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6D7A3" w14:textId="77777777" w:rsidR="00680999" w:rsidRPr="00DC38AD" w:rsidRDefault="00FF4989" w:rsidP="00746C52">
      <w:pPr>
        <w:pStyle w:val="Heading1"/>
      </w:pPr>
      <w:bookmarkStart w:id="0" w:name="_Toc522549303"/>
      <w:bookmarkStart w:id="1" w:name="_Toc525560714"/>
      <w:r w:rsidRPr="00DC38AD">
        <w:t>Measur</w:t>
      </w:r>
      <w:r w:rsidR="00680999" w:rsidRPr="00DC38AD">
        <w:t>ing Australia’s Digital Divide</w:t>
      </w:r>
      <w:bookmarkEnd w:id="0"/>
      <w:bookmarkEnd w:id="1"/>
    </w:p>
    <w:p w14:paraId="2E660378" w14:textId="11BF0AD0" w:rsidR="004C7897" w:rsidRPr="00DC38AD" w:rsidRDefault="00FF4989" w:rsidP="00D57D64">
      <w:pPr>
        <w:pStyle w:val="Heading2"/>
        <w:rPr>
          <w:b/>
          <w:sz w:val="24"/>
          <w:szCs w:val="24"/>
        </w:rPr>
      </w:pPr>
      <w:bookmarkStart w:id="2" w:name="_Toc522549304"/>
      <w:bookmarkStart w:id="3" w:name="_Toc525560715"/>
      <w:r w:rsidRPr="00DC38AD">
        <w:t>The Australian Digital Inclusion Index 201</w:t>
      </w:r>
      <w:r w:rsidR="00C475DE" w:rsidRPr="00DC38AD">
        <w:t>8</w:t>
      </w:r>
      <w:bookmarkEnd w:id="2"/>
      <w:bookmarkEnd w:id="3"/>
    </w:p>
    <w:p w14:paraId="0424682B" w14:textId="028FFF8E" w:rsidR="004C7897" w:rsidRPr="00DC38AD" w:rsidRDefault="004C7897" w:rsidP="00746C52">
      <w:pPr>
        <w:pStyle w:val="Heading3"/>
        <w:rPr>
          <w:color w:val="000000" w:themeColor="text1"/>
        </w:rPr>
      </w:pPr>
      <w:r w:rsidRPr="00DC38AD">
        <w:rPr>
          <w:color w:val="000000" w:themeColor="text1"/>
        </w:rPr>
        <w:t xml:space="preserve">Powered by Roy Morgan </w:t>
      </w:r>
    </w:p>
    <w:p w14:paraId="1B419A40" w14:textId="146C21B3" w:rsidR="00B70BB6" w:rsidRPr="00DC38AD" w:rsidRDefault="00B16F8C" w:rsidP="00676CAE">
      <w:pPr>
        <w:rPr>
          <w:color w:val="000000" w:themeColor="text1"/>
        </w:rPr>
      </w:pPr>
      <w:r w:rsidRPr="00DC38AD">
        <w:rPr>
          <w:color w:val="000000" w:themeColor="text1"/>
        </w:rPr>
        <w:t>RMIT University</w:t>
      </w:r>
      <w:r w:rsidRPr="00DC38AD">
        <w:rPr>
          <w:color w:val="000000" w:themeColor="text1"/>
        </w:rPr>
        <w:br/>
      </w:r>
      <w:r w:rsidR="004C7897" w:rsidRPr="00DC38AD">
        <w:rPr>
          <w:color w:val="000000" w:themeColor="text1"/>
        </w:rPr>
        <w:t>Swinburne Institute for Social Research</w:t>
      </w:r>
      <w:r w:rsidR="00840B19" w:rsidRPr="00DC38AD">
        <w:rPr>
          <w:color w:val="000000" w:themeColor="text1"/>
        </w:rPr>
        <w:br/>
      </w:r>
      <w:r w:rsidR="004C7897" w:rsidRPr="00DC38AD">
        <w:rPr>
          <w:color w:val="000000" w:themeColor="text1"/>
        </w:rPr>
        <w:t>Centre for Social Impact (Swinburne)</w:t>
      </w:r>
      <w:r w:rsidR="00840B19" w:rsidRPr="00DC38AD">
        <w:rPr>
          <w:color w:val="000000" w:themeColor="text1"/>
        </w:rPr>
        <w:br/>
      </w:r>
      <w:r w:rsidR="004C7897" w:rsidRPr="00DC38AD">
        <w:rPr>
          <w:color w:val="000000" w:themeColor="text1"/>
        </w:rPr>
        <w:t>Telstra</w:t>
      </w:r>
    </w:p>
    <w:p w14:paraId="009E1101" w14:textId="77777777" w:rsidR="001C070D" w:rsidRPr="00DC38AD" w:rsidRDefault="001C070D" w:rsidP="00746C52">
      <w:pPr>
        <w:rPr>
          <w:b/>
          <w:color w:val="000000" w:themeColor="text1"/>
        </w:rPr>
      </w:pPr>
      <w:r w:rsidRPr="00DC38AD">
        <w:rPr>
          <w:b/>
          <w:color w:val="000000" w:themeColor="text1"/>
        </w:rPr>
        <w:br w:type="page"/>
      </w:r>
    </w:p>
    <w:p w14:paraId="4AFEFF1F" w14:textId="1B3F263D" w:rsidR="00B70BB6" w:rsidRPr="00DC38AD" w:rsidRDefault="00746C52" w:rsidP="00DF5775">
      <w:pPr>
        <w:pStyle w:val="Heading1"/>
      </w:pPr>
      <w:bookmarkStart w:id="4" w:name="_Toc522549305"/>
      <w:bookmarkStart w:id="5" w:name="_Toc525560716"/>
      <w:r w:rsidRPr="00DC38AD">
        <w:lastRenderedPageBreak/>
        <w:t>Contents</w:t>
      </w:r>
      <w:bookmarkEnd w:id="4"/>
      <w:bookmarkEnd w:id="5"/>
    </w:p>
    <w:p w14:paraId="338E251A" w14:textId="77777777" w:rsidR="00262026" w:rsidRPr="00DC38AD" w:rsidRDefault="00262026" w:rsidP="00746C52">
      <w:pPr>
        <w:rPr>
          <w:b/>
          <w:color w:val="000000" w:themeColor="text1"/>
          <w:sz w:val="16"/>
          <w:szCs w:val="16"/>
          <w:highlight w:val="yellow"/>
        </w:rPr>
      </w:pPr>
    </w:p>
    <w:p w14:paraId="6FE4DEA9" w14:textId="66C4E413" w:rsidR="00DD79C4" w:rsidRDefault="00DD79C4" w:rsidP="00907B36">
      <w:pPr>
        <w:pStyle w:val="TOC1"/>
        <w:rPr>
          <w:rFonts w:asciiTheme="minorHAnsi" w:eastAsiaTheme="minorEastAsia" w:hAnsiTheme="minorHAnsi"/>
          <w:noProof/>
          <w:sz w:val="24"/>
          <w:szCs w:val="24"/>
          <w:lang w:val="en-GB" w:eastAsia="en-GB"/>
        </w:rPr>
      </w:pPr>
      <w:r>
        <w:rPr>
          <w:b/>
          <w:sz w:val="16"/>
          <w:szCs w:val="16"/>
          <w:highlight w:val="yellow"/>
        </w:rPr>
        <w:fldChar w:fldCharType="begin"/>
      </w:r>
      <w:r>
        <w:rPr>
          <w:b/>
          <w:sz w:val="16"/>
          <w:szCs w:val="16"/>
          <w:highlight w:val="yellow"/>
        </w:rPr>
        <w:instrText xml:space="preserve"> TOC \o "1-2" \h \z </w:instrText>
      </w:r>
      <w:r>
        <w:rPr>
          <w:b/>
          <w:sz w:val="16"/>
          <w:szCs w:val="16"/>
          <w:highlight w:val="yellow"/>
        </w:rPr>
        <w:fldChar w:fldCharType="separate"/>
      </w:r>
      <w:hyperlink w:anchor="_Toc525560717" w:history="1">
        <w:r w:rsidRPr="00D17138">
          <w:rPr>
            <w:rStyle w:val="Hyperlink"/>
            <w:noProof/>
          </w:rPr>
          <w:t>Foreword</w:t>
        </w:r>
        <w:r>
          <w:rPr>
            <w:noProof/>
            <w:webHidden/>
          </w:rPr>
          <w:tab/>
        </w:r>
        <w:r>
          <w:rPr>
            <w:noProof/>
            <w:webHidden/>
          </w:rPr>
          <w:fldChar w:fldCharType="begin"/>
        </w:r>
        <w:r>
          <w:rPr>
            <w:noProof/>
            <w:webHidden/>
          </w:rPr>
          <w:instrText xml:space="preserve"> PAGEREF _Toc525560717 \h </w:instrText>
        </w:r>
        <w:r>
          <w:rPr>
            <w:noProof/>
            <w:webHidden/>
          </w:rPr>
        </w:r>
        <w:r>
          <w:rPr>
            <w:noProof/>
            <w:webHidden/>
          </w:rPr>
          <w:fldChar w:fldCharType="separate"/>
        </w:r>
        <w:r>
          <w:rPr>
            <w:noProof/>
            <w:webHidden/>
          </w:rPr>
          <w:t>5</w:t>
        </w:r>
        <w:r>
          <w:rPr>
            <w:noProof/>
            <w:webHidden/>
          </w:rPr>
          <w:fldChar w:fldCharType="end"/>
        </w:r>
      </w:hyperlink>
    </w:p>
    <w:p w14:paraId="3A3EF986" w14:textId="77777777" w:rsidR="00DD79C4" w:rsidRDefault="00DD79C4" w:rsidP="00907B36">
      <w:pPr>
        <w:pStyle w:val="TOC1"/>
        <w:rPr>
          <w:rFonts w:asciiTheme="minorHAnsi" w:eastAsiaTheme="minorEastAsia" w:hAnsiTheme="minorHAnsi"/>
          <w:noProof/>
          <w:sz w:val="24"/>
          <w:szCs w:val="24"/>
          <w:lang w:val="en-GB" w:eastAsia="en-GB"/>
        </w:rPr>
      </w:pPr>
      <w:hyperlink w:anchor="_Toc525560718" w:history="1">
        <w:r w:rsidRPr="00D17138">
          <w:rPr>
            <w:rStyle w:val="Hyperlink"/>
            <w:noProof/>
          </w:rPr>
          <w:t>Acknowledgements</w:t>
        </w:r>
        <w:r>
          <w:rPr>
            <w:noProof/>
            <w:webHidden/>
          </w:rPr>
          <w:tab/>
        </w:r>
        <w:r>
          <w:rPr>
            <w:noProof/>
            <w:webHidden/>
          </w:rPr>
          <w:fldChar w:fldCharType="begin"/>
        </w:r>
        <w:r>
          <w:rPr>
            <w:noProof/>
            <w:webHidden/>
          </w:rPr>
          <w:instrText xml:space="preserve"> PAGEREF _Toc525560718 \h </w:instrText>
        </w:r>
        <w:r>
          <w:rPr>
            <w:noProof/>
            <w:webHidden/>
          </w:rPr>
        </w:r>
        <w:r>
          <w:rPr>
            <w:noProof/>
            <w:webHidden/>
          </w:rPr>
          <w:fldChar w:fldCharType="separate"/>
        </w:r>
        <w:r>
          <w:rPr>
            <w:noProof/>
            <w:webHidden/>
          </w:rPr>
          <w:t>6</w:t>
        </w:r>
        <w:r>
          <w:rPr>
            <w:noProof/>
            <w:webHidden/>
          </w:rPr>
          <w:fldChar w:fldCharType="end"/>
        </w:r>
      </w:hyperlink>
    </w:p>
    <w:p w14:paraId="1CF75489" w14:textId="77777777" w:rsidR="00DD79C4" w:rsidRDefault="00DD79C4" w:rsidP="00907B36">
      <w:pPr>
        <w:pStyle w:val="TOC1"/>
        <w:rPr>
          <w:rFonts w:asciiTheme="minorHAnsi" w:eastAsiaTheme="minorEastAsia" w:hAnsiTheme="minorHAnsi"/>
          <w:noProof/>
          <w:sz w:val="24"/>
          <w:szCs w:val="24"/>
          <w:lang w:val="en-GB" w:eastAsia="en-GB"/>
        </w:rPr>
      </w:pPr>
      <w:hyperlink w:anchor="_Toc525560719" w:history="1">
        <w:r w:rsidRPr="00D17138">
          <w:rPr>
            <w:rStyle w:val="Hyperlink"/>
            <w:noProof/>
          </w:rPr>
          <w:t>Executive Summary</w:t>
        </w:r>
        <w:r>
          <w:rPr>
            <w:noProof/>
            <w:webHidden/>
          </w:rPr>
          <w:tab/>
        </w:r>
        <w:r>
          <w:rPr>
            <w:noProof/>
            <w:webHidden/>
          </w:rPr>
          <w:fldChar w:fldCharType="begin"/>
        </w:r>
        <w:r>
          <w:rPr>
            <w:noProof/>
            <w:webHidden/>
          </w:rPr>
          <w:instrText xml:space="preserve"> PAGEREF _Toc525560719 \h </w:instrText>
        </w:r>
        <w:r>
          <w:rPr>
            <w:noProof/>
            <w:webHidden/>
          </w:rPr>
        </w:r>
        <w:r>
          <w:rPr>
            <w:noProof/>
            <w:webHidden/>
          </w:rPr>
          <w:fldChar w:fldCharType="separate"/>
        </w:r>
        <w:r>
          <w:rPr>
            <w:noProof/>
            <w:webHidden/>
          </w:rPr>
          <w:t>7</w:t>
        </w:r>
        <w:r>
          <w:rPr>
            <w:noProof/>
            <w:webHidden/>
          </w:rPr>
          <w:fldChar w:fldCharType="end"/>
        </w:r>
      </w:hyperlink>
    </w:p>
    <w:p w14:paraId="3D422ECD" w14:textId="77777777" w:rsidR="00DD79C4" w:rsidRDefault="00DD79C4" w:rsidP="00907B36">
      <w:pPr>
        <w:pStyle w:val="TOC1"/>
        <w:rPr>
          <w:rStyle w:val="Hyperlink"/>
          <w:noProof/>
        </w:rPr>
      </w:pPr>
      <w:hyperlink w:anchor="_Toc525560732" w:history="1">
        <w:r w:rsidRPr="00D17138">
          <w:rPr>
            <w:rStyle w:val="Hyperlink"/>
            <w:noProof/>
          </w:rPr>
          <w:t>Introduction</w:t>
        </w:r>
        <w:r>
          <w:rPr>
            <w:noProof/>
            <w:webHidden/>
          </w:rPr>
          <w:tab/>
        </w:r>
        <w:r>
          <w:rPr>
            <w:noProof/>
            <w:webHidden/>
          </w:rPr>
          <w:fldChar w:fldCharType="begin"/>
        </w:r>
        <w:r>
          <w:rPr>
            <w:noProof/>
            <w:webHidden/>
          </w:rPr>
          <w:instrText xml:space="preserve"> PAGEREF _Toc525560732 \h </w:instrText>
        </w:r>
        <w:r>
          <w:rPr>
            <w:noProof/>
            <w:webHidden/>
          </w:rPr>
        </w:r>
        <w:r>
          <w:rPr>
            <w:noProof/>
            <w:webHidden/>
          </w:rPr>
          <w:fldChar w:fldCharType="separate"/>
        </w:r>
        <w:r>
          <w:rPr>
            <w:noProof/>
            <w:webHidden/>
          </w:rPr>
          <w:t>10</w:t>
        </w:r>
        <w:r>
          <w:rPr>
            <w:noProof/>
            <w:webHidden/>
          </w:rPr>
          <w:fldChar w:fldCharType="end"/>
        </w:r>
      </w:hyperlink>
    </w:p>
    <w:p w14:paraId="05AFDFBA" w14:textId="61B9C692" w:rsidR="00907B36" w:rsidRPr="00907B36" w:rsidRDefault="00907B36" w:rsidP="00907B36">
      <w:r>
        <w:t xml:space="preserve">Australia: the </w:t>
      </w:r>
      <w:r w:rsidR="004572B9">
        <w:t>National Picture</w:t>
      </w:r>
    </w:p>
    <w:p w14:paraId="480388E3" w14:textId="3C7DB9E0" w:rsidR="00DD79C4" w:rsidRDefault="00DD79C4" w:rsidP="00907B36">
      <w:pPr>
        <w:pStyle w:val="TOC1"/>
        <w:rPr>
          <w:rFonts w:asciiTheme="minorHAnsi" w:eastAsiaTheme="minorEastAsia" w:hAnsiTheme="minorHAnsi"/>
          <w:noProof/>
          <w:sz w:val="24"/>
          <w:szCs w:val="24"/>
          <w:lang w:val="en-GB" w:eastAsia="en-GB"/>
        </w:rPr>
      </w:pPr>
      <w:hyperlink w:anchor="_Toc525560740" w:history="1">
        <w:r w:rsidR="004D7FA5">
          <w:rPr>
            <w:rStyle w:val="Hyperlink"/>
            <w:noProof/>
          </w:rPr>
          <w:t>Findings</w:t>
        </w:r>
        <w:r>
          <w:rPr>
            <w:noProof/>
            <w:webHidden/>
          </w:rPr>
          <w:tab/>
        </w:r>
        <w:r>
          <w:rPr>
            <w:noProof/>
            <w:webHidden/>
          </w:rPr>
          <w:fldChar w:fldCharType="begin"/>
        </w:r>
        <w:r>
          <w:rPr>
            <w:noProof/>
            <w:webHidden/>
          </w:rPr>
          <w:instrText xml:space="preserve"> PAGEREF _Toc525560740 \h </w:instrText>
        </w:r>
        <w:r>
          <w:rPr>
            <w:noProof/>
            <w:webHidden/>
          </w:rPr>
        </w:r>
        <w:r>
          <w:rPr>
            <w:noProof/>
            <w:webHidden/>
          </w:rPr>
          <w:fldChar w:fldCharType="separate"/>
        </w:r>
        <w:r>
          <w:rPr>
            <w:noProof/>
            <w:webHidden/>
          </w:rPr>
          <w:t>14</w:t>
        </w:r>
        <w:r>
          <w:rPr>
            <w:noProof/>
            <w:webHidden/>
          </w:rPr>
          <w:fldChar w:fldCharType="end"/>
        </w:r>
      </w:hyperlink>
    </w:p>
    <w:p w14:paraId="3F3A96BB" w14:textId="6A6814AE" w:rsidR="00DD79C4" w:rsidRDefault="00DD79C4" w:rsidP="00907B36">
      <w:pPr>
        <w:pStyle w:val="TOC1"/>
        <w:rPr>
          <w:rFonts w:asciiTheme="minorHAnsi" w:eastAsiaTheme="minorEastAsia" w:hAnsiTheme="minorHAnsi"/>
          <w:noProof/>
          <w:sz w:val="24"/>
          <w:szCs w:val="24"/>
          <w:lang w:val="en-GB" w:eastAsia="en-GB"/>
        </w:rPr>
      </w:pPr>
      <w:hyperlink w:anchor="_Toc525560749" w:history="1">
        <w:r w:rsidRPr="00D17138">
          <w:rPr>
            <w:rStyle w:val="Hyperlink"/>
            <w:noProof/>
            <w:lang w:val="en-US"/>
          </w:rPr>
          <w:t>Case Study 1</w:t>
        </w:r>
        <w:r w:rsidR="004D7FA5">
          <w:rPr>
            <w:rStyle w:val="Hyperlink"/>
            <w:noProof/>
            <w:lang w:val="en-US"/>
          </w:rPr>
          <w:t xml:space="preserve"> - </w:t>
        </w:r>
      </w:hyperlink>
      <w:hyperlink w:anchor="_Toc525560750" w:history="1">
        <w:r w:rsidRPr="00D17138">
          <w:rPr>
            <w:rStyle w:val="Hyperlink"/>
            <w:noProof/>
            <w:lang w:val="en-US"/>
          </w:rPr>
          <w:t>Remote Indigenous community – Ali Curung</w:t>
        </w:r>
        <w:r>
          <w:rPr>
            <w:noProof/>
            <w:webHidden/>
          </w:rPr>
          <w:tab/>
        </w:r>
        <w:r>
          <w:rPr>
            <w:noProof/>
            <w:webHidden/>
          </w:rPr>
          <w:fldChar w:fldCharType="begin"/>
        </w:r>
        <w:r>
          <w:rPr>
            <w:noProof/>
            <w:webHidden/>
          </w:rPr>
          <w:instrText xml:space="preserve"> PAGEREF _Toc525560750 \h </w:instrText>
        </w:r>
        <w:r>
          <w:rPr>
            <w:noProof/>
            <w:webHidden/>
          </w:rPr>
        </w:r>
        <w:r>
          <w:rPr>
            <w:noProof/>
            <w:webHidden/>
          </w:rPr>
          <w:fldChar w:fldCharType="separate"/>
        </w:r>
        <w:r>
          <w:rPr>
            <w:noProof/>
            <w:webHidden/>
          </w:rPr>
          <w:t>23</w:t>
        </w:r>
        <w:r>
          <w:rPr>
            <w:noProof/>
            <w:webHidden/>
          </w:rPr>
          <w:fldChar w:fldCharType="end"/>
        </w:r>
      </w:hyperlink>
    </w:p>
    <w:p w14:paraId="5B035948" w14:textId="0CA06791" w:rsidR="00DD79C4" w:rsidRDefault="00DD79C4" w:rsidP="00907B36">
      <w:pPr>
        <w:pStyle w:val="TOC1"/>
        <w:rPr>
          <w:rFonts w:asciiTheme="minorHAnsi" w:eastAsiaTheme="minorEastAsia" w:hAnsiTheme="minorHAnsi"/>
          <w:noProof/>
          <w:sz w:val="24"/>
          <w:szCs w:val="24"/>
          <w:lang w:val="en-GB" w:eastAsia="en-GB"/>
        </w:rPr>
      </w:pPr>
      <w:hyperlink w:anchor="_Toc525560751" w:history="1">
        <w:r w:rsidRPr="00D17138">
          <w:rPr>
            <w:rStyle w:val="Hyperlink"/>
            <w:noProof/>
            <w:lang w:val="en-US"/>
          </w:rPr>
          <w:t>Case Study 2</w:t>
        </w:r>
        <w:r w:rsidR="004D7FA5">
          <w:rPr>
            <w:rStyle w:val="Hyperlink"/>
            <w:noProof/>
            <w:lang w:val="en-US"/>
          </w:rPr>
          <w:t xml:space="preserve"> - </w:t>
        </w:r>
      </w:hyperlink>
      <w:hyperlink w:anchor="_Toc525560752" w:history="1">
        <w:r w:rsidRPr="00D17138">
          <w:rPr>
            <w:rStyle w:val="Hyperlink"/>
            <w:noProof/>
            <w:lang w:val="en-US"/>
          </w:rPr>
          <w:t>The deaf and hard of hearing community</w:t>
        </w:r>
        <w:r>
          <w:rPr>
            <w:noProof/>
            <w:webHidden/>
          </w:rPr>
          <w:tab/>
        </w:r>
        <w:r>
          <w:rPr>
            <w:noProof/>
            <w:webHidden/>
          </w:rPr>
          <w:fldChar w:fldCharType="begin"/>
        </w:r>
        <w:r>
          <w:rPr>
            <w:noProof/>
            <w:webHidden/>
          </w:rPr>
          <w:instrText xml:space="preserve"> PAGEREF _Toc525560752 \h </w:instrText>
        </w:r>
        <w:r>
          <w:rPr>
            <w:noProof/>
            <w:webHidden/>
          </w:rPr>
        </w:r>
        <w:r>
          <w:rPr>
            <w:noProof/>
            <w:webHidden/>
          </w:rPr>
          <w:fldChar w:fldCharType="separate"/>
        </w:r>
        <w:r>
          <w:rPr>
            <w:noProof/>
            <w:webHidden/>
          </w:rPr>
          <w:t>25</w:t>
        </w:r>
        <w:r>
          <w:rPr>
            <w:noProof/>
            <w:webHidden/>
          </w:rPr>
          <w:fldChar w:fldCharType="end"/>
        </w:r>
      </w:hyperlink>
    </w:p>
    <w:p w14:paraId="49E1055A" w14:textId="7A8C11F3" w:rsidR="00DD79C4" w:rsidRDefault="00DD79C4" w:rsidP="00907B36">
      <w:pPr>
        <w:pStyle w:val="TOC1"/>
        <w:rPr>
          <w:rStyle w:val="Hyperlink"/>
          <w:noProof/>
        </w:rPr>
      </w:pPr>
      <w:hyperlink w:anchor="_Toc525560753" w:history="1">
        <w:r w:rsidRPr="00D17138">
          <w:rPr>
            <w:rStyle w:val="Hyperlink"/>
            <w:noProof/>
            <w:lang w:val="en-US"/>
          </w:rPr>
          <w:t>Case Study 3</w:t>
        </w:r>
        <w:r w:rsidR="004D7FA5">
          <w:rPr>
            <w:rStyle w:val="Hyperlink"/>
            <w:noProof/>
            <w:lang w:val="en-US"/>
          </w:rPr>
          <w:t xml:space="preserve"> - </w:t>
        </w:r>
      </w:hyperlink>
      <w:hyperlink w:anchor="_Toc525560754" w:history="1">
        <w:r w:rsidRPr="00D17138">
          <w:rPr>
            <w:rStyle w:val="Hyperlink"/>
            <w:noProof/>
            <w:lang w:val="en-US"/>
          </w:rPr>
          <w:t>Digital inclusion and single parents</w:t>
        </w:r>
        <w:r>
          <w:rPr>
            <w:noProof/>
            <w:webHidden/>
          </w:rPr>
          <w:tab/>
        </w:r>
        <w:r>
          <w:rPr>
            <w:noProof/>
            <w:webHidden/>
          </w:rPr>
          <w:fldChar w:fldCharType="begin"/>
        </w:r>
        <w:r>
          <w:rPr>
            <w:noProof/>
            <w:webHidden/>
          </w:rPr>
          <w:instrText xml:space="preserve"> PAGEREF _Toc525560754 \h </w:instrText>
        </w:r>
        <w:r>
          <w:rPr>
            <w:noProof/>
            <w:webHidden/>
          </w:rPr>
        </w:r>
        <w:r>
          <w:rPr>
            <w:noProof/>
            <w:webHidden/>
          </w:rPr>
          <w:fldChar w:fldCharType="separate"/>
        </w:r>
        <w:r>
          <w:rPr>
            <w:noProof/>
            <w:webHidden/>
          </w:rPr>
          <w:t>27</w:t>
        </w:r>
        <w:r>
          <w:rPr>
            <w:noProof/>
            <w:webHidden/>
          </w:rPr>
          <w:fldChar w:fldCharType="end"/>
        </w:r>
      </w:hyperlink>
    </w:p>
    <w:p w14:paraId="1E5D85BC" w14:textId="04E04216" w:rsidR="004D7FA5" w:rsidRPr="004D7FA5" w:rsidRDefault="004D7FA5" w:rsidP="00907B36">
      <w:r>
        <w:t>State and territory findings</w:t>
      </w:r>
    </w:p>
    <w:p w14:paraId="58972E5A" w14:textId="77777777" w:rsidR="00DD79C4" w:rsidRDefault="00DD79C4" w:rsidP="00907B36">
      <w:pPr>
        <w:pStyle w:val="TOC1"/>
        <w:rPr>
          <w:rFonts w:asciiTheme="minorHAnsi" w:eastAsiaTheme="minorEastAsia" w:hAnsiTheme="minorHAnsi"/>
          <w:noProof/>
          <w:sz w:val="24"/>
          <w:szCs w:val="24"/>
          <w:lang w:val="en-GB" w:eastAsia="en-GB"/>
        </w:rPr>
      </w:pPr>
      <w:hyperlink w:anchor="_Toc525560755" w:history="1">
        <w:r w:rsidRPr="00D17138">
          <w:rPr>
            <w:rStyle w:val="Hyperlink"/>
            <w:noProof/>
            <w:lang w:val="en-US"/>
          </w:rPr>
          <w:t>New South Wales</w:t>
        </w:r>
        <w:r>
          <w:rPr>
            <w:noProof/>
            <w:webHidden/>
          </w:rPr>
          <w:tab/>
        </w:r>
        <w:r>
          <w:rPr>
            <w:noProof/>
            <w:webHidden/>
          </w:rPr>
          <w:fldChar w:fldCharType="begin"/>
        </w:r>
        <w:r>
          <w:rPr>
            <w:noProof/>
            <w:webHidden/>
          </w:rPr>
          <w:instrText xml:space="preserve"> PAGEREF _Toc525560755 \h </w:instrText>
        </w:r>
        <w:r>
          <w:rPr>
            <w:noProof/>
            <w:webHidden/>
          </w:rPr>
        </w:r>
        <w:r>
          <w:rPr>
            <w:noProof/>
            <w:webHidden/>
          </w:rPr>
          <w:fldChar w:fldCharType="separate"/>
        </w:r>
        <w:r>
          <w:rPr>
            <w:noProof/>
            <w:webHidden/>
          </w:rPr>
          <w:t>29</w:t>
        </w:r>
        <w:r>
          <w:rPr>
            <w:noProof/>
            <w:webHidden/>
          </w:rPr>
          <w:fldChar w:fldCharType="end"/>
        </w:r>
      </w:hyperlink>
    </w:p>
    <w:p w14:paraId="5BF1607D" w14:textId="77777777" w:rsidR="00DD79C4" w:rsidRDefault="00DD79C4" w:rsidP="00907B36">
      <w:pPr>
        <w:pStyle w:val="TOC1"/>
        <w:rPr>
          <w:rFonts w:asciiTheme="minorHAnsi" w:eastAsiaTheme="minorEastAsia" w:hAnsiTheme="minorHAnsi"/>
          <w:noProof/>
          <w:sz w:val="24"/>
          <w:szCs w:val="24"/>
          <w:lang w:val="en-GB" w:eastAsia="en-GB"/>
        </w:rPr>
      </w:pPr>
      <w:hyperlink w:anchor="_Toc525560757" w:history="1">
        <w:r w:rsidRPr="00D17138">
          <w:rPr>
            <w:rStyle w:val="Hyperlink"/>
            <w:noProof/>
            <w:lang w:val="en-US"/>
          </w:rPr>
          <w:t>Victoria</w:t>
        </w:r>
        <w:r>
          <w:rPr>
            <w:noProof/>
            <w:webHidden/>
          </w:rPr>
          <w:tab/>
        </w:r>
        <w:r>
          <w:rPr>
            <w:noProof/>
            <w:webHidden/>
          </w:rPr>
          <w:fldChar w:fldCharType="begin"/>
        </w:r>
        <w:r>
          <w:rPr>
            <w:noProof/>
            <w:webHidden/>
          </w:rPr>
          <w:instrText xml:space="preserve"> PAGEREF _Toc525560757 \h </w:instrText>
        </w:r>
        <w:r>
          <w:rPr>
            <w:noProof/>
            <w:webHidden/>
          </w:rPr>
        </w:r>
        <w:r>
          <w:rPr>
            <w:noProof/>
            <w:webHidden/>
          </w:rPr>
          <w:fldChar w:fldCharType="separate"/>
        </w:r>
        <w:r>
          <w:rPr>
            <w:noProof/>
            <w:webHidden/>
          </w:rPr>
          <w:t>32</w:t>
        </w:r>
        <w:r>
          <w:rPr>
            <w:noProof/>
            <w:webHidden/>
          </w:rPr>
          <w:fldChar w:fldCharType="end"/>
        </w:r>
      </w:hyperlink>
    </w:p>
    <w:p w14:paraId="2D704320" w14:textId="77777777" w:rsidR="00DD79C4" w:rsidRDefault="00DD79C4" w:rsidP="00907B36">
      <w:pPr>
        <w:pStyle w:val="TOC1"/>
        <w:rPr>
          <w:rFonts w:asciiTheme="minorHAnsi" w:eastAsiaTheme="minorEastAsia" w:hAnsiTheme="minorHAnsi"/>
          <w:noProof/>
          <w:sz w:val="24"/>
          <w:szCs w:val="24"/>
          <w:lang w:val="en-GB" w:eastAsia="en-GB"/>
        </w:rPr>
      </w:pPr>
      <w:hyperlink w:anchor="_Toc525560759" w:history="1">
        <w:r w:rsidRPr="00D17138">
          <w:rPr>
            <w:rStyle w:val="Hyperlink"/>
            <w:noProof/>
            <w:lang w:val="en-US"/>
          </w:rPr>
          <w:t>Queensland</w:t>
        </w:r>
        <w:r>
          <w:rPr>
            <w:noProof/>
            <w:webHidden/>
          </w:rPr>
          <w:tab/>
        </w:r>
        <w:r>
          <w:rPr>
            <w:noProof/>
            <w:webHidden/>
          </w:rPr>
          <w:fldChar w:fldCharType="begin"/>
        </w:r>
        <w:r>
          <w:rPr>
            <w:noProof/>
            <w:webHidden/>
          </w:rPr>
          <w:instrText xml:space="preserve"> PAGEREF _Toc525560759 \h </w:instrText>
        </w:r>
        <w:r>
          <w:rPr>
            <w:noProof/>
            <w:webHidden/>
          </w:rPr>
        </w:r>
        <w:r>
          <w:rPr>
            <w:noProof/>
            <w:webHidden/>
          </w:rPr>
          <w:fldChar w:fldCharType="separate"/>
        </w:r>
        <w:r>
          <w:rPr>
            <w:noProof/>
            <w:webHidden/>
          </w:rPr>
          <w:t>35</w:t>
        </w:r>
        <w:r>
          <w:rPr>
            <w:noProof/>
            <w:webHidden/>
          </w:rPr>
          <w:fldChar w:fldCharType="end"/>
        </w:r>
      </w:hyperlink>
    </w:p>
    <w:p w14:paraId="194282AF" w14:textId="77777777" w:rsidR="00DD79C4" w:rsidRDefault="00DD79C4" w:rsidP="00907B36">
      <w:pPr>
        <w:pStyle w:val="TOC1"/>
        <w:rPr>
          <w:rFonts w:asciiTheme="minorHAnsi" w:eastAsiaTheme="minorEastAsia" w:hAnsiTheme="minorHAnsi"/>
          <w:noProof/>
          <w:sz w:val="24"/>
          <w:szCs w:val="24"/>
          <w:lang w:val="en-GB" w:eastAsia="en-GB"/>
        </w:rPr>
      </w:pPr>
      <w:hyperlink w:anchor="_Toc525560761" w:history="1">
        <w:r w:rsidRPr="00D17138">
          <w:rPr>
            <w:rStyle w:val="Hyperlink"/>
            <w:noProof/>
            <w:lang w:val="en-US"/>
          </w:rPr>
          <w:t>Western Australia</w:t>
        </w:r>
        <w:r>
          <w:rPr>
            <w:noProof/>
            <w:webHidden/>
          </w:rPr>
          <w:tab/>
        </w:r>
        <w:r>
          <w:rPr>
            <w:noProof/>
            <w:webHidden/>
          </w:rPr>
          <w:fldChar w:fldCharType="begin"/>
        </w:r>
        <w:r>
          <w:rPr>
            <w:noProof/>
            <w:webHidden/>
          </w:rPr>
          <w:instrText xml:space="preserve"> PAGEREF _Toc525560761 \h </w:instrText>
        </w:r>
        <w:r>
          <w:rPr>
            <w:noProof/>
            <w:webHidden/>
          </w:rPr>
        </w:r>
        <w:r>
          <w:rPr>
            <w:noProof/>
            <w:webHidden/>
          </w:rPr>
          <w:fldChar w:fldCharType="separate"/>
        </w:r>
        <w:r>
          <w:rPr>
            <w:noProof/>
            <w:webHidden/>
          </w:rPr>
          <w:t>38</w:t>
        </w:r>
        <w:r>
          <w:rPr>
            <w:noProof/>
            <w:webHidden/>
          </w:rPr>
          <w:fldChar w:fldCharType="end"/>
        </w:r>
      </w:hyperlink>
    </w:p>
    <w:p w14:paraId="2D1CE930" w14:textId="77777777" w:rsidR="00DD79C4" w:rsidRDefault="00DD79C4" w:rsidP="00907B36">
      <w:pPr>
        <w:pStyle w:val="TOC1"/>
        <w:rPr>
          <w:rFonts w:asciiTheme="minorHAnsi" w:eastAsiaTheme="minorEastAsia" w:hAnsiTheme="minorHAnsi"/>
          <w:noProof/>
          <w:sz w:val="24"/>
          <w:szCs w:val="24"/>
          <w:lang w:val="en-GB" w:eastAsia="en-GB"/>
        </w:rPr>
      </w:pPr>
      <w:hyperlink w:anchor="_Toc525560763" w:history="1">
        <w:r w:rsidRPr="00D17138">
          <w:rPr>
            <w:rStyle w:val="Hyperlink"/>
            <w:noProof/>
            <w:lang w:val="en-US"/>
          </w:rPr>
          <w:t>South Australia</w:t>
        </w:r>
        <w:r>
          <w:rPr>
            <w:noProof/>
            <w:webHidden/>
          </w:rPr>
          <w:tab/>
        </w:r>
        <w:r>
          <w:rPr>
            <w:noProof/>
            <w:webHidden/>
          </w:rPr>
          <w:fldChar w:fldCharType="begin"/>
        </w:r>
        <w:r>
          <w:rPr>
            <w:noProof/>
            <w:webHidden/>
          </w:rPr>
          <w:instrText xml:space="preserve"> PAGEREF _Toc525560763 \h </w:instrText>
        </w:r>
        <w:r>
          <w:rPr>
            <w:noProof/>
            <w:webHidden/>
          </w:rPr>
        </w:r>
        <w:r>
          <w:rPr>
            <w:noProof/>
            <w:webHidden/>
          </w:rPr>
          <w:fldChar w:fldCharType="separate"/>
        </w:r>
        <w:r>
          <w:rPr>
            <w:noProof/>
            <w:webHidden/>
          </w:rPr>
          <w:t>41</w:t>
        </w:r>
        <w:r>
          <w:rPr>
            <w:noProof/>
            <w:webHidden/>
          </w:rPr>
          <w:fldChar w:fldCharType="end"/>
        </w:r>
      </w:hyperlink>
    </w:p>
    <w:p w14:paraId="04C23097" w14:textId="77777777" w:rsidR="00DD79C4" w:rsidRDefault="00DD79C4" w:rsidP="00907B36">
      <w:pPr>
        <w:pStyle w:val="TOC1"/>
        <w:rPr>
          <w:rFonts w:asciiTheme="minorHAnsi" w:eastAsiaTheme="minorEastAsia" w:hAnsiTheme="minorHAnsi"/>
          <w:noProof/>
          <w:sz w:val="24"/>
          <w:szCs w:val="24"/>
          <w:lang w:val="en-GB" w:eastAsia="en-GB"/>
        </w:rPr>
      </w:pPr>
      <w:hyperlink w:anchor="_Toc525560765" w:history="1">
        <w:r w:rsidRPr="00D17138">
          <w:rPr>
            <w:rStyle w:val="Hyperlink"/>
            <w:noProof/>
            <w:lang w:val="en-US"/>
          </w:rPr>
          <w:t>Tasmania</w:t>
        </w:r>
        <w:r>
          <w:rPr>
            <w:noProof/>
            <w:webHidden/>
          </w:rPr>
          <w:tab/>
        </w:r>
        <w:r>
          <w:rPr>
            <w:noProof/>
            <w:webHidden/>
          </w:rPr>
          <w:fldChar w:fldCharType="begin"/>
        </w:r>
        <w:r>
          <w:rPr>
            <w:noProof/>
            <w:webHidden/>
          </w:rPr>
          <w:instrText xml:space="preserve"> PAGEREF _Toc525560765 \h </w:instrText>
        </w:r>
        <w:r>
          <w:rPr>
            <w:noProof/>
            <w:webHidden/>
          </w:rPr>
        </w:r>
        <w:r>
          <w:rPr>
            <w:noProof/>
            <w:webHidden/>
          </w:rPr>
          <w:fldChar w:fldCharType="separate"/>
        </w:r>
        <w:r>
          <w:rPr>
            <w:noProof/>
            <w:webHidden/>
          </w:rPr>
          <w:t>45</w:t>
        </w:r>
        <w:r>
          <w:rPr>
            <w:noProof/>
            <w:webHidden/>
          </w:rPr>
          <w:fldChar w:fldCharType="end"/>
        </w:r>
      </w:hyperlink>
    </w:p>
    <w:p w14:paraId="209C338D" w14:textId="77777777" w:rsidR="00DD79C4" w:rsidRDefault="00DD79C4" w:rsidP="00907B36">
      <w:pPr>
        <w:pStyle w:val="TOC1"/>
        <w:rPr>
          <w:rFonts w:asciiTheme="minorHAnsi" w:eastAsiaTheme="minorEastAsia" w:hAnsiTheme="minorHAnsi"/>
          <w:noProof/>
          <w:sz w:val="24"/>
          <w:szCs w:val="24"/>
          <w:lang w:val="en-GB" w:eastAsia="en-GB"/>
        </w:rPr>
      </w:pPr>
      <w:hyperlink w:anchor="_Toc525560767" w:history="1">
        <w:r w:rsidRPr="00D17138">
          <w:rPr>
            <w:rStyle w:val="Hyperlink"/>
            <w:noProof/>
            <w:lang w:val="en-US"/>
          </w:rPr>
          <w:t>Australian Capital Territory</w:t>
        </w:r>
        <w:r>
          <w:rPr>
            <w:noProof/>
            <w:webHidden/>
          </w:rPr>
          <w:tab/>
        </w:r>
        <w:r>
          <w:rPr>
            <w:noProof/>
            <w:webHidden/>
          </w:rPr>
          <w:fldChar w:fldCharType="begin"/>
        </w:r>
        <w:r>
          <w:rPr>
            <w:noProof/>
            <w:webHidden/>
          </w:rPr>
          <w:instrText xml:space="preserve"> PAGEREF _Toc525560767 \h </w:instrText>
        </w:r>
        <w:r>
          <w:rPr>
            <w:noProof/>
            <w:webHidden/>
          </w:rPr>
        </w:r>
        <w:r>
          <w:rPr>
            <w:noProof/>
            <w:webHidden/>
          </w:rPr>
          <w:fldChar w:fldCharType="separate"/>
        </w:r>
        <w:r>
          <w:rPr>
            <w:noProof/>
            <w:webHidden/>
          </w:rPr>
          <w:t>49</w:t>
        </w:r>
        <w:r>
          <w:rPr>
            <w:noProof/>
            <w:webHidden/>
          </w:rPr>
          <w:fldChar w:fldCharType="end"/>
        </w:r>
      </w:hyperlink>
    </w:p>
    <w:p w14:paraId="783CD0C7" w14:textId="77777777" w:rsidR="00DD79C4" w:rsidRDefault="00DD79C4" w:rsidP="00907B36">
      <w:pPr>
        <w:pStyle w:val="TOC1"/>
        <w:rPr>
          <w:rFonts w:asciiTheme="minorHAnsi" w:eastAsiaTheme="minorEastAsia" w:hAnsiTheme="minorHAnsi"/>
          <w:noProof/>
          <w:sz w:val="24"/>
          <w:szCs w:val="24"/>
          <w:lang w:val="en-GB" w:eastAsia="en-GB"/>
        </w:rPr>
      </w:pPr>
      <w:hyperlink w:anchor="_Toc525560769" w:history="1">
        <w:r w:rsidRPr="00D17138">
          <w:rPr>
            <w:rStyle w:val="Hyperlink"/>
            <w:noProof/>
            <w:lang w:val="en-US"/>
          </w:rPr>
          <w:t>Northern Territory</w:t>
        </w:r>
        <w:r>
          <w:rPr>
            <w:noProof/>
            <w:webHidden/>
          </w:rPr>
          <w:tab/>
        </w:r>
        <w:r>
          <w:rPr>
            <w:noProof/>
            <w:webHidden/>
          </w:rPr>
          <w:fldChar w:fldCharType="begin"/>
        </w:r>
        <w:r>
          <w:rPr>
            <w:noProof/>
            <w:webHidden/>
          </w:rPr>
          <w:instrText xml:space="preserve"> PAGEREF _Toc525560769 \h </w:instrText>
        </w:r>
        <w:r>
          <w:rPr>
            <w:noProof/>
            <w:webHidden/>
          </w:rPr>
        </w:r>
        <w:r>
          <w:rPr>
            <w:noProof/>
            <w:webHidden/>
          </w:rPr>
          <w:fldChar w:fldCharType="separate"/>
        </w:r>
        <w:r>
          <w:rPr>
            <w:noProof/>
            <w:webHidden/>
          </w:rPr>
          <w:t>51</w:t>
        </w:r>
        <w:r>
          <w:rPr>
            <w:noProof/>
            <w:webHidden/>
          </w:rPr>
          <w:fldChar w:fldCharType="end"/>
        </w:r>
      </w:hyperlink>
    </w:p>
    <w:p w14:paraId="521274EB" w14:textId="77777777" w:rsidR="00DD79C4" w:rsidRDefault="00DD79C4" w:rsidP="00907B36">
      <w:pPr>
        <w:pStyle w:val="TOC1"/>
        <w:rPr>
          <w:rStyle w:val="Hyperlink"/>
          <w:noProof/>
        </w:rPr>
      </w:pPr>
      <w:hyperlink w:anchor="_Toc525560771" w:history="1">
        <w:r w:rsidRPr="00D17138">
          <w:rPr>
            <w:rStyle w:val="Hyperlink"/>
            <w:noProof/>
            <w:lang w:val="en-US"/>
          </w:rPr>
          <w:t>Conclusion</w:t>
        </w:r>
        <w:r>
          <w:rPr>
            <w:noProof/>
            <w:webHidden/>
          </w:rPr>
          <w:tab/>
        </w:r>
        <w:r>
          <w:rPr>
            <w:noProof/>
            <w:webHidden/>
          </w:rPr>
          <w:fldChar w:fldCharType="begin"/>
        </w:r>
        <w:r>
          <w:rPr>
            <w:noProof/>
            <w:webHidden/>
          </w:rPr>
          <w:instrText xml:space="preserve"> PAGEREF _Toc525560771 \h </w:instrText>
        </w:r>
        <w:r>
          <w:rPr>
            <w:noProof/>
            <w:webHidden/>
          </w:rPr>
        </w:r>
        <w:r>
          <w:rPr>
            <w:noProof/>
            <w:webHidden/>
          </w:rPr>
          <w:fldChar w:fldCharType="separate"/>
        </w:r>
        <w:r>
          <w:rPr>
            <w:noProof/>
            <w:webHidden/>
          </w:rPr>
          <w:t>53</w:t>
        </w:r>
        <w:r>
          <w:rPr>
            <w:noProof/>
            <w:webHidden/>
          </w:rPr>
          <w:fldChar w:fldCharType="end"/>
        </w:r>
      </w:hyperlink>
    </w:p>
    <w:p w14:paraId="2E1FD2EF" w14:textId="15EBD69F" w:rsidR="00053C72" w:rsidRPr="00053C72" w:rsidRDefault="00053C72" w:rsidP="00053C72">
      <w:r>
        <w:t>Appendix</w:t>
      </w:r>
    </w:p>
    <w:p w14:paraId="291C3656" w14:textId="7D23557A" w:rsidR="00DD79C4" w:rsidRDefault="00DD79C4" w:rsidP="00053C72">
      <w:pPr>
        <w:pStyle w:val="TOC1"/>
        <w:numPr>
          <w:ilvl w:val="0"/>
          <w:numId w:val="20"/>
        </w:numPr>
        <w:rPr>
          <w:rFonts w:asciiTheme="minorHAnsi" w:eastAsiaTheme="minorEastAsia" w:hAnsiTheme="minorHAnsi"/>
          <w:noProof/>
          <w:sz w:val="24"/>
          <w:szCs w:val="24"/>
          <w:lang w:val="en-GB" w:eastAsia="en-GB"/>
        </w:rPr>
      </w:pPr>
      <w:hyperlink w:anchor="_Toc525560772" w:history="1">
        <w:r w:rsidR="00053C72">
          <w:rPr>
            <w:rStyle w:val="Hyperlink"/>
            <w:noProof/>
          </w:rPr>
          <w:t>Methodology</w:t>
        </w:r>
        <w:r>
          <w:rPr>
            <w:noProof/>
            <w:webHidden/>
          </w:rPr>
          <w:tab/>
        </w:r>
        <w:r>
          <w:rPr>
            <w:noProof/>
            <w:webHidden/>
          </w:rPr>
          <w:fldChar w:fldCharType="begin"/>
        </w:r>
        <w:r>
          <w:rPr>
            <w:noProof/>
            <w:webHidden/>
          </w:rPr>
          <w:instrText xml:space="preserve"> PAGEREF _Toc525560772 \h </w:instrText>
        </w:r>
        <w:r>
          <w:rPr>
            <w:noProof/>
            <w:webHidden/>
          </w:rPr>
        </w:r>
        <w:r>
          <w:rPr>
            <w:noProof/>
            <w:webHidden/>
          </w:rPr>
          <w:fldChar w:fldCharType="separate"/>
        </w:r>
        <w:r>
          <w:rPr>
            <w:noProof/>
            <w:webHidden/>
          </w:rPr>
          <w:t>55</w:t>
        </w:r>
        <w:r>
          <w:rPr>
            <w:noProof/>
            <w:webHidden/>
          </w:rPr>
          <w:fldChar w:fldCharType="end"/>
        </w:r>
      </w:hyperlink>
      <w:bookmarkStart w:id="6" w:name="_GoBack"/>
      <w:bookmarkEnd w:id="6"/>
    </w:p>
    <w:p w14:paraId="27AD66A2" w14:textId="3D9A785E" w:rsidR="00DD79C4" w:rsidRDefault="00DD79C4" w:rsidP="00053C72">
      <w:pPr>
        <w:pStyle w:val="TOC1"/>
        <w:numPr>
          <w:ilvl w:val="0"/>
          <w:numId w:val="20"/>
        </w:numPr>
        <w:rPr>
          <w:rFonts w:asciiTheme="minorHAnsi" w:eastAsiaTheme="minorEastAsia" w:hAnsiTheme="minorHAnsi"/>
          <w:noProof/>
          <w:sz w:val="24"/>
          <w:szCs w:val="24"/>
          <w:lang w:val="en-GB" w:eastAsia="en-GB"/>
        </w:rPr>
      </w:pPr>
      <w:hyperlink w:anchor="_Toc525560774" w:history="1">
        <w:r w:rsidR="00053C72">
          <w:rPr>
            <w:rStyle w:val="Hyperlink"/>
            <w:noProof/>
            <w:lang w:val="en-US"/>
          </w:rPr>
          <w:t>References</w:t>
        </w:r>
        <w:r>
          <w:rPr>
            <w:noProof/>
            <w:webHidden/>
          </w:rPr>
          <w:tab/>
        </w:r>
        <w:r>
          <w:rPr>
            <w:noProof/>
            <w:webHidden/>
          </w:rPr>
          <w:fldChar w:fldCharType="begin"/>
        </w:r>
        <w:r>
          <w:rPr>
            <w:noProof/>
            <w:webHidden/>
          </w:rPr>
          <w:instrText xml:space="preserve"> PAGEREF _Toc525560774 \h </w:instrText>
        </w:r>
        <w:r>
          <w:rPr>
            <w:noProof/>
            <w:webHidden/>
          </w:rPr>
        </w:r>
        <w:r>
          <w:rPr>
            <w:noProof/>
            <w:webHidden/>
          </w:rPr>
          <w:fldChar w:fldCharType="separate"/>
        </w:r>
        <w:r>
          <w:rPr>
            <w:noProof/>
            <w:webHidden/>
          </w:rPr>
          <w:t>60</w:t>
        </w:r>
        <w:r>
          <w:rPr>
            <w:noProof/>
            <w:webHidden/>
          </w:rPr>
          <w:fldChar w:fldCharType="end"/>
        </w:r>
      </w:hyperlink>
    </w:p>
    <w:p w14:paraId="3EF11852" w14:textId="77777777" w:rsidR="00DD79C4" w:rsidRDefault="00DD79C4" w:rsidP="00907B36">
      <w:pPr>
        <w:pStyle w:val="TOC1"/>
        <w:rPr>
          <w:rFonts w:asciiTheme="minorHAnsi" w:eastAsiaTheme="minorEastAsia" w:hAnsiTheme="minorHAnsi"/>
          <w:noProof/>
          <w:sz w:val="24"/>
          <w:szCs w:val="24"/>
          <w:lang w:val="en-GB" w:eastAsia="en-GB"/>
        </w:rPr>
      </w:pPr>
      <w:hyperlink w:anchor="_Toc525560776" w:history="1">
        <w:r w:rsidRPr="00D17138">
          <w:rPr>
            <w:rStyle w:val="Hyperlink"/>
            <w:noProof/>
            <w:lang w:eastAsia="en-AU"/>
          </w:rPr>
          <w:t>About the project partners</w:t>
        </w:r>
        <w:r>
          <w:rPr>
            <w:noProof/>
            <w:webHidden/>
          </w:rPr>
          <w:tab/>
        </w:r>
        <w:r>
          <w:rPr>
            <w:noProof/>
            <w:webHidden/>
          </w:rPr>
          <w:fldChar w:fldCharType="begin"/>
        </w:r>
        <w:r>
          <w:rPr>
            <w:noProof/>
            <w:webHidden/>
          </w:rPr>
          <w:instrText xml:space="preserve"> PAGEREF _Toc525560776 \h </w:instrText>
        </w:r>
        <w:r>
          <w:rPr>
            <w:noProof/>
            <w:webHidden/>
          </w:rPr>
        </w:r>
        <w:r>
          <w:rPr>
            <w:noProof/>
            <w:webHidden/>
          </w:rPr>
          <w:fldChar w:fldCharType="separate"/>
        </w:r>
        <w:r>
          <w:rPr>
            <w:noProof/>
            <w:webHidden/>
          </w:rPr>
          <w:t>62</w:t>
        </w:r>
        <w:r>
          <w:rPr>
            <w:noProof/>
            <w:webHidden/>
          </w:rPr>
          <w:fldChar w:fldCharType="end"/>
        </w:r>
      </w:hyperlink>
    </w:p>
    <w:p w14:paraId="1094E701" w14:textId="6B0CF463" w:rsidR="003F083F" w:rsidRPr="00DC38AD" w:rsidRDefault="00DD79C4" w:rsidP="00907B36">
      <w:pPr>
        <w:rPr>
          <w:b/>
          <w:color w:val="000000" w:themeColor="text1"/>
          <w:sz w:val="16"/>
          <w:szCs w:val="16"/>
          <w:highlight w:val="yellow"/>
        </w:rPr>
      </w:pPr>
      <w:r>
        <w:rPr>
          <w:b/>
          <w:sz w:val="16"/>
          <w:szCs w:val="16"/>
          <w:highlight w:val="yellow"/>
        </w:rPr>
        <w:fldChar w:fldCharType="end"/>
      </w:r>
    </w:p>
    <w:p w14:paraId="455ADCFB" w14:textId="77777777" w:rsidR="00CE21EA" w:rsidRPr="00DC38AD" w:rsidRDefault="00CE21EA" w:rsidP="00CE21EA">
      <w:pPr>
        <w:rPr>
          <w:color w:val="000000" w:themeColor="text1"/>
          <w:sz w:val="16"/>
          <w:szCs w:val="16"/>
        </w:rPr>
      </w:pPr>
      <w:r w:rsidRPr="00DC38AD">
        <w:rPr>
          <w:color w:val="000000" w:themeColor="text1"/>
          <w:sz w:val="16"/>
          <w:szCs w:val="16"/>
        </w:rPr>
        <w:t>Any opinions, findings, conclusions, or recommendations expressed in this material are those of the authors, and do not necessarily reflect the views of the partner organisations.</w:t>
      </w:r>
    </w:p>
    <w:p w14:paraId="27AA2506" w14:textId="12D506C4" w:rsidR="00CE21EA" w:rsidRPr="00DC38AD" w:rsidRDefault="00CE21EA" w:rsidP="00CE21EA">
      <w:pPr>
        <w:rPr>
          <w:color w:val="000000" w:themeColor="text1"/>
          <w:sz w:val="16"/>
          <w:szCs w:val="16"/>
        </w:rPr>
      </w:pPr>
      <w:r w:rsidRPr="00DC38AD">
        <w:rPr>
          <w:color w:val="000000" w:themeColor="text1"/>
          <w:sz w:val="16"/>
          <w:szCs w:val="16"/>
        </w:rPr>
        <w:t>Suggested citation: Thomas, J, Barraket, J, Wilson, CK, Cook, K, Louie, YM &amp; Holcombe-James, I, Ewing, S, MacDonald, T, 2018, Measuring Australia’s Digital Divide: The Australian Digital Inclusion Index 2018, RMIT University, Melbourne, for Telstra.</w:t>
      </w:r>
    </w:p>
    <w:p w14:paraId="455B2A46" w14:textId="77777777" w:rsidR="00CE21EA" w:rsidRPr="00DC38AD" w:rsidRDefault="00CE21EA" w:rsidP="00CE21EA">
      <w:pPr>
        <w:rPr>
          <w:color w:val="000000" w:themeColor="text1"/>
          <w:sz w:val="16"/>
          <w:szCs w:val="16"/>
        </w:rPr>
      </w:pPr>
      <w:r w:rsidRPr="00DC38AD">
        <w:rPr>
          <w:color w:val="000000" w:themeColor="text1"/>
          <w:sz w:val="16"/>
          <w:szCs w:val="16"/>
        </w:rPr>
        <w:t>DOI: https://doi.org/10.25916/5b594e4475a00</w:t>
      </w:r>
    </w:p>
    <w:p w14:paraId="5571AA20" w14:textId="77777777" w:rsidR="00CE21EA" w:rsidRPr="00DC38AD" w:rsidRDefault="00CE21EA" w:rsidP="00CE21EA">
      <w:pPr>
        <w:rPr>
          <w:color w:val="000000" w:themeColor="text1"/>
          <w:sz w:val="16"/>
          <w:szCs w:val="16"/>
        </w:rPr>
      </w:pPr>
      <w:r w:rsidRPr="00DC38AD">
        <w:rPr>
          <w:color w:val="000000" w:themeColor="text1"/>
          <w:sz w:val="16"/>
          <w:szCs w:val="16"/>
        </w:rPr>
        <w:t>For more information about the ADII, and a full set of data tables, see digitalinclusionindex.org.au</w:t>
      </w:r>
    </w:p>
    <w:p w14:paraId="37149F92" w14:textId="1A88F2BD" w:rsidR="00CE21EA" w:rsidRPr="00DC38AD" w:rsidRDefault="00CE21EA" w:rsidP="00CE21EA">
      <w:pPr>
        <w:rPr>
          <w:color w:val="000000" w:themeColor="text1"/>
          <w:sz w:val="16"/>
          <w:szCs w:val="16"/>
        </w:rPr>
      </w:pPr>
      <w:r w:rsidRPr="00DC38AD">
        <w:rPr>
          <w:color w:val="000000" w:themeColor="text1"/>
          <w:sz w:val="16"/>
          <w:szCs w:val="16"/>
        </w:rPr>
        <w:t xml:space="preserve">The text in this report (except the back-cover text, and any logos) is licensed under the Creative Commons Attribution – Non Commercial – Share Alike 4.0 International licence as it exists on 20 July 2017. See: https://creativecommons.org/licenses/by-sa/4.0 </w:t>
      </w:r>
    </w:p>
    <w:p w14:paraId="2D3A7D0E" w14:textId="77777777" w:rsidR="00CE21EA" w:rsidRPr="00DC38AD" w:rsidRDefault="00CE21EA" w:rsidP="00CE21EA">
      <w:pPr>
        <w:rPr>
          <w:color w:val="000000" w:themeColor="text1"/>
          <w:sz w:val="16"/>
          <w:szCs w:val="16"/>
        </w:rPr>
      </w:pPr>
      <w:r w:rsidRPr="00DC38AD">
        <w:rPr>
          <w:color w:val="000000" w:themeColor="text1"/>
          <w:sz w:val="16"/>
          <w:szCs w:val="16"/>
        </w:rPr>
        <w:t>All other rights reserved.</w:t>
      </w:r>
    </w:p>
    <w:p w14:paraId="1FC4CD12" w14:textId="77777777" w:rsidR="00F61230" w:rsidRPr="00DC38AD" w:rsidRDefault="00F61230">
      <w:pPr>
        <w:rPr>
          <w:rFonts w:eastAsiaTheme="majorEastAsia" w:cstheme="majorBidi"/>
          <w:bCs/>
          <w:color w:val="000000" w:themeColor="text1"/>
          <w:sz w:val="40"/>
          <w:szCs w:val="28"/>
        </w:rPr>
      </w:pPr>
      <w:r w:rsidRPr="00DC38AD">
        <w:rPr>
          <w:color w:val="000000" w:themeColor="text1"/>
        </w:rPr>
        <w:br w:type="page"/>
      </w:r>
    </w:p>
    <w:p w14:paraId="7F643467" w14:textId="682274EC" w:rsidR="00AC47B4" w:rsidRPr="00DC38AD" w:rsidRDefault="00746C52" w:rsidP="00746C52">
      <w:pPr>
        <w:pStyle w:val="Heading1"/>
      </w:pPr>
      <w:bookmarkStart w:id="7" w:name="_Toc525560717"/>
      <w:r w:rsidRPr="00DC38AD">
        <w:lastRenderedPageBreak/>
        <w:t>Foreword</w:t>
      </w:r>
      <w:bookmarkEnd w:id="7"/>
    </w:p>
    <w:p w14:paraId="35BC543F" w14:textId="77777777" w:rsidR="00A31CCD" w:rsidRPr="00DC38AD" w:rsidRDefault="00A31CCD" w:rsidP="00A31CCD">
      <w:pPr>
        <w:rPr>
          <w:rFonts w:cs="Arial"/>
          <w:color w:val="000000" w:themeColor="text1"/>
          <w:lang w:val="en-US" w:eastAsia="en-AU"/>
        </w:rPr>
      </w:pPr>
    </w:p>
    <w:p w14:paraId="43E4CF68" w14:textId="77777777" w:rsidR="00FB4B42" w:rsidRPr="00DC38AD" w:rsidRDefault="00FB4B42" w:rsidP="00B16F8C">
      <w:pPr>
        <w:rPr>
          <w:rFonts w:eastAsiaTheme="minorEastAsia" w:cs="Arial"/>
          <w:color w:val="000000" w:themeColor="text1"/>
          <w:spacing w:val="5"/>
          <w:sz w:val="32"/>
          <w:szCs w:val="28"/>
          <w:lang w:eastAsia="en-AU"/>
        </w:rPr>
      </w:pPr>
      <w:r w:rsidRPr="00DC38AD">
        <w:rPr>
          <w:rFonts w:eastAsiaTheme="minorEastAsia" w:cs="Arial"/>
          <w:color w:val="000000" w:themeColor="text1"/>
          <w:spacing w:val="5"/>
          <w:sz w:val="32"/>
          <w:szCs w:val="28"/>
          <w:lang w:eastAsia="en-AU"/>
        </w:rPr>
        <w:t>Australian Digital Inclusion Index 2018</w:t>
      </w:r>
    </w:p>
    <w:p w14:paraId="0D26F645" w14:textId="77777777" w:rsidR="00FB4B42" w:rsidRPr="00DC38AD" w:rsidRDefault="00FB4B42" w:rsidP="00FB4B42">
      <w:pPr>
        <w:rPr>
          <w:rFonts w:cs="Arial"/>
          <w:color w:val="000000" w:themeColor="text1"/>
          <w:lang w:val="en-US"/>
        </w:rPr>
      </w:pPr>
      <w:r w:rsidRPr="00DC38AD">
        <w:rPr>
          <w:rFonts w:cs="Arial"/>
          <w:color w:val="000000" w:themeColor="text1"/>
          <w:lang w:val="en-US"/>
        </w:rPr>
        <w:t>Our third Australian Digital Inclusion Index gives us an important multi-year overview of digital inclusion in Australia and it is encouraging to see steady overall improvement year on year.</w:t>
      </w:r>
    </w:p>
    <w:p w14:paraId="2AC27701" w14:textId="77777777" w:rsidR="00FB4B42" w:rsidRPr="00DC38AD" w:rsidRDefault="00FB4B42" w:rsidP="00FB4B42">
      <w:pPr>
        <w:rPr>
          <w:rFonts w:cs="Arial"/>
          <w:color w:val="000000" w:themeColor="text1"/>
          <w:lang w:val="en-US"/>
        </w:rPr>
      </w:pPr>
      <w:r w:rsidRPr="00DC38AD">
        <w:rPr>
          <w:rFonts w:cs="Arial"/>
          <w:color w:val="000000" w:themeColor="text1"/>
          <w:lang w:val="en-US"/>
        </w:rPr>
        <w:t>There is obviously no shortage of passion when it comes to the exciting, empowering possibilities of being connected online.</w:t>
      </w:r>
    </w:p>
    <w:p w14:paraId="015C3536" w14:textId="77777777" w:rsidR="00FB4B42" w:rsidRPr="00DC38AD" w:rsidRDefault="00FB4B42" w:rsidP="00FB4B42">
      <w:pPr>
        <w:rPr>
          <w:rFonts w:cs="Arial"/>
          <w:color w:val="000000" w:themeColor="text1"/>
          <w:lang w:val="en-US"/>
        </w:rPr>
      </w:pPr>
      <w:r w:rsidRPr="00DC38AD">
        <w:rPr>
          <w:rFonts w:cs="Arial"/>
          <w:color w:val="000000" w:themeColor="text1"/>
          <w:lang w:val="en-US"/>
        </w:rPr>
        <w:t>A sobering point is that clearly there are still substantial gaps between Australians who are digitally included and those who are not. In fact that gap is widening for some groups. Why does that matter? Because digital inclusion is now fundamental to full participation in our economic and social life and an ever increasing number of essential and community services and other communications are going digital. Unless action is taken, this ‘digital divide’ will continue to widen.</w:t>
      </w:r>
    </w:p>
    <w:p w14:paraId="497215E9" w14:textId="77777777" w:rsidR="00FB4B42" w:rsidRPr="00DC38AD" w:rsidRDefault="00FB4B42" w:rsidP="00FB4B42">
      <w:pPr>
        <w:rPr>
          <w:rFonts w:cs="Arial"/>
          <w:color w:val="000000" w:themeColor="text1"/>
          <w:lang w:val="en-US"/>
        </w:rPr>
      </w:pPr>
      <w:r w:rsidRPr="00DC38AD">
        <w:rPr>
          <w:rFonts w:cs="Arial"/>
          <w:color w:val="000000" w:themeColor="text1"/>
          <w:lang w:val="en-US"/>
        </w:rPr>
        <w:t>At Telstra, we believe digital inclusion is inextricably linked to economic, community and individual prosperity and that the benefits of the digital economy are not being fully realised when some members of our community are still facing real barriers to online participation.</w:t>
      </w:r>
    </w:p>
    <w:p w14:paraId="1F3DFEDC" w14:textId="3843B85C" w:rsidR="00FB4B42" w:rsidRPr="00DC38AD" w:rsidRDefault="00FB4B42" w:rsidP="00FB4B42">
      <w:pPr>
        <w:rPr>
          <w:rFonts w:cs="Arial"/>
          <w:color w:val="000000" w:themeColor="text1"/>
          <w:lang w:val="en-US"/>
        </w:rPr>
      </w:pPr>
      <w:r w:rsidRPr="00DC38AD">
        <w:rPr>
          <w:rFonts w:cs="Arial"/>
          <w:color w:val="000000" w:themeColor="text1"/>
          <w:lang w:val="en-US"/>
        </w:rPr>
        <w:t>Improving digital inclusion is a shared responsibility – government, business, community and academic organisations all have a role to play in creating the conditions for success in the digital age.</w:t>
      </w:r>
    </w:p>
    <w:p w14:paraId="14B154E8" w14:textId="19047C17" w:rsidR="00FB4B42" w:rsidRPr="00DC38AD" w:rsidRDefault="00FB4B42" w:rsidP="00FB4B42">
      <w:pPr>
        <w:rPr>
          <w:rFonts w:cs="Arial"/>
          <w:color w:val="000000" w:themeColor="text1"/>
          <w:lang w:val="en-US"/>
        </w:rPr>
      </w:pPr>
      <w:r w:rsidRPr="00DC38AD">
        <w:rPr>
          <w:rFonts w:cs="Arial"/>
          <w:color w:val="000000" w:themeColor="text1"/>
          <w:lang w:val="en-US"/>
        </w:rPr>
        <w:t>Telstra is pleased to continue our partnership with RMIT University, the Centre for Social lmpact (Swinburne University of Technology), and Roy Morgan Research to bring you the Australian Digital Inclusion Index.</w:t>
      </w:r>
    </w:p>
    <w:p w14:paraId="5C00C247" w14:textId="5C19350D" w:rsidR="00FB4B42" w:rsidRPr="00DC38AD" w:rsidRDefault="00FB4B42" w:rsidP="00FB4B42">
      <w:pPr>
        <w:rPr>
          <w:rFonts w:cs="Arial"/>
          <w:color w:val="000000" w:themeColor="text1"/>
          <w:lang w:val="en-US"/>
        </w:rPr>
      </w:pPr>
      <w:r w:rsidRPr="00DC38AD">
        <w:rPr>
          <w:rFonts w:cs="Arial"/>
          <w:color w:val="000000" w:themeColor="text1"/>
          <w:lang w:val="en-US"/>
        </w:rPr>
        <w:t>I am sure it will continue to play a role in measuring our shared progress and help drive greater digital inclusion across Australia by benchmarking Australia’s current rates of digital inclusion and informing the course for future action.</w:t>
      </w:r>
    </w:p>
    <w:p w14:paraId="6518F3FE" w14:textId="6CB2571D" w:rsidR="00746C52" w:rsidRPr="00DC38AD" w:rsidRDefault="00746C52" w:rsidP="00FB4B42">
      <w:pPr>
        <w:rPr>
          <w:rFonts w:cs="Arial"/>
          <w:color w:val="000000" w:themeColor="text1"/>
          <w:lang w:val="en-US"/>
        </w:rPr>
      </w:pPr>
      <w:r w:rsidRPr="00DC38AD">
        <w:rPr>
          <w:rFonts w:cs="Arial"/>
          <w:b/>
          <w:bCs/>
          <w:color w:val="000000" w:themeColor="text1"/>
          <w:lang w:val="en-US"/>
        </w:rPr>
        <w:t>Andrew Penn</w:t>
      </w:r>
    </w:p>
    <w:p w14:paraId="3A3DA719" w14:textId="6A404917" w:rsidR="00BF3B11" w:rsidRPr="00DC38AD" w:rsidRDefault="00746C52" w:rsidP="00BF3B11">
      <w:pPr>
        <w:rPr>
          <w:rFonts w:cs="Arial"/>
          <w:color w:val="000000" w:themeColor="text1"/>
          <w:lang w:val="en-US"/>
        </w:rPr>
      </w:pPr>
      <w:r w:rsidRPr="00DC38AD">
        <w:rPr>
          <w:rFonts w:cs="Arial"/>
          <w:color w:val="000000" w:themeColor="text1"/>
          <w:lang w:val="en-US"/>
        </w:rPr>
        <w:t>CEO</w:t>
      </w:r>
      <w:r w:rsidRPr="00DC38AD">
        <w:rPr>
          <w:rFonts w:cs="Arial"/>
          <w:color w:val="000000" w:themeColor="text1"/>
          <w:lang w:val="en-US"/>
        </w:rPr>
        <w:br/>
        <w:t>Telstra</w:t>
      </w:r>
    </w:p>
    <w:p w14:paraId="3F40DD7C" w14:textId="77777777" w:rsidR="00BF3B11" w:rsidRPr="00DC38AD" w:rsidRDefault="00BF3B11" w:rsidP="00BF3B11">
      <w:pPr>
        <w:rPr>
          <w:rFonts w:cs="Arial"/>
          <w:color w:val="000000" w:themeColor="text1"/>
          <w:lang w:val="en-US"/>
        </w:rPr>
      </w:pPr>
    </w:p>
    <w:p w14:paraId="367DA7A1" w14:textId="72902B42" w:rsidR="00DB276C" w:rsidRPr="00DC38AD" w:rsidRDefault="00DB276C">
      <w:pPr>
        <w:rPr>
          <w:rFonts w:cs="Arial"/>
          <w:color w:val="000000" w:themeColor="text1"/>
          <w:lang w:val="en-US"/>
        </w:rPr>
      </w:pPr>
      <w:r w:rsidRPr="00DC38AD">
        <w:rPr>
          <w:rFonts w:cs="Arial"/>
          <w:color w:val="000000" w:themeColor="text1"/>
          <w:lang w:val="en-US"/>
        </w:rPr>
        <w:br w:type="page"/>
      </w:r>
    </w:p>
    <w:p w14:paraId="2F751991" w14:textId="5B66DAEA" w:rsidR="005E3011" w:rsidRPr="00DC38AD" w:rsidRDefault="00746C52" w:rsidP="00746C52">
      <w:pPr>
        <w:pStyle w:val="Heading1"/>
      </w:pPr>
      <w:bookmarkStart w:id="8" w:name="_Toc525560718"/>
      <w:r w:rsidRPr="00DC38AD">
        <w:lastRenderedPageBreak/>
        <w:t>Acknowledgements</w:t>
      </w:r>
      <w:bookmarkEnd w:id="8"/>
    </w:p>
    <w:p w14:paraId="7E35C738" w14:textId="562C0311" w:rsidR="00FB4B42" w:rsidRPr="00DC38AD" w:rsidRDefault="00FB4B42" w:rsidP="005352AC">
      <w:pPr>
        <w:rPr>
          <w:lang w:val="en-US"/>
        </w:rPr>
      </w:pPr>
      <w:r w:rsidRPr="00DC38AD">
        <w:rPr>
          <w:lang w:val="en-US"/>
        </w:rPr>
        <w:t>The research team would like to thank the many people and organisations that have made this third iteration of the Australian Digital Inclusion Index (ADII) possible. Understanding digital inclusion in Australia is an ongoing project. We look forward to exploring the full potential of the ADII in collaboration with all our community partners.</w:t>
      </w:r>
    </w:p>
    <w:p w14:paraId="1D1EC78D" w14:textId="6EF0FC6D" w:rsidR="00FB4B42" w:rsidRPr="00DC38AD" w:rsidRDefault="00FB4B42" w:rsidP="005352AC">
      <w:pPr>
        <w:rPr>
          <w:lang w:val="en-US"/>
        </w:rPr>
      </w:pPr>
      <w:r w:rsidRPr="00DC38AD">
        <w:rPr>
          <w:lang w:val="en-US"/>
        </w:rPr>
        <w:t xml:space="preserve">We wish to acknowledge and thank our project partners. Telstra for supporting and enabling this research – in particular, Nancie-Lee Robinson, Abigail Brydon, Robert Morsillo, Kelly Schulz, Mark Sulikowski, and Heather Rea for sharing their knowledge, expertise, and good advice. </w:t>
      </w:r>
    </w:p>
    <w:p w14:paraId="0DFB854D" w14:textId="201908BC" w:rsidR="00FB4B42" w:rsidRPr="00DC38AD" w:rsidRDefault="00FB4B42" w:rsidP="005352AC">
      <w:pPr>
        <w:rPr>
          <w:lang w:val="en-US"/>
        </w:rPr>
      </w:pPr>
      <w:r w:rsidRPr="00DC38AD">
        <w:rPr>
          <w:lang w:val="en-US"/>
        </w:rPr>
        <w:t xml:space="preserve">Many thanks to Vicdeaf, the Centre for Appropriate Technology, and the Ali Curung community for their assistance with the ADII Supplementary Survey. </w:t>
      </w:r>
    </w:p>
    <w:p w14:paraId="5028FCFD" w14:textId="392220CF" w:rsidR="00FB4B42" w:rsidRPr="00DC38AD" w:rsidRDefault="00FB4B42" w:rsidP="005352AC">
      <w:pPr>
        <w:rPr>
          <w:lang w:val="en-US"/>
        </w:rPr>
      </w:pPr>
      <w:r w:rsidRPr="00DC38AD">
        <w:rPr>
          <w:lang w:val="en-US"/>
        </w:rPr>
        <w:t xml:space="preserve">We also thank RMIT University and Swinburne University of Technology for their ongoing support, and our colleagues at Roy Morgan for working so hard to make the ADII a reality. Particular thanks to our colleagues at the Digital Ethnography Research Centre (RMIT University) and the Centre for Social Impact (Swinburne University of Technology) for their advice and valuable support. </w:t>
      </w:r>
    </w:p>
    <w:p w14:paraId="4F7E46E8" w14:textId="77777777" w:rsidR="00FB4B42" w:rsidRPr="00DC38AD" w:rsidRDefault="00FB4B42" w:rsidP="005352AC">
      <w:pPr>
        <w:rPr>
          <w:lang w:val="en-US"/>
        </w:rPr>
      </w:pPr>
      <w:r w:rsidRPr="00DC38AD">
        <w:rPr>
          <w:lang w:val="en-US"/>
        </w:rPr>
        <w:t>The research team was supported by a highly experienced Research Advisory Committee. We thank the members for the valuable insights and guidance they brought to the project:</w:t>
      </w:r>
    </w:p>
    <w:p w14:paraId="6CAD1B86" w14:textId="696F80B8" w:rsidR="00FB4B42" w:rsidRPr="00DC38AD" w:rsidRDefault="00FB4B42" w:rsidP="005352AC">
      <w:pPr>
        <w:rPr>
          <w:lang w:val="en-US"/>
        </w:rPr>
      </w:pPr>
      <w:r w:rsidRPr="00DC38AD">
        <w:rPr>
          <w:lang w:val="en-US"/>
        </w:rPr>
        <w:t>Teresa Corbin, CEO, Australian Communications Consumer Action Network (ACCAN)</w:t>
      </w:r>
    </w:p>
    <w:p w14:paraId="2266650F" w14:textId="75A9F85E" w:rsidR="00FB4B42" w:rsidRPr="00DC38AD" w:rsidRDefault="00FB4B42" w:rsidP="005352AC">
      <w:pPr>
        <w:rPr>
          <w:lang w:val="en-US"/>
        </w:rPr>
      </w:pPr>
      <w:r w:rsidRPr="00DC38AD">
        <w:rPr>
          <w:lang w:val="en-US"/>
        </w:rPr>
        <w:t>Kate Stevens, Policy &amp; Project Manager, Digital Programs, Policy &amp; Programs, The Smith Family</w:t>
      </w:r>
    </w:p>
    <w:p w14:paraId="4D3FB289" w14:textId="77777777" w:rsidR="00FB4B42" w:rsidRPr="00DC38AD" w:rsidRDefault="00FB4B42" w:rsidP="005352AC">
      <w:pPr>
        <w:rPr>
          <w:lang w:val="en-US"/>
        </w:rPr>
      </w:pPr>
      <w:r w:rsidRPr="00DC38AD">
        <w:rPr>
          <w:lang w:val="en-US"/>
        </w:rPr>
        <w:t>Sue McKerracher, CEO, Australian Library &amp; Information Association (ALIA)</w:t>
      </w:r>
    </w:p>
    <w:p w14:paraId="1FB1138E" w14:textId="77777777" w:rsidR="00FB4B42" w:rsidRPr="00DC38AD" w:rsidRDefault="00FB4B42" w:rsidP="005352AC">
      <w:pPr>
        <w:rPr>
          <w:lang w:val="en-US"/>
        </w:rPr>
      </w:pPr>
      <w:r w:rsidRPr="00DC38AD">
        <w:rPr>
          <w:lang w:val="en-US"/>
        </w:rPr>
        <w:t>Roland Manderson, Deputy Director, Anglicare Australia</w:t>
      </w:r>
    </w:p>
    <w:p w14:paraId="6747E3A2" w14:textId="77777777" w:rsidR="00FB4B42" w:rsidRPr="00DC38AD" w:rsidRDefault="00FB4B42" w:rsidP="005352AC">
      <w:pPr>
        <w:rPr>
          <w:lang w:val="en-US"/>
        </w:rPr>
      </w:pPr>
      <w:r w:rsidRPr="00DC38AD">
        <w:rPr>
          <w:lang w:val="en-US"/>
        </w:rPr>
        <w:t>Tim O’Leary, Chief Sustainability Officer and Executive Director Government &amp; Regional Affairs, Telstra</w:t>
      </w:r>
    </w:p>
    <w:p w14:paraId="4BF4AEC5" w14:textId="14AA3313" w:rsidR="00FB4B42" w:rsidRPr="00DC38AD" w:rsidRDefault="00FB4B42" w:rsidP="005352AC">
      <w:pPr>
        <w:rPr>
          <w:lang w:val="en-US"/>
        </w:rPr>
      </w:pPr>
      <w:r w:rsidRPr="00DC38AD">
        <w:rPr>
          <w:lang w:val="en-US"/>
        </w:rPr>
        <w:t>Associate Professor Amanda Third, Western Sydney University</w:t>
      </w:r>
    </w:p>
    <w:p w14:paraId="328B1C2B" w14:textId="77777777" w:rsidR="009C0129" w:rsidRPr="00DC38AD" w:rsidRDefault="00FB4B42" w:rsidP="005352AC">
      <w:pPr>
        <w:rPr>
          <w:lang w:val="en-US"/>
        </w:rPr>
      </w:pPr>
      <w:r w:rsidRPr="00DC38AD">
        <w:rPr>
          <w:lang w:val="en-US"/>
        </w:rPr>
        <w:t xml:space="preserve">We acknowledge the work undertaken by the authors of the three case studies featured in this report: Indigo Holcombe-James (Case study 1: Remote indigenous community - Ali Curung), Professor Jo Barraket and Yee Man Louie (Case study 2: The deaf and hard of hearing community), and Associate Professor Kay Cook (Case study 3: Digital inclusion and single parents). </w:t>
      </w:r>
    </w:p>
    <w:p w14:paraId="7488DF0C" w14:textId="1FEB842B" w:rsidR="00FB4B42" w:rsidRPr="00DC38AD" w:rsidRDefault="00FB4B42" w:rsidP="005352AC">
      <w:pPr>
        <w:rPr>
          <w:lang w:val="en-US"/>
        </w:rPr>
      </w:pPr>
      <w:r w:rsidRPr="00DC38AD">
        <w:rPr>
          <w:lang w:val="en-US"/>
        </w:rPr>
        <w:t xml:space="preserve">Finally, we wish to acknowledge the significant contribution of Dr. Scott Ewing to the development of the Australian Digital Inclusion Index. Scott passed away in November 2017. </w:t>
      </w:r>
    </w:p>
    <w:p w14:paraId="41E1D841" w14:textId="77777777" w:rsidR="00FB4B42" w:rsidRPr="00DC38AD" w:rsidRDefault="00FB4B42" w:rsidP="005352AC">
      <w:pPr>
        <w:rPr>
          <w:lang w:val="en-US"/>
        </w:rPr>
      </w:pPr>
      <w:r w:rsidRPr="00DC38AD">
        <w:rPr>
          <w:lang w:val="en-US"/>
        </w:rPr>
        <w:t>We remember him as an outstanding scholar, a dependable colleague and a dear friend.</w:t>
      </w:r>
    </w:p>
    <w:p w14:paraId="10320A10" w14:textId="77777777" w:rsidR="00FB4B42" w:rsidRPr="00DC38AD" w:rsidRDefault="00FB4B42" w:rsidP="00FB4B42">
      <w:pPr>
        <w:pStyle w:val="Heading3"/>
        <w:rPr>
          <w:rFonts w:eastAsiaTheme="minorHAnsi" w:cs="Arial"/>
          <w:b w:val="0"/>
          <w:color w:val="000000" w:themeColor="text1"/>
          <w:spacing w:val="0"/>
          <w:sz w:val="20"/>
          <w:szCs w:val="22"/>
          <w:lang w:val="en-US"/>
        </w:rPr>
      </w:pPr>
    </w:p>
    <w:p w14:paraId="26F88505" w14:textId="17DEC88E" w:rsidR="00B16F8C" w:rsidRPr="00DC38AD" w:rsidRDefault="00B16F8C" w:rsidP="00FB4B42">
      <w:pPr>
        <w:pStyle w:val="Heading3"/>
        <w:rPr>
          <w:rFonts w:cs="Arial"/>
          <w:color w:val="000000" w:themeColor="text1"/>
          <w:lang w:val="en-GB"/>
        </w:rPr>
      </w:pPr>
      <w:r w:rsidRPr="00DC38AD">
        <w:rPr>
          <w:rFonts w:cs="Arial"/>
          <w:color w:val="000000" w:themeColor="text1"/>
          <w:lang w:val="en-GB"/>
        </w:rPr>
        <w:t>The research team</w:t>
      </w:r>
    </w:p>
    <w:p w14:paraId="6C983A93" w14:textId="77777777" w:rsidR="00FB4B42" w:rsidRPr="009F3138" w:rsidRDefault="00FB4B42" w:rsidP="009F3138">
      <w:pPr>
        <w:rPr>
          <w:rStyle w:val="Body"/>
          <w:rFonts w:ascii="Arial" w:hAnsi="Arial" w:cs="Arial"/>
          <w:color w:val="000000" w:themeColor="text1"/>
          <w:sz w:val="21"/>
          <w:szCs w:val="22"/>
        </w:rPr>
      </w:pPr>
      <w:r w:rsidRPr="009F3138">
        <w:rPr>
          <w:rStyle w:val="Body"/>
          <w:rFonts w:ascii="Arial" w:hAnsi="Arial" w:cs="Arial"/>
          <w:color w:val="000000" w:themeColor="text1"/>
          <w:sz w:val="21"/>
          <w:szCs w:val="22"/>
        </w:rPr>
        <w:t>The ADII research team was led by Professor Julian Thomas at RMIT University, working with:</w:t>
      </w:r>
    </w:p>
    <w:p w14:paraId="270C0108" w14:textId="77777777" w:rsidR="00FB4B42" w:rsidRPr="009F3138" w:rsidRDefault="00FB4B42" w:rsidP="009F3138">
      <w:pPr>
        <w:rPr>
          <w:rStyle w:val="Body"/>
          <w:rFonts w:ascii="Arial" w:hAnsi="Arial" w:cs="Arial"/>
          <w:color w:val="000000" w:themeColor="text1"/>
          <w:sz w:val="21"/>
          <w:szCs w:val="22"/>
        </w:rPr>
      </w:pPr>
      <w:r w:rsidRPr="009F3138">
        <w:rPr>
          <w:rStyle w:val="Body"/>
          <w:rFonts w:ascii="Arial" w:hAnsi="Arial" w:cs="Arial"/>
          <w:color w:val="000000" w:themeColor="text1"/>
          <w:sz w:val="21"/>
          <w:szCs w:val="22"/>
        </w:rPr>
        <w:t>Professor Jo Barraket, Swinburne University of Technology</w:t>
      </w:r>
    </w:p>
    <w:p w14:paraId="12904B7A" w14:textId="77777777" w:rsidR="00FB4B42" w:rsidRPr="009F3138" w:rsidRDefault="00FB4B42" w:rsidP="009F3138">
      <w:pPr>
        <w:rPr>
          <w:rStyle w:val="Body"/>
          <w:rFonts w:ascii="Arial" w:hAnsi="Arial" w:cs="Arial"/>
          <w:color w:val="000000" w:themeColor="text1"/>
          <w:sz w:val="21"/>
          <w:szCs w:val="22"/>
        </w:rPr>
      </w:pPr>
      <w:r w:rsidRPr="009F3138">
        <w:rPr>
          <w:rStyle w:val="Body"/>
          <w:rFonts w:ascii="Arial" w:hAnsi="Arial" w:cs="Arial"/>
          <w:color w:val="000000" w:themeColor="text1"/>
          <w:sz w:val="21"/>
          <w:szCs w:val="22"/>
        </w:rPr>
        <w:t>Dr Chris K Wilson, RMIT University</w:t>
      </w:r>
    </w:p>
    <w:p w14:paraId="44AC4A4E" w14:textId="77777777" w:rsidR="00FB4B42" w:rsidRPr="009F3138" w:rsidRDefault="00FB4B42" w:rsidP="009F3138">
      <w:pPr>
        <w:rPr>
          <w:rStyle w:val="Body"/>
          <w:rFonts w:ascii="Arial" w:hAnsi="Arial" w:cs="Arial"/>
          <w:color w:val="000000" w:themeColor="text1"/>
          <w:sz w:val="21"/>
          <w:szCs w:val="22"/>
        </w:rPr>
      </w:pPr>
      <w:r w:rsidRPr="009F3138">
        <w:rPr>
          <w:rStyle w:val="Body"/>
          <w:rFonts w:ascii="Arial" w:hAnsi="Arial" w:cs="Arial"/>
          <w:color w:val="000000" w:themeColor="text1"/>
          <w:sz w:val="21"/>
          <w:szCs w:val="22"/>
        </w:rPr>
        <w:t>Associate Professor Ellie Rennie, RMIT University</w:t>
      </w:r>
    </w:p>
    <w:p w14:paraId="20AB7B03" w14:textId="77777777" w:rsidR="00FB4B42" w:rsidRPr="009F3138" w:rsidRDefault="00FB4B42" w:rsidP="009F3138">
      <w:pPr>
        <w:rPr>
          <w:rStyle w:val="Body"/>
          <w:rFonts w:ascii="Arial" w:hAnsi="Arial" w:cs="Arial"/>
          <w:color w:val="000000" w:themeColor="text1"/>
          <w:sz w:val="21"/>
          <w:szCs w:val="22"/>
        </w:rPr>
      </w:pPr>
      <w:r w:rsidRPr="009F3138">
        <w:rPr>
          <w:rStyle w:val="Body"/>
          <w:rFonts w:ascii="Arial" w:hAnsi="Arial" w:cs="Arial"/>
          <w:color w:val="000000" w:themeColor="text1"/>
          <w:sz w:val="21"/>
          <w:szCs w:val="22"/>
        </w:rPr>
        <w:t>Associate Professor Kay Cook, Swinburne University of Technology</w:t>
      </w:r>
    </w:p>
    <w:p w14:paraId="39B36F28" w14:textId="77777777" w:rsidR="00FB4B42" w:rsidRPr="009F3138" w:rsidRDefault="00FB4B42" w:rsidP="009F3138">
      <w:pPr>
        <w:rPr>
          <w:rStyle w:val="Body"/>
          <w:rFonts w:ascii="Arial" w:hAnsi="Arial" w:cs="Arial"/>
          <w:color w:val="000000" w:themeColor="text1"/>
          <w:sz w:val="21"/>
          <w:szCs w:val="22"/>
        </w:rPr>
      </w:pPr>
      <w:r w:rsidRPr="009F3138">
        <w:rPr>
          <w:rStyle w:val="Body"/>
          <w:rFonts w:ascii="Arial" w:hAnsi="Arial" w:cs="Arial"/>
          <w:color w:val="000000" w:themeColor="text1"/>
          <w:sz w:val="21"/>
          <w:szCs w:val="22"/>
        </w:rPr>
        <w:t>Yee Man Louie, RMIT University</w:t>
      </w:r>
    </w:p>
    <w:p w14:paraId="39572D72" w14:textId="43B2B415" w:rsidR="00FB4B42" w:rsidRPr="009F3138" w:rsidRDefault="00FB4B42" w:rsidP="009F3138">
      <w:pPr>
        <w:rPr>
          <w:rStyle w:val="Body"/>
          <w:rFonts w:ascii="Arial" w:hAnsi="Arial" w:cs="Arial"/>
          <w:color w:val="000000" w:themeColor="text1"/>
          <w:sz w:val="21"/>
          <w:szCs w:val="22"/>
        </w:rPr>
      </w:pPr>
      <w:r w:rsidRPr="009F3138">
        <w:rPr>
          <w:rStyle w:val="Body"/>
          <w:rFonts w:ascii="Arial" w:hAnsi="Arial" w:cs="Arial"/>
          <w:color w:val="000000" w:themeColor="text1"/>
          <w:sz w:val="21"/>
          <w:szCs w:val="22"/>
        </w:rPr>
        <w:t>Indigo Holcombe-James, RMIT University</w:t>
      </w:r>
    </w:p>
    <w:p w14:paraId="57758151" w14:textId="77777777" w:rsidR="00FB4B42" w:rsidRPr="00DC38AD" w:rsidRDefault="00FB4B42" w:rsidP="00FB4B42">
      <w:pPr>
        <w:rPr>
          <w:rStyle w:val="Body"/>
          <w:rFonts w:ascii="Arial" w:eastAsiaTheme="majorEastAsia" w:hAnsi="Arial" w:cs="Arial"/>
          <w:bCs/>
          <w:color w:val="000000" w:themeColor="text1"/>
          <w:sz w:val="22"/>
          <w:szCs w:val="22"/>
        </w:rPr>
      </w:pPr>
      <w:r w:rsidRPr="00DC38AD">
        <w:rPr>
          <w:rStyle w:val="Body"/>
          <w:rFonts w:ascii="Arial" w:hAnsi="Arial" w:cs="Arial"/>
          <w:color w:val="000000" w:themeColor="text1"/>
          <w:sz w:val="22"/>
          <w:szCs w:val="22"/>
        </w:rPr>
        <w:br w:type="page"/>
      </w:r>
    </w:p>
    <w:p w14:paraId="0E3D8644" w14:textId="60772FE6" w:rsidR="000250DE" w:rsidRPr="00DC38AD" w:rsidRDefault="00B16F8C" w:rsidP="00FB4B42">
      <w:pPr>
        <w:pStyle w:val="Heading1"/>
      </w:pPr>
      <w:bookmarkStart w:id="9" w:name="_Toc525560719"/>
      <w:r w:rsidRPr="00DC38AD">
        <w:lastRenderedPageBreak/>
        <w:t>Executive Summary</w:t>
      </w:r>
      <w:bookmarkEnd w:id="9"/>
    </w:p>
    <w:p w14:paraId="375BF081" w14:textId="465207C0" w:rsidR="00FB4B42" w:rsidRPr="00DC38AD" w:rsidRDefault="00FB4B42" w:rsidP="00FB4B42">
      <w:pPr>
        <w:pStyle w:val="Quote"/>
        <w:rPr>
          <w:rFonts w:cs="Arial"/>
          <w:color w:val="000000" w:themeColor="text1"/>
        </w:rPr>
      </w:pPr>
      <w:r w:rsidRPr="00DC38AD">
        <w:rPr>
          <w:rFonts w:cs="Arial"/>
          <w:color w:val="000000" w:themeColor="text1"/>
        </w:rPr>
        <w:t>[Breakout Text: Digital inclusion is based on the premise that everyone should be able to make full use of digital technologies]</w:t>
      </w:r>
    </w:p>
    <w:p w14:paraId="16CC91BC" w14:textId="77777777" w:rsidR="00913507" w:rsidRPr="00DC38AD" w:rsidRDefault="00913507" w:rsidP="00913507">
      <w:pPr>
        <w:rPr>
          <w:rFonts w:cs="Arial"/>
          <w:color w:val="000000" w:themeColor="text1"/>
        </w:rPr>
      </w:pPr>
      <w:r w:rsidRPr="00DC38AD">
        <w:rPr>
          <w:rFonts w:cs="Arial"/>
          <w:color w:val="000000" w:themeColor="text1"/>
        </w:rPr>
        <w:t>With a growing range of education, information, government, and community services moving online, internet access is increasingly regarded as an essential service. The benefits of the digital economy cannot be shared equally when some members of the community are still facing real barriers to online participation. Digital inclusion is based on the premise that everyone should be able to make full use of digital technologies – to manage their health and wellbeing, access education and services, organise their finances, and connect with friends, family, and the world beyond.</w:t>
      </w:r>
    </w:p>
    <w:p w14:paraId="28F77073" w14:textId="293A3C17" w:rsidR="00913507" w:rsidRPr="00DC38AD" w:rsidRDefault="00913507" w:rsidP="00913507">
      <w:pPr>
        <w:rPr>
          <w:rFonts w:cs="Arial"/>
          <w:color w:val="000000" w:themeColor="text1"/>
        </w:rPr>
      </w:pPr>
      <w:r w:rsidRPr="00DC38AD">
        <w:rPr>
          <w:rFonts w:cs="Arial"/>
          <w:color w:val="000000" w:themeColor="text1"/>
        </w:rPr>
        <w:t>The Australian Digital Inclusion Index (ADII) was first published in 2016, providing the most comprehensive picture of Australia’s online participation to date. The ADII measures three vital dimensions of digital inclusion: Access, Affordability, and Digital Ability. It shows how these dimensions change over time, according to people’s social and economic circumstances, as well as across geographic locations. Scores are allocated to particular geographic regions and sociodemographic groups, over a five-year period from 2014 to 2018. Higher scores mean greater digital inclusion. This ADII report incorporates data collected up to March 2018.</w:t>
      </w:r>
    </w:p>
    <w:p w14:paraId="37A1B61B" w14:textId="77777777" w:rsidR="00913507" w:rsidRPr="00D57D64" w:rsidRDefault="00913507" w:rsidP="00D57D64">
      <w:pPr>
        <w:pStyle w:val="Heading2"/>
      </w:pPr>
      <w:bookmarkStart w:id="10" w:name="_Toc525560720"/>
      <w:r w:rsidRPr="00D57D64">
        <w:t>Overall, digital inclusion is improving in Australia</w:t>
      </w:r>
      <w:bookmarkEnd w:id="10"/>
    </w:p>
    <w:p w14:paraId="3C87A8F0" w14:textId="3A20095C" w:rsidR="006E4FA5" w:rsidRDefault="00913507" w:rsidP="00913507">
      <w:pPr>
        <w:rPr>
          <w:rFonts w:cs="Arial"/>
          <w:color w:val="000000" w:themeColor="text1"/>
        </w:rPr>
      </w:pPr>
      <w:r w:rsidRPr="00DC38AD">
        <w:rPr>
          <w:rFonts w:cs="Arial"/>
          <w:color w:val="000000" w:themeColor="text1"/>
        </w:rPr>
        <w:t>Australians are spending more time – and are doing more – online. Since data was first collected in 2014, Australia’s overall digital inclusion score has improved by 6.2 points, from 54.0 to 60.2. From 2017–2018 alone, Australia’s score rose by 2.2 points, from 58.0 to 60.2. With the exception of NT, the scores for every state and territory also increased over this period. There were some changes to the relative ranking of states and territories between 2017 and 2018: of particular note, Tasmania’s score rose by 8.0 points to 58.1 points, moving it from the lowest to second lowest ranking state or territory. South Australia now has the lowest digital inclusion score (57.9).</w:t>
      </w:r>
    </w:p>
    <w:p w14:paraId="0B737476" w14:textId="7F2A36DC" w:rsidR="00534952" w:rsidRDefault="00534952" w:rsidP="00534952">
      <w:pPr>
        <w:pStyle w:val="Heading4"/>
      </w:pPr>
      <w:r w:rsidRPr="00F34650">
        <w:t>Table 1: Ranked scores for states and territories (ADII 201</w:t>
      </w:r>
      <w:r>
        <w:t>8</w:t>
      </w:r>
      <w:r w:rsidRPr="00F34650">
        <w:t>)</w:t>
      </w:r>
    </w:p>
    <w:tbl>
      <w:tblPr>
        <w:tblW w:w="0" w:type="auto"/>
        <w:tblCellMar>
          <w:left w:w="0" w:type="dxa"/>
          <w:right w:w="0" w:type="dxa"/>
        </w:tblCellMar>
        <w:tblLook w:val="04A0" w:firstRow="1" w:lastRow="0" w:firstColumn="1" w:lastColumn="0" w:noHBand="0" w:noVBand="1"/>
      </w:tblPr>
      <w:tblGrid>
        <w:gridCol w:w="587"/>
        <w:gridCol w:w="2093"/>
        <w:gridCol w:w="738"/>
        <w:gridCol w:w="1530"/>
        <w:gridCol w:w="1701"/>
      </w:tblGrid>
      <w:tr w:rsidR="00534952" w:rsidRPr="00F34650" w14:paraId="391A27BC" w14:textId="77777777" w:rsidTr="009A3FAD">
        <w:trPr>
          <w:trHeight w:val="71"/>
        </w:trPr>
        <w:tc>
          <w:tcPr>
            <w:tcW w:w="0" w:type="auto"/>
            <w:tcBorders>
              <w:top w:val="single" w:sz="4" w:space="0" w:color="auto"/>
              <w:left w:val="single" w:sz="6"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1FBC3ABC" w14:textId="77777777" w:rsidR="00534952" w:rsidRPr="00F34650" w:rsidRDefault="00534952" w:rsidP="009A3FAD">
            <w:r w:rsidRPr="00F34650">
              <w:t>Rank</w:t>
            </w:r>
          </w:p>
        </w:tc>
        <w:tc>
          <w:tcPr>
            <w:tcW w:w="2093" w:type="dxa"/>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13260901" w14:textId="77777777" w:rsidR="00534952" w:rsidRPr="00F34650" w:rsidRDefault="00534952" w:rsidP="009A3FAD">
            <w:r w:rsidRPr="00F34650">
              <w:t>State/Territory</w:t>
            </w:r>
          </w:p>
        </w:tc>
        <w:tc>
          <w:tcPr>
            <w:tcW w:w="738" w:type="dxa"/>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35342283" w14:textId="77777777" w:rsidR="00534952" w:rsidRPr="00F34650" w:rsidRDefault="00534952" w:rsidP="009A3FAD">
            <w:r w:rsidRPr="00F34650">
              <w:t>ADII Score</w:t>
            </w:r>
          </w:p>
        </w:tc>
        <w:tc>
          <w:tcPr>
            <w:tcW w:w="1530" w:type="dxa"/>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2C1CC971" w14:textId="4F25CCDB" w:rsidR="00534952" w:rsidRPr="00F34650" w:rsidRDefault="00534952" w:rsidP="00534952">
            <w:r w:rsidRPr="00F34650">
              <w:t>Points change since 201</w:t>
            </w:r>
            <w:r>
              <w:t>7</w:t>
            </w:r>
          </w:p>
        </w:tc>
        <w:tc>
          <w:tcPr>
            <w:tcW w:w="1701" w:type="dxa"/>
            <w:tcBorders>
              <w:top w:val="single" w:sz="4" w:space="0" w:color="auto"/>
              <w:left w:val="single" w:sz="2" w:space="0" w:color="FFFFFF"/>
              <w:bottom w:val="single" w:sz="4" w:space="0" w:color="auto"/>
              <w:right w:val="single" w:sz="6" w:space="0" w:color="FFFFFF"/>
            </w:tcBorders>
            <w:shd w:val="clear" w:color="auto" w:fill="BFBFBF" w:themeFill="background1" w:themeFillShade="BF"/>
            <w:tcMar>
              <w:top w:w="60" w:type="dxa"/>
              <w:left w:w="60" w:type="dxa"/>
              <w:bottom w:w="60" w:type="dxa"/>
              <w:right w:w="60" w:type="dxa"/>
            </w:tcMar>
            <w:vAlign w:val="center"/>
            <w:hideMark/>
          </w:tcPr>
          <w:p w14:paraId="6768C353" w14:textId="03611A17" w:rsidR="00534952" w:rsidRPr="00F34650" w:rsidRDefault="00534952" w:rsidP="00534952">
            <w:r w:rsidRPr="00F34650">
              <w:t>Ranking change since 201</w:t>
            </w:r>
            <w:r>
              <w:t>7</w:t>
            </w:r>
          </w:p>
        </w:tc>
      </w:tr>
      <w:tr w:rsidR="00D57D64" w:rsidRPr="00626ACF" w14:paraId="4B702EF3" w14:textId="77777777" w:rsidTr="009A3FAD">
        <w:tc>
          <w:tcPr>
            <w:tcW w:w="0" w:type="auto"/>
            <w:tcBorders>
              <w:top w:val="single" w:sz="4" w:space="0" w:color="auto"/>
              <w:bottom w:val="single" w:sz="4" w:space="0" w:color="auto"/>
            </w:tcBorders>
            <w:tcMar>
              <w:top w:w="44" w:type="dxa"/>
              <w:left w:w="44" w:type="dxa"/>
              <w:bottom w:w="44" w:type="dxa"/>
              <w:right w:w="44" w:type="dxa"/>
            </w:tcMar>
            <w:vAlign w:val="center"/>
            <w:hideMark/>
          </w:tcPr>
          <w:p w14:paraId="3B73364E" w14:textId="77777777" w:rsidR="00D57D64" w:rsidRPr="00626ACF" w:rsidRDefault="00D57D64" w:rsidP="00626ACF">
            <w:pPr>
              <w:pStyle w:val="TableParagraph"/>
              <w:rPr>
                <w:rStyle w:val="Table-Body"/>
              </w:rPr>
            </w:pPr>
            <w:r w:rsidRPr="00626ACF">
              <w:rPr>
                <w:rStyle w:val="Table-Body"/>
              </w:rPr>
              <w:t>1</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4DF73476" w14:textId="34F64D7B" w:rsidR="00D57D64" w:rsidRPr="00626ACF" w:rsidRDefault="00D57D64" w:rsidP="00626ACF">
            <w:pPr>
              <w:pStyle w:val="TableParagraph"/>
              <w:rPr>
                <w:rStyle w:val="Table-Body"/>
              </w:rPr>
            </w:pPr>
            <w:r w:rsidRPr="00626ACF">
              <w:rPr>
                <w:rStyle w:val="Table-Body"/>
              </w:rPr>
              <w:t>ACT</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1FA482D0" w14:textId="77777777" w:rsidR="00D57D64" w:rsidRPr="00626ACF" w:rsidRDefault="00D57D64" w:rsidP="00626ACF">
            <w:pPr>
              <w:pStyle w:val="TableParagraph"/>
              <w:rPr>
                <w:rStyle w:val="Table-Body"/>
              </w:rPr>
            </w:pPr>
            <w:r w:rsidRPr="00626ACF">
              <w:rPr>
                <w:rStyle w:val="Table-Body"/>
              </w:rPr>
              <w:t>59.9</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053B2747" w14:textId="3E8E0D10" w:rsidR="00D57D64" w:rsidRPr="00626ACF" w:rsidRDefault="00D57D64" w:rsidP="00626ACF">
            <w:pPr>
              <w:pStyle w:val="TableParagraph"/>
              <w:rPr>
                <w:rStyle w:val="Table-Body"/>
              </w:rPr>
            </w:pPr>
            <w:r w:rsidRPr="00626ACF">
              <w:rPr>
                <w:rStyle w:val="Table-Body"/>
              </w:rPr>
              <w:t>+4.8</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495E8DBC" w14:textId="630E31A2" w:rsidR="00D57D64" w:rsidRPr="00626ACF" w:rsidRDefault="00D57D64" w:rsidP="00626ACF">
            <w:pPr>
              <w:pStyle w:val="TableParagraph"/>
              <w:rPr>
                <w:rStyle w:val="Table-Body"/>
              </w:rPr>
            </w:pPr>
            <w:r w:rsidRPr="00626ACF">
              <w:rPr>
                <w:rStyle w:val="Table-Body"/>
              </w:rPr>
              <w:t>–</w:t>
            </w:r>
          </w:p>
        </w:tc>
      </w:tr>
      <w:tr w:rsidR="00D57D64" w:rsidRPr="00626ACF" w14:paraId="14C2814E" w14:textId="77777777" w:rsidTr="009A3FAD">
        <w:tc>
          <w:tcPr>
            <w:tcW w:w="0" w:type="auto"/>
            <w:tcBorders>
              <w:top w:val="single" w:sz="4" w:space="0" w:color="auto"/>
              <w:bottom w:val="single" w:sz="4" w:space="0" w:color="auto"/>
            </w:tcBorders>
            <w:tcMar>
              <w:top w:w="44" w:type="dxa"/>
              <w:left w:w="44" w:type="dxa"/>
              <w:bottom w:w="44" w:type="dxa"/>
              <w:right w:w="44" w:type="dxa"/>
            </w:tcMar>
            <w:vAlign w:val="center"/>
            <w:hideMark/>
          </w:tcPr>
          <w:p w14:paraId="29C60F53" w14:textId="77777777" w:rsidR="00D57D64" w:rsidRPr="00626ACF" w:rsidRDefault="00D57D64" w:rsidP="00626ACF">
            <w:pPr>
              <w:pStyle w:val="TableParagraph"/>
              <w:rPr>
                <w:rStyle w:val="Table-Body"/>
              </w:rPr>
            </w:pPr>
            <w:r w:rsidRPr="00626ACF">
              <w:rPr>
                <w:rStyle w:val="Table-Body"/>
              </w:rPr>
              <w:t>2</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2E469DF9" w14:textId="7AC273D4" w:rsidR="00D57D64" w:rsidRPr="00626ACF" w:rsidRDefault="00D57D64" w:rsidP="00626ACF">
            <w:pPr>
              <w:pStyle w:val="TableParagraph"/>
              <w:rPr>
                <w:rStyle w:val="Table-Body"/>
              </w:rPr>
            </w:pPr>
            <w:r w:rsidRPr="00626ACF">
              <w:rPr>
                <w:rStyle w:val="Table-Body"/>
              </w:rPr>
              <w:t>Victoria</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6627237C" w14:textId="77777777" w:rsidR="00D57D64" w:rsidRPr="00626ACF" w:rsidRDefault="00D57D64" w:rsidP="00626ACF">
            <w:pPr>
              <w:pStyle w:val="TableParagraph"/>
              <w:rPr>
                <w:rStyle w:val="Table-Body"/>
              </w:rPr>
            </w:pPr>
            <w:r w:rsidRPr="00626ACF">
              <w:rPr>
                <w:rStyle w:val="Table-Body"/>
              </w:rPr>
              <w:t>57.5</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06893793" w14:textId="4A116CD5" w:rsidR="00D57D64" w:rsidRPr="00626ACF" w:rsidRDefault="00D57D64" w:rsidP="00626ACF">
            <w:pPr>
              <w:pStyle w:val="TableParagraph"/>
              <w:rPr>
                <w:rStyle w:val="Table-Body"/>
              </w:rPr>
            </w:pPr>
            <w:r w:rsidRPr="00626ACF">
              <w:rPr>
                <w:rStyle w:val="Table-Body"/>
              </w:rPr>
              <w:t>+2.5</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5925A89D" w14:textId="3B2B2E8C" w:rsidR="00D57D64" w:rsidRPr="00626ACF" w:rsidRDefault="00D57D64" w:rsidP="00626ACF">
            <w:pPr>
              <w:pStyle w:val="TableParagraph"/>
              <w:rPr>
                <w:rStyle w:val="Table-Body"/>
              </w:rPr>
            </w:pPr>
            <w:r w:rsidRPr="00626ACF">
              <w:rPr>
                <w:rStyle w:val="Table-Body"/>
              </w:rPr>
              <w:t>↑1</w:t>
            </w:r>
          </w:p>
        </w:tc>
      </w:tr>
      <w:tr w:rsidR="00D57D64" w:rsidRPr="00626ACF" w14:paraId="60D1F879" w14:textId="77777777" w:rsidTr="009A3FAD">
        <w:tc>
          <w:tcPr>
            <w:tcW w:w="0" w:type="auto"/>
            <w:tcBorders>
              <w:top w:val="single" w:sz="4" w:space="0" w:color="auto"/>
              <w:bottom w:val="single" w:sz="4" w:space="0" w:color="auto"/>
            </w:tcBorders>
            <w:tcMar>
              <w:top w:w="44" w:type="dxa"/>
              <w:left w:w="44" w:type="dxa"/>
              <w:bottom w:w="44" w:type="dxa"/>
              <w:right w:w="44" w:type="dxa"/>
            </w:tcMar>
            <w:vAlign w:val="center"/>
            <w:hideMark/>
          </w:tcPr>
          <w:p w14:paraId="04E740E4" w14:textId="77777777" w:rsidR="00D57D64" w:rsidRPr="00626ACF" w:rsidRDefault="00D57D64" w:rsidP="00626ACF">
            <w:pPr>
              <w:pStyle w:val="TableParagraph"/>
              <w:rPr>
                <w:rStyle w:val="Table-Body"/>
              </w:rPr>
            </w:pPr>
            <w:r w:rsidRPr="00626ACF">
              <w:rPr>
                <w:rStyle w:val="Table-Body"/>
              </w:rPr>
              <w:t>3</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36B11D1B" w14:textId="5EB9CB9F" w:rsidR="00D57D64" w:rsidRPr="00626ACF" w:rsidRDefault="00D57D64" w:rsidP="00626ACF">
            <w:pPr>
              <w:pStyle w:val="TableParagraph"/>
              <w:rPr>
                <w:rStyle w:val="Table-Body"/>
              </w:rPr>
            </w:pPr>
            <w:r w:rsidRPr="00626ACF">
              <w:rPr>
                <w:rStyle w:val="Table-Body"/>
              </w:rPr>
              <w:t>New South Wales</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43B66A14" w14:textId="77777777" w:rsidR="00D57D64" w:rsidRPr="00626ACF" w:rsidRDefault="00D57D64" w:rsidP="00626ACF">
            <w:pPr>
              <w:pStyle w:val="TableParagraph"/>
              <w:rPr>
                <w:rStyle w:val="Table-Body"/>
              </w:rPr>
            </w:pPr>
            <w:r w:rsidRPr="00626ACF">
              <w:rPr>
                <w:rStyle w:val="Table-Body"/>
              </w:rPr>
              <w:t>57.4</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48104FDE" w14:textId="22065AE0" w:rsidR="00D57D64" w:rsidRPr="00626ACF" w:rsidRDefault="00D57D64" w:rsidP="00626ACF">
            <w:pPr>
              <w:pStyle w:val="TableParagraph"/>
              <w:rPr>
                <w:rStyle w:val="Table-Body"/>
              </w:rPr>
            </w:pPr>
            <w:r w:rsidRPr="00626ACF">
              <w:rPr>
                <w:rStyle w:val="Table-Body"/>
              </w:rPr>
              <w:t>+1.4</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34D4BFE1" w14:textId="6ACD0077" w:rsidR="00D57D64" w:rsidRPr="00626ACF" w:rsidRDefault="00D57D64" w:rsidP="00626ACF">
            <w:pPr>
              <w:pStyle w:val="TableParagraph"/>
              <w:rPr>
                <w:rStyle w:val="Table-Body"/>
              </w:rPr>
            </w:pPr>
            <w:r w:rsidRPr="00626ACF">
              <w:rPr>
                <w:rStyle w:val="Table-Body"/>
              </w:rPr>
              <w:t>↓1</w:t>
            </w:r>
          </w:p>
        </w:tc>
      </w:tr>
      <w:tr w:rsidR="00D57D64" w:rsidRPr="00626ACF" w14:paraId="3B7382EF" w14:textId="77777777" w:rsidTr="009A3FAD">
        <w:tc>
          <w:tcPr>
            <w:tcW w:w="0" w:type="auto"/>
            <w:tcBorders>
              <w:top w:val="single" w:sz="4" w:space="0" w:color="auto"/>
              <w:bottom w:val="single" w:sz="4" w:space="0" w:color="auto"/>
            </w:tcBorders>
            <w:tcMar>
              <w:top w:w="44" w:type="dxa"/>
              <w:left w:w="44" w:type="dxa"/>
              <w:bottom w:w="44" w:type="dxa"/>
              <w:right w:w="44" w:type="dxa"/>
            </w:tcMar>
            <w:vAlign w:val="center"/>
            <w:hideMark/>
          </w:tcPr>
          <w:p w14:paraId="72361CB6" w14:textId="77777777" w:rsidR="00D57D64" w:rsidRPr="00626ACF" w:rsidRDefault="00D57D64" w:rsidP="00626ACF">
            <w:pPr>
              <w:pStyle w:val="TableParagraph"/>
              <w:rPr>
                <w:rStyle w:val="Table-Body"/>
              </w:rPr>
            </w:pPr>
            <w:r w:rsidRPr="00626ACF">
              <w:rPr>
                <w:rStyle w:val="Table-Body"/>
              </w:rPr>
              <w:t>4</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20F85B65" w14:textId="6D7BCCB8" w:rsidR="00D57D64" w:rsidRPr="00626ACF" w:rsidRDefault="00D57D64" w:rsidP="00626ACF">
            <w:pPr>
              <w:pStyle w:val="TableParagraph"/>
              <w:rPr>
                <w:rStyle w:val="Table-Body"/>
              </w:rPr>
            </w:pPr>
            <w:r w:rsidRPr="00626ACF">
              <w:rPr>
                <w:rStyle w:val="Table-Body"/>
              </w:rPr>
              <w:t>Western Australia</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72D6ED1B" w14:textId="77777777" w:rsidR="00D57D64" w:rsidRPr="00626ACF" w:rsidRDefault="00D57D64" w:rsidP="00626ACF">
            <w:pPr>
              <w:pStyle w:val="TableParagraph"/>
              <w:rPr>
                <w:rStyle w:val="Table-Body"/>
              </w:rPr>
            </w:pPr>
            <w:r w:rsidRPr="00626ACF">
              <w:rPr>
                <w:rStyle w:val="Table-Body"/>
              </w:rPr>
              <w:t>56.9</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3A532696" w14:textId="3B4307E6" w:rsidR="00D57D64" w:rsidRPr="00626ACF" w:rsidRDefault="00D57D64" w:rsidP="00626ACF">
            <w:pPr>
              <w:pStyle w:val="TableParagraph"/>
              <w:rPr>
                <w:rStyle w:val="Table-Body"/>
              </w:rPr>
            </w:pPr>
            <w:r w:rsidRPr="00626ACF">
              <w:rPr>
                <w:rStyle w:val="Table-Body"/>
              </w:rPr>
              <w:t>+2.5</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22FC130C" w14:textId="3DB38526" w:rsidR="00D57D64" w:rsidRPr="00626ACF" w:rsidRDefault="00D57D64" w:rsidP="00626ACF">
            <w:pPr>
              <w:pStyle w:val="TableParagraph"/>
              <w:rPr>
                <w:rStyle w:val="Table-Body"/>
              </w:rPr>
            </w:pPr>
            <w:r w:rsidRPr="00626ACF">
              <w:rPr>
                <w:rStyle w:val="Table-Body"/>
              </w:rPr>
              <w:t>↑1</w:t>
            </w:r>
          </w:p>
        </w:tc>
      </w:tr>
      <w:tr w:rsidR="00D57D64" w:rsidRPr="00626ACF" w14:paraId="7E396D10" w14:textId="77777777" w:rsidTr="009A3FAD">
        <w:tc>
          <w:tcPr>
            <w:tcW w:w="0" w:type="auto"/>
            <w:tcBorders>
              <w:top w:val="single" w:sz="4" w:space="0" w:color="auto"/>
              <w:bottom w:val="single" w:sz="4" w:space="0" w:color="auto"/>
            </w:tcBorders>
            <w:tcMar>
              <w:top w:w="44" w:type="dxa"/>
              <w:left w:w="44" w:type="dxa"/>
              <w:bottom w:w="44" w:type="dxa"/>
              <w:right w:w="44" w:type="dxa"/>
            </w:tcMar>
            <w:vAlign w:val="center"/>
            <w:hideMark/>
          </w:tcPr>
          <w:p w14:paraId="5972E0EA" w14:textId="77777777" w:rsidR="00D57D64" w:rsidRPr="00626ACF" w:rsidRDefault="00D57D64" w:rsidP="00626ACF">
            <w:pPr>
              <w:pStyle w:val="TableParagraph"/>
              <w:rPr>
                <w:rStyle w:val="Table-Body"/>
              </w:rPr>
            </w:pPr>
            <w:r w:rsidRPr="00626ACF">
              <w:rPr>
                <w:rStyle w:val="Table-Body"/>
              </w:rPr>
              <w:t>5</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272B65E6" w14:textId="0EBACDB1" w:rsidR="00D57D64" w:rsidRPr="00626ACF" w:rsidRDefault="00D57D64" w:rsidP="00626ACF">
            <w:pPr>
              <w:pStyle w:val="TableParagraph"/>
              <w:rPr>
                <w:rStyle w:val="Table-Body"/>
              </w:rPr>
            </w:pPr>
            <w:r w:rsidRPr="00626ACF">
              <w:rPr>
                <w:rStyle w:val="Table-Body"/>
              </w:rPr>
              <w:t>Queensland</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46F0E9D1" w14:textId="77777777" w:rsidR="00D57D64" w:rsidRPr="00626ACF" w:rsidRDefault="00D57D64" w:rsidP="00626ACF">
            <w:pPr>
              <w:pStyle w:val="TableParagraph"/>
              <w:rPr>
                <w:rStyle w:val="Table-Body"/>
              </w:rPr>
            </w:pPr>
            <w:r w:rsidRPr="00626ACF">
              <w:rPr>
                <w:rStyle w:val="Table-Body"/>
              </w:rPr>
              <w:t>56.2</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2346D8C9" w14:textId="6771DA11" w:rsidR="00D57D64" w:rsidRPr="00626ACF" w:rsidRDefault="00D57D64" w:rsidP="00626ACF">
            <w:pPr>
              <w:pStyle w:val="TableParagraph"/>
              <w:rPr>
                <w:rStyle w:val="Table-Body"/>
              </w:rPr>
            </w:pPr>
            <w:r w:rsidRPr="00626ACF">
              <w:rPr>
                <w:rStyle w:val="Table-Body"/>
              </w:rPr>
              <w:t>+2.1</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6FF75309" w14:textId="2B0A7EF9" w:rsidR="00D57D64" w:rsidRPr="00626ACF" w:rsidRDefault="00D57D64" w:rsidP="00626ACF">
            <w:pPr>
              <w:pStyle w:val="TableParagraph"/>
              <w:rPr>
                <w:rStyle w:val="Table-Body"/>
              </w:rPr>
            </w:pPr>
            <w:r w:rsidRPr="00626ACF">
              <w:rPr>
                <w:rStyle w:val="Table-Body"/>
              </w:rPr>
              <w:t>↑1</w:t>
            </w:r>
          </w:p>
        </w:tc>
      </w:tr>
      <w:tr w:rsidR="00D57D64" w:rsidRPr="00626ACF" w14:paraId="66A4635E" w14:textId="77777777" w:rsidTr="009A3FAD">
        <w:tc>
          <w:tcPr>
            <w:tcW w:w="0" w:type="auto"/>
            <w:tcBorders>
              <w:top w:val="single" w:sz="4" w:space="0" w:color="auto"/>
              <w:bottom w:val="single" w:sz="4" w:space="0" w:color="auto"/>
            </w:tcBorders>
            <w:tcMar>
              <w:top w:w="44" w:type="dxa"/>
              <w:left w:w="44" w:type="dxa"/>
              <w:bottom w:w="44" w:type="dxa"/>
              <w:right w:w="44" w:type="dxa"/>
            </w:tcMar>
            <w:vAlign w:val="center"/>
            <w:hideMark/>
          </w:tcPr>
          <w:p w14:paraId="7C19F51F" w14:textId="77777777" w:rsidR="00D57D64" w:rsidRPr="00626ACF" w:rsidRDefault="00D57D64" w:rsidP="00626ACF">
            <w:pPr>
              <w:pStyle w:val="TableParagraph"/>
              <w:rPr>
                <w:rStyle w:val="Table-Body"/>
              </w:rPr>
            </w:pPr>
            <w:r w:rsidRPr="00626ACF">
              <w:rPr>
                <w:rStyle w:val="Table-Body"/>
              </w:rPr>
              <w:t>6</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0ADD9F46" w14:textId="3A7C5017" w:rsidR="00D57D64" w:rsidRPr="00626ACF" w:rsidRDefault="00D57D64" w:rsidP="00626ACF">
            <w:pPr>
              <w:pStyle w:val="TableParagraph"/>
              <w:rPr>
                <w:rStyle w:val="Table-Body"/>
              </w:rPr>
            </w:pPr>
            <w:r w:rsidRPr="00626ACF">
              <w:rPr>
                <w:rStyle w:val="Table-Body"/>
              </w:rPr>
              <w:t>Northern Territory</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73340164" w14:textId="77777777" w:rsidR="00D57D64" w:rsidRPr="00626ACF" w:rsidRDefault="00D57D64" w:rsidP="00626ACF">
            <w:pPr>
              <w:pStyle w:val="TableParagraph"/>
              <w:rPr>
                <w:rStyle w:val="Table-Body"/>
              </w:rPr>
            </w:pPr>
            <w:r w:rsidRPr="00626ACF">
              <w:rPr>
                <w:rStyle w:val="Table-Body"/>
              </w:rPr>
              <w:t>55.3</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2D2645AD" w14:textId="773B6E88" w:rsidR="00D57D64" w:rsidRPr="00626ACF" w:rsidRDefault="00D57D64" w:rsidP="00626ACF">
            <w:pPr>
              <w:pStyle w:val="TableParagraph"/>
              <w:rPr>
                <w:rStyle w:val="Table-Body"/>
              </w:rPr>
            </w:pPr>
            <w:r w:rsidRPr="00626ACF">
              <w:rPr>
                <w:rStyle w:val="Table-Body"/>
              </w:rPr>
              <w:t>0.0</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304BCA80" w14:textId="7C025C8C" w:rsidR="00D57D64" w:rsidRPr="00626ACF" w:rsidRDefault="00D57D64" w:rsidP="00626ACF">
            <w:pPr>
              <w:pStyle w:val="TableParagraph"/>
              <w:rPr>
                <w:rStyle w:val="Table-Body"/>
              </w:rPr>
            </w:pPr>
            <w:r w:rsidRPr="00626ACF">
              <w:rPr>
                <w:rStyle w:val="Table-Body"/>
              </w:rPr>
              <w:t>↓2</w:t>
            </w:r>
          </w:p>
        </w:tc>
      </w:tr>
      <w:tr w:rsidR="00D57D64" w:rsidRPr="00626ACF" w14:paraId="24F14C61" w14:textId="77777777" w:rsidTr="009A3FAD">
        <w:tc>
          <w:tcPr>
            <w:tcW w:w="0" w:type="auto"/>
            <w:tcBorders>
              <w:top w:val="single" w:sz="4" w:space="0" w:color="auto"/>
              <w:bottom w:val="single" w:sz="4" w:space="0" w:color="auto"/>
            </w:tcBorders>
            <w:tcMar>
              <w:top w:w="44" w:type="dxa"/>
              <w:left w:w="44" w:type="dxa"/>
              <w:bottom w:w="44" w:type="dxa"/>
              <w:right w:w="44" w:type="dxa"/>
            </w:tcMar>
            <w:vAlign w:val="center"/>
            <w:hideMark/>
          </w:tcPr>
          <w:p w14:paraId="4B85094E" w14:textId="77777777" w:rsidR="00D57D64" w:rsidRPr="00626ACF" w:rsidRDefault="00D57D64" w:rsidP="00626ACF">
            <w:pPr>
              <w:pStyle w:val="TableParagraph"/>
              <w:rPr>
                <w:rStyle w:val="Table-Body"/>
              </w:rPr>
            </w:pPr>
            <w:r w:rsidRPr="00626ACF">
              <w:rPr>
                <w:rStyle w:val="Table-Body"/>
              </w:rPr>
              <w:t>7</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49C2CE5A" w14:textId="3EF29054" w:rsidR="00D57D64" w:rsidRPr="00626ACF" w:rsidRDefault="00D57D64" w:rsidP="00626ACF">
            <w:pPr>
              <w:pStyle w:val="TableParagraph"/>
              <w:rPr>
                <w:rStyle w:val="Table-Body"/>
              </w:rPr>
            </w:pPr>
            <w:r w:rsidRPr="00626ACF">
              <w:rPr>
                <w:rStyle w:val="Table-Body"/>
              </w:rPr>
              <w:t>Tasmania</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51732471" w14:textId="77777777" w:rsidR="00D57D64" w:rsidRPr="00626ACF" w:rsidRDefault="00D57D64" w:rsidP="00626ACF">
            <w:pPr>
              <w:pStyle w:val="TableParagraph"/>
              <w:rPr>
                <w:rStyle w:val="Table-Body"/>
              </w:rPr>
            </w:pPr>
            <w:r w:rsidRPr="00626ACF">
              <w:rPr>
                <w:rStyle w:val="Table-Body"/>
              </w:rPr>
              <w:t>53.9</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4949E369" w14:textId="430AB024" w:rsidR="00D57D64" w:rsidRPr="00626ACF" w:rsidRDefault="00D57D64" w:rsidP="00626ACF">
            <w:pPr>
              <w:pStyle w:val="TableParagraph"/>
              <w:rPr>
                <w:rStyle w:val="Table-Body"/>
              </w:rPr>
            </w:pPr>
            <w:r w:rsidRPr="00626ACF">
              <w:rPr>
                <w:rStyle w:val="Table-Body"/>
              </w:rPr>
              <w:t>+8.0</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32A5FD40" w14:textId="7D4A6B26" w:rsidR="00D57D64" w:rsidRPr="00626ACF" w:rsidRDefault="00D57D64" w:rsidP="00626ACF">
            <w:pPr>
              <w:pStyle w:val="TableParagraph"/>
              <w:rPr>
                <w:rStyle w:val="Table-Body"/>
              </w:rPr>
            </w:pPr>
            <w:r w:rsidRPr="00626ACF">
              <w:rPr>
                <w:rStyle w:val="Table-Body"/>
              </w:rPr>
              <w:t>↑1</w:t>
            </w:r>
          </w:p>
        </w:tc>
      </w:tr>
      <w:tr w:rsidR="00D57D64" w:rsidRPr="00626ACF" w14:paraId="06B5283B" w14:textId="77777777" w:rsidTr="009A3FAD">
        <w:tc>
          <w:tcPr>
            <w:tcW w:w="0" w:type="auto"/>
            <w:tcBorders>
              <w:top w:val="single" w:sz="4" w:space="0" w:color="auto"/>
              <w:bottom w:val="single" w:sz="4" w:space="0" w:color="auto"/>
            </w:tcBorders>
            <w:tcMar>
              <w:top w:w="44" w:type="dxa"/>
              <w:left w:w="44" w:type="dxa"/>
              <w:bottom w:w="44" w:type="dxa"/>
              <w:right w:w="44" w:type="dxa"/>
            </w:tcMar>
            <w:vAlign w:val="center"/>
            <w:hideMark/>
          </w:tcPr>
          <w:p w14:paraId="580BEDB1" w14:textId="77777777" w:rsidR="00D57D64" w:rsidRPr="00626ACF" w:rsidRDefault="00D57D64" w:rsidP="00626ACF">
            <w:pPr>
              <w:pStyle w:val="TableParagraph"/>
              <w:rPr>
                <w:rStyle w:val="Table-Body"/>
              </w:rPr>
            </w:pPr>
            <w:r w:rsidRPr="00626ACF">
              <w:rPr>
                <w:rStyle w:val="Table-Body"/>
              </w:rPr>
              <w:t>8</w:t>
            </w:r>
          </w:p>
        </w:tc>
        <w:tc>
          <w:tcPr>
            <w:tcW w:w="2093" w:type="dxa"/>
            <w:tcBorders>
              <w:top w:val="single" w:sz="4" w:space="0" w:color="auto"/>
              <w:bottom w:val="single" w:sz="4" w:space="0" w:color="auto"/>
            </w:tcBorders>
            <w:tcMar>
              <w:top w:w="44" w:type="dxa"/>
              <w:left w:w="44" w:type="dxa"/>
              <w:bottom w:w="44" w:type="dxa"/>
              <w:right w:w="44" w:type="dxa"/>
            </w:tcMar>
            <w:vAlign w:val="center"/>
            <w:hideMark/>
          </w:tcPr>
          <w:p w14:paraId="5CAA91F1" w14:textId="2770FAA0" w:rsidR="00D57D64" w:rsidRPr="00626ACF" w:rsidRDefault="00D57D64" w:rsidP="00626ACF">
            <w:pPr>
              <w:pStyle w:val="TableParagraph"/>
              <w:rPr>
                <w:rStyle w:val="Table-Body"/>
              </w:rPr>
            </w:pPr>
            <w:r w:rsidRPr="00626ACF">
              <w:rPr>
                <w:rStyle w:val="Table-Body"/>
              </w:rPr>
              <w:t>South Australia</w:t>
            </w:r>
          </w:p>
        </w:tc>
        <w:tc>
          <w:tcPr>
            <w:tcW w:w="738" w:type="dxa"/>
            <w:tcBorders>
              <w:top w:val="single" w:sz="4" w:space="0" w:color="auto"/>
              <w:bottom w:val="single" w:sz="4" w:space="0" w:color="auto"/>
            </w:tcBorders>
            <w:tcMar>
              <w:top w:w="44" w:type="dxa"/>
              <w:left w:w="44" w:type="dxa"/>
              <w:bottom w:w="44" w:type="dxa"/>
              <w:right w:w="44" w:type="dxa"/>
            </w:tcMar>
            <w:vAlign w:val="center"/>
            <w:hideMark/>
          </w:tcPr>
          <w:p w14:paraId="16ADA0F2" w14:textId="77777777" w:rsidR="00D57D64" w:rsidRPr="00626ACF" w:rsidRDefault="00D57D64" w:rsidP="00626ACF">
            <w:pPr>
              <w:pStyle w:val="TableParagraph"/>
              <w:rPr>
                <w:rStyle w:val="Table-Body"/>
              </w:rPr>
            </w:pPr>
            <w:r w:rsidRPr="00626ACF">
              <w:rPr>
                <w:rStyle w:val="Table-Body"/>
              </w:rPr>
              <w:t>49.7</w:t>
            </w:r>
          </w:p>
        </w:tc>
        <w:tc>
          <w:tcPr>
            <w:tcW w:w="1530" w:type="dxa"/>
            <w:tcBorders>
              <w:top w:val="single" w:sz="4" w:space="0" w:color="auto"/>
              <w:bottom w:val="single" w:sz="4" w:space="0" w:color="auto"/>
            </w:tcBorders>
            <w:tcMar>
              <w:top w:w="44" w:type="dxa"/>
              <w:left w:w="44" w:type="dxa"/>
              <w:bottom w:w="44" w:type="dxa"/>
              <w:right w:w="44" w:type="dxa"/>
            </w:tcMar>
            <w:vAlign w:val="center"/>
            <w:hideMark/>
          </w:tcPr>
          <w:p w14:paraId="1E0427F4" w14:textId="5E827685" w:rsidR="00D57D64" w:rsidRPr="00626ACF" w:rsidRDefault="00D57D64" w:rsidP="00626ACF">
            <w:pPr>
              <w:pStyle w:val="TableParagraph"/>
              <w:rPr>
                <w:rStyle w:val="Table-Body"/>
              </w:rPr>
            </w:pPr>
            <w:r w:rsidRPr="00626ACF">
              <w:rPr>
                <w:rStyle w:val="Table-Body"/>
              </w:rPr>
              <w:t>+2.8</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207D6C6C" w14:textId="67A1CB60" w:rsidR="00D57D64" w:rsidRPr="00626ACF" w:rsidRDefault="00D57D64" w:rsidP="00626ACF">
            <w:pPr>
              <w:pStyle w:val="TableParagraph"/>
              <w:rPr>
                <w:rStyle w:val="Table-Body"/>
              </w:rPr>
            </w:pPr>
            <w:r w:rsidRPr="00626ACF">
              <w:rPr>
                <w:rStyle w:val="Table-Body"/>
              </w:rPr>
              <w:t>↓1</w:t>
            </w:r>
          </w:p>
        </w:tc>
      </w:tr>
      <w:tr w:rsidR="00534952" w:rsidRPr="00626ACF" w14:paraId="76998565" w14:textId="77777777" w:rsidTr="009A3FAD">
        <w:tc>
          <w:tcPr>
            <w:tcW w:w="0" w:type="auto"/>
            <w:tcBorders>
              <w:top w:val="single" w:sz="4" w:space="0" w:color="auto"/>
              <w:bottom w:val="single" w:sz="4" w:space="0" w:color="auto"/>
            </w:tcBorders>
            <w:tcMar>
              <w:top w:w="60" w:type="dxa"/>
              <w:left w:w="60" w:type="dxa"/>
              <w:bottom w:w="60" w:type="dxa"/>
              <w:right w:w="60" w:type="dxa"/>
            </w:tcMar>
            <w:vAlign w:val="center"/>
            <w:hideMark/>
          </w:tcPr>
          <w:p w14:paraId="6ED50D5D" w14:textId="77777777" w:rsidR="00534952" w:rsidRPr="00626ACF" w:rsidRDefault="00534952" w:rsidP="00626ACF">
            <w:pPr>
              <w:pStyle w:val="TableParagraph"/>
              <w:rPr>
                <w:rStyle w:val="Table-Body"/>
                <w:b/>
              </w:rPr>
            </w:pPr>
          </w:p>
        </w:tc>
        <w:tc>
          <w:tcPr>
            <w:tcW w:w="2093" w:type="dxa"/>
            <w:tcBorders>
              <w:top w:val="single" w:sz="4" w:space="0" w:color="auto"/>
              <w:bottom w:val="single" w:sz="4" w:space="0" w:color="auto"/>
            </w:tcBorders>
            <w:tcMar>
              <w:top w:w="60" w:type="dxa"/>
              <w:left w:w="60" w:type="dxa"/>
              <w:bottom w:w="60" w:type="dxa"/>
              <w:right w:w="60" w:type="dxa"/>
            </w:tcMar>
            <w:vAlign w:val="center"/>
            <w:hideMark/>
          </w:tcPr>
          <w:p w14:paraId="7E6E8FE2" w14:textId="77777777" w:rsidR="00534952" w:rsidRPr="00626ACF" w:rsidRDefault="00534952" w:rsidP="00626ACF">
            <w:pPr>
              <w:pStyle w:val="TableParagraph"/>
              <w:rPr>
                <w:rStyle w:val="Table-Body"/>
                <w:b/>
              </w:rPr>
            </w:pPr>
            <w:r w:rsidRPr="00626ACF">
              <w:rPr>
                <w:rStyle w:val="Table-Body"/>
                <w:b/>
              </w:rPr>
              <w:t>Australia</w:t>
            </w:r>
          </w:p>
        </w:tc>
        <w:tc>
          <w:tcPr>
            <w:tcW w:w="738" w:type="dxa"/>
            <w:tcBorders>
              <w:top w:val="single" w:sz="4" w:space="0" w:color="auto"/>
              <w:bottom w:val="single" w:sz="4" w:space="0" w:color="auto"/>
            </w:tcBorders>
            <w:tcMar>
              <w:top w:w="44" w:type="dxa"/>
              <w:left w:w="44" w:type="dxa"/>
              <w:bottom w:w="44" w:type="dxa"/>
              <w:right w:w="17" w:type="dxa"/>
            </w:tcMar>
            <w:vAlign w:val="center"/>
            <w:hideMark/>
          </w:tcPr>
          <w:p w14:paraId="7292CEE7" w14:textId="77777777" w:rsidR="00534952" w:rsidRPr="00626ACF" w:rsidRDefault="00534952" w:rsidP="00626ACF">
            <w:pPr>
              <w:pStyle w:val="TableParagraph"/>
              <w:rPr>
                <w:rStyle w:val="Table-Body"/>
                <w:b/>
              </w:rPr>
            </w:pPr>
            <w:r w:rsidRPr="00626ACF">
              <w:rPr>
                <w:rStyle w:val="Table-Body"/>
                <w:b/>
              </w:rPr>
              <w:t>56.5</w:t>
            </w:r>
          </w:p>
        </w:tc>
        <w:tc>
          <w:tcPr>
            <w:tcW w:w="1530" w:type="dxa"/>
            <w:tcBorders>
              <w:top w:val="single" w:sz="4" w:space="0" w:color="auto"/>
              <w:bottom w:val="single" w:sz="4" w:space="0" w:color="auto"/>
            </w:tcBorders>
            <w:tcMar>
              <w:top w:w="44" w:type="dxa"/>
              <w:left w:w="44" w:type="dxa"/>
              <w:bottom w:w="44" w:type="dxa"/>
              <w:right w:w="17" w:type="dxa"/>
            </w:tcMar>
            <w:vAlign w:val="center"/>
            <w:hideMark/>
          </w:tcPr>
          <w:p w14:paraId="0518733A" w14:textId="494BDA11" w:rsidR="00534952" w:rsidRPr="00626ACF" w:rsidRDefault="00534952" w:rsidP="00626ACF">
            <w:pPr>
              <w:pStyle w:val="TableParagraph"/>
              <w:rPr>
                <w:rStyle w:val="Table-Body"/>
                <w:b/>
              </w:rPr>
            </w:pPr>
            <w:r w:rsidRPr="00626ACF">
              <w:rPr>
                <w:rStyle w:val="Table-Body"/>
                <w:b/>
              </w:rPr>
              <w:t>+2.2</w:t>
            </w:r>
          </w:p>
        </w:tc>
        <w:tc>
          <w:tcPr>
            <w:tcW w:w="1701" w:type="dxa"/>
            <w:tcBorders>
              <w:top w:val="single" w:sz="4" w:space="0" w:color="auto"/>
              <w:bottom w:val="single" w:sz="4" w:space="0" w:color="auto"/>
            </w:tcBorders>
            <w:tcMar>
              <w:top w:w="44" w:type="dxa"/>
              <w:left w:w="44" w:type="dxa"/>
              <w:bottom w:w="44" w:type="dxa"/>
              <w:right w:w="17" w:type="dxa"/>
            </w:tcMar>
            <w:vAlign w:val="center"/>
            <w:hideMark/>
          </w:tcPr>
          <w:p w14:paraId="16091C90" w14:textId="7DF9AD5E" w:rsidR="00534952" w:rsidRPr="00626ACF" w:rsidRDefault="00534952" w:rsidP="00626ACF">
            <w:pPr>
              <w:pStyle w:val="TableParagraph"/>
              <w:rPr>
                <w:rStyle w:val="Table-Body"/>
                <w:b/>
              </w:rPr>
            </w:pPr>
          </w:p>
        </w:tc>
      </w:tr>
    </w:tbl>
    <w:p w14:paraId="2CAB604D" w14:textId="77777777" w:rsidR="00534952" w:rsidRPr="00534952" w:rsidRDefault="00534952" w:rsidP="00534952">
      <w:pPr>
        <w:pStyle w:val="Subtitle"/>
        <w:rPr>
          <w:lang w:eastAsia="en-GB"/>
        </w:rPr>
      </w:pPr>
      <w:r w:rsidRPr="00534952">
        <w:rPr>
          <w:rFonts w:ascii="Akkurat-Bold" w:hAnsi="Akkurat-Bold"/>
          <w:lang w:eastAsia="en-GB"/>
        </w:rPr>
        <w:t>Note:</w:t>
      </w:r>
      <w:r w:rsidRPr="00534952">
        <w:rPr>
          <w:lang w:eastAsia="en-GB"/>
        </w:rPr>
        <w:t xml:space="preserve"> In 2017, the NT sample was &lt;100. Exercise caution in interpretation.</w:t>
      </w:r>
    </w:p>
    <w:p w14:paraId="459A4383" w14:textId="77777777" w:rsidR="00534952" w:rsidRPr="00534952" w:rsidRDefault="00534952" w:rsidP="00534952">
      <w:pPr>
        <w:pStyle w:val="Subtitle"/>
        <w:rPr>
          <w:lang w:eastAsia="en-GB"/>
        </w:rPr>
      </w:pPr>
      <w:r w:rsidRPr="00534952">
        <w:rPr>
          <w:rFonts w:ascii="Akkurat-Bold" w:hAnsi="Akkurat-Bold"/>
          <w:lang w:eastAsia="en-GB"/>
        </w:rPr>
        <w:t>Source:</w:t>
      </w:r>
      <w:r w:rsidRPr="00534952">
        <w:rPr>
          <w:lang w:eastAsia="en-GB"/>
        </w:rPr>
        <w:t xml:space="preserve"> Roy Morgan, April 2017–March 2018</w:t>
      </w:r>
    </w:p>
    <w:p w14:paraId="67479866" w14:textId="77777777" w:rsidR="00534952" w:rsidRPr="00534952" w:rsidRDefault="00534952" w:rsidP="00534952">
      <w:pPr>
        <w:pStyle w:val="Subtitle"/>
      </w:pPr>
    </w:p>
    <w:p w14:paraId="37AE22A0" w14:textId="77777777" w:rsidR="00534952" w:rsidRDefault="00534952">
      <w:pPr>
        <w:spacing w:line="276" w:lineRule="auto"/>
        <w:rPr>
          <w:rFonts w:eastAsiaTheme="minorEastAsia"/>
          <w:b/>
          <w:spacing w:val="5"/>
          <w:sz w:val="22"/>
        </w:rPr>
      </w:pPr>
      <w:r>
        <w:br w:type="page"/>
      </w:r>
    </w:p>
    <w:p w14:paraId="19504098" w14:textId="4D14F2A9" w:rsidR="00534952" w:rsidRPr="001B5E95" w:rsidRDefault="00534952" w:rsidP="00534952">
      <w:pPr>
        <w:pStyle w:val="Heading4"/>
      </w:pPr>
      <w:r w:rsidRPr="001B5E95">
        <w:lastRenderedPageBreak/>
        <w:t xml:space="preserve">Table 2: </w:t>
      </w:r>
      <w:r w:rsidRPr="00534952">
        <w:t>Ranked scores for groups with low digital inclusion</w:t>
      </w:r>
      <w:r w:rsidRPr="001B5E95">
        <w:t xml:space="preserve"> (ADII 201</w:t>
      </w:r>
      <w:r>
        <w:t>8</w:t>
      </w:r>
      <w:r w:rsidRPr="001B5E95">
        <w:t>)</w:t>
      </w:r>
    </w:p>
    <w:tbl>
      <w:tblPr>
        <w:tblW w:w="0" w:type="auto"/>
        <w:tblCellMar>
          <w:left w:w="0" w:type="dxa"/>
          <w:right w:w="0" w:type="dxa"/>
        </w:tblCellMar>
        <w:tblLook w:val="04A0" w:firstRow="1" w:lastRow="0" w:firstColumn="1" w:lastColumn="0" w:noHBand="0" w:noVBand="1"/>
      </w:tblPr>
      <w:tblGrid>
        <w:gridCol w:w="587"/>
        <w:gridCol w:w="3301"/>
        <w:gridCol w:w="918"/>
        <w:gridCol w:w="1417"/>
        <w:gridCol w:w="1701"/>
      </w:tblGrid>
      <w:tr w:rsidR="00534952" w:rsidRPr="00A05C70" w14:paraId="415AB74B" w14:textId="77777777" w:rsidTr="009A3FAD">
        <w:trPr>
          <w:trHeight w:val="20"/>
        </w:trPr>
        <w:tc>
          <w:tcPr>
            <w:tcW w:w="587" w:type="dxa"/>
            <w:tcBorders>
              <w:top w:val="single" w:sz="4" w:space="0" w:color="auto"/>
              <w:left w:val="single" w:sz="6"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36CAD31F" w14:textId="77777777" w:rsidR="00534952" w:rsidRPr="00A05C70" w:rsidRDefault="00534952" w:rsidP="009A3FAD">
            <w:pPr>
              <w:rPr>
                <w:szCs w:val="20"/>
              </w:rPr>
            </w:pPr>
            <w:r w:rsidRPr="00A05C70">
              <w:rPr>
                <w:szCs w:val="20"/>
              </w:rPr>
              <w:t>Rank</w:t>
            </w:r>
          </w:p>
        </w:tc>
        <w:tc>
          <w:tcPr>
            <w:tcW w:w="3301" w:type="dxa"/>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1E12262E" w14:textId="77777777" w:rsidR="00534952" w:rsidRPr="00A05C70" w:rsidRDefault="00534952" w:rsidP="009A3FAD">
            <w:pPr>
              <w:rPr>
                <w:szCs w:val="20"/>
              </w:rPr>
            </w:pPr>
            <w:r w:rsidRPr="00A05C70">
              <w:rPr>
                <w:szCs w:val="20"/>
              </w:rPr>
              <w:t>Select Demographic</w:t>
            </w:r>
          </w:p>
        </w:tc>
        <w:tc>
          <w:tcPr>
            <w:tcW w:w="918" w:type="dxa"/>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394F64FD" w14:textId="77777777" w:rsidR="00534952" w:rsidRPr="00A05C70" w:rsidRDefault="00534952" w:rsidP="009A3FAD">
            <w:pPr>
              <w:rPr>
                <w:szCs w:val="20"/>
              </w:rPr>
            </w:pPr>
            <w:r w:rsidRPr="00A05C70">
              <w:rPr>
                <w:szCs w:val="20"/>
              </w:rPr>
              <w:t>ADII Score</w:t>
            </w:r>
          </w:p>
        </w:tc>
        <w:tc>
          <w:tcPr>
            <w:tcW w:w="1417" w:type="dxa"/>
            <w:tcBorders>
              <w:top w:val="single" w:sz="4" w:space="0" w:color="auto"/>
              <w:left w:val="single" w:sz="2" w:space="0" w:color="FFFFFF"/>
              <w:bottom w:val="single" w:sz="4" w:space="0" w:color="auto"/>
              <w:right w:val="single" w:sz="2" w:space="0" w:color="FFFFFF"/>
            </w:tcBorders>
            <w:shd w:val="clear" w:color="auto" w:fill="BFBFBF" w:themeFill="background1" w:themeFillShade="BF"/>
            <w:tcMar>
              <w:top w:w="60" w:type="dxa"/>
              <w:left w:w="60" w:type="dxa"/>
              <w:bottom w:w="60" w:type="dxa"/>
              <w:right w:w="60" w:type="dxa"/>
            </w:tcMar>
            <w:vAlign w:val="center"/>
            <w:hideMark/>
          </w:tcPr>
          <w:p w14:paraId="35E2132E" w14:textId="0ACA4F68" w:rsidR="00534952" w:rsidRPr="00A05C70" w:rsidRDefault="00534952" w:rsidP="00534952">
            <w:pPr>
              <w:rPr>
                <w:szCs w:val="20"/>
              </w:rPr>
            </w:pPr>
            <w:r w:rsidRPr="00A05C70">
              <w:rPr>
                <w:szCs w:val="20"/>
              </w:rPr>
              <w:t>Points change since 201</w:t>
            </w:r>
            <w:r>
              <w:rPr>
                <w:szCs w:val="20"/>
              </w:rPr>
              <w:t>7</w:t>
            </w:r>
          </w:p>
        </w:tc>
        <w:tc>
          <w:tcPr>
            <w:tcW w:w="1701" w:type="dxa"/>
            <w:tcBorders>
              <w:top w:val="single" w:sz="4" w:space="0" w:color="auto"/>
              <w:left w:val="single" w:sz="2" w:space="0" w:color="FFFFFF"/>
              <w:bottom w:val="single" w:sz="4" w:space="0" w:color="auto"/>
              <w:right w:val="single" w:sz="6" w:space="0" w:color="FFFFFF"/>
            </w:tcBorders>
            <w:shd w:val="clear" w:color="auto" w:fill="BFBFBF" w:themeFill="background1" w:themeFillShade="BF"/>
            <w:tcMar>
              <w:top w:w="60" w:type="dxa"/>
              <w:left w:w="60" w:type="dxa"/>
              <w:bottom w:w="60" w:type="dxa"/>
              <w:right w:w="60" w:type="dxa"/>
            </w:tcMar>
            <w:vAlign w:val="center"/>
            <w:hideMark/>
          </w:tcPr>
          <w:p w14:paraId="3D069A50" w14:textId="70917CCA" w:rsidR="00534952" w:rsidRPr="00A05C70" w:rsidRDefault="00534952" w:rsidP="00534952">
            <w:pPr>
              <w:rPr>
                <w:szCs w:val="20"/>
              </w:rPr>
            </w:pPr>
            <w:r w:rsidRPr="00A05C70">
              <w:rPr>
                <w:szCs w:val="20"/>
              </w:rPr>
              <w:t>Ranking change since 201</w:t>
            </w:r>
            <w:r>
              <w:rPr>
                <w:szCs w:val="20"/>
              </w:rPr>
              <w:t>7</w:t>
            </w:r>
          </w:p>
        </w:tc>
      </w:tr>
      <w:tr w:rsidR="00534952" w:rsidRPr="00626ACF" w14:paraId="48E2F282" w14:textId="77777777" w:rsidTr="009A3FAD">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503695FB" w14:textId="77777777" w:rsidR="00534952" w:rsidRPr="00626ACF" w:rsidRDefault="00534952" w:rsidP="00626ACF">
            <w:pPr>
              <w:pStyle w:val="TableParagraph"/>
              <w:rPr>
                <w:rStyle w:val="Table-Body"/>
              </w:rPr>
            </w:pPr>
            <w:r w:rsidRPr="00626ACF">
              <w:rPr>
                <w:rStyle w:val="Table-Body"/>
              </w:rPr>
              <w:t>1</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5924A0F0" w14:textId="7E405841" w:rsidR="00534952" w:rsidRPr="00626ACF" w:rsidRDefault="00534952" w:rsidP="00626ACF">
            <w:pPr>
              <w:pStyle w:val="TableParagraph"/>
              <w:rPr>
                <w:rStyle w:val="Table-Body"/>
              </w:rPr>
            </w:pPr>
            <w:r w:rsidRPr="00626ACF">
              <w:rPr>
                <w:rStyle w:val="Table-Body"/>
              </w:rPr>
              <w:t>Household Income Q5 (Under $35k)</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6D3F0076" w14:textId="1CEE399B" w:rsidR="00534952" w:rsidRPr="00626ACF" w:rsidRDefault="00534952" w:rsidP="00626ACF">
            <w:pPr>
              <w:pStyle w:val="TableParagraph"/>
              <w:rPr>
                <w:rStyle w:val="Table-Body"/>
              </w:rPr>
            </w:pPr>
            <w:r w:rsidRPr="00626ACF">
              <w:rPr>
                <w:rStyle w:val="Table-Body"/>
              </w:rPr>
              <w:t>41.3</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25019093" w14:textId="6F73B1EA" w:rsidR="00534952" w:rsidRPr="00626ACF" w:rsidRDefault="00534952" w:rsidP="00626ACF">
            <w:pPr>
              <w:pStyle w:val="TableParagraph"/>
              <w:rPr>
                <w:rStyle w:val="Table-Body"/>
              </w:rPr>
            </w:pPr>
            <w:r w:rsidRPr="00626ACF">
              <w:rPr>
                <w:rStyle w:val="Table-Body"/>
              </w:rPr>
              <w:t>+1.3</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48142BD9" w14:textId="179CDA7D" w:rsidR="00534952" w:rsidRPr="00626ACF" w:rsidRDefault="00534952" w:rsidP="00626ACF">
            <w:pPr>
              <w:pStyle w:val="TableParagraph"/>
              <w:rPr>
                <w:rStyle w:val="Table-Body"/>
              </w:rPr>
            </w:pPr>
            <w:r w:rsidRPr="00626ACF">
              <w:rPr>
                <w:rStyle w:val="Table-Body"/>
              </w:rPr>
              <w:t>–</w:t>
            </w:r>
          </w:p>
        </w:tc>
      </w:tr>
      <w:tr w:rsidR="00534952" w:rsidRPr="00626ACF" w14:paraId="6F61B707" w14:textId="77777777" w:rsidTr="009A3FAD">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457E346D" w14:textId="77777777" w:rsidR="00534952" w:rsidRPr="00626ACF" w:rsidRDefault="00534952" w:rsidP="00626ACF">
            <w:pPr>
              <w:pStyle w:val="TableParagraph"/>
              <w:rPr>
                <w:rStyle w:val="Table-Body"/>
              </w:rPr>
            </w:pPr>
            <w:r w:rsidRPr="00626ACF">
              <w:rPr>
                <w:rStyle w:val="Table-Body"/>
              </w:rPr>
              <w:t>2</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15AE1337" w14:textId="1F5FBB1C" w:rsidR="00534952" w:rsidRPr="00626ACF" w:rsidRDefault="00534952" w:rsidP="00626ACF">
            <w:pPr>
              <w:pStyle w:val="TableParagraph"/>
              <w:rPr>
                <w:rStyle w:val="Table-Body"/>
              </w:rPr>
            </w:pPr>
            <w:r w:rsidRPr="00626ACF">
              <w:rPr>
                <w:rStyle w:val="Table-Body"/>
              </w:rPr>
              <w:t>Mobile Only</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5223E1BF" w14:textId="49991248" w:rsidR="00534952" w:rsidRPr="00626ACF" w:rsidRDefault="00534952" w:rsidP="00626ACF">
            <w:pPr>
              <w:pStyle w:val="TableParagraph"/>
              <w:rPr>
                <w:rStyle w:val="Table-Body"/>
              </w:rPr>
            </w:pPr>
            <w:r w:rsidRPr="00626ACF">
              <w:rPr>
                <w:rStyle w:val="Table-Body"/>
              </w:rPr>
              <w:t>42.7</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45984224" w14:textId="30688ACF" w:rsidR="00534952" w:rsidRPr="00626ACF" w:rsidRDefault="00534952" w:rsidP="00626ACF">
            <w:pPr>
              <w:pStyle w:val="TableParagraph"/>
              <w:rPr>
                <w:rStyle w:val="Table-Body"/>
              </w:rPr>
            </w:pPr>
            <w:r w:rsidRPr="00626ACF">
              <w:rPr>
                <w:rStyle w:val="Table-Body"/>
              </w:rPr>
              <w:t>+1.2</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7D2E2C2D" w14:textId="1F03DCDD" w:rsidR="00534952" w:rsidRPr="00626ACF" w:rsidRDefault="00534952" w:rsidP="00626ACF">
            <w:pPr>
              <w:pStyle w:val="TableParagraph"/>
              <w:rPr>
                <w:rStyle w:val="Table-Body"/>
              </w:rPr>
            </w:pPr>
            <w:r w:rsidRPr="00626ACF">
              <w:rPr>
                <w:rStyle w:val="Table-Body"/>
              </w:rPr>
              <w:t>–</w:t>
            </w:r>
          </w:p>
        </w:tc>
      </w:tr>
      <w:tr w:rsidR="00534952" w:rsidRPr="00626ACF" w14:paraId="29036020" w14:textId="77777777" w:rsidTr="009A3FAD">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12B76AFA" w14:textId="77777777" w:rsidR="00534952" w:rsidRPr="00626ACF" w:rsidRDefault="00534952" w:rsidP="00626ACF">
            <w:pPr>
              <w:pStyle w:val="TableParagraph"/>
              <w:rPr>
                <w:rStyle w:val="Table-Body"/>
              </w:rPr>
            </w:pPr>
            <w:r w:rsidRPr="00626ACF">
              <w:rPr>
                <w:rStyle w:val="Table-Body"/>
              </w:rPr>
              <w:t>3</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218FADCC" w14:textId="231447CD" w:rsidR="00534952" w:rsidRPr="00626ACF" w:rsidRDefault="00534952" w:rsidP="00626ACF">
            <w:pPr>
              <w:pStyle w:val="TableParagraph"/>
              <w:rPr>
                <w:rStyle w:val="Table-Body"/>
              </w:rPr>
            </w:pPr>
            <w:r w:rsidRPr="00626ACF">
              <w:rPr>
                <w:rStyle w:val="Table-Body"/>
              </w:rPr>
              <w:t>Aged 65+</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200B2EB2" w14:textId="6C182CF1" w:rsidR="00534952" w:rsidRPr="00626ACF" w:rsidRDefault="00534952" w:rsidP="00626ACF">
            <w:pPr>
              <w:pStyle w:val="TableParagraph"/>
              <w:rPr>
                <w:rStyle w:val="Table-Body"/>
              </w:rPr>
            </w:pPr>
            <w:r w:rsidRPr="00626ACF">
              <w:rPr>
                <w:rStyle w:val="Table-Body"/>
              </w:rPr>
              <w:t>46.0</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680B365B" w14:textId="4F812CFC" w:rsidR="00534952" w:rsidRPr="00626ACF" w:rsidRDefault="00534952" w:rsidP="00626ACF">
            <w:pPr>
              <w:pStyle w:val="TableParagraph"/>
              <w:rPr>
                <w:rStyle w:val="Table-Body"/>
              </w:rPr>
            </w:pPr>
            <w:r w:rsidRPr="00626ACF">
              <w:rPr>
                <w:rStyle w:val="Table-Body"/>
              </w:rPr>
              <w:t>+2.3</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11313D25" w14:textId="1CF6852D" w:rsidR="00534952" w:rsidRPr="00626ACF" w:rsidRDefault="00534952" w:rsidP="00626ACF">
            <w:pPr>
              <w:pStyle w:val="TableParagraph"/>
              <w:rPr>
                <w:rStyle w:val="Table-Body"/>
              </w:rPr>
            </w:pPr>
            <w:r w:rsidRPr="00626ACF">
              <w:rPr>
                <w:rStyle w:val="Table-Body"/>
              </w:rPr>
              <w:t>–</w:t>
            </w:r>
          </w:p>
        </w:tc>
      </w:tr>
      <w:tr w:rsidR="00534952" w:rsidRPr="00626ACF" w14:paraId="1A555768" w14:textId="77777777" w:rsidTr="009A3FAD">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018B817F" w14:textId="77777777" w:rsidR="00534952" w:rsidRPr="00626ACF" w:rsidRDefault="00534952" w:rsidP="00626ACF">
            <w:pPr>
              <w:pStyle w:val="TableParagraph"/>
              <w:rPr>
                <w:rStyle w:val="Table-Body"/>
              </w:rPr>
            </w:pPr>
            <w:r w:rsidRPr="00626ACF">
              <w:rPr>
                <w:rStyle w:val="Table-Body"/>
              </w:rPr>
              <w:t>4</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5FF39EC1" w14:textId="4D34E527" w:rsidR="00534952" w:rsidRPr="00626ACF" w:rsidRDefault="00534952" w:rsidP="00626ACF">
            <w:pPr>
              <w:pStyle w:val="TableParagraph"/>
              <w:rPr>
                <w:rStyle w:val="Table-Body"/>
              </w:rPr>
            </w:pPr>
            <w:r w:rsidRPr="00626ACF">
              <w:rPr>
                <w:rStyle w:val="Table-Body"/>
              </w:rPr>
              <w:t>Less than secondary education </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201E461B" w14:textId="3C1669D5" w:rsidR="00534952" w:rsidRPr="00626ACF" w:rsidRDefault="00534952" w:rsidP="00626ACF">
            <w:pPr>
              <w:pStyle w:val="TableParagraph"/>
              <w:rPr>
                <w:rStyle w:val="Table-Body"/>
              </w:rPr>
            </w:pPr>
            <w:r w:rsidRPr="00626ACF">
              <w:rPr>
                <w:rStyle w:val="Table-Body"/>
              </w:rPr>
              <w:t>47.4</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44743FA4" w14:textId="2F7AC611" w:rsidR="00534952" w:rsidRPr="00626ACF" w:rsidRDefault="00534952" w:rsidP="00626ACF">
            <w:pPr>
              <w:pStyle w:val="TableParagraph"/>
              <w:rPr>
                <w:rStyle w:val="Table-Body"/>
              </w:rPr>
            </w:pPr>
            <w:r w:rsidRPr="00626ACF">
              <w:rPr>
                <w:rStyle w:val="Table-Body"/>
              </w:rPr>
              <w:t>+2.0</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3ABA5B82" w14:textId="5DF293E9" w:rsidR="00534952" w:rsidRPr="00626ACF" w:rsidRDefault="00534952" w:rsidP="00626ACF">
            <w:pPr>
              <w:pStyle w:val="TableParagraph"/>
              <w:rPr>
                <w:rStyle w:val="Table-Body"/>
              </w:rPr>
            </w:pPr>
            <w:r w:rsidRPr="00626ACF">
              <w:rPr>
                <w:rStyle w:val="Table-Body"/>
              </w:rPr>
              <w:t>–</w:t>
            </w:r>
          </w:p>
        </w:tc>
      </w:tr>
      <w:tr w:rsidR="00534952" w:rsidRPr="00626ACF" w14:paraId="6799C3CD" w14:textId="77777777" w:rsidTr="009A3FAD">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5706E7B4" w14:textId="77777777" w:rsidR="00534952" w:rsidRPr="00626ACF" w:rsidRDefault="00534952" w:rsidP="00626ACF">
            <w:pPr>
              <w:pStyle w:val="TableParagraph"/>
              <w:rPr>
                <w:rStyle w:val="Table-Body"/>
              </w:rPr>
            </w:pPr>
            <w:r w:rsidRPr="00626ACF">
              <w:rPr>
                <w:rStyle w:val="Table-Body"/>
              </w:rPr>
              <w:t>5</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3EF3C3B3" w14:textId="1957682E" w:rsidR="00534952" w:rsidRPr="00626ACF" w:rsidRDefault="00534952" w:rsidP="00626ACF">
            <w:pPr>
              <w:pStyle w:val="TableParagraph"/>
              <w:rPr>
                <w:rStyle w:val="Table-Body"/>
              </w:rPr>
            </w:pPr>
            <w:r w:rsidRPr="00626ACF">
              <w:rPr>
                <w:rStyle w:val="Table-Body"/>
              </w:rPr>
              <w:t>Disability</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28A785AB" w14:textId="5F56012B" w:rsidR="00534952" w:rsidRPr="00626ACF" w:rsidRDefault="00534952" w:rsidP="00626ACF">
            <w:pPr>
              <w:pStyle w:val="TableParagraph"/>
              <w:rPr>
                <w:rStyle w:val="Table-Body"/>
              </w:rPr>
            </w:pPr>
            <w:r w:rsidRPr="00626ACF">
              <w:rPr>
                <w:rStyle w:val="Table-Body"/>
              </w:rPr>
              <w:t>49.2</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3DBFAA38" w14:textId="68B14F94" w:rsidR="00534952" w:rsidRPr="00626ACF" w:rsidRDefault="00534952" w:rsidP="00626ACF">
            <w:pPr>
              <w:pStyle w:val="TableParagraph"/>
              <w:rPr>
                <w:rStyle w:val="Table-Body"/>
              </w:rPr>
            </w:pPr>
            <w:r w:rsidRPr="00626ACF">
              <w:rPr>
                <w:rStyle w:val="Table-Body"/>
              </w:rPr>
              <w:t>+1.2</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7CF1E98D" w14:textId="36EA3881" w:rsidR="00534952" w:rsidRPr="00626ACF" w:rsidRDefault="00534952" w:rsidP="00626ACF">
            <w:pPr>
              <w:pStyle w:val="TableParagraph"/>
              <w:rPr>
                <w:rStyle w:val="Table-Body"/>
              </w:rPr>
            </w:pPr>
            <w:r w:rsidRPr="00626ACF">
              <w:rPr>
                <w:rStyle w:val="Table-Body"/>
              </w:rPr>
              <w:t>–</w:t>
            </w:r>
          </w:p>
        </w:tc>
      </w:tr>
      <w:tr w:rsidR="00534952" w:rsidRPr="00626ACF" w14:paraId="59DAB37C" w14:textId="77777777" w:rsidTr="009A3FAD">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10F979CD" w14:textId="77777777" w:rsidR="00534952" w:rsidRPr="00626ACF" w:rsidRDefault="00534952" w:rsidP="00626ACF">
            <w:pPr>
              <w:pStyle w:val="TableParagraph"/>
              <w:rPr>
                <w:rStyle w:val="Table-Body"/>
              </w:rPr>
            </w:pPr>
            <w:r w:rsidRPr="00626ACF">
              <w:rPr>
                <w:rStyle w:val="Table-Body"/>
              </w:rPr>
              <w:t>6</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4DC25748" w14:textId="0C410C35" w:rsidR="00534952" w:rsidRPr="00626ACF" w:rsidRDefault="00534952" w:rsidP="00626ACF">
            <w:pPr>
              <w:pStyle w:val="TableParagraph"/>
              <w:rPr>
                <w:rStyle w:val="Table-Body"/>
              </w:rPr>
            </w:pPr>
            <w:r w:rsidRPr="00626ACF">
              <w:rPr>
                <w:rStyle w:val="Table-Body"/>
              </w:rPr>
              <w:t>Household Income Q4 ($35k-60k)</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339B4CA2" w14:textId="1A481F1C" w:rsidR="00534952" w:rsidRPr="00626ACF" w:rsidRDefault="00534952" w:rsidP="00626ACF">
            <w:pPr>
              <w:pStyle w:val="TableParagraph"/>
              <w:rPr>
                <w:rStyle w:val="Table-Body"/>
              </w:rPr>
            </w:pPr>
            <w:r w:rsidRPr="00626ACF">
              <w:rPr>
                <w:rStyle w:val="Table-Body"/>
              </w:rPr>
              <w:t>51.3</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67D7B6C5" w14:textId="760C2B7D" w:rsidR="00534952" w:rsidRPr="00626ACF" w:rsidRDefault="00534952" w:rsidP="00626ACF">
            <w:pPr>
              <w:pStyle w:val="TableParagraph"/>
              <w:rPr>
                <w:rStyle w:val="Table-Body"/>
              </w:rPr>
            </w:pPr>
            <w:r w:rsidRPr="00626ACF">
              <w:rPr>
                <w:rStyle w:val="Table-Body"/>
              </w:rPr>
              <w:t>+1.6</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598B8E30" w14:textId="6B7ACDA0" w:rsidR="00534952" w:rsidRPr="00626ACF" w:rsidRDefault="00534952" w:rsidP="00626ACF">
            <w:pPr>
              <w:pStyle w:val="TableParagraph"/>
              <w:rPr>
                <w:rStyle w:val="Table-Body"/>
              </w:rPr>
            </w:pPr>
            <w:r w:rsidRPr="00626ACF">
              <w:rPr>
                <w:rStyle w:val="Table-Body"/>
              </w:rPr>
              <w:t>–</w:t>
            </w:r>
          </w:p>
        </w:tc>
      </w:tr>
      <w:tr w:rsidR="00534952" w:rsidRPr="00626ACF" w14:paraId="47CBDDB6" w14:textId="77777777" w:rsidTr="009A3FAD">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3624730A" w14:textId="77777777" w:rsidR="00534952" w:rsidRPr="00626ACF" w:rsidRDefault="00534952" w:rsidP="00626ACF">
            <w:pPr>
              <w:pStyle w:val="TableParagraph"/>
              <w:rPr>
                <w:rStyle w:val="Table-Body"/>
              </w:rPr>
            </w:pPr>
            <w:r w:rsidRPr="00626ACF">
              <w:rPr>
                <w:rStyle w:val="Table-Body"/>
              </w:rPr>
              <w:t>7</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2F5E1C0D" w14:textId="71B92E18" w:rsidR="00534952" w:rsidRPr="00626ACF" w:rsidRDefault="00534952" w:rsidP="00626ACF">
            <w:pPr>
              <w:pStyle w:val="TableParagraph"/>
              <w:rPr>
                <w:rStyle w:val="Table-Body"/>
              </w:rPr>
            </w:pPr>
            <w:r w:rsidRPr="00626ACF">
              <w:rPr>
                <w:rStyle w:val="Table-Body"/>
              </w:rPr>
              <w:t>Not in labour force</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4866FB42" w14:textId="38313BEE" w:rsidR="00534952" w:rsidRPr="00626ACF" w:rsidRDefault="00534952" w:rsidP="00626ACF">
            <w:pPr>
              <w:pStyle w:val="TableParagraph"/>
              <w:rPr>
                <w:rStyle w:val="Table-Body"/>
              </w:rPr>
            </w:pPr>
            <w:r w:rsidRPr="00626ACF">
              <w:rPr>
                <w:rStyle w:val="Table-Body"/>
              </w:rPr>
              <w:t>52.0</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31C1F954" w14:textId="2B27C6EA" w:rsidR="00534952" w:rsidRPr="00626ACF" w:rsidRDefault="00534952" w:rsidP="00626ACF">
            <w:pPr>
              <w:pStyle w:val="TableParagraph"/>
              <w:rPr>
                <w:rStyle w:val="Table-Body"/>
              </w:rPr>
            </w:pPr>
            <w:r w:rsidRPr="00626ACF">
              <w:rPr>
                <w:rStyle w:val="Table-Body"/>
              </w:rPr>
              <w:t>+2.1</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7986E9FF" w14:textId="0F0ACD6B" w:rsidR="00534952" w:rsidRPr="00626ACF" w:rsidRDefault="00534952" w:rsidP="00626ACF">
            <w:pPr>
              <w:pStyle w:val="TableParagraph"/>
              <w:rPr>
                <w:rStyle w:val="Table-Body"/>
              </w:rPr>
            </w:pPr>
            <w:r w:rsidRPr="00626ACF">
              <w:rPr>
                <w:rStyle w:val="Table-Body"/>
              </w:rPr>
              <w:t>–</w:t>
            </w:r>
          </w:p>
        </w:tc>
      </w:tr>
      <w:tr w:rsidR="00534952" w:rsidRPr="00626ACF" w14:paraId="67AC9495" w14:textId="77777777" w:rsidTr="009A3FAD">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7305758B" w14:textId="77777777" w:rsidR="00534952" w:rsidRPr="00626ACF" w:rsidRDefault="00534952" w:rsidP="00626ACF">
            <w:pPr>
              <w:pStyle w:val="TableParagraph"/>
              <w:rPr>
                <w:rStyle w:val="Table-Body"/>
              </w:rPr>
            </w:pPr>
            <w:r w:rsidRPr="00626ACF">
              <w:rPr>
                <w:rStyle w:val="Table-Body"/>
              </w:rPr>
              <w:t>8</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337B3AF3" w14:textId="72551F60" w:rsidR="00534952" w:rsidRPr="00626ACF" w:rsidRDefault="00534952" w:rsidP="00626ACF">
            <w:pPr>
              <w:pStyle w:val="TableParagraph"/>
              <w:rPr>
                <w:rStyle w:val="Table-Body"/>
              </w:rPr>
            </w:pPr>
            <w:r w:rsidRPr="00626ACF">
              <w:rPr>
                <w:rStyle w:val="Table-Body"/>
              </w:rPr>
              <w:t>Indigenous Australians</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19915405" w14:textId="3FF79B43" w:rsidR="00534952" w:rsidRPr="00626ACF" w:rsidRDefault="00534952" w:rsidP="00626ACF">
            <w:pPr>
              <w:pStyle w:val="TableParagraph"/>
              <w:rPr>
                <w:rStyle w:val="Table-Body"/>
              </w:rPr>
            </w:pPr>
            <w:r w:rsidRPr="00626ACF">
              <w:rPr>
                <w:rStyle w:val="Table-Body"/>
              </w:rPr>
              <w:t>54.4</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77511230" w14:textId="01487D97" w:rsidR="00534952" w:rsidRPr="00626ACF" w:rsidRDefault="00534952" w:rsidP="00626ACF">
            <w:pPr>
              <w:pStyle w:val="TableParagraph"/>
              <w:rPr>
                <w:rStyle w:val="Table-Body"/>
              </w:rPr>
            </w:pPr>
            <w:r w:rsidRPr="00626ACF">
              <w:rPr>
                <w:rStyle w:val="Table-Body"/>
              </w:rPr>
              <w:t>+3.4</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7C33BB7D" w14:textId="7D162902" w:rsidR="00534952" w:rsidRPr="00626ACF" w:rsidRDefault="00534952" w:rsidP="00626ACF">
            <w:pPr>
              <w:pStyle w:val="TableParagraph"/>
              <w:rPr>
                <w:rStyle w:val="Table-Body"/>
              </w:rPr>
            </w:pPr>
            <w:r w:rsidRPr="00626ACF">
              <w:rPr>
                <w:rStyle w:val="Table-Body"/>
              </w:rPr>
              <w:t>–</w:t>
            </w:r>
          </w:p>
        </w:tc>
      </w:tr>
      <w:tr w:rsidR="00534952" w:rsidRPr="00626ACF" w14:paraId="32B8411E" w14:textId="77777777" w:rsidTr="009A3FAD">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62CD00CD" w14:textId="77777777" w:rsidR="00534952" w:rsidRPr="00626ACF" w:rsidRDefault="00534952" w:rsidP="00626ACF">
            <w:pPr>
              <w:pStyle w:val="TableParagraph"/>
              <w:rPr>
                <w:rStyle w:val="Table-Body"/>
              </w:rPr>
            </w:pPr>
            <w:r w:rsidRPr="00626ACF">
              <w:rPr>
                <w:rStyle w:val="Table-Body"/>
              </w:rPr>
              <w:t>9</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6DA4AF28" w14:textId="10C1D72E" w:rsidR="00534952" w:rsidRPr="00626ACF" w:rsidRDefault="00534952" w:rsidP="00626ACF">
            <w:pPr>
              <w:pStyle w:val="TableParagraph"/>
              <w:rPr>
                <w:rStyle w:val="Table-Body"/>
              </w:rPr>
            </w:pPr>
            <w:r w:rsidRPr="00626ACF">
              <w:rPr>
                <w:rStyle w:val="Table-Body"/>
              </w:rPr>
              <w:t>Age 50-64 years</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61E086F1" w14:textId="055EB93F" w:rsidR="00534952" w:rsidRPr="00626ACF" w:rsidRDefault="00534952" w:rsidP="00626ACF">
            <w:pPr>
              <w:pStyle w:val="TableParagraph"/>
              <w:rPr>
                <w:rStyle w:val="Table-Body"/>
              </w:rPr>
            </w:pPr>
            <w:r w:rsidRPr="00626ACF">
              <w:rPr>
                <w:rStyle w:val="Table-Body"/>
              </w:rPr>
              <w:t>58.1</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7DA5BDAA" w14:textId="65E873AF" w:rsidR="00534952" w:rsidRPr="00626ACF" w:rsidRDefault="00534952" w:rsidP="00626ACF">
            <w:pPr>
              <w:pStyle w:val="TableParagraph"/>
              <w:rPr>
                <w:rStyle w:val="Table-Body"/>
              </w:rPr>
            </w:pPr>
            <w:r w:rsidRPr="00626ACF">
              <w:rPr>
                <w:rStyle w:val="Table-Body"/>
              </w:rPr>
              <w:t>+2.7</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5A6A1519" w14:textId="3410D498" w:rsidR="00534952" w:rsidRPr="00626ACF" w:rsidRDefault="00534952" w:rsidP="00626ACF">
            <w:pPr>
              <w:pStyle w:val="TableParagraph"/>
              <w:rPr>
                <w:rStyle w:val="Table-Body"/>
              </w:rPr>
            </w:pPr>
            <w:r w:rsidRPr="00626ACF">
              <w:rPr>
                <w:rStyle w:val="Table-Body"/>
              </w:rPr>
              <w:t>–</w:t>
            </w:r>
          </w:p>
        </w:tc>
      </w:tr>
      <w:tr w:rsidR="00534952" w:rsidRPr="00626ACF" w14:paraId="1E447F46" w14:textId="77777777" w:rsidTr="009A3FAD">
        <w:trPr>
          <w:trHeight w:val="20"/>
        </w:trPr>
        <w:tc>
          <w:tcPr>
            <w:tcW w:w="587" w:type="dxa"/>
            <w:tcBorders>
              <w:top w:val="single" w:sz="4" w:space="0" w:color="auto"/>
              <w:bottom w:val="single" w:sz="4" w:space="0" w:color="auto"/>
            </w:tcBorders>
            <w:tcMar>
              <w:top w:w="44" w:type="dxa"/>
              <w:left w:w="44" w:type="dxa"/>
              <w:bottom w:w="44" w:type="dxa"/>
              <w:right w:w="44" w:type="dxa"/>
            </w:tcMar>
            <w:vAlign w:val="center"/>
            <w:hideMark/>
          </w:tcPr>
          <w:p w14:paraId="61A6D7FD" w14:textId="77777777" w:rsidR="00534952" w:rsidRPr="00626ACF" w:rsidRDefault="00534952" w:rsidP="00626ACF">
            <w:pPr>
              <w:pStyle w:val="TableParagraph"/>
              <w:rPr>
                <w:rStyle w:val="Table-Body"/>
              </w:rPr>
            </w:pPr>
            <w:r w:rsidRPr="00626ACF">
              <w:rPr>
                <w:rStyle w:val="Table-Body"/>
              </w:rPr>
              <w:t>10</w:t>
            </w:r>
          </w:p>
        </w:tc>
        <w:tc>
          <w:tcPr>
            <w:tcW w:w="3301" w:type="dxa"/>
            <w:tcBorders>
              <w:top w:val="single" w:sz="4" w:space="0" w:color="auto"/>
              <w:bottom w:val="single" w:sz="4" w:space="0" w:color="auto"/>
            </w:tcBorders>
            <w:tcMar>
              <w:top w:w="44" w:type="dxa"/>
              <w:left w:w="44" w:type="dxa"/>
              <w:bottom w:w="44" w:type="dxa"/>
              <w:right w:w="44" w:type="dxa"/>
            </w:tcMar>
            <w:vAlign w:val="center"/>
            <w:hideMark/>
          </w:tcPr>
          <w:p w14:paraId="58B8F8AC" w14:textId="370EEB3F" w:rsidR="00534952" w:rsidRPr="00626ACF" w:rsidRDefault="00534952" w:rsidP="00626ACF">
            <w:pPr>
              <w:pStyle w:val="TableParagraph"/>
              <w:rPr>
                <w:rStyle w:val="Table-Body"/>
              </w:rPr>
            </w:pPr>
            <w:r w:rsidRPr="00626ACF">
              <w:rPr>
                <w:rStyle w:val="Table-Body"/>
              </w:rPr>
              <w:t>Completed Secondary</w:t>
            </w:r>
          </w:p>
        </w:tc>
        <w:tc>
          <w:tcPr>
            <w:tcW w:w="918" w:type="dxa"/>
            <w:tcBorders>
              <w:top w:val="single" w:sz="4" w:space="0" w:color="auto"/>
              <w:bottom w:val="single" w:sz="4" w:space="0" w:color="auto"/>
            </w:tcBorders>
            <w:tcMar>
              <w:top w:w="44" w:type="dxa"/>
              <w:left w:w="44" w:type="dxa"/>
              <w:bottom w:w="44" w:type="dxa"/>
              <w:right w:w="44" w:type="dxa"/>
            </w:tcMar>
            <w:vAlign w:val="center"/>
            <w:hideMark/>
          </w:tcPr>
          <w:p w14:paraId="4B28D0AD" w14:textId="554D8C6A" w:rsidR="00534952" w:rsidRPr="00626ACF" w:rsidRDefault="00534952" w:rsidP="00626ACF">
            <w:pPr>
              <w:pStyle w:val="TableParagraph"/>
              <w:rPr>
                <w:rStyle w:val="Table-Body"/>
              </w:rPr>
            </w:pPr>
            <w:r w:rsidRPr="00626ACF">
              <w:rPr>
                <w:rStyle w:val="Table-Body"/>
              </w:rPr>
              <w:t>58.3</w:t>
            </w:r>
          </w:p>
        </w:tc>
        <w:tc>
          <w:tcPr>
            <w:tcW w:w="1417" w:type="dxa"/>
            <w:tcBorders>
              <w:top w:val="single" w:sz="4" w:space="0" w:color="auto"/>
              <w:bottom w:val="single" w:sz="4" w:space="0" w:color="auto"/>
            </w:tcBorders>
            <w:tcMar>
              <w:top w:w="44" w:type="dxa"/>
              <w:left w:w="44" w:type="dxa"/>
              <w:bottom w:w="44" w:type="dxa"/>
              <w:right w:w="44" w:type="dxa"/>
            </w:tcMar>
            <w:vAlign w:val="center"/>
            <w:hideMark/>
          </w:tcPr>
          <w:p w14:paraId="77DA4FCA" w14:textId="65AEABA4" w:rsidR="00534952" w:rsidRPr="00626ACF" w:rsidRDefault="00534952" w:rsidP="00626ACF">
            <w:pPr>
              <w:pStyle w:val="TableParagraph"/>
              <w:rPr>
                <w:rStyle w:val="Table-Body"/>
              </w:rPr>
            </w:pPr>
            <w:r w:rsidRPr="00626ACF">
              <w:rPr>
                <w:rStyle w:val="Table-Body"/>
              </w:rPr>
              <w:t>+2.9</w:t>
            </w:r>
          </w:p>
        </w:tc>
        <w:tc>
          <w:tcPr>
            <w:tcW w:w="1701" w:type="dxa"/>
            <w:tcBorders>
              <w:top w:val="single" w:sz="4" w:space="0" w:color="auto"/>
              <w:bottom w:val="single" w:sz="4" w:space="0" w:color="auto"/>
            </w:tcBorders>
            <w:tcMar>
              <w:top w:w="44" w:type="dxa"/>
              <w:left w:w="44" w:type="dxa"/>
              <w:bottom w:w="44" w:type="dxa"/>
              <w:right w:w="44" w:type="dxa"/>
            </w:tcMar>
            <w:vAlign w:val="center"/>
            <w:hideMark/>
          </w:tcPr>
          <w:p w14:paraId="0D33FB83" w14:textId="690C8B16" w:rsidR="00534952" w:rsidRPr="00626ACF" w:rsidRDefault="00534952" w:rsidP="00626ACF">
            <w:pPr>
              <w:pStyle w:val="TableParagraph"/>
              <w:rPr>
                <w:rStyle w:val="Table-Body"/>
              </w:rPr>
            </w:pPr>
            <w:r w:rsidRPr="00626ACF">
              <w:rPr>
                <w:rStyle w:val="Table-Body"/>
              </w:rPr>
              <w:t>–</w:t>
            </w:r>
          </w:p>
        </w:tc>
      </w:tr>
      <w:tr w:rsidR="00534952" w:rsidRPr="00626ACF" w14:paraId="2F76B406" w14:textId="77777777" w:rsidTr="009A3FAD">
        <w:trPr>
          <w:trHeight w:val="20"/>
        </w:trPr>
        <w:tc>
          <w:tcPr>
            <w:tcW w:w="587" w:type="dxa"/>
            <w:tcBorders>
              <w:top w:val="single" w:sz="4" w:space="0" w:color="auto"/>
              <w:bottom w:val="single" w:sz="4" w:space="0" w:color="auto"/>
            </w:tcBorders>
            <w:tcMar>
              <w:top w:w="60" w:type="dxa"/>
              <w:left w:w="60" w:type="dxa"/>
              <w:bottom w:w="60" w:type="dxa"/>
              <w:right w:w="60" w:type="dxa"/>
            </w:tcMar>
            <w:vAlign w:val="center"/>
            <w:hideMark/>
          </w:tcPr>
          <w:p w14:paraId="44D35A20" w14:textId="77777777" w:rsidR="00534952" w:rsidRPr="00626ACF" w:rsidRDefault="00534952" w:rsidP="00626ACF">
            <w:pPr>
              <w:pStyle w:val="TableParagraph"/>
              <w:rPr>
                <w:rStyle w:val="Table-Body"/>
                <w:b/>
              </w:rPr>
            </w:pPr>
          </w:p>
        </w:tc>
        <w:tc>
          <w:tcPr>
            <w:tcW w:w="3301" w:type="dxa"/>
            <w:tcBorders>
              <w:top w:val="single" w:sz="4" w:space="0" w:color="auto"/>
              <w:bottom w:val="single" w:sz="4" w:space="0" w:color="auto"/>
            </w:tcBorders>
            <w:tcMar>
              <w:top w:w="60" w:type="dxa"/>
              <w:left w:w="60" w:type="dxa"/>
              <w:bottom w:w="60" w:type="dxa"/>
              <w:right w:w="60" w:type="dxa"/>
            </w:tcMar>
            <w:vAlign w:val="center"/>
            <w:hideMark/>
          </w:tcPr>
          <w:p w14:paraId="7B355237" w14:textId="4D2A958F" w:rsidR="00534952" w:rsidRPr="00626ACF" w:rsidRDefault="00534952" w:rsidP="00626ACF">
            <w:pPr>
              <w:pStyle w:val="TableParagraph"/>
              <w:rPr>
                <w:rStyle w:val="Table-Body"/>
                <w:b/>
              </w:rPr>
            </w:pPr>
            <w:r w:rsidRPr="00626ACF">
              <w:rPr>
                <w:rStyle w:val="Table-Body"/>
                <w:b/>
              </w:rPr>
              <w:t>Australia</w:t>
            </w:r>
          </w:p>
        </w:tc>
        <w:tc>
          <w:tcPr>
            <w:tcW w:w="918" w:type="dxa"/>
            <w:tcBorders>
              <w:top w:val="single" w:sz="4" w:space="0" w:color="auto"/>
              <w:bottom w:val="single" w:sz="4" w:space="0" w:color="auto"/>
            </w:tcBorders>
            <w:tcMar>
              <w:top w:w="44" w:type="dxa"/>
              <w:left w:w="44" w:type="dxa"/>
              <w:bottom w:w="44" w:type="dxa"/>
              <w:right w:w="17" w:type="dxa"/>
            </w:tcMar>
            <w:vAlign w:val="center"/>
            <w:hideMark/>
          </w:tcPr>
          <w:p w14:paraId="47A00AF4" w14:textId="41E5F908" w:rsidR="00534952" w:rsidRPr="00626ACF" w:rsidRDefault="00534952" w:rsidP="00626ACF">
            <w:pPr>
              <w:pStyle w:val="TableParagraph"/>
              <w:rPr>
                <w:rStyle w:val="Table-Body"/>
                <w:b/>
              </w:rPr>
            </w:pPr>
            <w:r w:rsidRPr="00626ACF">
              <w:rPr>
                <w:rStyle w:val="Table-Body"/>
                <w:b/>
              </w:rPr>
              <w:t>60.2</w:t>
            </w:r>
          </w:p>
        </w:tc>
        <w:tc>
          <w:tcPr>
            <w:tcW w:w="1417" w:type="dxa"/>
            <w:tcBorders>
              <w:top w:val="single" w:sz="4" w:space="0" w:color="auto"/>
              <w:bottom w:val="single" w:sz="4" w:space="0" w:color="auto"/>
            </w:tcBorders>
            <w:tcMar>
              <w:top w:w="44" w:type="dxa"/>
              <w:left w:w="44" w:type="dxa"/>
              <w:bottom w:w="44" w:type="dxa"/>
              <w:right w:w="17" w:type="dxa"/>
            </w:tcMar>
            <w:vAlign w:val="center"/>
            <w:hideMark/>
          </w:tcPr>
          <w:p w14:paraId="61D11FF6" w14:textId="54C73328" w:rsidR="00534952" w:rsidRPr="00626ACF" w:rsidRDefault="00534952" w:rsidP="00626ACF">
            <w:pPr>
              <w:pStyle w:val="TableParagraph"/>
              <w:rPr>
                <w:rStyle w:val="Table-Body"/>
                <w:b/>
              </w:rPr>
            </w:pPr>
            <w:r w:rsidRPr="00626ACF">
              <w:rPr>
                <w:rStyle w:val="Table-Body"/>
                <w:b/>
              </w:rPr>
              <w:t>+2.2</w:t>
            </w:r>
          </w:p>
        </w:tc>
        <w:tc>
          <w:tcPr>
            <w:tcW w:w="1701" w:type="dxa"/>
            <w:tcBorders>
              <w:top w:val="single" w:sz="4" w:space="0" w:color="auto"/>
              <w:bottom w:val="single" w:sz="4" w:space="0" w:color="auto"/>
            </w:tcBorders>
            <w:tcMar>
              <w:top w:w="44" w:type="dxa"/>
              <w:left w:w="44" w:type="dxa"/>
              <w:bottom w:w="44" w:type="dxa"/>
              <w:right w:w="17" w:type="dxa"/>
            </w:tcMar>
            <w:vAlign w:val="center"/>
            <w:hideMark/>
          </w:tcPr>
          <w:p w14:paraId="2EC3FABB" w14:textId="6EC62681" w:rsidR="00534952" w:rsidRPr="00626ACF" w:rsidRDefault="00534952" w:rsidP="00626ACF">
            <w:pPr>
              <w:pStyle w:val="TableParagraph"/>
              <w:rPr>
                <w:rStyle w:val="Table-Body"/>
                <w:b/>
              </w:rPr>
            </w:pPr>
            <w:r w:rsidRPr="00626ACF">
              <w:rPr>
                <w:rStyle w:val="Table-Body"/>
                <w:b/>
              </w:rPr>
              <w:t>–</w:t>
            </w:r>
          </w:p>
        </w:tc>
      </w:tr>
    </w:tbl>
    <w:p w14:paraId="418B6582" w14:textId="10120CCC" w:rsidR="006E4FA5" w:rsidRPr="00DC38AD" w:rsidRDefault="00534952" w:rsidP="009A3FAD">
      <w:pPr>
        <w:pStyle w:val="Subtitle"/>
        <w:rPr>
          <w:rFonts w:cs="Arial"/>
          <w:color w:val="000000" w:themeColor="text1"/>
        </w:rPr>
      </w:pPr>
      <w:r w:rsidRPr="00534952">
        <w:t>Source: Roy Morgan, April 2017–March 2018</w:t>
      </w:r>
    </w:p>
    <w:p w14:paraId="52967092" w14:textId="7A13E170" w:rsidR="006E4FA5" w:rsidRPr="00D57D64" w:rsidRDefault="009C0129" w:rsidP="00D57D64">
      <w:pPr>
        <w:pStyle w:val="Heading2"/>
      </w:pPr>
      <w:bookmarkStart w:id="11" w:name="_Toc525560721"/>
      <w:r w:rsidRPr="00D57D64">
        <w:t>T</w:t>
      </w:r>
      <w:r w:rsidR="006E4FA5" w:rsidRPr="00D57D64">
        <w:t>he gaps between digitally included and excluded Australians are substantial and widening for some groups</w:t>
      </w:r>
      <w:bookmarkEnd w:id="11"/>
    </w:p>
    <w:p w14:paraId="7069803B" w14:textId="14DA9B74" w:rsidR="006E4FA5" w:rsidRPr="00DC38AD" w:rsidRDefault="006E4FA5" w:rsidP="006E4FA5">
      <w:pPr>
        <w:pStyle w:val="BodyTextBodyText"/>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Across the nation, digital inclusion follows some clear economic and social contours. In general, Australians with low levels of income, education, and employment are significantly less digitally included. There is consequently a substantial digital divide between richer and poorer Australians. In 2018, people in the lowest household income quintile (Q5) have a digital inclusion score of 41.3, which is 30.8 points lower than those in highest household income quintile (Q1) (72.1). The gap between people in Q5 low income households and Q1 high income households has widened since 2014, as has the gap between older and younger Australians, and those employed and those outside the labour force.</w:t>
      </w:r>
    </w:p>
    <w:p w14:paraId="1A69468E" w14:textId="77777777" w:rsidR="006E4FA5" w:rsidRPr="00D57D64" w:rsidRDefault="006E4FA5" w:rsidP="00D57D64">
      <w:pPr>
        <w:pStyle w:val="Heading2"/>
      </w:pPr>
      <w:bookmarkStart w:id="12" w:name="_Toc525560722"/>
      <w:r w:rsidRPr="00D57D64">
        <w:t>Access and the nbn™</w:t>
      </w:r>
      <w:bookmarkEnd w:id="12"/>
    </w:p>
    <w:p w14:paraId="53C47772" w14:textId="77777777" w:rsidR="006E4FA5" w:rsidRPr="00DC38AD" w:rsidRDefault="006E4FA5" w:rsidP="006E4FA5">
      <w:pPr>
        <w:pStyle w:val="BodyTextBodyText"/>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Nationally, Access has improved steadily over the four years since 2014, from 63.9 in 2014 to 73.4 in 2018. Australians are accessing the internet more often, are using an increasingly diverse range of technologies, and have access to more data than ever before. </w:t>
      </w:r>
    </w:p>
    <w:p w14:paraId="332743A8" w14:textId="27D7B6C0" w:rsidR="006E4FA5" w:rsidRPr="00DC38AD" w:rsidRDefault="006E4FA5" w:rsidP="006E4FA5">
      <w:pPr>
        <w:pStyle w:val="BodyTextBodyText"/>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Evidence is emerging that the nbn rollout is increasing the Access sub-index score. This is the case in the 2018 ADII results for Tasmania, the state where the nbn rollout is largely complete and its impact is currently the most discernible.</w:t>
      </w:r>
    </w:p>
    <w:p w14:paraId="1DEC8119" w14:textId="77777777" w:rsidR="006E4FA5" w:rsidRPr="00D57D64" w:rsidRDefault="006E4FA5" w:rsidP="00D57D64">
      <w:pPr>
        <w:pStyle w:val="Heading2"/>
      </w:pPr>
      <w:bookmarkStart w:id="13" w:name="_Toc525560723"/>
      <w:r w:rsidRPr="00D57D64">
        <w:t>Digital Ability remains an area for further improvement</w:t>
      </w:r>
      <w:bookmarkEnd w:id="13"/>
    </w:p>
    <w:p w14:paraId="15216D3B" w14:textId="77777777" w:rsidR="006E4FA5" w:rsidRPr="00DC38AD" w:rsidRDefault="006E4FA5" w:rsidP="006E4FA5">
      <w:pPr>
        <w:pStyle w:val="BodyTextBodyText"/>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Nationally, all three components of Digital Ability have improved since 2014: Attitudes (up 5.1 points), Basic Skills (up 10.1), and Activities (up 6.9). However, all three have risen from a low base. Furthermore, less than half of the population consider digital technologies to be empowering. Digital Ability remains an important area for attention for policy makers, business, education, and community groups interested in improving digital inclusion.</w:t>
      </w:r>
    </w:p>
    <w:p w14:paraId="3E683F69" w14:textId="77777777" w:rsidR="006E4FA5" w:rsidRPr="00D57D64" w:rsidRDefault="006E4FA5" w:rsidP="00D57D64">
      <w:pPr>
        <w:pStyle w:val="Heading2"/>
      </w:pPr>
      <w:bookmarkStart w:id="14" w:name="_Toc525560724"/>
      <w:r w:rsidRPr="00D57D64">
        <w:t>Although value for money has improved, affordability remains a key challenge</w:t>
      </w:r>
      <w:bookmarkEnd w:id="14"/>
    </w:p>
    <w:p w14:paraId="405563DB" w14:textId="77777777" w:rsidR="006E4FA5" w:rsidRPr="00DC38AD" w:rsidRDefault="006E4FA5" w:rsidP="006E4FA5">
      <w:pPr>
        <w:pStyle w:val="BodyTextBodyText"/>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Affordability has improved only marginally since 2014 and was in decline through 2014 to 2016 before recovering slightly from 2017. While value for money spent on internet services has improved, expenditure on these services has increased faster than increases in household income, resulting in a growing share of household income devoted to them (up from 1.00% in 2014 to 1.17% in 2018). This is reason for concern, particularly for people on low and fixed incomes.</w:t>
      </w:r>
    </w:p>
    <w:p w14:paraId="26E491B1" w14:textId="77777777" w:rsidR="006E4FA5" w:rsidRPr="00D57D64" w:rsidRDefault="006E4FA5" w:rsidP="00D57D64">
      <w:pPr>
        <w:pStyle w:val="Heading2"/>
      </w:pPr>
      <w:bookmarkStart w:id="15" w:name="_Toc525560725"/>
      <w:r w:rsidRPr="00D57D64">
        <w:t>Mobile-only users are less digitally included</w:t>
      </w:r>
      <w:bookmarkEnd w:id="15"/>
    </w:p>
    <w:p w14:paraId="29B5F191" w14:textId="198AB01B"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More than four million Australians access the internet solely through a mobile connection – this means they have a mobile phone or mobile broadband device with a data allowance, but no fixed connection. In 2018, mobile-only users have an ADII score of 42.7, some 17.5 points below the national average (60.2). Being mobile-only not only diminishes access, but also impacts on the affordability and digital ability aspects of digital inclusion. Mobile-only use is linked with socio-economic factors, with people in the lowest household income quintile (29.6%), those with low levels of education (27.2%), and the unemployed (27.0%) more likely to be mobile-only.</w:t>
      </w:r>
    </w:p>
    <w:p w14:paraId="44011F58" w14:textId="77777777" w:rsidR="006E4FA5" w:rsidRPr="00D57D64" w:rsidRDefault="006E4FA5" w:rsidP="00D57D64">
      <w:pPr>
        <w:pStyle w:val="Heading2"/>
      </w:pPr>
      <w:bookmarkStart w:id="16" w:name="_Toc525560726"/>
      <w:r w:rsidRPr="00D57D64">
        <w:lastRenderedPageBreak/>
        <w:t>The ‘age gap’ is substantial but may have plateaued</w:t>
      </w:r>
      <w:bookmarkEnd w:id="16"/>
    </w:p>
    <w:p w14:paraId="7A1C3A5F" w14:textId="7892B2CE" w:rsidR="006E4FA5" w:rsidRPr="00DC38AD" w:rsidRDefault="006E4FA5" w:rsidP="006E4FA5">
      <w:pPr>
        <w:pStyle w:val="BodyTextBodyText"/>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People 65 years and older are Australia’s least digitally included age group. The ADII score for this age group is 46.0, some 14.2 points below the national average. This substantial age gap widened each year between 2014 and 2017, but a slight narrowing in 2018 suggests it may have plateaued.</w:t>
      </w:r>
    </w:p>
    <w:p w14:paraId="27F852B0" w14:textId="2EE26F1D" w:rsidR="006E4FA5" w:rsidRPr="00D57D64" w:rsidRDefault="006E4FA5" w:rsidP="00D57D64">
      <w:pPr>
        <w:pStyle w:val="Heading2"/>
      </w:pPr>
      <w:bookmarkStart w:id="17" w:name="_Toc525560727"/>
      <w:r w:rsidRPr="00D57D64">
        <w:t>The digital inclusion gap between Australians with disability and other Australians is substantial and grew in 2018</w:t>
      </w:r>
      <w:bookmarkEnd w:id="17"/>
    </w:p>
    <w:p w14:paraId="7C88ED4B" w14:textId="77777777" w:rsidR="006E4FA5" w:rsidRPr="00DC38AD" w:rsidRDefault="006E4FA5" w:rsidP="006766B2">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Australians with disability (classified in the ADII as receiving disability support pensions) have a low level of digital inclusion compared to other Australians. While their level of inclusion improved steadily between 2014 and 2017, and outpaced the national average increase over that period to reduce the gap from 11.2 points to 10.0 points, in the past twelve months much of that relative gain has been lost. The ADII score for those receiving disability support is 49.2, 11.0 points below the national average. Importantly, these results represent outcomes for a distinct subset of the wider community of Australians with disability. An examination of digital inclusion for the deaf and hard of hearing community shows very high levels of Access and Digital Ability compared to the national average, but these are tempered by a lower level of Affordability.</w:t>
      </w:r>
    </w:p>
    <w:p w14:paraId="2C0461C4" w14:textId="77777777" w:rsidR="006E4FA5" w:rsidRPr="00D57D64" w:rsidRDefault="006E4FA5" w:rsidP="00D57D64">
      <w:pPr>
        <w:pStyle w:val="Heading2"/>
      </w:pPr>
      <w:bookmarkStart w:id="18" w:name="_Toc525560728"/>
      <w:r w:rsidRPr="00D57D64">
        <w:t>Indigenous digital inclusion is low, but improving</w:t>
      </w:r>
      <w:bookmarkEnd w:id="18"/>
    </w:p>
    <w:p w14:paraId="3F275812" w14:textId="77777777" w:rsidR="006E4FA5" w:rsidRPr="00DC38AD" w:rsidRDefault="006E4FA5" w:rsidP="006766B2">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Indigenous Australians living in urban and regional areas also have low digital inclusion (54.4, or 5.8 points below the national average), scoring below the national average on each of the three ADII sub-indices. The largest gap is in Affordability, where the score for Indigenous Australians (49.7) is 7.9 points below the national average (57.6). The prevalence of mobile-only connectivity amongst Indigenous Australians which carry higher costs per gigabyte than fixed connections contributes to this Affordability result.</w:t>
      </w:r>
    </w:p>
    <w:p w14:paraId="636A8965" w14:textId="3FCD8320" w:rsidR="006E4FA5" w:rsidRPr="00DC38AD" w:rsidRDefault="006E4FA5" w:rsidP="006766B2">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In 2018, the ADII team conducted a targeted digital inclusion survey in the remote Indigenous community of Ali Curung. The findings of this survey suggest that remoteness further diminishes digital inclusion for Indigenous Australians, particularly with regards to Access and Affordability.</w:t>
      </w:r>
    </w:p>
    <w:p w14:paraId="0925E640" w14:textId="77777777" w:rsidR="006E4FA5" w:rsidRPr="00D57D64" w:rsidRDefault="006E4FA5" w:rsidP="00D57D64">
      <w:pPr>
        <w:pStyle w:val="Heading2"/>
      </w:pPr>
      <w:bookmarkStart w:id="19" w:name="_Toc525560729"/>
      <w:r w:rsidRPr="00D57D64">
        <w:t>Geography plays a critical role</w:t>
      </w:r>
      <w:bookmarkEnd w:id="19"/>
    </w:p>
    <w:p w14:paraId="0DFED0B6" w14:textId="2009BC88" w:rsidR="006E4FA5" w:rsidRPr="00DC38AD" w:rsidRDefault="006E4FA5" w:rsidP="006766B2">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ADII reveals substantial differences between rural and urban areas. In 2018, digital inclusion is 8.5 points higher in capital cities (62.4) than in country areas (53.9). The overall ‘Capital–Country gap’ has narrowed slightly over the past three years, from 9.5 (2015) to 8.5 (2018), but remains at the same level as 2014 (8.5). There has been substantial fluctuation in the ‘Capital–Country gap’ across the states and territories since 2014. Over the past 12 months, the gap has narrowed in New South Wales, Tasmania, Victoria, and Western Australia, but expanded in Queensland and South Australia.</w:t>
      </w:r>
    </w:p>
    <w:p w14:paraId="03999716" w14:textId="77777777" w:rsidR="006E4FA5" w:rsidRPr="00D57D64" w:rsidRDefault="006E4FA5" w:rsidP="00D57D64">
      <w:pPr>
        <w:pStyle w:val="Heading2"/>
      </w:pPr>
      <w:bookmarkStart w:id="20" w:name="_Toc525560730"/>
      <w:r w:rsidRPr="00D57D64">
        <w:t>Some Australians are particularly digitally excluded</w:t>
      </w:r>
      <w:bookmarkEnd w:id="20"/>
    </w:p>
    <w:p w14:paraId="3645C69D" w14:textId="77777777" w:rsidR="006E4FA5" w:rsidRPr="00DC38AD" w:rsidRDefault="006E4FA5" w:rsidP="006766B2">
      <w:pPr>
        <w:rPr>
          <w:rStyle w:val="Body-15tracking"/>
          <w:rFonts w:ascii="Arial" w:hAnsi="Arial" w:cs="Arial"/>
          <w:color w:val="000000" w:themeColor="text1"/>
          <w:sz w:val="20"/>
          <w:szCs w:val="20"/>
        </w:rPr>
      </w:pPr>
      <w:r w:rsidRPr="00DC38AD">
        <w:rPr>
          <w:rStyle w:val="Body-15tracking"/>
          <w:rFonts w:ascii="Arial" w:hAnsi="Arial" w:cs="Arial"/>
          <w:color w:val="000000" w:themeColor="text1"/>
          <w:sz w:val="20"/>
          <w:szCs w:val="20"/>
        </w:rPr>
        <w:t>The ADII points to several socio-demographic groups that are Australia’s most digitally excluded in 2018, with scores 10.0 or more points below the national average (60.2). These groups in ascending order include: people in Q5 low income households (41.3), mobile-only users (42.7) people aged 65+ (46.0), people who did not complete secondary school (47.4) and people with disability (49.2).</w:t>
      </w:r>
    </w:p>
    <w:p w14:paraId="2DE1418A" w14:textId="77777777" w:rsidR="006E4FA5" w:rsidRPr="00D57D64" w:rsidRDefault="006E4FA5" w:rsidP="00D57D64">
      <w:pPr>
        <w:pStyle w:val="Heading2"/>
      </w:pPr>
      <w:bookmarkStart w:id="21" w:name="_Toc525560731"/>
      <w:r w:rsidRPr="00D57D64">
        <w:t>Collaboration across all levels of government is needed</w:t>
      </w:r>
      <w:bookmarkEnd w:id="21"/>
    </w:p>
    <w:p w14:paraId="359C1011" w14:textId="77777777" w:rsidR="006E4FA5" w:rsidRPr="00DC38AD" w:rsidRDefault="006E4FA5" w:rsidP="009C7933">
      <w:pPr>
        <w:rPr>
          <w:rStyle w:val="Body-15tracking"/>
          <w:rFonts w:ascii="Arial" w:hAnsi="Arial" w:cs="Arial"/>
          <w:color w:val="000000" w:themeColor="text1"/>
          <w:sz w:val="20"/>
          <w:szCs w:val="20"/>
        </w:rPr>
      </w:pPr>
      <w:r w:rsidRPr="00DC38AD">
        <w:rPr>
          <w:rStyle w:val="Body-15tracking"/>
          <w:rFonts w:ascii="Arial" w:hAnsi="Arial" w:cs="Arial"/>
          <w:color w:val="000000" w:themeColor="text1"/>
          <w:sz w:val="20"/>
          <w:szCs w:val="20"/>
        </w:rPr>
        <w:t>If the benefits of digital technology are to be shared by all Australians, digital inclusion should form an integral part of the state and national economic policy making and strategic planning. Digital Ability remains a critical area for attention, with collaboration across all three levels of government needed to improve the digital skills of excluded communities and people 50+ in the workforce. Consideration should also be given to digital inclusion as a key commitment in the refreshed Closing the Gap agenda, with a program of research to measure and monitor digital inclusion in remote Indigenous communities</w:t>
      </w:r>
    </w:p>
    <w:p w14:paraId="1E34AF05" w14:textId="3B68E0F8" w:rsidR="00F61230" w:rsidRPr="00DC38AD" w:rsidRDefault="00F61230" w:rsidP="00913507">
      <w:pPr>
        <w:rPr>
          <w:rFonts w:eastAsiaTheme="majorEastAsia" w:cs="Arial"/>
          <w:bCs/>
          <w:color w:val="000000" w:themeColor="text1"/>
          <w:sz w:val="40"/>
          <w:szCs w:val="28"/>
        </w:rPr>
      </w:pPr>
      <w:r w:rsidRPr="00DC38AD">
        <w:rPr>
          <w:rFonts w:cs="Arial"/>
          <w:color w:val="000000" w:themeColor="text1"/>
        </w:rPr>
        <w:br w:type="page"/>
      </w:r>
    </w:p>
    <w:p w14:paraId="62A6FCB5" w14:textId="272DAC38" w:rsidR="00F42CC0" w:rsidRPr="00DC38AD" w:rsidRDefault="00695510" w:rsidP="00695510">
      <w:pPr>
        <w:pStyle w:val="Heading1"/>
      </w:pPr>
      <w:bookmarkStart w:id="22" w:name="_Toc525560732"/>
      <w:r w:rsidRPr="00DC38AD">
        <w:lastRenderedPageBreak/>
        <w:t>Introduction</w:t>
      </w:r>
      <w:bookmarkEnd w:id="22"/>
    </w:p>
    <w:p w14:paraId="54E6E052" w14:textId="77777777" w:rsidR="00695510" w:rsidRPr="00DC38AD" w:rsidRDefault="00695510" w:rsidP="006766B2">
      <w:pPr>
        <w:pStyle w:val="Heading4"/>
      </w:pPr>
      <w:r w:rsidRPr="00DC38AD">
        <w:t>What is digital inclusion?</w:t>
      </w:r>
    </w:p>
    <w:p w14:paraId="78C301E1" w14:textId="30927065" w:rsidR="006E4FA5" w:rsidRPr="00DC38AD" w:rsidRDefault="009C0129"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w:t>
      </w:r>
      <w:r w:rsidR="006E4FA5" w:rsidRPr="00DC38AD">
        <w:rPr>
          <w:rStyle w:val="Body"/>
          <w:rFonts w:ascii="Arial" w:hAnsi="Arial" w:cs="Arial"/>
          <w:color w:val="000000" w:themeColor="text1"/>
          <w:sz w:val="20"/>
          <w:szCs w:val="20"/>
        </w:rPr>
        <w:t>s more of our daily interactions and activities move online, digital technologies bring a growing range of important benefits – from the convenience of online banking, to accessing vital services, finding information, and staying in touch with friends and family.</w:t>
      </w:r>
    </w:p>
    <w:p w14:paraId="3225D34E" w14:textId="1EEAB243" w:rsidR="006E4FA5" w:rsidRPr="00DC38AD" w:rsidRDefault="006E4FA5" w:rsidP="006E4FA5">
      <w:pPr>
        <w:pStyle w:val="Quote"/>
        <w:rPr>
          <w:rFonts w:cs="Arial"/>
          <w:color w:val="000000" w:themeColor="text1"/>
        </w:rPr>
      </w:pPr>
      <w:r w:rsidRPr="00DC38AD">
        <w:rPr>
          <w:rFonts w:cs="Arial"/>
          <w:color w:val="000000" w:themeColor="text1"/>
        </w:rPr>
        <w:t>[Breakout Text: Social and economic participation lies at the heart of digital inclu</w:t>
      </w:r>
      <w:r w:rsidR="00DC38AD" w:rsidRPr="00DC38AD">
        <w:rPr>
          <w:rFonts w:cs="Arial"/>
          <w:color w:val="000000" w:themeColor="text1"/>
        </w:rPr>
        <w:t>s</w:t>
      </w:r>
      <w:r w:rsidRPr="00DC38AD">
        <w:rPr>
          <w:rFonts w:cs="Arial"/>
          <w:color w:val="000000" w:themeColor="text1"/>
        </w:rPr>
        <w:t>ion]</w:t>
      </w:r>
    </w:p>
    <w:p w14:paraId="2182EF79" w14:textId="41B489FD"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However, these benefits cannot be shared equally as some groups and individuals still face real barriers to participation. In recent years the digital divide has narrowed, but it has also deepened. The latest ABS data shows that over two and a half million Australians are not online. These Australians are at risk of missing out on the advantages and assistance that digital technology can offer.</w:t>
      </w:r>
    </w:p>
    <w:p w14:paraId="3729C4FB" w14:textId="218A7554"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As the internet has become the default medium for everyday exchanges, information-sharing, and access to essential services, the disadvantages of being offline grow greater. Being connected is now a necessity, rather than a luxury.</w:t>
      </w:r>
    </w:p>
    <w:p w14:paraId="5876AAB9" w14:textId="77777777"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Digital inclusion is about bridging this digital divide. It’s based on the premise that all Australians should be able to make full use of digital technologies – to manage their health and wellbeing, access education and services, organise their finances, and connect with friends, family, and the world beyond.</w:t>
      </w:r>
    </w:p>
    <w:p w14:paraId="5B80575E" w14:textId="461E7A96"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goal of digital inclusion is to enable everyone to access and use digital technologies effectively. It goes beyond simply owning a computer or having access to a smartphone. Social and economic participation lies at the heart of digital inclusion: using online and mobile technologies to improve skills, enhance quality of life, educate, and promote wellbeing and sustainable development across the whole of society</w:t>
      </w:r>
      <w:r w:rsidRPr="00DC38AD">
        <w:rPr>
          <w:rStyle w:val="SuperscriptStandardSuperscripts"/>
          <w:rFonts w:cs="Arial"/>
          <w:color w:val="000000" w:themeColor="text1"/>
          <w:szCs w:val="20"/>
        </w:rPr>
        <w:t>2</w:t>
      </w:r>
      <w:r w:rsidRPr="00DC38AD">
        <w:rPr>
          <w:rStyle w:val="Body"/>
          <w:rFonts w:ascii="Arial" w:hAnsi="Arial" w:cs="Arial"/>
          <w:color w:val="000000" w:themeColor="text1"/>
          <w:sz w:val="20"/>
          <w:szCs w:val="20"/>
        </w:rPr>
        <w:t>.</w:t>
      </w:r>
    </w:p>
    <w:p w14:paraId="65A49B05" w14:textId="77777777" w:rsidR="006E4FA5" w:rsidRPr="00D57D64" w:rsidRDefault="006E4FA5" w:rsidP="00D57D64">
      <w:pPr>
        <w:pStyle w:val="Heading2"/>
      </w:pPr>
      <w:bookmarkStart w:id="23" w:name="_Toc525560733"/>
      <w:r w:rsidRPr="00D57D64">
        <w:t>The Australian Digital Inclusion Index</w:t>
      </w:r>
      <w:bookmarkEnd w:id="23"/>
    </w:p>
    <w:p w14:paraId="76DC01E7" w14:textId="3C11FAB1"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The Australian Digital Inclusion Index (ADII) has been created to measure the level of digital inclusion across the Australian population, and to monitor this level over time. Using data collected by Roy Morgan, the ADII has been developed through a collaborative partnership between RMIT University, Swinburne University of Technology, and Telstra. </w:t>
      </w:r>
    </w:p>
    <w:p w14:paraId="7141FB1E" w14:textId="6B7FD768"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 growing body of Australian and international research has outlined the various barriers to digital inclusion, the benefits of digital technologies, and the role of digital engagement in social inclusion. Single studies have also measured how different social groups access and use the internet. However, the inaugural ADII report published in 2016 was the first substantive effort</w:t>
      </w:r>
      <w:r w:rsidR="009C0129" w:rsidRPr="00DC38AD">
        <w:rPr>
          <w:rStyle w:val="Body"/>
          <w:rFonts w:ascii="Arial" w:hAnsi="Arial" w:cs="Arial"/>
          <w:color w:val="000000" w:themeColor="text1"/>
          <w:sz w:val="20"/>
          <w:szCs w:val="20"/>
        </w:rPr>
        <w:t xml:space="preserve"> </w:t>
      </w:r>
      <w:r w:rsidRPr="00DC38AD">
        <w:rPr>
          <w:rStyle w:val="Body"/>
          <w:rFonts w:ascii="Arial" w:hAnsi="Arial" w:cs="Arial"/>
          <w:color w:val="000000" w:themeColor="text1"/>
          <w:sz w:val="20"/>
          <w:szCs w:val="20"/>
        </w:rPr>
        <w:t>to combine these findings into a detailed measure of digital inclusion across Australia.</w:t>
      </w:r>
    </w:p>
    <w:p w14:paraId="0B4BA603" w14:textId="015885CF"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In our increasingly digitised world, it is vital that </w:t>
      </w:r>
      <w:r w:rsidRPr="00DC38AD">
        <w:rPr>
          <w:rStyle w:val="Bodyitalics"/>
          <w:rFonts w:ascii="Arial" w:hAnsi="Arial" w:cs="Arial"/>
          <w:i w:val="0"/>
          <w:iCs w:val="0"/>
          <w:color w:val="000000" w:themeColor="text1"/>
          <w:sz w:val="20"/>
          <w:szCs w:val="20"/>
        </w:rPr>
        <w:t>all</w:t>
      </w:r>
      <w:r w:rsidRPr="00DC38AD">
        <w:rPr>
          <w:rStyle w:val="Body"/>
          <w:rFonts w:ascii="Arial" w:hAnsi="Arial" w:cs="Arial"/>
          <w:color w:val="000000" w:themeColor="text1"/>
          <w:sz w:val="20"/>
          <w:szCs w:val="20"/>
        </w:rPr>
        <w:t xml:space="preserve"> Australians are able to share the advantages of being connected. By presenting an in-depth and ongoing overview, identifying gaps and barriers, and highlighting the social impact of digital engagement, the ADII aims to inform policy, community programs, and business efforts to boost digital inclusion in Australia.</w:t>
      </w:r>
    </w:p>
    <w:p w14:paraId="757DA4F7" w14:textId="77777777" w:rsidR="006E4FA5" w:rsidRPr="00D57D64" w:rsidRDefault="006E4FA5" w:rsidP="00D57D64">
      <w:pPr>
        <w:pStyle w:val="Heading2"/>
      </w:pPr>
      <w:bookmarkStart w:id="24" w:name="_Toc525560734"/>
      <w:r w:rsidRPr="00D57D64">
        <w:t>Measuring digital inclusion</w:t>
      </w:r>
      <w:bookmarkEnd w:id="24"/>
    </w:p>
    <w:p w14:paraId="702E863F" w14:textId="77777777"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For affected groups and communities, researchers, practitioners, and policy-makers alike, digital inclusion poses a complex challenge. It has an important goal that calls for a coordinated effort from multiple organisations, across many sectors.</w:t>
      </w:r>
    </w:p>
    <w:p w14:paraId="43E11C18" w14:textId="32CB8C2F"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For the benefits of digital technology are to be shared by everyone, barriers to inclusion must be identified and tackled from the outset. Access and Affordability are part of the picture, but a person’s Digital Ability (made up of their skills, online activities, and attitudes to digital technology) also plays a key role in helping or hindering participation.</w:t>
      </w:r>
    </w:p>
    <w:p w14:paraId="2DFF8C47" w14:textId="57C3D63B"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Recent international efforts to measure digital inclusion or engagement include Lloyds Bank’s UK Consumer Digital Index, which aggregates results from multiple surveys and bank transaction data relating to digital access, skills and attitudes</w:t>
      </w:r>
      <w:r w:rsidRPr="00DC38AD">
        <w:rPr>
          <w:rStyle w:val="SuperscriptStandardSuperscripts"/>
          <w:rFonts w:cs="Arial"/>
          <w:color w:val="000000" w:themeColor="text1"/>
          <w:szCs w:val="20"/>
        </w:rPr>
        <w:t>3</w:t>
      </w:r>
      <w:r w:rsidRPr="00DC38AD">
        <w:rPr>
          <w:rStyle w:val="Body"/>
          <w:rFonts w:ascii="Arial" w:hAnsi="Arial" w:cs="Arial"/>
          <w:color w:val="000000" w:themeColor="text1"/>
          <w:sz w:val="20"/>
          <w:szCs w:val="20"/>
        </w:rPr>
        <w:t>. In the UK, The Tech Partnership also produces a Digital Exclusion Heat Map, a composite index that is based on measures of access, skills, and use, as well as availability of mobile and fixed broadband infrastructure</w:t>
      </w:r>
      <w:r w:rsidRPr="00DC38AD">
        <w:rPr>
          <w:rStyle w:val="SuperscriptStandardSuperscripts"/>
          <w:rFonts w:cs="Arial"/>
          <w:color w:val="000000" w:themeColor="text1"/>
          <w:szCs w:val="20"/>
        </w:rPr>
        <w:t>4</w:t>
      </w:r>
      <w:r w:rsidRPr="00DC38AD">
        <w:rPr>
          <w:rStyle w:val="Body"/>
          <w:rFonts w:ascii="Arial" w:hAnsi="Arial" w:cs="Arial"/>
          <w:color w:val="000000" w:themeColor="text1"/>
          <w:sz w:val="20"/>
          <w:szCs w:val="20"/>
        </w:rPr>
        <w:t>. Comparative international tools include the 2017 Digital Economy and Society Index, which summarises digital performance in European Union member states based on five main factors: connectivity, human capital, use of the internet, integration of digital technology, and digital public services. The Economist Intelligence Unit was commissioned by Facebook to produce the Inclusive Internet Index, which examines the performance of 86 countries in relation to internet availability, affordability, relevance (local and relevant content), and readiness (digital skills, attitudes and policy support)</w:t>
      </w:r>
      <w:r w:rsidRPr="00DC38AD">
        <w:rPr>
          <w:rStyle w:val="SuperscriptStandardSuperscripts"/>
          <w:rFonts w:cs="Arial"/>
          <w:color w:val="000000" w:themeColor="text1"/>
          <w:szCs w:val="20"/>
        </w:rPr>
        <w:t>5</w:t>
      </w:r>
      <w:r w:rsidRPr="00DC38AD">
        <w:rPr>
          <w:rStyle w:val="Body"/>
          <w:rFonts w:ascii="Arial" w:hAnsi="Arial" w:cs="Arial"/>
          <w:color w:val="000000" w:themeColor="text1"/>
          <w:sz w:val="20"/>
          <w:szCs w:val="20"/>
        </w:rPr>
        <w:t>.</w:t>
      </w:r>
    </w:p>
    <w:p w14:paraId="3FB5452D" w14:textId="2E906962"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lastRenderedPageBreak/>
        <w:t>In Australia, a broad measure of digital inclusion has been captured by the Australian Bureau of Statistics’ (ABS) biennial Household Use of Information Technology (HUIT) survey. The 2016-2017 survey – which will be the last in the series – captured basic data on internet access, activities, and reasons for access</w:t>
      </w:r>
      <w:r w:rsidRPr="00DC38AD">
        <w:rPr>
          <w:rStyle w:val="SuperscriptStandardSuperscripts"/>
          <w:rFonts w:cs="Arial"/>
          <w:color w:val="000000" w:themeColor="text1"/>
          <w:szCs w:val="20"/>
        </w:rPr>
        <w:t>6</w:t>
      </w:r>
      <w:r w:rsidRPr="00DC38AD">
        <w:rPr>
          <w:rStyle w:val="Body"/>
          <w:rFonts w:ascii="Arial" w:hAnsi="Arial" w:cs="Arial"/>
          <w:color w:val="000000" w:themeColor="text1"/>
          <w:sz w:val="20"/>
          <w:szCs w:val="20"/>
        </w:rPr>
        <w:t xml:space="preserve">. Since 2001, the ABS has also captured data on internet access in its five yearly Census of Population and Housing. The ABS is currently determining if it will continue to do so </w:t>
      </w:r>
      <w:r w:rsidRPr="00DC38AD">
        <w:rPr>
          <w:rStyle w:val="SuperscriptStandardSuperscripts"/>
          <w:rFonts w:cs="Arial"/>
          <w:color w:val="000000" w:themeColor="text1"/>
          <w:szCs w:val="20"/>
        </w:rPr>
        <w:t>7</w:t>
      </w:r>
      <w:r w:rsidRPr="00DC38AD">
        <w:rPr>
          <w:rStyle w:val="Body"/>
          <w:rFonts w:ascii="Arial" w:hAnsi="Arial" w:cs="Arial"/>
          <w:color w:val="000000" w:themeColor="text1"/>
          <w:sz w:val="20"/>
          <w:szCs w:val="20"/>
        </w:rPr>
        <w:t>. The Australian Communications and Media Authority (ACMA) also publishes regular research on aspects of Australian digital access and activity</w:t>
      </w:r>
      <w:r w:rsidRPr="00DC38AD">
        <w:rPr>
          <w:rStyle w:val="SuperscriptStandardSuperscripts"/>
          <w:rFonts w:cs="Arial"/>
          <w:color w:val="000000" w:themeColor="text1"/>
          <w:szCs w:val="20"/>
        </w:rPr>
        <w:t>8</w:t>
      </w:r>
      <w:r w:rsidRPr="00DC38AD">
        <w:rPr>
          <w:rStyle w:val="Body"/>
          <w:rFonts w:ascii="Arial" w:hAnsi="Arial" w:cs="Arial"/>
          <w:color w:val="000000" w:themeColor="text1"/>
          <w:sz w:val="20"/>
          <w:szCs w:val="20"/>
        </w:rPr>
        <w:t xml:space="preserve">. </w:t>
      </w:r>
    </w:p>
    <w:p w14:paraId="282BB0D5" w14:textId="747B058A"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There have been some attempts to generate a more complex and comprehensive picture of digital inclusion in Australia. Professional services group EY have produced three iterations (2014, 2015-16, 2017) of their Digital Australia State of the Nation report</w:t>
      </w:r>
      <w:r w:rsidRPr="00DC38AD">
        <w:rPr>
          <w:rStyle w:val="SuperscriptStandardSuperscripts"/>
          <w:rFonts w:cs="Arial"/>
          <w:color w:val="000000" w:themeColor="text1"/>
          <w:szCs w:val="20"/>
        </w:rPr>
        <w:t>9</w:t>
      </w:r>
      <w:r w:rsidRPr="00DC38AD">
        <w:rPr>
          <w:rStyle w:val="Body"/>
          <w:rFonts w:ascii="Arial" w:hAnsi="Arial" w:cs="Arial"/>
          <w:color w:val="000000" w:themeColor="text1"/>
          <w:sz w:val="20"/>
          <w:szCs w:val="20"/>
        </w:rPr>
        <w:t>. It explores factors driving digital engagement from a business perspective. The 2017 Digital Inclusion survey research conducted by BehaviourWorks for Australia Post provides insights into digital access, attitudes, and skills</w:t>
      </w:r>
      <w:r w:rsidRPr="00DC38AD">
        <w:rPr>
          <w:rStyle w:val="SuperscriptStandardSuperscripts"/>
          <w:rFonts w:cs="Arial"/>
          <w:color w:val="000000" w:themeColor="text1"/>
          <w:szCs w:val="20"/>
        </w:rPr>
        <w:t>10</w:t>
      </w:r>
      <w:r w:rsidRPr="00DC38AD">
        <w:rPr>
          <w:rStyle w:val="Body"/>
          <w:rFonts w:ascii="Arial" w:hAnsi="Arial" w:cs="Arial"/>
          <w:color w:val="000000" w:themeColor="text1"/>
          <w:sz w:val="20"/>
          <w:szCs w:val="20"/>
        </w:rPr>
        <w:t>. The ADII further extends the picture of digital inclusion in Australia presented by these sources.</w:t>
      </w:r>
    </w:p>
    <w:p w14:paraId="2F2B9AEB" w14:textId="77777777" w:rsidR="006E4FA5" w:rsidRPr="00DC38AD" w:rsidRDefault="006E4FA5" w:rsidP="00D57D64">
      <w:pPr>
        <w:pStyle w:val="Heading2"/>
        <w:rPr>
          <w:rStyle w:val="H2"/>
          <w:rFonts w:ascii="Arial" w:hAnsi="Arial" w:cs="Arial"/>
          <w:color w:val="000000" w:themeColor="text1"/>
        </w:rPr>
      </w:pPr>
      <w:bookmarkStart w:id="25" w:name="_Toc525560735"/>
      <w:r w:rsidRPr="00DC38AD">
        <w:rPr>
          <w:rStyle w:val="H2"/>
          <w:rFonts w:ascii="Arial" w:hAnsi="Arial" w:cs="Arial"/>
          <w:color w:val="000000" w:themeColor="text1"/>
        </w:rPr>
        <w:t>Methodology in brief</w:t>
      </w:r>
      <w:bookmarkEnd w:id="25"/>
    </w:p>
    <w:p w14:paraId="36E30469" w14:textId="1D5CEE4A"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Digital inclusion is a complex, multi-faceted issue with elements including access, affordability, usage, skills, and relevance. To inform the design of the ADII, a Discussion Paper was publicly released in September 2015, and responses sought</w:t>
      </w:r>
      <w:r w:rsidRPr="00DC38AD">
        <w:rPr>
          <w:rStyle w:val="SuperscriptStandardSuperscripts"/>
          <w:rFonts w:cs="Arial"/>
          <w:color w:val="000000" w:themeColor="text1"/>
          <w:szCs w:val="20"/>
        </w:rPr>
        <w:t>11</w:t>
      </w:r>
      <w:r w:rsidRPr="00DC38AD">
        <w:rPr>
          <w:rStyle w:val="Body"/>
          <w:rFonts w:ascii="Arial" w:hAnsi="Arial" w:cs="Arial"/>
          <w:color w:val="000000" w:themeColor="text1"/>
          <w:sz w:val="20"/>
          <w:szCs w:val="20"/>
        </w:rPr>
        <w:t xml:space="preserve">. </w:t>
      </w:r>
    </w:p>
    <w:p w14:paraId="3E2CFE38" w14:textId="77777777"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Feedback revealed a clear desire for highly detailed geographic and demographic data. In response, we worked with Roy Morgan to obtain a wide range of relevant data from their ongoing, weekly Single Source survey of 50,000 Australians. Calculations for the ADII are based on a sub-sample of approximately 16,000 responses in each 12-month period. From these extensive face-to-face interviews and product poll surveys, Roy Morgan collects data on internet and technology products owned, internet services used, personal attitudes, and demographics.</w:t>
      </w:r>
    </w:p>
    <w:p w14:paraId="5F218E85" w14:textId="112E3D97"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This rich, ongoing data source allows the ADII to report a wide range of relevant social and demographic information, and enables comparisons over time. For more detail on the Single Source survey, please see Appendix 1: Methodology. </w:t>
      </w:r>
    </w:p>
    <w:p w14:paraId="51116E15" w14:textId="77777777" w:rsidR="006E4FA5" w:rsidRPr="00DC38AD" w:rsidRDefault="006E4FA5" w:rsidP="00D57D64">
      <w:pPr>
        <w:pStyle w:val="Heading2"/>
        <w:rPr>
          <w:rStyle w:val="H5"/>
          <w:rFonts w:ascii="Arial" w:hAnsi="Arial" w:cs="Arial"/>
          <w:color w:val="000000" w:themeColor="text1"/>
        </w:rPr>
      </w:pPr>
      <w:bookmarkStart w:id="26" w:name="_Toc525560736"/>
      <w:r w:rsidRPr="00DC38AD">
        <w:rPr>
          <w:rStyle w:val="H3"/>
          <w:rFonts w:ascii="Arial" w:hAnsi="Arial" w:cs="Arial"/>
          <w:color w:val="000000" w:themeColor="text1"/>
        </w:rPr>
        <w:t>ADII time series data</w:t>
      </w:r>
      <w:bookmarkEnd w:id="26"/>
      <w:r w:rsidRPr="00DC38AD">
        <w:rPr>
          <w:rStyle w:val="H3"/>
          <w:rFonts w:ascii="Arial" w:hAnsi="Arial" w:cs="Arial"/>
          <w:color w:val="000000" w:themeColor="text1"/>
        </w:rPr>
        <w:t xml:space="preserve"> </w:t>
      </w:r>
    </w:p>
    <w:p w14:paraId="24B9013C" w14:textId="77777777"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The ADII time series data presented in each annual ADII report is derived from the most current Roy Morgan Single Source dataset. This data can differ slightly from that released in prior-year reports as the dataset is subject to slight weighting changes. In addition, minor refinements to some of the variables underlying the ADII are applied to the time series data released with each report. </w:t>
      </w:r>
    </w:p>
    <w:p w14:paraId="687119F6" w14:textId="75279DF4"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Readers should note that the historical ADII results presented in this 2018 report (2014, 2015, 2016 and 2017) will slightly differ from those published in previous reports. While the combination of weighting changes and minor variable refinements alter the actual ADII numbers for past years, the broader narrative regarding digital inclusion in Australia remains unchanged: there is little to no impact on the trends and relative results for different cohorts. </w:t>
      </w:r>
    </w:p>
    <w:p w14:paraId="5EF43AFD" w14:textId="0BE3932E"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To conduct time-series analysis, readers should not compare data from each of the annual ADII reports, but consult the revised historical data on the ADII website: </w:t>
      </w:r>
      <w:r w:rsidRPr="00DC38AD">
        <w:rPr>
          <w:rStyle w:val="BodyBold"/>
          <w:rFonts w:ascii="Arial" w:hAnsi="Arial" w:cs="Arial"/>
          <w:color w:val="000000" w:themeColor="text1"/>
          <w:sz w:val="20"/>
          <w:szCs w:val="20"/>
        </w:rPr>
        <w:t>https://digitalinclusionindex.org.au</w:t>
      </w:r>
    </w:p>
    <w:p w14:paraId="2D7A68F1" w14:textId="77777777" w:rsidR="006E4FA5" w:rsidRPr="00DC38AD" w:rsidRDefault="006E4FA5" w:rsidP="00D57D64">
      <w:pPr>
        <w:pStyle w:val="Heading2"/>
        <w:rPr>
          <w:rStyle w:val="H3"/>
          <w:rFonts w:ascii="Arial" w:hAnsi="Arial" w:cs="Arial"/>
          <w:color w:val="000000" w:themeColor="text1"/>
        </w:rPr>
      </w:pPr>
      <w:bookmarkStart w:id="27" w:name="_Toc525560737"/>
      <w:r w:rsidRPr="00DC38AD">
        <w:rPr>
          <w:rStyle w:val="H3"/>
          <w:rFonts w:ascii="Arial" w:hAnsi="Arial" w:cs="Arial"/>
          <w:color w:val="000000" w:themeColor="text1"/>
        </w:rPr>
        <w:t>The Digital Inclusion score</w:t>
      </w:r>
      <w:bookmarkEnd w:id="27"/>
    </w:p>
    <w:p w14:paraId="4C18B19A" w14:textId="77777777"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ADII is designed to measure three key aspects or dimensions of digital inclusion: Access, Affordability, and Digital Ability. These dimensions form the basis of three sub-indices, each of which is built from a range of variables (survey questions) relating to internet products, services, and activities. The sub-indices contribute equally and combine to form the overall ADII.</w:t>
      </w:r>
    </w:p>
    <w:p w14:paraId="3E536E35" w14:textId="0EFE708D"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ADII compiles numerous variables into a score ranging from 0 to 100. The higher the overall score, the higher the level of inclusion. Scores are benchmarked against a ‘perfectly digitally included’ individual – a hypothetical person who scores in the highest range for every variable. While rare in reality, this hypothetical person offers a useful basis for comparison. This individual:</w:t>
      </w:r>
    </w:p>
    <w:p w14:paraId="115F8CBB" w14:textId="4259ADEA" w:rsidR="006E4FA5" w:rsidRPr="00DC38AD" w:rsidRDefault="006E4FA5" w:rsidP="00D4566B">
      <w:pPr>
        <w:pStyle w:val="BodyTextBodyText"/>
        <w:numPr>
          <w:ilvl w:val="0"/>
          <w:numId w:val="3"/>
        </w:numPr>
        <w:tabs>
          <w:tab w:val="clear" w:pos="566"/>
          <w:tab w:val="left" w:pos="709"/>
        </w:tabs>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accesses the internet daily, both at home and away</w:t>
      </w:r>
    </w:p>
    <w:p w14:paraId="19A69A82" w14:textId="0571C8A5" w:rsidR="006E4FA5" w:rsidRPr="00DC38AD" w:rsidRDefault="006E4FA5" w:rsidP="00D4566B">
      <w:pPr>
        <w:pStyle w:val="BodyTextBodyText"/>
        <w:numPr>
          <w:ilvl w:val="0"/>
          <w:numId w:val="3"/>
        </w:numPr>
        <w:tabs>
          <w:tab w:val="clear" w:pos="566"/>
          <w:tab w:val="left" w:pos="709"/>
        </w:tabs>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has multiple internet products (fixed and mobile)</w:t>
      </w:r>
    </w:p>
    <w:p w14:paraId="27822606" w14:textId="792B2539" w:rsidR="006E4FA5" w:rsidRPr="00DC38AD" w:rsidRDefault="006E4FA5" w:rsidP="00D4566B">
      <w:pPr>
        <w:pStyle w:val="BodyTextBodyText"/>
        <w:numPr>
          <w:ilvl w:val="0"/>
          <w:numId w:val="3"/>
        </w:numPr>
        <w:tabs>
          <w:tab w:val="clear" w:pos="566"/>
          <w:tab w:val="left" w:pos="709"/>
        </w:tabs>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has a cable or nbn fixed broadband connection</w:t>
      </w:r>
    </w:p>
    <w:p w14:paraId="6CF87C70" w14:textId="5FC147A7" w:rsidR="006E4FA5" w:rsidRPr="00DC38AD" w:rsidRDefault="006E4FA5" w:rsidP="00D4566B">
      <w:pPr>
        <w:pStyle w:val="BodyTextBodyText"/>
        <w:numPr>
          <w:ilvl w:val="0"/>
          <w:numId w:val="3"/>
        </w:numPr>
        <w:tabs>
          <w:tab w:val="clear" w:pos="566"/>
          <w:tab w:val="left" w:pos="709"/>
        </w:tabs>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has a mobile and fixed internet data allowance greater than our benchmarks</w:t>
      </w:r>
    </w:p>
    <w:p w14:paraId="63D528EC" w14:textId="741D0F44" w:rsidR="006E4FA5" w:rsidRPr="00DC38AD" w:rsidRDefault="006E4FA5" w:rsidP="00D4566B">
      <w:pPr>
        <w:pStyle w:val="BodyTextBodyText"/>
        <w:numPr>
          <w:ilvl w:val="0"/>
          <w:numId w:val="3"/>
        </w:numPr>
        <w:tabs>
          <w:tab w:val="clear" w:pos="566"/>
          <w:tab w:val="left" w:pos="709"/>
        </w:tabs>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lastRenderedPageBreak/>
        <w:t>spends less money on the internet (as a proportion of household income) and receives more value (data allowance per</w:t>
      </w:r>
      <w:r w:rsidR="00C94373" w:rsidRPr="00DC38AD">
        <w:rPr>
          <w:rStyle w:val="Body"/>
          <w:rFonts w:ascii="Arial" w:hAnsi="Arial" w:cs="Arial"/>
          <w:color w:val="000000" w:themeColor="text1"/>
          <w:sz w:val="20"/>
          <w:szCs w:val="20"/>
        </w:rPr>
        <w:t xml:space="preserve"> </w:t>
      </w:r>
      <w:r w:rsidRPr="00DC38AD">
        <w:rPr>
          <w:rStyle w:val="Body"/>
          <w:rFonts w:ascii="Arial" w:hAnsi="Arial" w:cs="Arial"/>
          <w:color w:val="000000" w:themeColor="text1"/>
          <w:sz w:val="20"/>
          <w:szCs w:val="20"/>
        </w:rPr>
        <w:t>dollar) than our benchmarks, and</w:t>
      </w:r>
    </w:p>
    <w:p w14:paraId="38C1733F" w14:textId="1748D287" w:rsidR="006E4FA5" w:rsidRPr="00DC38AD" w:rsidRDefault="006E4FA5" w:rsidP="00D4566B">
      <w:pPr>
        <w:pStyle w:val="BodyTextBodyText"/>
        <w:numPr>
          <w:ilvl w:val="0"/>
          <w:numId w:val="3"/>
        </w:numPr>
        <w:tabs>
          <w:tab w:val="clear" w:pos="566"/>
          <w:tab w:val="left" w:pos="709"/>
        </w:tabs>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exhibits all the positive Attitudes, Basic Skills, and Activity involvement listed.</w:t>
      </w:r>
    </w:p>
    <w:p w14:paraId="3B8A6584" w14:textId="7A870862" w:rsidR="006E4FA5" w:rsidRPr="00DC38AD" w:rsidRDefault="006E4FA5"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ADII scores are relative: they allow comparisons across sociodemographic groups and geographic areas, and over time. Score ranges indicate low, medium, or high levels of digital inclusion, as below:</w:t>
      </w:r>
    </w:p>
    <w:p w14:paraId="0F119788" w14:textId="77777777" w:rsidR="005030E3" w:rsidRPr="00126065" w:rsidRDefault="005030E3" w:rsidP="005030E3">
      <w:pPr>
        <w:pStyle w:val="Heading4"/>
      </w:pPr>
      <w:r w:rsidRPr="00CC29E5">
        <w:t>Table 3: ADII and sub-index score ranges: Low, Medium, High</w:t>
      </w:r>
    </w:p>
    <w:tbl>
      <w:tblPr>
        <w:tblStyle w:val="TableGrid"/>
        <w:tblW w:w="0" w:type="auto"/>
        <w:tblLook w:val="04A0" w:firstRow="1" w:lastRow="0" w:firstColumn="1" w:lastColumn="0" w:noHBand="0" w:noVBand="1"/>
      </w:tblPr>
      <w:tblGrid>
        <w:gridCol w:w="2195"/>
        <w:gridCol w:w="1588"/>
        <w:gridCol w:w="1588"/>
        <w:gridCol w:w="1588"/>
      </w:tblGrid>
      <w:tr w:rsidR="005030E3" w:rsidRPr="00126065" w14:paraId="4BA7A608" w14:textId="77777777" w:rsidTr="005030E3">
        <w:tc>
          <w:tcPr>
            <w:tcW w:w="2195" w:type="dxa"/>
            <w:shd w:val="clear" w:color="auto" w:fill="D9D9D9" w:themeFill="background1" w:themeFillShade="D9"/>
          </w:tcPr>
          <w:p w14:paraId="30EEE71E" w14:textId="77777777" w:rsidR="005030E3" w:rsidRPr="00126065" w:rsidRDefault="005030E3" w:rsidP="009A3FAD"/>
        </w:tc>
        <w:tc>
          <w:tcPr>
            <w:tcW w:w="1588" w:type="dxa"/>
            <w:shd w:val="clear" w:color="auto" w:fill="D9D9D9" w:themeFill="background1" w:themeFillShade="D9"/>
          </w:tcPr>
          <w:p w14:paraId="582531E7" w14:textId="77777777" w:rsidR="005030E3" w:rsidRPr="00126065" w:rsidRDefault="005030E3" w:rsidP="009A3FAD">
            <w:pPr>
              <w:rPr>
                <w:b/>
              </w:rPr>
            </w:pPr>
            <w:r w:rsidRPr="00126065">
              <w:rPr>
                <w:b/>
              </w:rPr>
              <w:t>Low</w:t>
            </w:r>
          </w:p>
        </w:tc>
        <w:tc>
          <w:tcPr>
            <w:tcW w:w="1588" w:type="dxa"/>
            <w:shd w:val="clear" w:color="auto" w:fill="D9D9D9" w:themeFill="background1" w:themeFillShade="D9"/>
          </w:tcPr>
          <w:p w14:paraId="25F85A1D" w14:textId="77777777" w:rsidR="005030E3" w:rsidRPr="00126065" w:rsidRDefault="005030E3" w:rsidP="009A3FAD">
            <w:pPr>
              <w:rPr>
                <w:b/>
              </w:rPr>
            </w:pPr>
            <w:r w:rsidRPr="00126065">
              <w:rPr>
                <w:b/>
              </w:rPr>
              <w:t>Medium</w:t>
            </w:r>
          </w:p>
        </w:tc>
        <w:tc>
          <w:tcPr>
            <w:tcW w:w="1588" w:type="dxa"/>
            <w:shd w:val="clear" w:color="auto" w:fill="D9D9D9" w:themeFill="background1" w:themeFillShade="D9"/>
          </w:tcPr>
          <w:p w14:paraId="43A5D34A" w14:textId="77777777" w:rsidR="005030E3" w:rsidRPr="00126065" w:rsidRDefault="005030E3" w:rsidP="009A3FAD">
            <w:pPr>
              <w:rPr>
                <w:b/>
              </w:rPr>
            </w:pPr>
            <w:r w:rsidRPr="00126065">
              <w:rPr>
                <w:b/>
              </w:rPr>
              <w:t>High</w:t>
            </w:r>
          </w:p>
        </w:tc>
      </w:tr>
      <w:tr w:rsidR="005030E3" w:rsidRPr="00126065" w14:paraId="17F9328F" w14:textId="77777777" w:rsidTr="009A3FAD">
        <w:tc>
          <w:tcPr>
            <w:tcW w:w="2195" w:type="dxa"/>
          </w:tcPr>
          <w:p w14:paraId="79996D2D" w14:textId="77777777" w:rsidR="005030E3" w:rsidRPr="00126065" w:rsidRDefault="005030E3" w:rsidP="009A3FAD">
            <w:pPr>
              <w:rPr>
                <w:b/>
              </w:rPr>
            </w:pPr>
            <w:r w:rsidRPr="00126065">
              <w:rPr>
                <w:b/>
              </w:rPr>
              <w:t>Access</w:t>
            </w:r>
          </w:p>
        </w:tc>
        <w:tc>
          <w:tcPr>
            <w:tcW w:w="1588" w:type="dxa"/>
            <w:vAlign w:val="center"/>
          </w:tcPr>
          <w:p w14:paraId="0DFE433F" w14:textId="50B8D37A" w:rsidR="005030E3" w:rsidRPr="00126065" w:rsidRDefault="005030E3" w:rsidP="009A3FAD">
            <w:r>
              <w:t>&lt; 60</w:t>
            </w:r>
          </w:p>
        </w:tc>
        <w:tc>
          <w:tcPr>
            <w:tcW w:w="1588" w:type="dxa"/>
            <w:vAlign w:val="center"/>
          </w:tcPr>
          <w:p w14:paraId="6E6690F0" w14:textId="56391CBB" w:rsidR="005030E3" w:rsidRPr="00126065" w:rsidRDefault="005030E3" w:rsidP="009A3FAD">
            <w:r>
              <w:t>65–75</w:t>
            </w:r>
          </w:p>
        </w:tc>
        <w:tc>
          <w:tcPr>
            <w:tcW w:w="1588" w:type="dxa"/>
            <w:vAlign w:val="center"/>
          </w:tcPr>
          <w:p w14:paraId="6FD34B35" w14:textId="4A5E5F93" w:rsidR="005030E3" w:rsidRPr="00126065" w:rsidRDefault="005030E3" w:rsidP="009A3FAD">
            <w:r>
              <w:t>&gt; 80</w:t>
            </w:r>
          </w:p>
        </w:tc>
      </w:tr>
      <w:tr w:rsidR="005030E3" w:rsidRPr="00126065" w14:paraId="24F9E613" w14:textId="77777777" w:rsidTr="009A3FAD">
        <w:tc>
          <w:tcPr>
            <w:tcW w:w="2195" w:type="dxa"/>
          </w:tcPr>
          <w:p w14:paraId="4E1546A1" w14:textId="77777777" w:rsidR="005030E3" w:rsidRPr="00126065" w:rsidRDefault="005030E3" w:rsidP="009A3FAD">
            <w:pPr>
              <w:rPr>
                <w:b/>
              </w:rPr>
            </w:pPr>
            <w:r w:rsidRPr="00126065">
              <w:rPr>
                <w:b/>
              </w:rPr>
              <w:t>Affordability</w:t>
            </w:r>
          </w:p>
        </w:tc>
        <w:tc>
          <w:tcPr>
            <w:tcW w:w="1588" w:type="dxa"/>
            <w:vAlign w:val="center"/>
          </w:tcPr>
          <w:p w14:paraId="21436E8C" w14:textId="1806F1CE" w:rsidR="005030E3" w:rsidRPr="00126065" w:rsidRDefault="005030E3" w:rsidP="009A3FAD">
            <w:r>
              <w:t>&lt; 45</w:t>
            </w:r>
          </w:p>
        </w:tc>
        <w:tc>
          <w:tcPr>
            <w:tcW w:w="1588" w:type="dxa"/>
            <w:vAlign w:val="center"/>
          </w:tcPr>
          <w:p w14:paraId="32F4C574" w14:textId="42404076" w:rsidR="005030E3" w:rsidRPr="00126065" w:rsidRDefault="005030E3" w:rsidP="009A3FAD">
            <w:r>
              <w:t>50–60</w:t>
            </w:r>
          </w:p>
        </w:tc>
        <w:tc>
          <w:tcPr>
            <w:tcW w:w="1588" w:type="dxa"/>
            <w:vAlign w:val="center"/>
          </w:tcPr>
          <w:p w14:paraId="7347CFC0" w14:textId="317AB56B" w:rsidR="005030E3" w:rsidRPr="00126065" w:rsidRDefault="005030E3" w:rsidP="009A3FAD">
            <w:r>
              <w:t>&gt; 65</w:t>
            </w:r>
          </w:p>
        </w:tc>
      </w:tr>
      <w:tr w:rsidR="005030E3" w:rsidRPr="00126065" w14:paraId="176999D8" w14:textId="77777777" w:rsidTr="009A3FAD">
        <w:tc>
          <w:tcPr>
            <w:tcW w:w="2195" w:type="dxa"/>
          </w:tcPr>
          <w:p w14:paraId="21FC1AFB" w14:textId="77777777" w:rsidR="005030E3" w:rsidRPr="00126065" w:rsidRDefault="005030E3" w:rsidP="009A3FAD">
            <w:pPr>
              <w:rPr>
                <w:b/>
              </w:rPr>
            </w:pPr>
            <w:r w:rsidRPr="00126065">
              <w:rPr>
                <w:b/>
              </w:rPr>
              <w:t>Digital Ability</w:t>
            </w:r>
          </w:p>
        </w:tc>
        <w:tc>
          <w:tcPr>
            <w:tcW w:w="1588" w:type="dxa"/>
            <w:vAlign w:val="center"/>
          </w:tcPr>
          <w:p w14:paraId="5FA3CBE0" w14:textId="3834456C" w:rsidR="005030E3" w:rsidRPr="00126065" w:rsidRDefault="005030E3" w:rsidP="009A3FAD">
            <w:r>
              <w:t>&lt; 40</w:t>
            </w:r>
          </w:p>
        </w:tc>
        <w:tc>
          <w:tcPr>
            <w:tcW w:w="1588" w:type="dxa"/>
            <w:vAlign w:val="center"/>
          </w:tcPr>
          <w:p w14:paraId="29D12F29" w14:textId="75B3CAAB" w:rsidR="005030E3" w:rsidRPr="00126065" w:rsidRDefault="005030E3" w:rsidP="009A3FAD">
            <w:r>
              <w:t>45–55</w:t>
            </w:r>
          </w:p>
        </w:tc>
        <w:tc>
          <w:tcPr>
            <w:tcW w:w="1588" w:type="dxa"/>
            <w:vAlign w:val="center"/>
          </w:tcPr>
          <w:p w14:paraId="590B091E" w14:textId="0E6F6FDF" w:rsidR="005030E3" w:rsidRPr="00126065" w:rsidRDefault="005030E3" w:rsidP="009A3FAD">
            <w:r>
              <w:t>&gt; 60</w:t>
            </w:r>
          </w:p>
        </w:tc>
      </w:tr>
      <w:tr w:rsidR="005030E3" w:rsidRPr="00126065" w14:paraId="18AA31D9" w14:textId="77777777" w:rsidTr="009A3FAD">
        <w:tc>
          <w:tcPr>
            <w:tcW w:w="2195" w:type="dxa"/>
          </w:tcPr>
          <w:p w14:paraId="493FB40F" w14:textId="77777777" w:rsidR="005030E3" w:rsidRPr="00126065" w:rsidRDefault="005030E3" w:rsidP="009A3FAD">
            <w:pPr>
              <w:rPr>
                <w:b/>
              </w:rPr>
            </w:pPr>
            <w:r w:rsidRPr="00126065">
              <w:rPr>
                <w:b/>
              </w:rPr>
              <w:t>DIGITAL INCLUSION</w:t>
            </w:r>
          </w:p>
        </w:tc>
        <w:tc>
          <w:tcPr>
            <w:tcW w:w="1588" w:type="dxa"/>
            <w:vAlign w:val="center"/>
          </w:tcPr>
          <w:p w14:paraId="2BEB6CF5" w14:textId="42718FCB" w:rsidR="005030E3" w:rsidRPr="00126065" w:rsidRDefault="005030E3" w:rsidP="009A3FAD">
            <w:r>
              <w:rPr>
                <w:b/>
                <w:bCs/>
              </w:rPr>
              <w:t>&lt; 50</w:t>
            </w:r>
          </w:p>
        </w:tc>
        <w:tc>
          <w:tcPr>
            <w:tcW w:w="1588" w:type="dxa"/>
            <w:vAlign w:val="center"/>
          </w:tcPr>
          <w:p w14:paraId="01BFADC0" w14:textId="18098D59" w:rsidR="005030E3" w:rsidRPr="00126065" w:rsidRDefault="005030E3" w:rsidP="009A3FAD">
            <w:r>
              <w:rPr>
                <w:b/>
                <w:bCs/>
              </w:rPr>
              <w:t>55–65</w:t>
            </w:r>
          </w:p>
        </w:tc>
        <w:tc>
          <w:tcPr>
            <w:tcW w:w="1588" w:type="dxa"/>
            <w:vAlign w:val="center"/>
          </w:tcPr>
          <w:p w14:paraId="317961D0" w14:textId="74194821" w:rsidR="005030E3" w:rsidRPr="00126065" w:rsidRDefault="005030E3" w:rsidP="009A3FAD">
            <w:r>
              <w:rPr>
                <w:b/>
                <w:bCs/>
              </w:rPr>
              <w:t>&gt; 70</w:t>
            </w:r>
          </w:p>
        </w:tc>
      </w:tr>
    </w:tbl>
    <w:p w14:paraId="4EAAF1F8" w14:textId="77777777" w:rsidR="005030E3" w:rsidRDefault="005030E3">
      <w:pPr>
        <w:rPr>
          <w:rFonts w:cs="Arial"/>
          <w:color w:val="000000" w:themeColor="text1"/>
        </w:rPr>
      </w:pPr>
    </w:p>
    <w:p w14:paraId="238E34AD" w14:textId="77777777" w:rsidR="006E4FA5" w:rsidRPr="00DC38AD" w:rsidRDefault="006E4FA5" w:rsidP="009C7933">
      <w:pPr>
        <w:pStyle w:val="Heading3"/>
        <w:rPr>
          <w:rStyle w:val="H5"/>
          <w:rFonts w:ascii="Arial" w:hAnsi="Arial" w:cs="Arial"/>
          <w:color w:val="000000" w:themeColor="text1"/>
        </w:rPr>
      </w:pPr>
      <w:r w:rsidRPr="00DC38AD">
        <w:rPr>
          <w:rStyle w:val="H4"/>
          <w:rFonts w:ascii="Arial" w:hAnsi="Arial" w:cs="Arial"/>
          <w:color w:val="000000" w:themeColor="text1"/>
        </w:rPr>
        <w:t>The sub-indices</w:t>
      </w:r>
    </w:p>
    <w:p w14:paraId="2187999B" w14:textId="52307FE7" w:rsidR="006E4FA5" w:rsidRPr="00DC38AD" w:rsidRDefault="006E4FA5" w:rsidP="006E4FA5">
      <w:pPr>
        <w:pStyle w:val="BodyTextBodyText"/>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Each of the ADII’s three sub-indices is made up of various </w:t>
      </w:r>
      <w:r w:rsidRPr="00DC38AD">
        <w:rPr>
          <w:rStyle w:val="Bodyitalics"/>
          <w:rFonts w:ascii="Arial" w:hAnsi="Arial" w:cs="Arial"/>
          <w:i w:val="0"/>
          <w:iCs w:val="0"/>
          <w:color w:val="000000" w:themeColor="text1"/>
          <w:sz w:val="20"/>
          <w:szCs w:val="20"/>
        </w:rPr>
        <w:t>components</w:t>
      </w:r>
      <w:r w:rsidRPr="00DC38AD">
        <w:rPr>
          <w:rStyle w:val="Body"/>
          <w:rFonts w:ascii="Arial" w:hAnsi="Arial" w:cs="Arial"/>
          <w:color w:val="000000" w:themeColor="text1"/>
          <w:sz w:val="20"/>
          <w:szCs w:val="20"/>
        </w:rPr>
        <w:t>, which are in turn built up from underlying variables (survey questions).</w:t>
      </w:r>
    </w:p>
    <w:p w14:paraId="6A1C9118" w14:textId="77777777" w:rsidR="006E4FA5" w:rsidRPr="00DC38AD" w:rsidRDefault="006E4FA5" w:rsidP="006E4FA5">
      <w:pPr>
        <w:pStyle w:val="BodyTextBodyText"/>
        <w:spacing w:after="57"/>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The </w:t>
      </w:r>
      <w:r w:rsidRPr="00DC38AD">
        <w:rPr>
          <w:rStyle w:val="BodyOrange"/>
          <w:rFonts w:ascii="Arial" w:hAnsi="Arial" w:cs="Arial"/>
          <w:color w:val="000000" w:themeColor="text1"/>
          <w:sz w:val="20"/>
          <w:szCs w:val="20"/>
        </w:rPr>
        <w:t>Access</w:t>
      </w:r>
      <w:r w:rsidRPr="00DC38AD">
        <w:rPr>
          <w:rStyle w:val="BodyBold"/>
          <w:rFonts w:ascii="Arial" w:hAnsi="Arial" w:cs="Arial"/>
          <w:color w:val="000000" w:themeColor="text1"/>
          <w:sz w:val="20"/>
          <w:szCs w:val="20"/>
        </w:rPr>
        <w:t xml:space="preserve"> sub-index</w:t>
      </w:r>
      <w:r w:rsidRPr="00DC38AD">
        <w:rPr>
          <w:rStyle w:val="Body"/>
          <w:rFonts w:ascii="Arial" w:hAnsi="Arial" w:cs="Arial"/>
          <w:color w:val="000000" w:themeColor="text1"/>
          <w:sz w:val="20"/>
          <w:szCs w:val="20"/>
        </w:rPr>
        <w:t xml:space="preserve"> has </w:t>
      </w:r>
      <w:r w:rsidRPr="00DC38AD">
        <w:rPr>
          <w:rStyle w:val="Bodyitalics"/>
          <w:rFonts w:ascii="Arial" w:hAnsi="Arial" w:cs="Arial"/>
          <w:i w:val="0"/>
          <w:iCs w:val="0"/>
          <w:color w:val="000000" w:themeColor="text1"/>
          <w:sz w:val="20"/>
          <w:szCs w:val="20"/>
        </w:rPr>
        <w:t>three components</w:t>
      </w:r>
      <w:r w:rsidRPr="00DC38AD">
        <w:rPr>
          <w:rStyle w:val="Body"/>
          <w:rFonts w:ascii="Arial" w:hAnsi="Arial" w:cs="Arial"/>
          <w:color w:val="000000" w:themeColor="text1"/>
          <w:sz w:val="20"/>
          <w:szCs w:val="20"/>
        </w:rPr>
        <w:t>:</w:t>
      </w:r>
    </w:p>
    <w:p w14:paraId="64F731FD" w14:textId="1E83BB30" w:rsidR="006E4FA5" w:rsidRPr="00DC38AD" w:rsidRDefault="006E4FA5" w:rsidP="00D4566B">
      <w:pPr>
        <w:pStyle w:val="BulletsBodyCopyBodyBullets"/>
        <w:numPr>
          <w:ilvl w:val="0"/>
          <w:numId w:val="3"/>
        </w:numPr>
        <w:spacing w:after="0"/>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Internet Access: </w:t>
      </w:r>
      <w:r w:rsidRPr="00DC38AD">
        <w:rPr>
          <w:rStyle w:val="Body"/>
          <w:rFonts w:ascii="Arial" w:hAnsi="Arial" w:cs="Arial"/>
          <w:color w:val="000000" w:themeColor="text1"/>
          <w:sz w:val="20"/>
          <w:szCs w:val="20"/>
        </w:rPr>
        <w:t>frequency, places, and number of access points</w:t>
      </w:r>
    </w:p>
    <w:p w14:paraId="7A45A2CE" w14:textId="3EB0D2A4" w:rsidR="006E4FA5" w:rsidRPr="00DC38AD" w:rsidRDefault="006E4FA5" w:rsidP="00D4566B">
      <w:pPr>
        <w:pStyle w:val="BulletsBodyCopyBodyBullets"/>
        <w:numPr>
          <w:ilvl w:val="0"/>
          <w:numId w:val="3"/>
        </w:numPr>
        <w:spacing w:after="0"/>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Internet Technology:</w:t>
      </w:r>
      <w:r w:rsidRPr="00DC38AD">
        <w:rPr>
          <w:rStyle w:val="Body"/>
          <w:rFonts w:ascii="Arial" w:hAnsi="Arial" w:cs="Arial"/>
          <w:color w:val="000000" w:themeColor="text1"/>
          <w:sz w:val="20"/>
          <w:szCs w:val="20"/>
        </w:rPr>
        <w:t xml:space="preserve"> computers, mobile phones, mobile broadband, and fixed broadband</w:t>
      </w:r>
    </w:p>
    <w:p w14:paraId="5C83A841" w14:textId="77777777" w:rsidR="006E4FA5" w:rsidRPr="00DC38AD" w:rsidRDefault="006E4FA5" w:rsidP="00D4566B">
      <w:pPr>
        <w:pStyle w:val="BulletsBodyCopyBodyBullets"/>
        <w:numPr>
          <w:ilvl w:val="0"/>
          <w:numId w:val="3"/>
        </w:numPr>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Internet Data Allowance: </w:t>
      </w:r>
      <w:r w:rsidRPr="00DC38AD">
        <w:rPr>
          <w:rStyle w:val="Body"/>
          <w:rFonts w:ascii="Arial" w:hAnsi="Arial" w:cs="Arial"/>
          <w:color w:val="000000" w:themeColor="text1"/>
          <w:sz w:val="20"/>
          <w:szCs w:val="20"/>
        </w:rPr>
        <w:t>mobile and fixed internet.</w:t>
      </w:r>
    </w:p>
    <w:p w14:paraId="41DAA359" w14:textId="77777777" w:rsidR="006E4FA5" w:rsidRPr="00DC38AD" w:rsidRDefault="006E4FA5" w:rsidP="006E4FA5">
      <w:pPr>
        <w:pStyle w:val="BodyTextBodyText"/>
        <w:spacing w:after="57"/>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The </w:t>
      </w:r>
      <w:r w:rsidRPr="00DC38AD">
        <w:rPr>
          <w:rStyle w:val="BodyOrange"/>
          <w:rFonts w:ascii="Arial" w:hAnsi="Arial" w:cs="Arial"/>
          <w:color w:val="000000" w:themeColor="text1"/>
          <w:sz w:val="20"/>
          <w:szCs w:val="20"/>
        </w:rPr>
        <w:t>Affordability</w:t>
      </w:r>
      <w:r w:rsidRPr="00DC38AD">
        <w:rPr>
          <w:rStyle w:val="BodyBold"/>
          <w:rFonts w:ascii="Arial" w:hAnsi="Arial" w:cs="Arial"/>
          <w:color w:val="000000" w:themeColor="text1"/>
          <w:sz w:val="20"/>
          <w:szCs w:val="20"/>
        </w:rPr>
        <w:t xml:space="preserve"> sub-index</w:t>
      </w:r>
      <w:r w:rsidRPr="00DC38AD">
        <w:rPr>
          <w:rStyle w:val="Body"/>
          <w:rFonts w:ascii="Arial" w:hAnsi="Arial" w:cs="Arial"/>
          <w:color w:val="000000" w:themeColor="text1"/>
          <w:sz w:val="20"/>
          <w:szCs w:val="20"/>
        </w:rPr>
        <w:t xml:space="preserve"> has </w:t>
      </w:r>
      <w:r w:rsidRPr="00DC38AD">
        <w:rPr>
          <w:rStyle w:val="Bodyitalics"/>
          <w:rFonts w:ascii="Arial" w:hAnsi="Arial" w:cs="Arial"/>
          <w:i w:val="0"/>
          <w:iCs w:val="0"/>
          <w:color w:val="000000" w:themeColor="text1"/>
          <w:sz w:val="20"/>
          <w:szCs w:val="20"/>
        </w:rPr>
        <w:t>two components:</w:t>
      </w:r>
    </w:p>
    <w:p w14:paraId="7BB97016" w14:textId="1EFCDBBA" w:rsidR="006E4FA5" w:rsidRPr="00DC38AD" w:rsidRDefault="006E4FA5" w:rsidP="00D4566B">
      <w:pPr>
        <w:pStyle w:val="BulletsBodyCopyBodyBullets"/>
        <w:numPr>
          <w:ilvl w:val="0"/>
          <w:numId w:val="4"/>
        </w:numPr>
        <w:spacing w:after="0"/>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Relative Expenditure: </w:t>
      </w:r>
      <w:r w:rsidRPr="00DC38AD">
        <w:rPr>
          <w:rStyle w:val="Body"/>
          <w:rFonts w:ascii="Arial" w:hAnsi="Arial" w:cs="Arial"/>
          <w:color w:val="000000" w:themeColor="text1"/>
          <w:sz w:val="20"/>
          <w:szCs w:val="20"/>
        </w:rPr>
        <w:t>share of household income spent on internet access</w:t>
      </w:r>
    </w:p>
    <w:p w14:paraId="140DE545" w14:textId="65862989" w:rsidR="006E4FA5" w:rsidRPr="00DC38AD" w:rsidRDefault="006E4FA5" w:rsidP="00D4566B">
      <w:pPr>
        <w:pStyle w:val="BulletsBodyCopyBodyBullets"/>
        <w:numPr>
          <w:ilvl w:val="0"/>
          <w:numId w:val="4"/>
        </w:numPr>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Value of Expenditure:</w:t>
      </w:r>
      <w:r w:rsidRPr="00DC38AD">
        <w:rPr>
          <w:rStyle w:val="Body"/>
          <w:rFonts w:ascii="Arial" w:hAnsi="Arial" w:cs="Arial"/>
          <w:color w:val="000000" w:themeColor="text1"/>
          <w:sz w:val="20"/>
          <w:szCs w:val="20"/>
        </w:rPr>
        <w:t xml:space="preserve"> total internet data allowance per dollar of expenditure.</w:t>
      </w:r>
    </w:p>
    <w:p w14:paraId="7421437B" w14:textId="77777777" w:rsidR="006E4FA5" w:rsidRPr="00DC38AD" w:rsidRDefault="006E4FA5" w:rsidP="006E4FA5">
      <w:pPr>
        <w:pStyle w:val="BodyTextBodyText"/>
        <w:spacing w:after="57"/>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The </w:t>
      </w:r>
      <w:r w:rsidRPr="00DC38AD">
        <w:rPr>
          <w:rStyle w:val="BodyOrange"/>
          <w:rFonts w:ascii="Arial" w:hAnsi="Arial" w:cs="Arial"/>
          <w:color w:val="000000" w:themeColor="text1"/>
          <w:sz w:val="20"/>
          <w:szCs w:val="20"/>
        </w:rPr>
        <w:t>Digital Ability</w:t>
      </w:r>
      <w:r w:rsidRPr="00DC38AD">
        <w:rPr>
          <w:rStyle w:val="BodyBold"/>
          <w:rFonts w:ascii="Arial" w:hAnsi="Arial" w:cs="Arial"/>
          <w:color w:val="000000" w:themeColor="text1"/>
          <w:sz w:val="20"/>
          <w:szCs w:val="20"/>
        </w:rPr>
        <w:t xml:space="preserve"> sub-index </w:t>
      </w:r>
      <w:r w:rsidRPr="00DC38AD">
        <w:rPr>
          <w:rStyle w:val="Body"/>
          <w:rFonts w:ascii="Arial" w:hAnsi="Arial" w:cs="Arial"/>
          <w:color w:val="000000" w:themeColor="text1"/>
          <w:sz w:val="20"/>
          <w:szCs w:val="20"/>
        </w:rPr>
        <w:t xml:space="preserve">has </w:t>
      </w:r>
      <w:r w:rsidRPr="00DC38AD">
        <w:rPr>
          <w:rStyle w:val="Bodyitalics"/>
          <w:rFonts w:ascii="Arial" w:hAnsi="Arial" w:cs="Arial"/>
          <w:i w:val="0"/>
          <w:iCs w:val="0"/>
          <w:color w:val="000000" w:themeColor="text1"/>
          <w:sz w:val="20"/>
          <w:szCs w:val="20"/>
        </w:rPr>
        <w:t>three components:</w:t>
      </w:r>
    </w:p>
    <w:p w14:paraId="3B26C776" w14:textId="65ED2B03" w:rsidR="006E4FA5" w:rsidRPr="00DC38AD" w:rsidRDefault="006E4FA5" w:rsidP="00D4566B">
      <w:pPr>
        <w:pStyle w:val="BulletsBodyCopyBodyBullets"/>
        <w:numPr>
          <w:ilvl w:val="0"/>
          <w:numId w:val="5"/>
        </w:numPr>
        <w:spacing w:after="0"/>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Attitudes</w:t>
      </w:r>
      <w:r w:rsidRPr="00DC38AD">
        <w:rPr>
          <w:rStyle w:val="Body"/>
          <w:rFonts w:ascii="Arial" w:hAnsi="Arial" w:cs="Arial"/>
          <w:color w:val="000000" w:themeColor="text1"/>
          <w:sz w:val="20"/>
          <w:szCs w:val="20"/>
        </w:rPr>
        <w:t>, including notions of control, enthusiasm, learning, and confidence</w:t>
      </w:r>
    </w:p>
    <w:p w14:paraId="59BEC46B" w14:textId="5697F871" w:rsidR="006E4FA5" w:rsidRPr="00DC38AD" w:rsidRDefault="006E4FA5" w:rsidP="00D4566B">
      <w:pPr>
        <w:pStyle w:val="BulletsBodyCopyBodyBullets"/>
        <w:numPr>
          <w:ilvl w:val="0"/>
          <w:numId w:val="5"/>
        </w:numPr>
        <w:spacing w:after="0"/>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Basic Skills</w:t>
      </w:r>
      <w:r w:rsidRPr="00DC38AD">
        <w:rPr>
          <w:rStyle w:val="Body"/>
          <w:rFonts w:ascii="Arial" w:hAnsi="Arial" w:cs="Arial"/>
          <w:color w:val="000000" w:themeColor="text1"/>
          <w:sz w:val="20"/>
          <w:szCs w:val="20"/>
        </w:rPr>
        <w:t>, including mobile phone, banking, shopping, community, and information skills</w:t>
      </w:r>
    </w:p>
    <w:p w14:paraId="068232D0" w14:textId="77777777" w:rsidR="006E4FA5" w:rsidRPr="00DC38AD" w:rsidRDefault="006E4FA5" w:rsidP="00D4566B">
      <w:pPr>
        <w:pStyle w:val="BulletsBodyCopyBodyBullets"/>
        <w:numPr>
          <w:ilvl w:val="0"/>
          <w:numId w:val="5"/>
        </w:numPr>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Activities</w:t>
      </w:r>
      <w:r w:rsidRPr="00DC38AD">
        <w:rPr>
          <w:rStyle w:val="Body"/>
          <w:rFonts w:ascii="Arial" w:hAnsi="Arial" w:cs="Arial"/>
          <w:color w:val="000000" w:themeColor="text1"/>
          <w:sz w:val="20"/>
          <w:szCs w:val="20"/>
        </w:rPr>
        <w:t>, including accessing content, communication, transactions, commerce, media, and information.</w:t>
      </w:r>
    </w:p>
    <w:p w14:paraId="0217BC00" w14:textId="77777777" w:rsidR="00AE00B1" w:rsidRPr="00DC38AD" w:rsidRDefault="00AE00B1" w:rsidP="00D57D64">
      <w:pPr>
        <w:pStyle w:val="Heading2"/>
        <w:rPr>
          <w:rStyle w:val="H4"/>
          <w:rFonts w:ascii="Arial" w:hAnsi="Arial" w:cs="Arial"/>
          <w:color w:val="000000" w:themeColor="text1"/>
        </w:rPr>
      </w:pPr>
      <w:bookmarkStart w:id="28" w:name="_Toc525560738"/>
      <w:r w:rsidRPr="00DC38AD">
        <w:rPr>
          <w:rStyle w:val="H4"/>
          <w:rFonts w:ascii="Arial" w:hAnsi="Arial" w:cs="Arial"/>
          <w:color w:val="000000" w:themeColor="text1"/>
        </w:rPr>
        <w:t>Structure of the ADII</w:t>
      </w:r>
      <w:bookmarkEnd w:id="28"/>
    </w:p>
    <w:p w14:paraId="6393F642" w14:textId="77777777" w:rsidR="00AE00B1" w:rsidRDefault="00AE00B1" w:rsidP="00AE00B1">
      <w:pPr>
        <w:pStyle w:val="BodyTextBodyText"/>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following diagram illustrates how each sub-index is structured, with the various elements labelled.</w:t>
      </w:r>
    </w:p>
    <w:p w14:paraId="3FB0262C" w14:textId="77777777" w:rsidR="005030E3" w:rsidRDefault="005030E3" w:rsidP="005030E3">
      <w:pPr>
        <w:pStyle w:val="Heading4"/>
      </w:pPr>
      <w:r w:rsidRPr="00676CAE">
        <w:t>Figure 1: Example of sub-index structure, ADII</w:t>
      </w:r>
    </w:p>
    <w:p w14:paraId="40D291E9" w14:textId="77777777" w:rsidR="00AE00B1" w:rsidRPr="00DC38AD" w:rsidRDefault="00AE00B1">
      <w:pPr>
        <w:rPr>
          <w:rFonts w:cs="Arial"/>
          <w:color w:val="000000" w:themeColor="text1"/>
        </w:rPr>
      </w:pPr>
      <w:r w:rsidRPr="00DC38AD">
        <w:rPr>
          <w:rFonts w:cs="Arial"/>
          <w:noProof/>
          <w:color w:val="000000" w:themeColor="text1"/>
        </w:rPr>
        <w:drawing>
          <wp:inline distT="0" distB="0" distL="0" distR="0" wp14:anchorId="6A57666F" wp14:editId="1D5932ED">
            <wp:extent cx="4210050" cy="1668992"/>
            <wp:effectExtent l="0" t="0" r="6350" b="7620"/>
            <wp:docPr id="5" name="Picture 5" descr="Sub-index structure, ADII" title="Figure 1: Example of sub-index structure, AD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16162"/>
                    <a:stretch/>
                  </pic:blipFill>
                  <pic:spPr bwMode="auto">
                    <a:xfrm>
                      <a:off x="0" y="0"/>
                      <a:ext cx="4210050" cy="1668992"/>
                    </a:xfrm>
                    <a:prstGeom prst="rect">
                      <a:avLst/>
                    </a:prstGeom>
                    <a:ln>
                      <a:noFill/>
                    </a:ln>
                    <a:extLst>
                      <a:ext uri="{53640926-AAD7-44D8-BBD7-CCE9431645EC}">
                        <a14:shadowObscured xmlns:a14="http://schemas.microsoft.com/office/drawing/2010/main"/>
                      </a:ext>
                    </a:extLst>
                  </pic:spPr>
                </pic:pic>
              </a:graphicData>
            </a:graphic>
          </wp:inline>
        </w:drawing>
      </w:r>
    </w:p>
    <w:p w14:paraId="472E1BF2" w14:textId="77777777" w:rsidR="00AE00B1" w:rsidRPr="00DC38AD" w:rsidRDefault="00AE00B1" w:rsidP="009C7933">
      <w:pPr>
        <w:rPr>
          <w:rStyle w:val="BodyBold"/>
          <w:rFonts w:ascii="Arial" w:hAnsi="Arial" w:cs="Arial"/>
          <w:color w:val="000000" w:themeColor="text1"/>
          <w:sz w:val="20"/>
          <w:szCs w:val="20"/>
        </w:rPr>
      </w:pPr>
      <w:r w:rsidRPr="00DC38AD">
        <w:rPr>
          <w:rStyle w:val="Body"/>
          <w:rFonts w:ascii="Arial" w:hAnsi="Arial" w:cs="Arial"/>
          <w:color w:val="000000" w:themeColor="text1"/>
          <w:sz w:val="20"/>
          <w:szCs w:val="20"/>
        </w:rPr>
        <w:t xml:space="preserve">The full ADII research methodology (including an explanation of the underlying variables, the structure of the sub-indices, and the margins of error) is outlined in the Methodology section of the Appendix. More information about the ADII, along with a full set of data tables, is available at </w:t>
      </w:r>
      <w:r w:rsidRPr="00DC38AD">
        <w:rPr>
          <w:rStyle w:val="BodyBold"/>
          <w:rFonts w:ascii="Arial" w:hAnsi="Arial" w:cs="Arial"/>
          <w:color w:val="000000" w:themeColor="text1"/>
          <w:sz w:val="20"/>
          <w:szCs w:val="20"/>
        </w:rPr>
        <w:t>www.digitalinclusionindex.org.au</w:t>
      </w:r>
    </w:p>
    <w:p w14:paraId="73368323" w14:textId="77777777" w:rsidR="00AE00B1" w:rsidRPr="009C7933" w:rsidRDefault="00AE00B1" w:rsidP="00D57D64">
      <w:pPr>
        <w:pStyle w:val="Heading2"/>
        <w:rPr>
          <w:rStyle w:val="H3"/>
          <w:rFonts w:ascii="Arial" w:hAnsi="Arial" w:cstheme="minorBidi"/>
          <w:color w:val="auto"/>
          <w:spacing w:val="5"/>
          <w:sz w:val="32"/>
        </w:rPr>
      </w:pPr>
      <w:bookmarkStart w:id="29" w:name="_Toc525560739"/>
      <w:r w:rsidRPr="009C7933">
        <w:rPr>
          <w:rStyle w:val="H3"/>
          <w:rFonts w:ascii="Arial" w:hAnsi="Arial" w:cstheme="minorBidi"/>
          <w:color w:val="auto"/>
          <w:spacing w:val="5"/>
          <w:sz w:val="32"/>
        </w:rPr>
        <w:t>The ADII Supplementary Survey</w:t>
      </w:r>
      <w:bookmarkEnd w:id="29"/>
    </w:p>
    <w:p w14:paraId="0D51D71F" w14:textId="77777777" w:rsidR="00AE00B1" w:rsidRPr="00DC38AD" w:rsidRDefault="00AE00B1" w:rsidP="00AE00B1">
      <w:pPr>
        <w:pStyle w:val="BodyTextBodyText"/>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In 2018, the ADII team developed the ADII Supplementary Survey. This online survey can be used to derive digital inclusion index scores (including sub-index and component scorers) comparable to the ADII. It was created to enable targeted data capture from population segments underrepresented in the ADII.</w:t>
      </w:r>
    </w:p>
    <w:p w14:paraId="4BC27F82" w14:textId="1ED76B6B" w:rsidR="00AE00B1" w:rsidRPr="00DC38AD" w:rsidRDefault="00AE00B1" w:rsidP="00AE00B1">
      <w:pPr>
        <w:pStyle w:val="BodyTextBodyText"/>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ADII Supplementary Survey consists of the specific questions from the Roy Morgan Single Source survey that are used to compile the index. The vast majority of these questions are directly transposed. A few questions have minor modifications to ensure they work in an online environment to best produce comparable</w:t>
      </w:r>
      <w:r w:rsidR="000E0A8E">
        <w:rPr>
          <w:rStyle w:val="Body"/>
          <w:rFonts w:ascii="Arial" w:hAnsi="Arial" w:cs="Arial"/>
          <w:color w:val="000000" w:themeColor="text1"/>
          <w:sz w:val="20"/>
          <w:szCs w:val="20"/>
        </w:rPr>
        <w:t xml:space="preserve"> </w:t>
      </w:r>
      <w:r w:rsidRPr="00DC38AD">
        <w:rPr>
          <w:rStyle w:val="Body"/>
          <w:rFonts w:ascii="Arial" w:hAnsi="Arial" w:cs="Arial"/>
          <w:color w:val="000000" w:themeColor="text1"/>
          <w:sz w:val="20"/>
          <w:szCs w:val="20"/>
        </w:rPr>
        <w:t>results to the Single Source method. In-field testing confirms that the composition of the ADII Supplementary Survey does not bias results when compared to the ADII. Note that the sample selection will impact results.</w:t>
      </w:r>
    </w:p>
    <w:p w14:paraId="026EB838" w14:textId="77777777" w:rsidR="006766B2" w:rsidRDefault="006766B2" w:rsidP="00AE00B1">
      <w:pPr>
        <w:pStyle w:val="H3Heads"/>
        <w:rPr>
          <w:rStyle w:val="H2"/>
          <w:rFonts w:ascii="Arial" w:hAnsi="Arial" w:cs="Arial"/>
          <w:color w:val="000000" w:themeColor="text1"/>
          <w:spacing w:val="-3"/>
        </w:rPr>
      </w:pPr>
    </w:p>
    <w:p w14:paraId="2A58D548" w14:textId="77777777" w:rsidR="00AE00B1" w:rsidRPr="009C7933" w:rsidRDefault="00AE00B1" w:rsidP="009C7933">
      <w:pPr>
        <w:pStyle w:val="Heading3"/>
        <w:rPr>
          <w:rStyle w:val="H2"/>
          <w:rFonts w:ascii="Arial" w:hAnsi="Arial" w:cs="Arial"/>
          <w:b w:val="0"/>
          <w:color w:val="000000" w:themeColor="text1"/>
          <w:spacing w:val="-3"/>
        </w:rPr>
      </w:pPr>
      <w:r w:rsidRPr="009C7933">
        <w:rPr>
          <w:rStyle w:val="H2"/>
          <w:rFonts w:ascii="Arial" w:hAnsi="Arial" w:cs="Arial"/>
          <w:b w:val="0"/>
          <w:color w:val="000000" w:themeColor="text1"/>
          <w:spacing w:val="-3"/>
        </w:rPr>
        <w:t>Reading the data</w:t>
      </w:r>
    </w:p>
    <w:p w14:paraId="2CFAF782" w14:textId="7E9F762C" w:rsidR="00AE00B1" w:rsidRPr="00DC38AD" w:rsidRDefault="00AE00B1" w:rsidP="00C94373">
      <w:pPr>
        <w:pStyle w:val="BodyTextBodyText"/>
        <w:spacing w:after="57" w:line="240" w:lineRule="auto"/>
        <w:ind w:left="284" w:hanging="284"/>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 </w:t>
      </w:r>
      <w:r w:rsidRPr="00DC38AD">
        <w:rPr>
          <w:rStyle w:val="BodyBold"/>
          <w:rFonts w:ascii="Arial" w:hAnsi="Arial" w:cs="Arial"/>
          <w:color w:val="000000" w:themeColor="text1"/>
          <w:sz w:val="20"/>
          <w:szCs w:val="20"/>
        </w:rPr>
        <w:tab/>
        <w:t xml:space="preserve">Timeframe: </w:t>
      </w:r>
      <w:r w:rsidRPr="00DC38AD">
        <w:rPr>
          <w:rStyle w:val="Body"/>
          <w:rFonts w:ascii="Arial" w:hAnsi="Arial" w:cs="Arial"/>
          <w:color w:val="000000" w:themeColor="text1"/>
          <w:sz w:val="20"/>
          <w:szCs w:val="20"/>
        </w:rPr>
        <w:t>data has been collected for five years to date from the periods 2013–2014, 2014–2015, 2015–2016, 2016–2017, and 2017–2018. For each year, data was collected from April to March.</w:t>
      </w:r>
    </w:p>
    <w:p w14:paraId="32F61397" w14:textId="2BDA081C" w:rsidR="00AE00B1" w:rsidRPr="00DC38AD" w:rsidRDefault="00AE00B1" w:rsidP="00C94373">
      <w:pPr>
        <w:pStyle w:val="BodyTextBodyText"/>
        <w:spacing w:after="57" w:line="240" w:lineRule="auto"/>
        <w:ind w:left="284" w:hanging="284"/>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 </w:t>
      </w:r>
      <w:r w:rsidRPr="00DC38AD">
        <w:rPr>
          <w:rStyle w:val="BodyBold"/>
          <w:rFonts w:ascii="Arial" w:hAnsi="Arial" w:cs="Arial"/>
          <w:color w:val="000000" w:themeColor="text1"/>
          <w:sz w:val="20"/>
          <w:szCs w:val="20"/>
        </w:rPr>
        <w:tab/>
        <w:t xml:space="preserve">Sample sizes: </w:t>
      </w:r>
      <w:r w:rsidRPr="00DC38AD">
        <w:rPr>
          <w:rStyle w:val="Body"/>
          <w:rFonts w:ascii="Arial" w:hAnsi="Arial" w:cs="Arial"/>
          <w:color w:val="000000" w:themeColor="text1"/>
          <w:sz w:val="20"/>
          <w:szCs w:val="20"/>
        </w:rPr>
        <w:t>small sample sizes can render results less reliable. Where asterisks appear in the tables, these signify small sample sizes for that particular group, as follows: *Sample size &lt;100, exercise caution in interpretation; **Sample size &lt;50, exercise extreme caution in interpretation.</w:t>
      </w:r>
    </w:p>
    <w:p w14:paraId="255A47C5" w14:textId="6675D1FE" w:rsidR="00AE00B1" w:rsidRPr="00DC38AD" w:rsidRDefault="00AE00B1" w:rsidP="00C94373">
      <w:pPr>
        <w:pStyle w:val="BodyTextBodyText"/>
        <w:spacing w:after="57" w:line="240" w:lineRule="auto"/>
        <w:ind w:left="284" w:hanging="284"/>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 </w:t>
      </w:r>
      <w:r w:rsidRPr="00DC38AD">
        <w:rPr>
          <w:rStyle w:val="BodyBold"/>
          <w:rFonts w:ascii="Arial" w:hAnsi="Arial" w:cs="Arial"/>
          <w:color w:val="000000" w:themeColor="text1"/>
          <w:sz w:val="20"/>
          <w:szCs w:val="20"/>
        </w:rPr>
        <w:tab/>
        <w:t>Regional breakdowns:</w:t>
      </w:r>
      <w:r w:rsidRPr="00DC38AD">
        <w:rPr>
          <w:rStyle w:val="Body"/>
          <w:rFonts w:ascii="Arial" w:hAnsi="Arial" w:cs="Arial"/>
          <w:color w:val="000000" w:themeColor="text1"/>
          <w:sz w:val="20"/>
          <w:szCs w:val="20"/>
        </w:rPr>
        <w:t xml:space="preserve"> to aid comparison, data for each state is displayed alongside scores for Australia as a whole, and for the capital city and sub-regions, regional centres and rural areas within that state.</w:t>
      </w:r>
    </w:p>
    <w:p w14:paraId="13802816" w14:textId="07B8909C" w:rsidR="00AE00B1" w:rsidRPr="00DC38AD" w:rsidRDefault="00AE00B1" w:rsidP="00C94373">
      <w:pPr>
        <w:pStyle w:val="BodyTextBodyText"/>
        <w:spacing w:after="57" w:line="240" w:lineRule="auto"/>
        <w:ind w:left="284" w:hanging="284"/>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 </w:t>
      </w:r>
      <w:r w:rsidRPr="00DC38AD">
        <w:rPr>
          <w:rStyle w:val="BodyBold"/>
          <w:rFonts w:ascii="Arial" w:hAnsi="Arial" w:cs="Arial"/>
          <w:color w:val="000000" w:themeColor="text1"/>
          <w:sz w:val="20"/>
          <w:szCs w:val="20"/>
        </w:rPr>
        <w:tab/>
        <w:t>Indigenous Australians:</w:t>
      </w:r>
      <w:r w:rsidRPr="00DC38AD">
        <w:rPr>
          <w:rStyle w:val="Body"/>
          <w:rFonts w:ascii="Arial" w:hAnsi="Arial" w:cs="Arial"/>
          <w:color w:val="000000" w:themeColor="text1"/>
          <w:sz w:val="20"/>
          <w:szCs w:val="20"/>
        </w:rPr>
        <w:t xml:space="preserve"> the term is used to define people that self-identify as being of Aboriginal or Torres Strait Islander origin. Note, the ADII does not capture data from Indigenous Australians in remote communities.</w:t>
      </w:r>
    </w:p>
    <w:p w14:paraId="368E8D77" w14:textId="05DCEE8F" w:rsidR="00AE00B1" w:rsidRPr="00DC38AD" w:rsidRDefault="00AE00B1" w:rsidP="00C94373">
      <w:pPr>
        <w:pStyle w:val="BodyTextBodyText"/>
        <w:spacing w:after="57" w:line="240" w:lineRule="auto"/>
        <w:ind w:left="284" w:hanging="284"/>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 </w:t>
      </w:r>
      <w:r w:rsidRPr="00DC38AD">
        <w:rPr>
          <w:rStyle w:val="BodyBold"/>
          <w:rFonts w:ascii="Arial" w:hAnsi="Arial" w:cs="Arial"/>
          <w:color w:val="000000" w:themeColor="text1"/>
          <w:sz w:val="20"/>
          <w:szCs w:val="20"/>
        </w:rPr>
        <w:tab/>
        <w:t>Language Other Than English (LOTE):</w:t>
      </w:r>
      <w:r w:rsidRPr="00DC38AD">
        <w:rPr>
          <w:rStyle w:val="Body"/>
          <w:rFonts w:ascii="Arial" w:hAnsi="Arial" w:cs="Arial"/>
          <w:color w:val="000000" w:themeColor="text1"/>
          <w:sz w:val="20"/>
          <w:szCs w:val="20"/>
        </w:rPr>
        <w:t xml:space="preserve"> people who speak a language other than English at home.</w:t>
      </w:r>
    </w:p>
    <w:p w14:paraId="15D5CDEC" w14:textId="66401B9A" w:rsidR="00AE00B1" w:rsidRPr="00DC38AD" w:rsidRDefault="00AE00B1" w:rsidP="00C94373">
      <w:pPr>
        <w:pStyle w:val="BodyTextBodyText"/>
        <w:spacing w:after="57" w:line="240" w:lineRule="auto"/>
        <w:ind w:left="284" w:hanging="284"/>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 </w:t>
      </w:r>
      <w:r w:rsidRPr="00DC38AD">
        <w:rPr>
          <w:rStyle w:val="BodyBold"/>
          <w:rFonts w:ascii="Arial" w:hAnsi="Arial" w:cs="Arial"/>
          <w:color w:val="000000" w:themeColor="text1"/>
          <w:sz w:val="20"/>
          <w:szCs w:val="20"/>
        </w:rPr>
        <w:tab/>
        <w:t>Income:</w:t>
      </w:r>
      <w:r w:rsidRPr="00DC38AD">
        <w:rPr>
          <w:rStyle w:val="Body"/>
          <w:rFonts w:ascii="Arial" w:hAnsi="Arial" w:cs="Arial"/>
          <w:color w:val="000000" w:themeColor="text1"/>
          <w:sz w:val="20"/>
          <w:szCs w:val="20"/>
        </w:rPr>
        <w:t xml:space="preserve"> this is presented in five household income quintiles (ranges), from highest (Q1) to lowest (Q5). The ranges are: Q1: $150,000 or more | Q2: $100,000 to $149,999 | Q3: $60,000 to $99,999 | Q4: $35,000 to $59,999 | Q5: under $35,000.</w:t>
      </w:r>
    </w:p>
    <w:p w14:paraId="46499958" w14:textId="446FC8A0" w:rsidR="00AE00B1" w:rsidRPr="00DC38AD" w:rsidRDefault="00AE00B1" w:rsidP="00C94373">
      <w:pPr>
        <w:pStyle w:val="BodyTextBodyText"/>
        <w:spacing w:after="57" w:line="240" w:lineRule="auto"/>
        <w:ind w:left="284" w:hanging="284"/>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 </w:t>
      </w:r>
      <w:r w:rsidRPr="00DC38AD">
        <w:rPr>
          <w:rStyle w:val="BodyBold"/>
          <w:rFonts w:ascii="Arial" w:hAnsi="Arial" w:cs="Arial"/>
          <w:color w:val="000000" w:themeColor="text1"/>
          <w:sz w:val="20"/>
          <w:szCs w:val="20"/>
        </w:rPr>
        <w:tab/>
        <w:t>Employment status:</w:t>
      </w:r>
      <w:r w:rsidRPr="00DC38AD">
        <w:rPr>
          <w:rStyle w:val="Body"/>
          <w:rFonts w:ascii="Arial" w:hAnsi="Arial" w:cs="Arial"/>
          <w:color w:val="000000" w:themeColor="text1"/>
          <w:sz w:val="20"/>
          <w:szCs w:val="20"/>
        </w:rPr>
        <w:t xml:space="preserve"> this is divided into three groups in this report – people in full- or part-time employment (Employed), those seeking employment (Unemployed), and those not in the labour force (NILF) as they are not employed or seeking employment. The latter group is composed of retirees (60%), students (20%), and home duties/other (20%).</w:t>
      </w:r>
    </w:p>
    <w:p w14:paraId="108CB12B" w14:textId="0F706843" w:rsidR="00AE00B1" w:rsidRPr="00DC38AD" w:rsidRDefault="00AE00B1" w:rsidP="00C94373">
      <w:pPr>
        <w:pStyle w:val="BodyTextBodyText"/>
        <w:spacing w:after="57" w:line="240" w:lineRule="auto"/>
        <w:ind w:left="284" w:hanging="284"/>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 </w:t>
      </w:r>
      <w:r w:rsidRPr="00DC38AD">
        <w:rPr>
          <w:rStyle w:val="BodyBold"/>
          <w:rFonts w:ascii="Arial" w:hAnsi="Arial" w:cs="Arial"/>
          <w:color w:val="000000" w:themeColor="text1"/>
          <w:sz w:val="20"/>
          <w:szCs w:val="20"/>
        </w:rPr>
        <w:tab/>
        <w:t xml:space="preserve">Age: </w:t>
      </w:r>
      <w:r w:rsidRPr="00DC38AD">
        <w:rPr>
          <w:rStyle w:val="Body"/>
          <w:rFonts w:ascii="Arial" w:hAnsi="Arial" w:cs="Arial"/>
          <w:color w:val="000000" w:themeColor="text1"/>
          <w:sz w:val="20"/>
          <w:szCs w:val="20"/>
        </w:rPr>
        <w:t xml:space="preserve">scores for each state and territory are captured across five different age brackets, from people aged 14–24 years to people aged 65+. National data for people aged 65+ is </w:t>
      </w:r>
      <w:r w:rsidRPr="00DC38AD">
        <w:rPr>
          <w:rStyle w:val="Body"/>
          <w:rFonts w:ascii="Arial" w:hAnsi="Arial" w:cs="Arial"/>
          <w:color w:val="000000" w:themeColor="text1"/>
          <w:spacing w:val="-3"/>
          <w:sz w:val="20"/>
          <w:szCs w:val="20"/>
        </w:rPr>
        <w:t>further divided into four groups (65-69, 70-74, 75-79, and 80+).</w:t>
      </w:r>
    </w:p>
    <w:p w14:paraId="00757D31" w14:textId="5DCFBEF0" w:rsidR="00AE00B1" w:rsidRPr="00DC38AD" w:rsidRDefault="00AE00B1" w:rsidP="00C94373">
      <w:pPr>
        <w:pStyle w:val="BodyTextBodyText"/>
        <w:spacing w:after="57" w:line="240" w:lineRule="auto"/>
        <w:ind w:left="284" w:hanging="284"/>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 </w:t>
      </w:r>
      <w:r w:rsidRPr="00DC38AD">
        <w:rPr>
          <w:rStyle w:val="BodyBold"/>
          <w:rFonts w:ascii="Arial" w:hAnsi="Arial" w:cs="Arial"/>
          <w:color w:val="000000" w:themeColor="text1"/>
          <w:sz w:val="20"/>
          <w:szCs w:val="20"/>
        </w:rPr>
        <w:tab/>
        <w:t xml:space="preserve">Disability: </w:t>
      </w:r>
      <w:r w:rsidRPr="00DC38AD">
        <w:rPr>
          <w:rStyle w:val="Body"/>
          <w:rFonts w:ascii="Arial" w:hAnsi="Arial" w:cs="Arial"/>
          <w:color w:val="000000" w:themeColor="text1"/>
          <w:sz w:val="20"/>
          <w:szCs w:val="20"/>
        </w:rPr>
        <w:t>people with disability are defined as those receiving either the disability support pension (DSP) from Centrelink, or the disability pension from the Department of Veterans’ Affairs.</w:t>
      </w:r>
    </w:p>
    <w:p w14:paraId="3650679D" w14:textId="069D7391" w:rsidR="00AE00B1" w:rsidRPr="00DC38AD" w:rsidRDefault="00AE00B1" w:rsidP="00C94373">
      <w:pPr>
        <w:pStyle w:val="BodyTextBodyText"/>
        <w:spacing w:after="57" w:line="240" w:lineRule="auto"/>
        <w:ind w:left="284" w:hanging="284"/>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 </w:t>
      </w:r>
      <w:r w:rsidRPr="00DC38AD">
        <w:rPr>
          <w:rStyle w:val="BodyBold"/>
          <w:rFonts w:ascii="Arial" w:hAnsi="Arial" w:cs="Arial"/>
          <w:color w:val="000000" w:themeColor="text1"/>
          <w:sz w:val="20"/>
          <w:szCs w:val="20"/>
        </w:rPr>
        <w:tab/>
        <w:t>Educational attainment:</w:t>
      </w:r>
      <w:r w:rsidRPr="00DC38AD">
        <w:rPr>
          <w:rStyle w:val="Body"/>
          <w:rFonts w:ascii="Arial" w:hAnsi="Arial" w:cs="Arial"/>
          <w:color w:val="000000" w:themeColor="text1"/>
          <w:sz w:val="20"/>
          <w:szCs w:val="20"/>
        </w:rPr>
        <w:t xml:space="preserve"> this is divided into three levels of completion – Tertiary (degree or diploma), Secondary (secondary school), and Less than Secondary (did not finish secondary school).</w:t>
      </w:r>
    </w:p>
    <w:p w14:paraId="45A3CF52" w14:textId="4685748A" w:rsidR="00AE00B1" w:rsidRPr="00DC38AD" w:rsidRDefault="00AE00B1" w:rsidP="00C94373">
      <w:pPr>
        <w:pStyle w:val="BodyTextBodyText"/>
        <w:spacing w:after="57" w:line="240" w:lineRule="auto"/>
        <w:ind w:left="284" w:hanging="284"/>
        <w:rPr>
          <w:rStyle w:val="Body"/>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 </w:t>
      </w:r>
      <w:r w:rsidRPr="00DC38AD">
        <w:rPr>
          <w:rStyle w:val="BodyBold"/>
          <w:rFonts w:ascii="Arial" w:hAnsi="Arial" w:cs="Arial"/>
          <w:color w:val="000000" w:themeColor="text1"/>
          <w:sz w:val="20"/>
          <w:szCs w:val="20"/>
        </w:rPr>
        <w:tab/>
        <w:t>Relative expenditure:</w:t>
      </w:r>
      <w:r w:rsidRPr="00DC38AD">
        <w:rPr>
          <w:rStyle w:val="Body"/>
          <w:rFonts w:ascii="Arial" w:hAnsi="Arial" w:cs="Arial"/>
          <w:color w:val="000000" w:themeColor="text1"/>
          <w:sz w:val="20"/>
          <w:szCs w:val="20"/>
        </w:rPr>
        <w:t xml:space="preserve"> this component of the Affordability sub-index is based on the share of household income spent on internet access. The current national average is 1.17% of household income. Affordability improves as this share decreases.</w:t>
      </w:r>
    </w:p>
    <w:p w14:paraId="4EF2DD2B" w14:textId="0F85BFD3" w:rsidR="00AE00B1" w:rsidRPr="00DC38AD" w:rsidRDefault="00AE00B1" w:rsidP="00C94373">
      <w:pPr>
        <w:pStyle w:val="H3Heads"/>
        <w:spacing w:line="240" w:lineRule="auto"/>
        <w:ind w:left="284" w:hanging="284"/>
        <w:rPr>
          <w:rStyle w:val="H3"/>
          <w:rFonts w:ascii="Arial" w:hAnsi="Arial" w:cs="Arial"/>
          <w:color w:val="000000" w:themeColor="text1"/>
          <w:sz w:val="20"/>
          <w:szCs w:val="20"/>
        </w:rPr>
      </w:pPr>
      <w:r w:rsidRPr="00DC38AD">
        <w:rPr>
          <w:rStyle w:val="BodyBold"/>
          <w:rFonts w:ascii="Arial" w:hAnsi="Arial" w:cs="Arial"/>
          <w:color w:val="000000" w:themeColor="text1"/>
          <w:sz w:val="20"/>
          <w:szCs w:val="20"/>
        </w:rPr>
        <w:t xml:space="preserve">• </w:t>
      </w:r>
      <w:r w:rsidRPr="00DC38AD">
        <w:rPr>
          <w:rStyle w:val="BodyBold"/>
          <w:rFonts w:ascii="Arial" w:hAnsi="Arial" w:cs="Arial"/>
          <w:color w:val="000000" w:themeColor="text1"/>
          <w:sz w:val="20"/>
          <w:szCs w:val="20"/>
        </w:rPr>
        <w:tab/>
        <w:t xml:space="preserve">Value of expenditure: </w:t>
      </w:r>
      <w:r w:rsidRPr="00DC38AD">
        <w:rPr>
          <w:rStyle w:val="Body"/>
          <w:rFonts w:ascii="Arial" w:hAnsi="Arial" w:cs="Arial"/>
          <w:color w:val="000000" w:themeColor="text1"/>
          <w:sz w:val="20"/>
          <w:szCs w:val="20"/>
        </w:rPr>
        <w:t>this component of the Affordability sub-index is based on the amount of data allowance obtained per dollar of expenditure. The current national average is 4.5GB per dollar. Affordability improves as this amount in increases.</w:t>
      </w:r>
    </w:p>
    <w:p w14:paraId="3BF71EF2" w14:textId="7803B20D" w:rsidR="002D34C4" w:rsidRPr="00DC38AD" w:rsidRDefault="002D34C4">
      <w:pPr>
        <w:rPr>
          <w:rFonts w:eastAsiaTheme="majorEastAsia" w:cs="Arial"/>
          <w:bCs/>
          <w:color w:val="000000" w:themeColor="text1"/>
          <w:sz w:val="40"/>
          <w:szCs w:val="28"/>
        </w:rPr>
      </w:pPr>
      <w:r w:rsidRPr="00DC38AD">
        <w:rPr>
          <w:rFonts w:cs="Arial"/>
          <w:color w:val="000000" w:themeColor="text1"/>
        </w:rPr>
        <w:br w:type="page"/>
      </w:r>
    </w:p>
    <w:p w14:paraId="4CE830A7" w14:textId="40EE2A64" w:rsidR="00E14B65" w:rsidRPr="006766B2" w:rsidRDefault="0063562A" w:rsidP="006766B2">
      <w:pPr>
        <w:pStyle w:val="Heading1"/>
      </w:pPr>
      <w:bookmarkStart w:id="30" w:name="_Toc525560740"/>
      <w:r w:rsidRPr="006766B2">
        <w:lastRenderedPageBreak/>
        <w:t xml:space="preserve">Australia: </w:t>
      </w:r>
      <w:r w:rsidR="003F083F" w:rsidRPr="006766B2">
        <w:t>t</w:t>
      </w:r>
      <w:r w:rsidRPr="006766B2">
        <w:t>he National Picture</w:t>
      </w:r>
      <w:bookmarkEnd w:id="30"/>
    </w:p>
    <w:p w14:paraId="59EC0FAD" w14:textId="273FBEEA" w:rsidR="0063562A" w:rsidRPr="006766B2" w:rsidRDefault="0063562A" w:rsidP="00D57D64">
      <w:pPr>
        <w:pStyle w:val="Heading2"/>
      </w:pPr>
      <w:bookmarkStart w:id="31" w:name="_Toc525560741"/>
      <w:r w:rsidRPr="006766B2">
        <w:t>Findings</w:t>
      </w:r>
      <w:bookmarkEnd w:id="31"/>
    </w:p>
    <w:p w14:paraId="41D0EAE4" w14:textId="77777777" w:rsidR="00AE00B1" w:rsidRPr="00DC38AD"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2018 ADII reveals a wealth of new information about digital inclusion in Australia. At a national level, digital inclusion is steadily increasing. Over the four years since 2014, we have seen marked improvements in some dimensions of the ADII – for example, a steady rise in overall Access and Digital Ability.</w:t>
      </w:r>
    </w:p>
    <w:p w14:paraId="609642F8" w14:textId="0A869D0F" w:rsidR="00051ED7" w:rsidRPr="00DC38AD" w:rsidRDefault="00051ED7" w:rsidP="00AE00B1">
      <w:pPr>
        <w:pStyle w:val="Quote"/>
        <w:rPr>
          <w:rFonts w:cs="Arial"/>
          <w:color w:val="000000" w:themeColor="text1"/>
          <w:szCs w:val="20"/>
        </w:rPr>
      </w:pPr>
      <w:r w:rsidRPr="00DC38AD">
        <w:rPr>
          <w:rFonts w:cs="Arial"/>
          <w:color w:val="000000" w:themeColor="text1"/>
          <w:szCs w:val="20"/>
        </w:rPr>
        <w:t xml:space="preserve">[Breakout text: </w:t>
      </w:r>
      <w:r w:rsidR="00AE00B1" w:rsidRPr="00DC38AD">
        <w:rPr>
          <w:rFonts w:cs="Arial"/>
          <w:color w:val="000000" w:themeColor="text1"/>
          <w:szCs w:val="20"/>
        </w:rPr>
        <w:t>Across the country, digital inclusion is clearly influenced by differences in income, education levels, and the geography of socioeconomic disadvantage</w:t>
      </w:r>
      <w:r w:rsidRPr="00DC38AD">
        <w:rPr>
          <w:rFonts w:cs="Arial"/>
          <w:color w:val="000000" w:themeColor="text1"/>
          <w:szCs w:val="20"/>
        </w:rPr>
        <w:t>]</w:t>
      </w:r>
    </w:p>
    <w:p w14:paraId="7FF8F396" w14:textId="3718162E" w:rsidR="00AE00B1" w:rsidRPr="00DC38AD"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In other areas, progress has fluctuated or stalled. And in some cases, the digital divide has widened. An ADII score of 100 represents a hypothetically perfect level of Access, Affordability, and Digital Ability. Australia’s overall national score has increased from 54.0 in 2014, to 60.2 in 2018 (a 6.2-point increase over four years). Since 2017, the national score has risen by 2.2 points. Australia’s overall performance indicates a moderate level of digital inclusion, with mixed progress across different ADII dimensions, geographic areas, and sociodemographic groups. </w:t>
      </w:r>
    </w:p>
    <w:p w14:paraId="0CA5B675" w14:textId="77777777" w:rsidR="00AE00B1" w:rsidRPr="00DC38AD"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ADII confirms that digital inclusion is unevenly distributed across Australia. In general, wealthier, younger, more educated, labour market participants and urban Australians enjoy much greater digital inclusion. Across the country, digital inclusion is clearly influenced by differences in income, education levels, and the geography of socioeconomic disadvantage. Some Australian communities are falling further behind - the gap between people in low and high income households is growing, as is the gap between those who are not in the labour force and those who are.</w:t>
      </w:r>
    </w:p>
    <w:p w14:paraId="4C556ECF" w14:textId="77777777" w:rsidR="00AE00B1" w:rsidRPr="00DC38AD"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We also see interesting regional variations in each of the five years to 2018. For example, the Australian Capital Territory (ACT) has the highest level of digital inclusion (66.4). The gap between the ACT and other states and territories narrowed between 2015–2017, but with the ACT recording the second largest rise (4.8 points) in digital inclusion over the past year, the gap has further expanded. Tasmania significantly trailed other states in 2017 and has recorded the largest improvement in digital inclusion in 2018, rising 8.0 points to 58.1. This result is related to the rapid and substantial uptake of nbn services in that state, where the nbn rollout is largely complete. The results for Tasmania in 2018 may signal the potential for significant digital inclusion improvements in other states and territories as the nbn rollout progresses.</w:t>
      </w:r>
    </w:p>
    <w:p w14:paraId="0488DFE8" w14:textId="3217C3AB" w:rsidR="00AE00B1"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Since 2014, three states have outpaced the Australia-wide increase of 6.2 points: Tasmania (up 7.7 points), SA (up 7.5), and Victoria (up 7.1). By contrast, the ACT (up 6.1), Queensland (up 5.9), NSW (up 5.6), WA (up 4.9), and the NT (up 4.6) did not keep pace with the national increase.</w:t>
      </w:r>
    </w:p>
    <w:p w14:paraId="7C8B6B89" w14:textId="77777777" w:rsidR="00DE196B" w:rsidRDefault="00DE196B" w:rsidP="00DE196B">
      <w:pPr>
        <w:pStyle w:val="Heading4"/>
        <w:rPr>
          <w:rStyle w:val="Body"/>
          <w:rFonts w:ascii="Arial" w:hAnsi="Arial" w:cs="Arial"/>
          <w:color w:val="000000" w:themeColor="text1"/>
          <w:sz w:val="20"/>
          <w:szCs w:val="20"/>
        </w:rPr>
      </w:pPr>
    </w:p>
    <w:p w14:paraId="006AC6C4" w14:textId="77777777" w:rsidR="00DE196B" w:rsidRDefault="00DE196B">
      <w:pPr>
        <w:spacing w:line="276" w:lineRule="auto"/>
        <w:rPr>
          <w:rStyle w:val="Body"/>
          <w:rFonts w:ascii="Arial" w:eastAsiaTheme="minorEastAsia" w:hAnsi="Arial" w:cs="Arial"/>
          <w:b/>
          <w:color w:val="000000" w:themeColor="text1"/>
          <w:spacing w:val="5"/>
          <w:sz w:val="20"/>
          <w:szCs w:val="20"/>
        </w:rPr>
      </w:pPr>
      <w:r>
        <w:rPr>
          <w:rStyle w:val="Body"/>
          <w:rFonts w:ascii="Arial" w:hAnsi="Arial" w:cs="Arial"/>
          <w:color w:val="000000" w:themeColor="text1"/>
          <w:sz w:val="20"/>
          <w:szCs w:val="20"/>
        </w:rPr>
        <w:br w:type="page"/>
      </w:r>
    </w:p>
    <w:p w14:paraId="2ECFA29F" w14:textId="5E9E77E7" w:rsidR="00DE196B" w:rsidRPr="00DE196B" w:rsidRDefault="00DE196B" w:rsidP="00DE196B">
      <w:pPr>
        <w:pStyle w:val="Heading4"/>
        <w:rPr>
          <w:rStyle w:val="Body"/>
          <w:rFonts w:ascii="Arial" w:hAnsi="Arial" w:cs="Arial"/>
          <w:color w:val="000000" w:themeColor="text1"/>
          <w:sz w:val="20"/>
          <w:szCs w:val="20"/>
        </w:rPr>
      </w:pPr>
      <w:r w:rsidRPr="00DE196B">
        <w:rPr>
          <w:rStyle w:val="Body"/>
          <w:rFonts w:ascii="Arial" w:hAnsi="Arial" w:cs="Arial"/>
          <w:color w:val="000000" w:themeColor="text1"/>
          <w:sz w:val="20"/>
          <w:szCs w:val="20"/>
        </w:rPr>
        <w:lastRenderedPageBreak/>
        <w:t>Australia: The national picture 2018</w:t>
      </w:r>
    </w:p>
    <w:p w14:paraId="34571879" w14:textId="6E9E8979" w:rsidR="00DE196B" w:rsidRDefault="00DE196B" w:rsidP="00DE196B">
      <w:pPr>
        <w:pStyle w:val="Heading4"/>
        <w:rPr>
          <w:rStyle w:val="Body"/>
          <w:rFonts w:ascii="Arial" w:hAnsi="Arial" w:cs="Arial"/>
          <w:color w:val="000000" w:themeColor="text1"/>
          <w:sz w:val="20"/>
          <w:szCs w:val="20"/>
        </w:rPr>
      </w:pPr>
      <w:r w:rsidRPr="00DE196B">
        <w:rPr>
          <w:rStyle w:val="Body"/>
          <w:rFonts w:ascii="Arial" w:hAnsi="Arial" w:cs="Arial"/>
          <w:color w:val="000000" w:themeColor="text1"/>
          <w:sz w:val="20"/>
          <w:szCs w:val="20"/>
        </w:rPr>
        <w:t>National ADII score: 60.2</w:t>
      </w:r>
    </w:p>
    <w:p w14:paraId="49FE5D26" w14:textId="5BCA7489" w:rsidR="00DE196B" w:rsidRDefault="00DE196B" w:rsidP="009C7933">
      <w:pPr>
        <w:rPr>
          <w:rStyle w:val="Body"/>
          <w:rFonts w:ascii="Arial" w:hAnsi="Arial" w:cs="Arial"/>
          <w:color w:val="000000" w:themeColor="text1"/>
          <w:sz w:val="20"/>
          <w:szCs w:val="20"/>
        </w:rPr>
      </w:pPr>
      <w:r>
        <w:rPr>
          <w:rStyle w:val="Body"/>
          <w:rFonts w:ascii="Arial" w:hAnsi="Arial" w:cs="Arial"/>
          <w:noProof/>
          <w:color w:val="000000" w:themeColor="text1"/>
          <w:sz w:val="20"/>
          <w:szCs w:val="20"/>
        </w:rPr>
        <w:drawing>
          <wp:inline distT="0" distB="0" distL="0" distR="0" wp14:anchorId="79FD976D" wp14:editId="5A005366">
            <wp:extent cx="5401733" cy="4062193"/>
            <wp:effectExtent l="0" t="0" r="8890" b="1905"/>
            <wp:docPr id="37" name="Picture 37" descr="A map of Australia: The national picture 2018&#10;National ADII score 60.2, breaking down the state scores by state: ACT 66.4, Victoria 61.4, New South Wales 60.5, Western Australia 59.9, Northern Territory 58.8, Tasmania 58.1, South Australia 57.9" title="Australia: The national picture 2018&#10;National ADII score: 6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8-09-21%20at%203"/>
                    <pic:cNvPicPr>
                      <a:picLocks noChangeAspect="1" noChangeArrowheads="1"/>
                    </pic:cNvPicPr>
                  </pic:nvPicPr>
                  <pic:blipFill rotWithShape="1">
                    <a:blip r:embed="rId9">
                      <a:extLst>
                        <a:ext uri="{28A0092B-C50C-407E-A947-70E740481C1C}">
                          <a14:useLocalDpi xmlns:a14="http://schemas.microsoft.com/office/drawing/2010/main" val="0"/>
                        </a:ext>
                      </a:extLst>
                    </a:blip>
                    <a:srcRect t="7338"/>
                    <a:stretch/>
                  </pic:blipFill>
                  <pic:spPr bwMode="auto">
                    <a:xfrm>
                      <a:off x="0" y="0"/>
                      <a:ext cx="5419710" cy="4075712"/>
                    </a:xfrm>
                    <a:prstGeom prst="rect">
                      <a:avLst/>
                    </a:prstGeom>
                    <a:noFill/>
                    <a:ln>
                      <a:noFill/>
                    </a:ln>
                    <a:extLst>
                      <a:ext uri="{53640926-AAD7-44D8-BBD7-CCE9431645EC}">
                        <a14:shadowObscured xmlns:a14="http://schemas.microsoft.com/office/drawing/2010/main"/>
                      </a:ext>
                    </a:extLst>
                  </pic:spPr>
                </pic:pic>
              </a:graphicData>
            </a:graphic>
          </wp:inline>
        </w:drawing>
      </w:r>
    </w:p>
    <w:p w14:paraId="07BE2270" w14:textId="77777777" w:rsidR="00DE196B" w:rsidRDefault="00DE196B" w:rsidP="00DE196B">
      <w:pPr>
        <w:pStyle w:val="Heading4"/>
        <w:rPr>
          <w:rStyle w:val="Body"/>
          <w:rFonts w:ascii="Arial" w:hAnsi="Arial" w:cs="Arial"/>
          <w:color w:val="000000" w:themeColor="text1"/>
          <w:sz w:val="20"/>
          <w:szCs w:val="20"/>
        </w:rPr>
      </w:pPr>
      <w:r>
        <w:rPr>
          <w:rStyle w:val="Body"/>
          <w:rFonts w:ascii="Arial" w:hAnsi="Arial" w:cs="Arial"/>
          <w:color w:val="000000" w:themeColor="text1"/>
          <w:sz w:val="20"/>
          <w:szCs w:val="20"/>
        </w:rPr>
        <w:t xml:space="preserve">State ADII scores: </w:t>
      </w:r>
    </w:p>
    <w:p w14:paraId="598C51FC" w14:textId="243BD08C" w:rsidR="00DE196B" w:rsidRPr="00DC38AD" w:rsidRDefault="00DE196B" w:rsidP="00DE196B">
      <w:pPr>
        <w:rPr>
          <w:rStyle w:val="Body"/>
          <w:rFonts w:ascii="Arial" w:hAnsi="Arial" w:cs="Arial"/>
          <w:color w:val="000000" w:themeColor="text1"/>
          <w:sz w:val="20"/>
          <w:szCs w:val="20"/>
        </w:rPr>
      </w:pPr>
      <w:r w:rsidRPr="00DE196B">
        <w:rPr>
          <w:rStyle w:val="Body"/>
          <w:rFonts w:ascii="Arial" w:hAnsi="Arial" w:cs="Arial"/>
          <w:color w:val="000000" w:themeColor="text1"/>
          <w:sz w:val="20"/>
          <w:szCs w:val="20"/>
        </w:rPr>
        <w:t>NSW - 60.5</w:t>
      </w:r>
      <w:r>
        <w:rPr>
          <w:rStyle w:val="Body"/>
          <w:rFonts w:ascii="Arial" w:hAnsi="Arial" w:cs="Arial"/>
          <w:color w:val="000000" w:themeColor="text1"/>
          <w:sz w:val="20"/>
          <w:szCs w:val="20"/>
        </w:rPr>
        <w:t xml:space="preserve">, </w:t>
      </w:r>
      <w:r w:rsidRPr="00DE196B">
        <w:rPr>
          <w:rStyle w:val="Body"/>
          <w:rFonts w:ascii="Arial" w:hAnsi="Arial" w:cs="Arial"/>
          <w:color w:val="000000" w:themeColor="text1"/>
          <w:sz w:val="20"/>
          <w:szCs w:val="20"/>
        </w:rPr>
        <w:t>VIC - 61.4</w:t>
      </w:r>
      <w:r>
        <w:rPr>
          <w:rStyle w:val="Body"/>
          <w:rFonts w:ascii="Arial" w:hAnsi="Arial" w:cs="Arial"/>
          <w:color w:val="000000" w:themeColor="text1"/>
          <w:sz w:val="20"/>
          <w:szCs w:val="20"/>
        </w:rPr>
        <w:t xml:space="preserve">, </w:t>
      </w:r>
      <w:r w:rsidRPr="00DE196B">
        <w:rPr>
          <w:rStyle w:val="Body"/>
          <w:rFonts w:ascii="Arial" w:hAnsi="Arial" w:cs="Arial"/>
          <w:color w:val="000000" w:themeColor="text1"/>
          <w:sz w:val="20"/>
          <w:szCs w:val="20"/>
        </w:rPr>
        <w:t>QLD - 58.9</w:t>
      </w:r>
      <w:r>
        <w:rPr>
          <w:rStyle w:val="Body"/>
          <w:rFonts w:ascii="Arial" w:hAnsi="Arial" w:cs="Arial"/>
          <w:color w:val="000000" w:themeColor="text1"/>
          <w:sz w:val="20"/>
          <w:szCs w:val="20"/>
        </w:rPr>
        <w:t xml:space="preserve">, </w:t>
      </w:r>
      <w:r w:rsidRPr="00DE196B">
        <w:rPr>
          <w:rStyle w:val="Body"/>
          <w:rFonts w:ascii="Arial" w:hAnsi="Arial" w:cs="Arial"/>
          <w:color w:val="000000" w:themeColor="text1"/>
          <w:sz w:val="20"/>
          <w:szCs w:val="20"/>
        </w:rPr>
        <w:t>SA - 57.9</w:t>
      </w:r>
      <w:r>
        <w:rPr>
          <w:rStyle w:val="Body"/>
          <w:rFonts w:ascii="Arial" w:hAnsi="Arial" w:cs="Arial"/>
          <w:color w:val="000000" w:themeColor="text1"/>
          <w:sz w:val="20"/>
          <w:szCs w:val="20"/>
        </w:rPr>
        <w:t xml:space="preserve">, </w:t>
      </w:r>
      <w:r w:rsidRPr="00DE196B">
        <w:rPr>
          <w:rStyle w:val="Body"/>
          <w:rFonts w:ascii="Arial" w:hAnsi="Arial" w:cs="Arial"/>
          <w:color w:val="000000" w:themeColor="text1"/>
          <w:sz w:val="20"/>
          <w:szCs w:val="20"/>
        </w:rPr>
        <w:t>WA - 59.9</w:t>
      </w:r>
      <w:r>
        <w:rPr>
          <w:rStyle w:val="Body"/>
          <w:rFonts w:ascii="Arial" w:hAnsi="Arial" w:cs="Arial"/>
          <w:color w:val="000000" w:themeColor="text1"/>
          <w:sz w:val="20"/>
          <w:szCs w:val="20"/>
        </w:rPr>
        <w:t xml:space="preserve">, </w:t>
      </w:r>
      <w:r w:rsidRPr="00DE196B">
        <w:rPr>
          <w:rStyle w:val="Body"/>
          <w:rFonts w:ascii="Arial" w:hAnsi="Arial" w:cs="Arial"/>
          <w:color w:val="000000" w:themeColor="text1"/>
          <w:sz w:val="20"/>
          <w:szCs w:val="20"/>
        </w:rPr>
        <w:t>TAS - 58.1</w:t>
      </w:r>
      <w:r>
        <w:rPr>
          <w:rStyle w:val="Body"/>
          <w:rFonts w:ascii="Arial" w:hAnsi="Arial" w:cs="Arial"/>
          <w:color w:val="000000" w:themeColor="text1"/>
          <w:sz w:val="20"/>
          <w:szCs w:val="20"/>
        </w:rPr>
        <w:t xml:space="preserve">, </w:t>
      </w:r>
      <w:r w:rsidRPr="00DE196B">
        <w:rPr>
          <w:rStyle w:val="Body"/>
          <w:rFonts w:ascii="Arial" w:hAnsi="Arial" w:cs="Arial"/>
          <w:color w:val="000000" w:themeColor="text1"/>
          <w:sz w:val="20"/>
          <w:szCs w:val="20"/>
        </w:rPr>
        <w:t>ACT - 66.4</w:t>
      </w:r>
      <w:r>
        <w:rPr>
          <w:rStyle w:val="Body"/>
          <w:rFonts w:ascii="Arial" w:hAnsi="Arial" w:cs="Arial"/>
          <w:color w:val="000000" w:themeColor="text1"/>
          <w:sz w:val="20"/>
          <w:szCs w:val="20"/>
        </w:rPr>
        <w:t xml:space="preserve">, </w:t>
      </w:r>
      <w:r w:rsidRPr="00DE196B">
        <w:rPr>
          <w:rStyle w:val="Body"/>
          <w:rFonts w:ascii="Arial" w:hAnsi="Arial" w:cs="Arial"/>
          <w:color w:val="000000" w:themeColor="text1"/>
          <w:sz w:val="20"/>
          <w:szCs w:val="20"/>
        </w:rPr>
        <w:t>NT - 58.8</w:t>
      </w:r>
    </w:p>
    <w:p w14:paraId="04E42DE0" w14:textId="3CB2D9B7" w:rsidR="00AE00B1" w:rsidRPr="00DC38AD" w:rsidRDefault="00AE00B1" w:rsidP="00AE00B1">
      <w:pPr>
        <w:pStyle w:val="BodyTextBodyText"/>
        <w:rPr>
          <w:rStyle w:val="Body"/>
          <w:rFonts w:ascii="Arial" w:hAnsi="Arial" w:cs="Arial"/>
          <w:color w:val="000000" w:themeColor="text1"/>
        </w:rPr>
      </w:pPr>
    </w:p>
    <w:p w14:paraId="53D52563" w14:textId="1DF54132" w:rsidR="0063562A" w:rsidRPr="00DC38AD" w:rsidRDefault="0063562A" w:rsidP="0063562A">
      <w:pPr>
        <w:pStyle w:val="Heading3"/>
        <w:rPr>
          <w:rFonts w:cs="Arial"/>
          <w:color w:val="000000" w:themeColor="text1"/>
        </w:rPr>
      </w:pPr>
      <w:r w:rsidRPr="00DC38AD">
        <w:rPr>
          <w:rFonts w:cs="Arial"/>
          <w:color w:val="000000" w:themeColor="text1"/>
        </w:rPr>
        <w:t>Dimensions</w:t>
      </w:r>
      <w:r w:rsidRPr="00DC38AD">
        <w:rPr>
          <w:rFonts w:cs="Arial"/>
          <w:color w:val="000000" w:themeColor="text1"/>
          <w:spacing w:val="-6"/>
        </w:rPr>
        <w:t xml:space="preserve"> </w:t>
      </w:r>
      <w:r w:rsidRPr="00DC38AD">
        <w:rPr>
          <w:rFonts w:cs="Arial"/>
          <w:color w:val="000000" w:themeColor="text1"/>
          <w:spacing w:val="-3"/>
        </w:rPr>
        <w:t>of</w:t>
      </w:r>
      <w:r w:rsidRPr="00DC38AD">
        <w:rPr>
          <w:rFonts w:cs="Arial"/>
          <w:color w:val="000000" w:themeColor="text1"/>
          <w:spacing w:val="-7"/>
        </w:rPr>
        <w:t xml:space="preserve"> </w:t>
      </w:r>
      <w:r w:rsidRPr="00DC38AD">
        <w:rPr>
          <w:rFonts w:cs="Arial"/>
          <w:color w:val="000000" w:themeColor="text1"/>
        </w:rPr>
        <w:t>digital</w:t>
      </w:r>
      <w:r w:rsidRPr="00DC38AD">
        <w:rPr>
          <w:rFonts w:cs="Arial"/>
          <w:color w:val="000000" w:themeColor="text1"/>
          <w:spacing w:val="-6"/>
        </w:rPr>
        <w:t xml:space="preserve"> inclusion: </w:t>
      </w:r>
      <w:r w:rsidRPr="00DC38AD">
        <w:rPr>
          <w:rFonts w:cs="Arial"/>
          <w:color w:val="000000" w:themeColor="text1"/>
          <w:spacing w:val="-3"/>
        </w:rPr>
        <w:t>the</w:t>
      </w:r>
      <w:r w:rsidRPr="00DC38AD">
        <w:rPr>
          <w:rFonts w:cs="Arial"/>
          <w:color w:val="000000" w:themeColor="text1"/>
          <w:spacing w:val="31"/>
        </w:rPr>
        <w:t xml:space="preserve"> </w:t>
      </w:r>
      <w:r w:rsidRPr="00DC38AD">
        <w:rPr>
          <w:rFonts w:cs="Arial"/>
          <w:color w:val="000000" w:themeColor="text1"/>
        </w:rPr>
        <w:t>sub-indices</w:t>
      </w:r>
      <w:r w:rsidRPr="00DC38AD">
        <w:rPr>
          <w:rFonts w:cs="Arial"/>
          <w:color w:val="000000" w:themeColor="text1"/>
          <w:spacing w:val="-6"/>
        </w:rPr>
        <w:t xml:space="preserve"> </w:t>
      </w:r>
      <w:r w:rsidRPr="00DC38AD">
        <w:rPr>
          <w:rFonts w:cs="Arial"/>
          <w:color w:val="000000" w:themeColor="text1"/>
          <w:spacing w:val="-3"/>
        </w:rPr>
        <w:t>over</w:t>
      </w:r>
      <w:r w:rsidRPr="00DC38AD">
        <w:rPr>
          <w:rFonts w:cs="Arial"/>
          <w:color w:val="000000" w:themeColor="text1"/>
          <w:spacing w:val="-6"/>
        </w:rPr>
        <w:t xml:space="preserve"> </w:t>
      </w:r>
      <w:r w:rsidRPr="00DC38AD">
        <w:rPr>
          <w:rFonts w:cs="Arial"/>
          <w:color w:val="000000" w:themeColor="text1"/>
        </w:rPr>
        <w:t>time</w:t>
      </w:r>
    </w:p>
    <w:p w14:paraId="6C20F341" w14:textId="095C1814" w:rsidR="00AE00B1" w:rsidRPr="00DC38AD"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ADII is made up of three sub-indices or dimensions that track different aspects of digital inclusion: Access, Affordability, and Digital Ability.</w:t>
      </w:r>
    </w:p>
    <w:p w14:paraId="47210854" w14:textId="54BA529C" w:rsidR="00AE00B1" w:rsidRPr="00DC38AD"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Access is about how and where we access the internet, the kinds of devices we use to access it, and how much data we can use. Affordability is about how much data we get for our dollar, and how much we spend on internet services as a proportion of our income. Digital Ability is about our skill levels, what we do online, our attitudes towards technology, and our confidence in using it. Taken together, these measures give us a unique, multi-faceted picture of digital inclusion.</w:t>
      </w:r>
    </w:p>
    <w:p w14:paraId="594955A8" w14:textId="1D8EB747" w:rsidR="00AE00B1" w:rsidRPr="00DC38AD"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rise in Australia’s ADII score has mainly been driven by improvements in Access (from 63.9 in 2014 to 73.4 in 2018) and Digital Ability (from 42.2 in 2014 to 49.5 in 2018). The national Affordability score fell from 56.0 to 54.0 points between 2014 and 2016 and the recovery since 2016 has been modest. The 2018 Affordability score is 57.6. Affordability is examined in greater detail later in this report.</w:t>
      </w:r>
    </w:p>
    <w:p w14:paraId="6D67F162" w14:textId="5810900E" w:rsidR="00AE00B1" w:rsidRPr="00DC38AD"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On a national scale, Access is relatively strong while Digital Ability is relatively weak. Affordability may cause particular concern in the case of digitally excluded groups. There is scope for improvement across all three dimensions of the ADII, but Digital Ability appears to present the greatest opportunity for an investment of effort and resources.</w:t>
      </w:r>
    </w:p>
    <w:p w14:paraId="47A43742" w14:textId="77777777" w:rsidR="00AE00B1" w:rsidRPr="00DC38AD" w:rsidRDefault="00AE00B1" w:rsidP="00D57D64">
      <w:pPr>
        <w:pStyle w:val="Heading2"/>
        <w:rPr>
          <w:rStyle w:val="H4"/>
          <w:rFonts w:ascii="Arial" w:hAnsi="Arial" w:cs="Arial"/>
          <w:color w:val="000000" w:themeColor="text1"/>
        </w:rPr>
      </w:pPr>
      <w:bookmarkStart w:id="32" w:name="_Toc525560742"/>
      <w:r w:rsidRPr="00DC38AD">
        <w:rPr>
          <w:rStyle w:val="H4"/>
          <w:rFonts w:ascii="Arial" w:hAnsi="Arial" w:cs="Arial"/>
          <w:color w:val="000000" w:themeColor="text1"/>
        </w:rPr>
        <w:t>Access</w:t>
      </w:r>
      <w:bookmarkEnd w:id="32"/>
    </w:p>
    <w:p w14:paraId="01E8C628" w14:textId="0E733FA2" w:rsidR="00AE00B1" w:rsidRPr="00DC38AD"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All three components of the Access sub-index have improved steadily since 2014. The Internet Access component was already relatively high at 82.7 in 2014, and has made marginal annual improvements since then (83.3 in 2015, 84.4 in 2016, 85.4 in 2017 and 87.1 in 2018). The Internet Technology and Internet Data Allowance scores both started from a lower base and have steadily improved over the four years to 2018. The national Internet Technology score rose from 68.2 in 2014 to 78.7 in 2018 (with scores of 69.1, 73.0 and 75.7 in the three intervening years), while the Internet Data Allowance score rose from 40.8 in 2014 to 54.4 in 2018 (with scores of 41.5, 45.7 and 51.2 in the three intervening years). This reflects several developments over the past four years, including the proliferation of connected consumer devices, especially </w:t>
      </w:r>
      <w:r w:rsidRPr="00DC38AD">
        <w:rPr>
          <w:rStyle w:val="Body"/>
          <w:rFonts w:ascii="Arial" w:hAnsi="Arial" w:cs="Arial"/>
          <w:color w:val="000000" w:themeColor="text1"/>
          <w:sz w:val="20"/>
          <w:szCs w:val="20"/>
        </w:rPr>
        <w:lastRenderedPageBreak/>
        <w:t>smart phones and the growing demand for data as Australians spend more time – and do more things – online. It also reflects improvements to mobile and fixed network infrastructure.</w:t>
      </w:r>
    </w:p>
    <w:p w14:paraId="5A06A494" w14:textId="0AFFFC33" w:rsidR="00AE00B1" w:rsidRPr="00DC38AD"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There is emerging evidence that the rollout of nbn infrastructure is linked to improvements in the Internet Technology and Data Allowance aspects of digital inclusion. It is the 2018 ADII results for Tasmania where this link is currently most discernible (discussed in detail in the Tasmanian state profile, pp.39-41). The impact of the nbn rollout on the Internet Technology and Data Allowance components is multidimensional, and there are three reasons for this.</w:t>
      </w:r>
    </w:p>
    <w:p w14:paraId="4BE49683" w14:textId="77777777" w:rsidR="00AE00B1" w:rsidRPr="00DC38AD"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First, switching from other broadband technologies to the nbn generates a higher Internet Technology score. The Index rates nbn and cable connections as better fixed broadband technologies than their pre-nbn alternatives, given their capacity for higher speeds and improved reliability</w:t>
      </w:r>
      <w:r w:rsidRPr="00DC38AD">
        <w:rPr>
          <w:rStyle w:val="SuperscriptStandardSuperscripts"/>
          <w:rFonts w:cs="Arial"/>
          <w:color w:val="000000" w:themeColor="text1"/>
          <w:szCs w:val="20"/>
        </w:rPr>
        <w:t>12</w:t>
      </w:r>
      <w:r w:rsidRPr="00DC38AD">
        <w:rPr>
          <w:rStyle w:val="Body"/>
          <w:rFonts w:ascii="Arial" w:hAnsi="Arial" w:cs="Arial"/>
          <w:color w:val="000000" w:themeColor="text1"/>
          <w:sz w:val="20"/>
          <w:szCs w:val="20"/>
        </w:rPr>
        <w:t>.</w:t>
      </w:r>
    </w:p>
    <w:p w14:paraId="1B6EFAC8" w14:textId="39BC84A6" w:rsidR="00AE00B1" w:rsidRPr="00DC38AD"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Second, detailed ADII data analysis suggests that the nbn rollout may encourage those previously without fixed broadband to establish a connection</w:t>
      </w:r>
      <w:r w:rsidRPr="00DC38AD">
        <w:rPr>
          <w:rStyle w:val="SuperscriptStandardSuperscripts"/>
          <w:rFonts w:cs="Arial"/>
          <w:color w:val="000000" w:themeColor="text1"/>
          <w:szCs w:val="20"/>
        </w:rPr>
        <w:t>13</w:t>
      </w:r>
      <w:r w:rsidRPr="00DC38AD">
        <w:rPr>
          <w:rStyle w:val="Body"/>
          <w:rFonts w:ascii="Arial" w:hAnsi="Arial" w:cs="Arial"/>
          <w:color w:val="000000" w:themeColor="text1"/>
          <w:sz w:val="20"/>
          <w:szCs w:val="20"/>
        </w:rPr>
        <w:t>. There are a number of possible reasons for this, one being consumer awareness: in the 18 month switch-over window, households in areas with nbn access must make decisions about new telecommunications products. Since fixed broadband connectivity is considered to enhance digital inclusion, taking up such a service generates a higher Internet Technology score.</w:t>
      </w:r>
    </w:p>
    <w:p w14:paraId="0B97804F" w14:textId="77777777" w:rsidR="00AE00B1" w:rsidRPr="00DC38AD"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Third, the average data allowance for those with nbn connections is 7% higher than those on other types of fixed broadband</w:t>
      </w:r>
      <w:r w:rsidRPr="00DC38AD">
        <w:rPr>
          <w:rStyle w:val="SuperscriptStandardSuperscripts"/>
          <w:rFonts w:cs="Arial"/>
          <w:color w:val="000000" w:themeColor="text1"/>
          <w:szCs w:val="20"/>
        </w:rPr>
        <w:t>14</w:t>
      </w:r>
      <w:r w:rsidRPr="00DC38AD">
        <w:rPr>
          <w:rStyle w:val="Body"/>
          <w:rFonts w:ascii="Arial" w:hAnsi="Arial" w:cs="Arial"/>
          <w:color w:val="000000" w:themeColor="text1"/>
          <w:sz w:val="20"/>
          <w:szCs w:val="20"/>
        </w:rPr>
        <w:t>. One reason for this may be that nbn subscribers tend to have newer plans with higher data allowances than those with older ‘legacy’ ADSL plans</w:t>
      </w:r>
      <w:r w:rsidRPr="00DC38AD">
        <w:rPr>
          <w:rStyle w:val="SuperscriptStandardSuperscripts"/>
          <w:rFonts w:cs="Arial"/>
          <w:color w:val="000000" w:themeColor="text1"/>
          <w:szCs w:val="20"/>
        </w:rPr>
        <w:t>15</w:t>
      </w:r>
      <w:r w:rsidRPr="00DC38AD">
        <w:rPr>
          <w:rStyle w:val="Body"/>
          <w:rFonts w:ascii="Arial" w:hAnsi="Arial" w:cs="Arial"/>
          <w:color w:val="000000" w:themeColor="text1"/>
          <w:sz w:val="20"/>
          <w:szCs w:val="20"/>
        </w:rPr>
        <w:t xml:space="preserve">. Regardless, an increase in nbn connectivity translates into larger data allowances and therefore higher Internet Data Allowances scores. </w:t>
      </w:r>
    </w:p>
    <w:p w14:paraId="4E220C46" w14:textId="0B3DAE67" w:rsidR="00AE00B1" w:rsidRDefault="00AE00B1"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Notably, plans with higher data allowances tend to incur lower charges per gigabyte and so a rise in nbn connections may be a factor driving higher Value of Expenditure scores (see Table 5).</w:t>
      </w:r>
    </w:p>
    <w:p w14:paraId="51361A1B" w14:textId="6E475BD8" w:rsidR="009A3FAD" w:rsidRDefault="009A3FAD" w:rsidP="009A3FAD">
      <w:pPr>
        <w:pStyle w:val="Heading4"/>
        <w:rPr>
          <w:lang w:eastAsia="en-GB"/>
        </w:rPr>
      </w:pPr>
      <w:r w:rsidRPr="009A3FAD">
        <w:rPr>
          <w:lang w:eastAsia="en-GB"/>
        </w:rPr>
        <w:t>Table 4: Australia: Sub-index scores over time (ADII 2014–2018)</w:t>
      </w:r>
    </w:p>
    <w:tbl>
      <w:tblPr>
        <w:tblW w:w="6869" w:type="dxa"/>
        <w:tblInd w:w="-10" w:type="dxa"/>
        <w:tblLook w:val="04A0" w:firstRow="1" w:lastRow="0" w:firstColumn="1" w:lastColumn="0" w:noHBand="0" w:noVBand="1"/>
      </w:tblPr>
      <w:tblGrid>
        <w:gridCol w:w="3469"/>
        <w:gridCol w:w="680"/>
        <w:gridCol w:w="680"/>
        <w:gridCol w:w="680"/>
        <w:gridCol w:w="680"/>
        <w:gridCol w:w="680"/>
      </w:tblGrid>
      <w:tr w:rsidR="00CA33C8" w:rsidRPr="00CA33C8" w14:paraId="063323C7" w14:textId="77777777" w:rsidTr="00310C30">
        <w:trPr>
          <w:trHeight w:val="423"/>
        </w:trPr>
        <w:tc>
          <w:tcPr>
            <w:tcW w:w="3469" w:type="dxa"/>
            <w:tcBorders>
              <w:top w:val="nil"/>
              <w:left w:val="single" w:sz="8" w:space="0" w:color="FFFFFF"/>
              <w:bottom w:val="nil"/>
              <w:right w:val="single" w:sz="8" w:space="0" w:color="FFFFFF"/>
            </w:tcBorders>
            <w:shd w:val="clear" w:color="000000" w:fill="D0D2D3"/>
            <w:noWrap/>
            <w:vAlign w:val="bottom"/>
            <w:hideMark/>
          </w:tcPr>
          <w:p w14:paraId="476AEC68" w14:textId="77777777" w:rsidR="009A3FAD" w:rsidRPr="00CA33C8" w:rsidRDefault="009A3FAD" w:rsidP="00310C30">
            <w:pPr>
              <w:rPr>
                <w:rFonts w:eastAsia="Times New Roman" w:cs="Arial"/>
                <w:b/>
                <w:bCs/>
                <w:color w:val="434244"/>
                <w:sz w:val="16"/>
                <w:szCs w:val="16"/>
              </w:rPr>
            </w:pPr>
            <w:r w:rsidRPr="00CA33C8">
              <w:rPr>
                <w:rFonts w:eastAsia="Times New Roman" w:cs="Arial"/>
                <w:b/>
                <w:bCs/>
                <w:color w:val="434244"/>
                <w:sz w:val="16"/>
                <w:szCs w:val="16"/>
              </w:rPr>
              <w:t>Australia</w:t>
            </w:r>
          </w:p>
        </w:tc>
        <w:tc>
          <w:tcPr>
            <w:tcW w:w="680" w:type="dxa"/>
            <w:tcBorders>
              <w:top w:val="nil"/>
              <w:left w:val="nil"/>
              <w:bottom w:val="nil"/>
              <w:right w:val="single" w:sz="8" w:space="0" w:color="FFFFFF"/>
            </w:tcBorders>
            <w:shd w:val="clear" w:color="000000" w:fill="D0D2D3"/>
            <w:noWrap/>
            <w:vAlign w:val="bottom"/>
            <w:hideMark/>
          </w:tcPr>
          <w:p w14:paraId="6BFC3B81" w14:textId="77777777" w:rsidR="009A3FAD" w:rsidRPr="00CA33C8" w:rsidRDefault="009A3FAD" w:rsidP="00310C30">
            <w:pPr>
              <w:rPr>
                <w:rFonts w:eastAsia="Times New Roman" w:cs="Arial"/>
                <w:b/>
                <w:bCs/>
                <w:color w:val="434244"/>
                <w:sz w:val="16"/>
                <w:szCs w:val="16"/>
              </w:rPr>
            </w:pPr>
            <w:r w:rsidRPr="00CA33C8">
              <w:rPr>
                <w:rFonts w:eastAsia="Times New Roman" w:cs="Arial"/>
                <w:b/>
                <w:bCs/>
                <w:color w:val="434244"/>
                <w:sz w:val="16"/>
                <w:szCs w:val="16"/>
              </w:rPr>
              <w:t>2014</w:t>
            </w:r>
          </w:p>
        </w:tc>
        <w:tc>
          <w:tcPr>
            <w:tcW w:w="680" w:type="dxa"/>
            <w:tcBorders>
              <w:top w:val="nil"/>
              <w:left w:val="nil"/>
              <w:bottom w:val="nil"/>
              <w:right w:val="single" w:sz="8" w:space="0" w:color="FFFFFF"/>
            </w:tcBorders>
            <w:shd w:val="clear" w:color="000000" w:fill="D0D2D3"/>
            <w:noWrap/>
            <w:vAlign w:val="bottom"/>
            <w:hideMark/>
          </w:tcPr>
          <w:p w14:paraId="4683A904" w14:textId="77777777" w:rsidR="009A3FAD" w:rsidRPr="00CA33C8" w:rsidRDefault="009A3FAD" w:rsidP="00310C30">
            <w:pPr>
              <w:rPr>
                <w:rFonts w:eastAsia="Times New Roman" w:cs="Arial"/>
                <w:b/>
                <w:bCs/>
                <w:color w:val="434244"/>
                <w:sz w:val="16"/>
                <w:szCs w:val="16"/>
              </w:rPr>
            </w:pPr>
            <w:r w:rsidRPr="00CA33C8">
              <w:rPr>
                <w:rFonts w:eastAsia="Times New Roman" w:cs="Arial"/>
                <w:b/>
                <w:bCs/>
                <w:color w:val="434244"/>
                <w:sz w:val="16"/>
                <w:szCs w:val="16"/>
              </w:rPr>
              <w:t>2015</w:t>
            </w:r>
          </w:p>
        </w:tc>
        <w:tc>
          <w:tcPr>
            <w:tcW w:w="680" w:type="dxa"/>
            <w:tcBorders>
              <w:top w:val="nil"/>
              <w:left w:val="nil"/>
              <w:bottom w:val="nil"/>
              <w:right w:val="single" w:sz="8" w:space="0" w:color="FFFFFF"/>
            </w:tcBorders>
            <w:shd w:val="clear" w:color="000000" w:fill="D0D2D3"/>
            <w:noWrap/>
            <w:vAlign w:val="bottom"/>
            <w:hideMark/>
          </w:tcPr>
          <w:p w14:paraId="43F7E0AF" w14:textId="77777777" w:rsidR="009A3FAD" w:rsidRPr="00CA33C8" w:rsidRDefault="009A3FAD" w:rsidP="00310C30">
            <w:pPr>
              <w:rPr>
                <w:rFonts w:eastAsia="Times New Roman" w:cs="Arial"/>
                <w:b/>
                <w:bCs/>
                <w:color w:val="434244"/>
                <w:sz w:val="16"/>
                <w:szCs w:val="16"/>
              </w:rPr>
            </w:pPr>
            <w:r w:rsidRPr="00CA33C8">
              <w:rPr>
                <w:rFonts w:eastAsia="Times New Roman" w:cs="Arial"/>
                <w:b/>
                <w:bCs/>
                <w:color w:val="434244"/>
                <w:sz w:val="16"/>
                <w:szCs w:val="16"/>
              </w:rPr>
              <w:t>2016</w:t>
            </w:r>
          </w:p>
        </w:tc>
        <w:tc>
          <w:tcPr>
            <w:tcW w:w="680" w:type="dxa"/>
            <w:tcBorders>
              <w:top w:val="nil"/>
              <w:left w:val="nil"/>
              <w:bottom w:val="single" w:sz="8" w:space="0" w:color="A6A7AA"/>
              <w:right w:val="nil"/>
            </w:tcBorders>
            <w:shd w:val="clear" w:color="000000" w:fill="D0D2D3"/>
            <w:noWrap/>
            <w:vAlign w:val="bottom"/>
            <w:hideMark/>
          </w:tcPr>
          <w:p w14:paraId="17737870" w14:textId="77777777" w:rsidR="009A3FAD" w:rsidRPr="00CA33C8" w:rsidRDefault="009A3FAD" w:rsidP="00310C30">
            <w:pPr>
              <w:rPr>
                <w:rFonts w:eastAsia="Times New Roman" w:cs="Arial"/>
                <w:b/>
                <w:bCs/>
                <w:color w:val="434244"/>
                <w:sz w:val="16"/>
                <w:szCs w:val="16"/>
              </w:rPr>
            </w:pPr>
            <w:r w:rsidRPr="00CA33C8">
              <w:rPr>
                <w:rFonts w:eastAsia="Times New Roman" w:cs="Arial"/>
                <w:b/>
                <w:bCs/>
                <w:color w:val="434244"/>
                <w:sz w:val="16"/>
                <w:szCs w:val="16"/>
              </w:rPr>
              <w:t>2017</w:t>
            </w:r>
          </w:p>
        </w:tc>
        <w:tc>
          <w:tcPr>
            <w:tcW w:w="680" w:type="dxa"/>
            <w:tcBorders>
              <w:top w:val="nil"/>
              <w:left w:val="single" w:sz="8" w:space="0" w:color="FFFFFF"/>
              <w:bottom w:val="single" w:sz="8" w:space="0" w:color="A6A7AA"/>
              <w:right w:val="nil"/>
            </w:tcBorders>
            <w:shd w:val="clear" w:color="000000" w:fill="D0D2D3"/>
            <w:noWrap/>
            <w:vAlign w:val="bottom"/>
            <w:hideMark/>
          </w:tcPr>
          <w:p w14:paraId="43E01284" w14:textId="77777777" w:rsidR="009A3FAD" w:rsidRPr="00CA33C8" w:rsidRDefault="009A3FAD" w:rsidP="00310C30">
            <w:pPr>
              <w:rPr>
                <w:rFonts w:eastAsia="Times New Roman" w:cs="Arial"/>
                <w:b/>
                <w:bCs/>
                <w:color w:val="434244"/>
                <w:sz w:val="16"/>
                <w:szCs w:val="16"/>
              </w:rPr>
            </w:pPr>
            <w:r w:rsidRPr="00CA33C8">
              <w:rPr>
                <w:rFonts w:eastAsia="Times New Roman" w:cs="Arial"/>
                <w:b/>
                <w:bCs/>
                <w:color w:val="434244"/>
                <w:sz w:val="16"/>
                <w:szCs w:val="16"/>
              </w:rPr>
              <w:t>2018</w:t>
            </w:r>
          </w:p>
        </w:tc>
      </w:tr>
      <w:tr w:rsidR="00CA33C8" w:rsidRPr="00626ACF" w14:paraId="3CDAD206" w14:textId="77777777" w:rsidTr="00CA33C8">
        <w:trPr>
          <w:trHeight w:val="238"/>
        </w:trPr>
        <w:tc>
          <w:tcPr>
            <w:tcW w:w="3469" w:type="dxa"/>
            <w:tcBorders>
              <w:top w:val="single" w:sz="8" w:space="0" w:color="A6A7AA"/>
              <w:left w:val="nil"/>
              <w:bottom w:val="single" w:sz="8" w:space="0" w:color="A6A7AA"/>
              <w:right w:val="nil"/>
            </w:tcBorders>
            <w:shd w:val="clear" w:color="auto" w:fill="auto"/>
            <w:noWrap/>
            <w:vAlign w:val="center"/>
            <w:hideMark/>
          </w:tcPr>
          <w:p w14:paraId="72F04A41" w14:textId="3964CA07" w:rsidR="00CA33C8" w:rsidRPr="00626ACF" w:rsidRDefault="00CA33C8" w:rsidP="00CA33C8">
            <w:pPr>
              <w:pStyle w:val="TableParagraph"/>
              <w:rPr>
                <w:rStyle w:val="Table-Body"/>
                <w:b/>
              </w:rPr>
            </w:pPr>
            <w:r w:rsidRPr="00626ACF">
              <w:rPr>
                <w:rStyle w:val="Table-Body"/>
                <w:b/>
              </w:rPr>
              <w:t>ACCESS</w:t>
            </w:r>
          </w:p>
        </w:tc>
        <w:tc>
          <w:tcPr>
            <w:tcW w:w="680" w:type="dxa"/>
            <w:tcBorders>
              <w:top w:val="single" w:sz="8" w:space="0" w:color="A6A7AA"/>
              <w:left w:val="nil"/>
              <w:bottom w:val="single" w:sz="8" w:space="0" w:color="A6A7AA"/>
              <w:right w:val="nil"/>
            </w:tcBorders>
            <w:shd w:val="clear" w:color="auto" w:fill="auto"/>
            <w:noWrap/>
            <w:vAlign w:val="center"/>
            <w:hideMark/>
          </w:tcPr>
          <w:p w14:paraId="075D8BF7" w14:textId="6AA73426" w:rsidR="00CA33C8" w:rsidRPr="00626ACF" w:rsidRDefault="00CA33C8" w:rsidP="00CA33C8">
            <w:pPr>
              <w:pStyle w:val="TableParagraph"/>
              <w:jc w:val="center"/>
              <w:rPr>
                <w:rStyle w:val="Table-Body"/>
                <w:b/>
              </w:rPr>
            </w:pPr>
          </w:p>
        </w:tc>
        <w:tc>
          <w:tcPr>
            <w:tcW w:w="680" w:type="dxa"/>
            <w:tcBorders>
              <w:top w:val="single" w:sz="8" w:space="0" w:color="A6A7AA"/>
              <w:left w:val="nil"/>
              <w:bottom w:val="single" w:sz="8" w:space="0" w:color="A6A7AA"/>
              <w:right w:val="nil"/>
            </w:tcBorders>
            <w:shd w:val="clear" w:color="auto" w:fill="auto"/>
            <w:noWrap/>
            <w:vAlign w:val="center"/>
            <w:hideMark/>
          </w:tcPr>
          <w:p w14:paraId="2ACF2905" w14:textId="2B8897A8" w:rsidR="00CA33C8" w:rsidRPr="00626ACF" w:rsidRDefault="00CA33C8" w:rsidP="00CA33C8">
            <w:pPr>
              <w:pStyle w:val="TableParagraph"/>
              <w:jc w:val="center"/>
              <w:rPr>
                <w:rStyle w:val="Table-Body"/>
                <w:b/>
              </w:rPr>
            </w:pPr>
          </w:p>
        </w:tc>
        <w:tc>
          <w:tcPr>
            <w:tcW w:w="680" w:type="dxa"/>
            <w:tcBorders>
              <w:top w:val="single" w:sz="8" w:space="0" w:color="A6A7AA"/>
              <w:left w:val="nil"/>
              <w:bottom w:val="single" w:sz="8" w:space="0" w:color="A6A7AA"/>
              <w:right w:val="nil"/>
            </w:tcBorders>
            <w:shd w:val="clear" w:color="auto" w:fill="auto"/>
            <w:noWrap/>
            <w:vAlign w:val="center"/>
            <w:hideMark/>
          </w:tcPr>
          <w:p w14:paraId="686577AF" w14:textId="322ED98E" w:rsidR="00CA33C8" w:rsidRPr="00626ACF" w:rsidRDefault="00CA33C8" w:rsidP="00CA33C8">
            <w:pPr>
              <w:pStyle w:val="TableParagraph"/>
              <w:jc w:val="center"/>
              <w:rPr>
                <w:rStyle w:val="Table-Body"/>
                <w:b/>
              </w:rPr>
            </w:pPr>
          </w:p>
        </w:tc>
        <w:tc>
          <w:tcPr>
            <w:tcW w:w="680" w:type="dxa"/>
            <w:tcBorders>
              <w:top w:val="nil"/>
              <w:left w:val="nil"/>
              <w:bottom w:val="single" w:sz="8" w:space="0" w:color="A6A7AA"/>
              <w:right w:val="nil"/>
            </w:tcBorders>
            <w:shd w:val="clear" w:color="auto" w:fill="auto"/>
            <w:noWrap/>
            <w:vAlign w:val="center"/>
            <w:hideMark/>
          </w:tcPr>
          <w:p w14:paraId="17AD70BC" w14:textId="4A5CE80A" w:rsidR="00CA33C8" w:rsidRPr="00626ACF" w:rsidRDefault="00CA33C8" w:rsidP="00CA33C8">
            <w:pPr>
              <w:pStyle w:val="TableParagraph"/>
              <w:jc w:val="center"/>
              <w:rPr>
                <w:rStyle w:val="Table-Body"/>
                <w:b/>
              </w:rPr>
            </w:pPr>
          </w:p>
        </w:tc>
        <w:tc>
          <w:tcPr>
            <w:tcW w:w="680" w:type="dxa"/>
            <w:tcBorders>
              <w:top w:val="nil"/>
              <w:left w:val="nil"/>
              <w:bottom w:val="single" w:sz="8" w:space="0" w:color="A6A7AA"/>
              <w:right w:val="nil"/>
            </w:tcBorders>
            <w:shd w:val="clear" w:color="auto" w:fill="auto"/>
            <w:noWrap/>
            <w:vAlign w:val="center"/>
            <w:hideMark/>
          </w:tcPr>
          <w:p w14:paraId="73CA8EF2" w14:textId="693E9E19" w:rsidR="00CA33C8" w:rsidRPr="00626ACF" w:rsidRDefault="00CA33C8" w:rsidP="00CA33C8">
            <w:pPr>
              <w:pStyle w:val="TableParagraph"/>
              <w:jc w:val="center"/>
              <w:rPr>
                <w:rStyle w:val="Table-Body"/>
                <w:b/>
              </w:rPr>
            </w:pPr>
          </w:p>
        </w:tc>
      </w:tr>
      <w:tr w:rsidR="00CA33C8" w:rsidRPr="00CA33C8" w14:paraId="11F77088" w14:textId="77777777" w:rsidTr="00CA33C8">
        <w:trPr>
          <w:trHeight w:val="238"/>
        </w:trPr>
        <w:tc>
          <w:tcPr>
            <w:tcW w:w="3469" w:type="dxa"/>
            <w:tcBorders>
              <w:top w:val="nil"/>
              <w:left w:val="nil"/>
              <w:bottom w:val="single" w:sz="8" w:space="0" w:color="A6A7AA"/>
              <w:right w:val="nil"/>
            </w:tcBorders>
            <w:shd w:val="clear" w:color="auto" w:fill="auto"/>
            <w:noWrap/>
            <w:vAlign w:val="center"/>
            <w:hideMark/>
          </w:tcPr>
          <w:p w14:paraId="31B8109D" w14:textId="291E0CCD" w:rsidR="00CA33C8" w:rsidRPr="00CA33C8" w:rsidRDefault="00CA33C8" w:rsidP="00CA33C8">
            <w:pPr>
              <w:pStyle w:val="TableParagraph"/>
              <w:rPr>
                <w:rStyle w:val="Table-Body"/>
              </w:rPr>
            </w:pPr>
            <w:r w:rsidRPr="00CA33C8">
              <w:rPr>
                <w:rStyle w:val="Table-Body"/>
              </w:rPr>
              <w:t>Internet Access</w:t>
            </w:r>
          </w:p>
        </w:tc>
        <w:tc>
          <w:tcPr>
            <w:tcW w:w="680" w:type="dxa"/>
            <w:tcBorders>
              <w:top w:val="nil"/>
              <w:left w:val="nil"/>
              <w:bottom w:val="single" w:sz="8" w:space="0" w:color="A6A7AA"/>
              <w:right w:val="nil"/>
            </w:tcBorders>
            <w:shd w:val="clear" w:color="auto" w:fill="auto"/>
            <w:noWrap/>
            <w:vAlign w:val="center"/>
            <w:hideMark/>
          </w:tcPr>
          <w:p w14:paraId="7D62281B" w14:textId="58C7F5E1" w:rsidR="00CA33C8" w:rsidRPr="00CA33C8" w:rsidRDefault="00CA33C8" w:rsidP="00CA33C8">
            <w:pPr>
              <w:pStyle w:val="TableParagraph"/>
              <w:jc w:val="center"/>
              <w:rPr>
                <w:rStyle w:val="Table-Body"/>
              </w:rPr>
            </w:pPr>
            <w:r w:rsidRPr="00CA33C8">
              <w:rPr>
                <w:rStyle w:val="Table-Body"/>
              </w:rPr>
              <w:t>82.7</w:t>
            </w:r>
          </w:p>
        </w:tc>
        <w:tc>
          <w:tcPr>
            <w:tcW w:w="680" w:type="dxa"/>
            <w:tcBorders>
              <w:top w:val="nil"/>
              <w:left w:val="nil"/>
              <w:bottom w:val="single" w:sz="8" w:space="0" w:color="A6A7AA"/>
              <w:right w:val="nil"/>
            </w:tcBorders>
            <w:shd w:val="clear" w:color="auto" w:fill="auto"/>
            <w:noWrap/>
            <w:vAlign w:val="center"/>
            <w:hideMark/>
          </w:tcPr>
          <w:p w14:paraId="39A9822E" w14:textId="035A6194" w:rsidR="00CA33C8" w:rsidRPr="00CA33C8" w:rsidRDefault="00CA33C8" w:rsidP="00CA33C8">
            <w:pPr>
              <w:pStyle w:val="TableParagraph"/>
              <w:jc w:val="center"/>
              <w:rPr>
                <w:rStyle w:val="Table-Body"/>
              </w:rPr>
            </w:pPr>
            <w:r w:rsidRPr="00CA33C8">
              <w:rPr>
                <w:rStyle w:val="Table-Body"/>
              </w:rPr>
              <w:t>83.3</w:t>
            </w:r>
          </w:p>
        </w:tc>
        <w:tc>
          <w:tcPr>
            <w:tcW w:w="680" w:type="dxa"/>
            <w:tcBorders>
              <w:top w:val="nil"/>
              <w:left w:val="nil"/>
              <w:bottom w:val="single" w:sz="8" w:space="0" w:color="A6A7AA"/>
              <w:right w:val="nil"/>
            </w:tcBorders>
            <w:shd w:val="clear" w:color="auto" w:fill="auto"/>
            <w:noWrap/>
            <w:vAlign w:val="center"/>
            <w:hideMark/>
          </w:tcPr>
          <w:p w14:paraId="36F3E79E" w14:textId="607E4DE4" w:rsidR="00CA33C8" w:rsidRPr="00CA33C8" w:rsidRDefault="00CA33C8" w:rsidP="00CA33C8">
            <w:pPr>
              <w:pStyle w:val="TableParagraph"/>
              <w:jc w:val="center"/>
              <w:rPr>
                <w:rStyle w:val="Table-Body"/>
              </w:rPr>
            </w:pPr>
            <w:r w:rsidRPr="00CA33C8">
              <w:rPr>
                <w:rStyle w:val="Table-Body"/>
              </w:rPr>
              <w:t>84.4</w:t>
            </w:r>
          </w:p>
        </w:tc>
        <w:tc>
          <w:tcPr>
            <w:tcW w:w="680" w:type="dxa"/>
            <w:tcBorders>
              <w:top w:val="nil"/>
              <w:left w:val="nil"/>
              <w:bottom w:val="single" w:sz="8" w:space="0" w:color="A6A7AA"/>
              <w:right w:val="nil"/>
            </w:tcBorders>
            <w:shd w:val="clear" w:color="auto" w:fill="auto"/>
            <w:noWrap/>
            <w:vAlign w:val="center"/>
            <w:hideMark/>
          </w:tcPr>
          <w:p w14:paraId="4609681F" w14:textId="6B8B72A5" w:rsidR="00CA33C8" w:rsidRPr="00CA33C8" w:rsidRDefault="00CA33C8" w:rsidP="00CA33C8">
            <w:pPr>
              <w:pStyle w:val="TableParagraph"/>
              <w:jc w:val="center"/>
              <w:rPr>
                <w:rStyle w:val="Table-Body"/>
              </w:rPr>
            </w:pPr>
            <w:r w:rsidRPr="00CA33C8">
              <w:rPr>
                <w:rStyle w:val="Table-Body"/>
              </w:rPr>
              <w:t>85.4</w:t>
            </w:r>
          </w:p>
        </w:tc>
        <w:tc>
          <w:tcPr>
            <w:tcW w:w="680" w:type="dxa"/>
            <w:tcBorders>
              <w:top w:val="nil"/>
              <w:left w:val="nil"/>
              <w:bottom w:val="single" w:sz="8" w:space="0" w:color="A6A7AA"/>
              <w:right w:val="nil"/>
            </w:tcBorders>
            <w:shd w:val="clear" w:color="auto" w:fill="auto"/>
            <w:noWrap/>
            <w:vAlign w:val="center"/>
            <w:hideMark/>
          </w:tcPr>
          <w:p w14:paraId="71EC514A" w14:textId="7E8E84B6" w:rsidR="00CA33C8" w:rsidRPr="00CA33C8" w:rsidRDefault="00CA33C8" w:rsidP="00CA33C8">
            <w:pPr>
              <w:pStyle w:val="TableParagraph"/>
              <w:jc w:val="center"/>
              <w:rPr>
                <w:rStyle w:val="Table-Body"/>
              </w:rPr>
            </w:pPr>
            <w:r w:rsidRPr="00CA33C8">
              <w:rPr>
                <w:rStyle w:val="Table-Body"/>
              </w:rPr>
              <w:t>87.1</w:t>
            </w:r>
          </w:p>
        </w:tc>
      </w:tr>
      <w:tr w:rsidR="00CA33C8" w:rsidRPr="00CA33C8" w14:paraId="352F0097" w14:textId="77777777" w:rsidTr="00CA33C8">
        <w:trPr>
          <w:trHeight w:val="238"/>
        </w:trPr>
        <w:tc>
          <w:tcPr>
            <w:tcW w:w="3469" w:type="dxa"/>
            <w:tcBorders>
              <w:top w:val="nil"/>
              <w:left w:val="nil"/>
              <w:bottom w:val="single" w:sz="8" w:space="0" w:color="A6A7AA"/>
              <w:right w:val="nil"/>
            </w:tcBorders>
            <w:shd w:val="clear" w:color="auto" w:fill="auto"/>
            <w:noWrap/>
            <w:vAlign w:val="center"/>
            <w:hideMark/>
          </w:tcPr>
          <w:p w14:paraId="5CA4D391" w14:textId="039AD793" w:rsidR="00CA33C8" w:rsidRPr="00CA33C8" w:rsidRDefault="00CA33C8" w:rsidP="00CA33C8">
            <w:pPr>
              <w:pStyle w:val="TableParagraph"/>
              <w:rPr>
                <w:rStyle w:val="Table-Body"/>
              </w:rPr>
            </w:pPr>
            <w:r w:rsidRPr="00CA33C8">
              <w:rPr>
                <w:rStyle w:val="Table-Body"/>
              </w:rPr>
              <w:t>Internet Technology</w:t>
            </w:r>
          </w:p>
        </w:tc>
        <w:tc>
          <w:tcPr>
            <w:tcW w:w="680" w:type="dxa"/>
            <w:tcBorders>
              <w:top w:val="nil"/>
              <w:left w:val="nil"/>
              <w:bottom w:val="single" w:sz="8" w:space="0" w:color="A6A7AA"/>
              <w:right w:val="nil"/>
            </w:tcBorders>
            <w:shd w:val="clear" w:color="auto" w:fill="auto"/>
            <w:noWrap/>
            <w:vAlign w:val="center"/>
            <w:hideMark/>
          </w:tcPr>
          <w:p w14:paraId="3A554A6D" w14:textId="2A8B235F" w:rsidR="00CA33C8" w:rsidRPr="00CA33C8" w:rsidRDefault="00CA33C8" w:rsidP="00CA33C8">
            <w:pPr>
              <w:pStyle w:val="TableParagraph"/>
              <w:jc w:val="center"/>
              <w:rPr>
                <w:rStyle w:val="Table-Body"/>
              </w:rPr>
            </w:pPr>
            <w:r w:rsidRPr="00CA33C8">
              <w:rPr>
                <w:rStyle w:val="Table-Body"/>
              </w:rPr>
              <w:t>68.2</w:t>
            </w:r>
          </w:p>
        </w:tc>
        <w:tc>
          <w:tcPr>
            <w:tcW w:w="680" w:type="dxa"/>
            <w:tcBorders>
              <w:top w:val="nil"/>
              <w:left w:val="nil"/>
              <w:bottom w:val="single" w:sz="8" w:space="0" w:color="A6A7AA"/>
              <w:right w:val="nil"/>
            </w:tcBorders>
            <w:shd w:val="clear" w:color="auto" w:fill="auto"/>
            <w:noWrap/>
            <w:vAlign w:val="center"/>
            <w:hideMark/>
          </w:tcPr>
          <w:p w14:paraId="75150EE3" w14:textId="34AFB9DD" w:rsidR="00CA33C8" w:rsidRPr="00CA33C8" w:rsidRDefault="00CA33C8" w:rsidP="00CA33C8">
            <w:pPr>
              <w:pStyle w:val="TableParagraph"/>
              <w:jc w:val="center"/>
              <w:rPr>
                <w:rStyle w:val="Table-Body"/>
              </w:rPr>
            </w:pPr>
            <w:r w:rsidRPr="00CA33C8">
              <w:rPr>
                <w:rStyle w:val="Table-Body"/>
              </w:rPr>
              <w:t>69.1</w:t>
            </w:r>
          </w:p>
        </w:tc>
        <w:tc>
          <w:tcPr>
            <w:tcW w:w="680" w:type="dxa"/>
            <w:tcBorders>
              <w:top w:val="nil"/>
              <w:left w:val="nil"/>
              <w:bottom w:val="single" w:sz="8" w:space="0" w:color="A6A7AA"/>
              <w:right w:val="nil"/>
            </w:tcBorders>
            <w:shd w:val="clear" w:color="auto" w:fill="auto"/>
            <w:noWrap/>
            <w:vAlign w:val="center"/>
            <w:hideMark/>
          </w:tcPr>
          <w:p w14:paraId="43E90BC2" w14:textId="6A64C15C" w:rsidR="00CA33C8" w:rsidRPr="00CA33C8" w:rsidRDefault="00CA33C8" w:rsidP="00CA33C8">
            <w:pPr>
              <w:pStyle w:val="TableParagraph"/>
              <w:jc w:val="center"/>
              <w:rPr>
                <w:rStyle w:val="Table-Body"/>
              </w:rPr>
            </w:pPr>
            <w:r w:rsidRPr="00CA33C8">
              <w:rPr>
                <w:rStyle w:val="Table-Body"/>
              </w:rPr>
              <w:t>73.0</w:t>
            </w:r>
          </w:p>
        </w:tc>
        <w:tc>
          <w:tcPr>
            <w:tcW w:w="680" w:type="dxa"/>
            <w:tcBorders>
              <w:top w:val="nil"/>
              <w:left w:val="nil"/>
              <w:bottom w:val="single" w:sz="8" w:space="0" w:color="A6A7AA"/>
              <w:right w:val="nil"/>
            </w:tcBorders>
            <w:shd w:val="clear" w:color="auto" w:fill="auto"/>
            <w:noWrap/>
            <w:vAlign w:val="center"/>
            <w:hideMark/>
          </w:tcPr>
          <w:p w14:paraId="5E74DD87" w14:textId="56ECC9B4" w:rsidR="00CA33C8" w:rsidRPr="00CA33C8" w:rsidRDefault="00CA33C8" w:rsidP="00CA33C8">
            <w:pPr>
              <w:pStyle w:val="TableParagraph"/>
              <w:jc w:val="center"/>
              <w:rPr>
                <w:rStyle w:val="Table-Body"/>
              </w:rPr>
            </w:pPr>
            <w:r w:rsidRPr="00CA33C8">
              <w:rPr>
                <w:rStyle w:val="Table-Body"/>
              </w:rPr>
              <w:t>75.7</w:t>
            </w:r>
          </w:p>
        </w:tc>
        <w:tc>
          <w:tcPr>
            <w:tcW w:w="680" w:type="dxa"/>
            <w:tcBorders>
              <w:top w:val="nil"/>
              <w:left w:val="nil"/>
              <w:bottom w:val="single" w:sz="8" w:space="0" w:color="A6A7AA"/>
              <w:right w:val="nil"/>
            </w:tcBorders>
            <w:shd w:val="clear" w:color="auto" w:fill="auto"/>
            <w:noWrap/>
            <w:vAlign w:val="center"/>
            <w:hideMark/>
          </w:tcPr>
          <w:p w14:paraId="44636BE5" w14:textId="6A5633C8" w:rsidR="00CA33C8" w:rsidRPr="00CA33C8" w:rsidRDefault="00CA33C8" w:rsidP="00CA33C8">
            <w:pPr>
              <w:pStyle w:val="TableParagraph"/>
              <w:jc w:val="center"/>
              <w:rPr>
                <w:rStyle w:val="Table-Body"/>
              </w:rPr>
            </w:pPr>
            <w:r w:rsidRPr="00CA33C8">
              <w:rPr>
                <w:rStyle w:val="Table-Body"/>
              </w:rPr>
              <w:t>78.7</w:t>
            </w:r>
          </w:p>
        </w:tc>
      </w:tr>
      <w:tr w:rsidR="00CA33C8" w:rsidRPr="00CA33C8" w14:paraId="152D5BC1" w14:textId="77777777" w:rsidTr="00CA33C8">
        <w:trPr>
          <w:trHeight w:val="238"/>
        </w:trPr>
        <w:tc>
          <w:tcPr>
            <w:tcW w:w="3469" w:type="dxa"/>
            <w:tcBorders>
              <w:top w:val="nil"/>
              <w:left w:val="nil"/>
              <w:bottom w:val="single" w:sz="8" w:space="0" w:color="A6A7AA"/>
              <w:right w:val="nil"/>
            </w:tcBorders>
            <w:shd w:val="clear" w:color="auto" w:fill="auto"/>
            <w:noWrap/>
            <w:vAlign w:val="center"/>
            <w:hideMark/>
          </w:tcPr>
          <w:p w14:paraId="673676DF" w14:textId="087ED1A4" w:rsidR="00CA33C8" w:rsidRPr="00CA33C8" w:rsidRDefault="00CA33C8" w:rsidP="00CA33C8">
            <w:pPr>
              <w:pStyle w:val="TableParagraph"/>
              <w:rPr>
                <w:rStyle w:val="Table-Body"/>
              </w:rPr>
            </w:pPr>
            <w:r w:rsidRPr="00CA33C8">
              <w:rPr>
                <w:rStyle w:val="Table-Body"/>
              </w:rPr>
              <w:t>Internet Data Allowance</w:t>
            </w:r>
          </w:p>
        </w:tc>
        <w:tc>
          <w:tcPr>
            <w:tcW w:w="680" w:type="dxa"/>
            <w:tcBorders>
              <w:top w:val="nil"/>
              <w:left w:val="nil"/>
              <w:bottom w:val="single" w:sz="8" w:space="0" w:color="A6A7AA"/>
              <w:right w:val="nil"/>
            </w:tcBorders>
            <w:shd w:val="clear" w:color="auto" w:fill="auto"/>
            <w:noWrap/>
            <w:vAlign w:val="center"/>
            <w:hideMark/>
          </w:tcPr>
          <w:p w14:paraId="2F7B36EF" w14:textId="3C0862FD" w:rsidR="00CA33C8" w:rsidRPr="00CA33C8" w:rsidRDefault="00CA33C8" w:rsidP="00CA33C8">
            <w:pPr>
              <w:pStyle w:val="TableParagraph"/>
              <w:jc w:val="center"/>
              <w:rPr>
                <w:rStyle w:val="Table-Body"/>
              </w:rPr>
            </w:pPr>
            <w:r w:rsidRPr="00CA33C8">
              <w:rPr>
                <w:rStyle w:val="Table-Body"/>
              </w:rPr>
              <w:t>40.8</w:t>
            </w:r>
          </w:p>
        </w:tc>
        <w:tc>
          <w:tcPr>
            <w:tcW w:w="680" w:type="dxa"/>
            <w:tcBorders>
              <w:top w:val="nil"/>
              <w:left w:val="nil"/>
              <w:bottom w:val="single" w:sz="8" w:space="0" w:color="A6A7AA"/>
              <w:right w:val="nil"/>
            </w:tcBorders>
            <w:shd w:val="clear" w:color="auto" w:fill="auto"/>
            <w:noWrap/>
            <w:vAlign w:val="center"/>
            <w:hideMark/>
          </w:tcPr>
          <w:p w14:paraId="24F73436" w14:textId="77B4B252" w:rsidR="00CA33C8" w:rsidRPr="00CA33C8" w:rsidRDefault="00CA33C8" w:rsidP="00CA33C8">
            <w:pPr>
              <w:pStyle w:val="TableParagraph"/>
              <w:jc w:val="center"/>
              <w:rPr>
                <w:rStyle w:val="Table-Body"/>
              </w:rPr>
            </w:pPr>
            <w:r w:rsidRPr="00CA33C8">
              <w:rPr>
                <w:rStyle w:val="Table-Body"/>
              </w:rPr>
              <w:t>41.5</w:t>
            </w:r>
          </w:p>
        </w:tc>
        <w:tc>
          <w:tcPr>
            <w:tcW w:w="680" w:type="dxa"/>
            <w:tcBorders>
              <w:top w:val="nil"/>
              <w:left w:val="nil"/>
              <w:bottom w:val="single" w:sz="8" w:space="0" w:color="A6A7AA"/>
              <w:right w:val="nil"/>
            </w:tcBorders>
            <w:shd w:val="clear" w:color="auto" w:fill="auto"/>
            <w:noWrap/>
            <w:vAlign w:val="center"/>
            <w:hideMark/>
          </w:tcPr>
          <w:p w14:paraId="3A9AB6BC" w14:textId="681D3699" w:rsidR="00CA33C8" w:rsidRPr="00CA33C8" w:rsidRDefault="00CA33C8" w:rsidP="00CA33C8">
            <w:pPr>
              <w:pStyle w:val="TableParagraph"/>
              <w:jc w:val="center"/>
              <w:rPr>
                <w:rStyle w:val="Table-Body"/>
              </w:rPr>
            </w:pPr>
            <w:r w:rsidRPr="00CA33C8">
              <w:rPr>
                <w:rStyle w:val="Table-Body"/>
              </w:rPr>
              <w:t>45.7</w:t>
            </w:r>
          </w:p>
        </w:tc>
        <w:tc>
          <w:tcPr>
            <w:tcW w:w="680" w:type="dxa"/>
            <w:tcBorders>
              <w:top w:val="nil"/>
              <w:left w:val="nil"/>
              <w:bottom w:val="single" w:sz="8" w:space="0" w:color="A6A7AA"/>
              <w:right w:val="nil"/>
            </w:tcBorders>
            <w:shd w:val="clear" w:color="auto" w:fill="auto"/>
            <w:noWrap/>
            <w:vAlign w:val="center"/>
            <w:hideMark/>
          </w:tcPr>
          <w:p w14:paraId="5C613033" w14:textId="66251056" w:rsidR="00CA33C8" w:rsidRPr="00CA33C8" w:rsidRDefault="00CA33C8" w:rsidP="00CA33C8">
            <w:pPr>
              <w:pStyle w:val="TableParagraph"/>
              <w:jc w:val="center"/>
              <w:rPr>
                <w:rStyle w:val="Table-Body"/>
              </w:rPr>
            </w:pPr>
            <w:r w:rsidRPr="00CA33C8">
              <w:rPr>
                <w:rStyle w:val="Table-Body"/>
              </w:rPr>
              <w:t>51.2</w:t>
            </w:r>
          </w:p>
        </w:tc>
        <w:tc>
          <w:tcPr>
            <w:tcW w:w="680" w:type="dxa"/>
            <w:tcBorders>
              <w:top w:val="nil"/>
              <w:left w:val="nil"/>
              <w:bottom w:val="single" w:sz="8" w:space="0" w:color="A6A7AA"/>
              <w:right w:val="nil"/>
            </w:tcBorders>
            <w:shd w:val="clear" w:color="auto" w:fill="auto"/>
            <w:noWrap/>
            <w:vAlign w:val="center"/>
            <w:hideMark/>
          </w:tcPr>
          <w:p w14:paraId="1782EF91" w14:textId="48666D83" w:rsidR="00CA33C8" w:rsidRPr="00CA33C8" w:rsidRDefault="00CA33C8" w:rsidP="00CA33C8">
            <w:pPr>
              <w:pStyle w:val="TableParagraph"/>
              <w:jc w:val="center"/>
              <w:rPr>
                <w:rStyle w:val="Table-Body"/>
              </w:rPr>
            </w:pPr>
            <w:r w:rsidRPr="00CA33C8">
              <w:rPr>
                <w:rStyle w:val="Table-Body"/>
              </w:rPr>
              <w:t>54.4</w:t>
            </w:r>
          </w:p>
        </w:tc>
      </w:tr>
      <w:tr w:rsidR="00CA33C8" w:rsidRPr="00626ACF" w14:paraId="76FE5A4E" w14:textId="77777777" w:rsidTr="00CA33C8">
        <w:trPr>
          <w:trHeight w:val="238"/>
        </w:trPr>
        <w:tc>
          <w:tcPr>
            <w:tcW w:w="3469" w:type="dxa"/>
            <w:tcBorders>
              <w:top w:val="nil"/>
              <w:left w:val="nil"/>
              <w:bottom w:val="single" w:sz="8" w:space="0" w:color="A6A7AA"/>
              <w:right w:val="nil"/>
            </w:tcBorders>
            <w:shd w:val="clear" w:color="auto" w:fill="auto"/>
            <w:noWrap/>
            <w:vAlign w:val="center"/>
            <w:hideMark/>
          </w:tcPr>
          <w:p w14:paraId="0825B8EF" w14:textId="1297AB8F" w:rsidR="00CA33C8" w:rsidRPr="00626ACF" w:rsidRDefault="00CA33C8" w:rsidP="00CA33C8">
            <w:pPr>
              <w:pStyle w:val="TableParagraph"/>
              <w:rPr>
                <w:rStyle w:val="Table-Body"/>
                <w:b/>
              </w:rPr>
            </w:pPr>
            <w:r w:rsidRPr="00626ACF">
              <w:rPr>
                <w:rStyle w:val="Table-Body"/>
                <w:b/>
              </w:rPr>
              <w:t> </w:t>
            </w:r>
          </w:p>
        </w:tc>
        <w:tc>
          <w:tcPr>
            <w:tcW w:w="680" w:type="dxa"/>
            <w:tcBorders>
              <w:top w:val="nil"/>
              <w:left w:val="nil"/>
              <w:bottom w:val="single" w:sz="8" w:space="0" w:color="A6A7AA"/>
              <w:right w:val="nil"/>
            </w:tcBorders>
            <w:shd w:val="clear" w:color="auto" w:fill="auto"/>
            <w:noWrap/>
            <w:vAlign w:val="center"/>
            <w:hideMark/>
          </w:tcPr>
          <w:p w14:paraId="2A3456AF" w14:textId="2E644B48" w:rsidR="00CA33C8" w:rsidRPr="00626ACF" w:rsidRDefault="00CA33C8" w:rsidP="00CA33C8">
            <w:pPr>
              <w:pStyle w:val="TableParagraph"/>
              <w:jc w:val="center"/>
              <w:rPr>
                <w:rStyle w:val="Table-Body"/>
                <w:b/>
              </w:rPr>
            </w:pPr>
            <w:r w:rsidRPr="00626ACF">
              <w:rPr>
                <w:rStyle w:val="Table-Body"/>
                <w:b/>
              </w:rPr>
              <w:t>63.9</w:t>
            </w:r>
          </w:p>
        </w:tc>
        <w:tc>
          <w:tcPr>
            <w:tcW w:w="680" w:type="dxa"/>
            <w:tcBorders>
              <w:top w:val="nil"/>
              <w:left w:val="nil"/>
              <w:bottom w:val="single" w:sz="8" w:space="0" w:color="A6A7AA"/>
              <w:right w:val="nil"/>
            </w:tcBorders>
            <w:shd w:val="clear" w:color="auto" w:fill="auto"/>
            <w:noWrap/>
            <w:vAlign w:val="center"/>
            <w:hideMark/>
          </w:tcPr>
          <w:p w14:paraId="34EE3158" w14:textId="5E2DEF71" w:rsidR="00CA33C8" w:rsidRPr="00626ACF" w:rsidRDefault="00CA33C8" w:rsidP="00CA33C8">
            <w:pPr>
              <w:pStyle w:val="TableParagraph"/>
              <w:jc w:val="center"/>
              <w:rPr>
                <w:rStyle w:val="Table-Body"/>
                <w:b/>
              </w:rPr>
            </w:pPr>
            <w:r w:rsidRPr="00626ACF">
              <w:rPr>
                <w:rStyle w:val="Table-Body"/>
                <w:b/>
              </w:rPr>
              <w:t>64.6</w:t>
            </w:r>
          </w:p>
        </w:tc>
        <w:tc>
          <w:tcPr>
            <w:tcW w:w="680" w:type="dxa"/>
            <w:tcBorders>
              <w:top w:val="nil"/>
              <w:left w:val="nil"/>
              <w:bottom w:val="single" w:sz="8" w:space="0" w:color="A6A7AA"/>
              <w:right w:val="nil"/>
            </w:tcBorders>
            <w:shd w:val="clear" w:color="auto" w:fill="auto"/>
            <w:noWrap/>
            <w:vAlign w:val="center"/>
            <w:hideMark/>
          </w:tcPr>
          <w:p w14:paraId="30E7D888" w14:textId="0FF48BD2" w:rsidR="00CA33C8" w:rsidRPr="00626ACF" w:rsidRDefault="00CA33C8" w:rsidP="00CA33C8">
            <w:pPr>
              <w:pStyle w:val="TableParagraph"/>
              <w:jc w:val="center"/>
              <w:rPr>
                <w:rStyle w:val="Table-Body"/>
                <w:b/>
              </w:rPr>
            </w:pPr>
            <w:r w:rsidRPr="00626ACF">
              <w:rPr>
                <w:rStyle w:val="Table-Body"/>
                <w:b/>
              </w:rPr>
              <w:t>67.7</w:t>
            </w:r>
          </w:p>
        </w:tc>
        <w:tc>
          <w:tcPr>
            <w:tcW w:w="680" w:type="dxa"/>
            <w:tcBorders>
              <w:top w:val="nil"/>
              <w:left w:val="nil"/>
              <w:bottom w:val="single" w:sz="8" w:space="0" w:color="A6A7AA"/>
              <w:right w:val="nil"/>
            </w:tcBorders>
            <w:shd w:val="clear" w:color="auto" w:fill="auto"/>
            <w:noWrap/>
            <w:vAlign w:val="center"/>
            <w:hideMark/>
          </w:tcPr>
          <w:p w14:paraId="496AB1E5" w14:textId="4D5228BB" w:rsidR="00CA33C8" w:rsidRPr="00626ACF" w:rsidRDefault="00CA33C8" w:rsidP="00CA33C8">
            <w:pPr>
              <w:pStyle w:val="TableParagraph"/>
              <w:jc w:val="center"/>
              <w:rPr>
                <w:rStyle w:val="Table-Body"/>
                <w:b/>
              </w:rPr>
            </w:pPr>
            <w:r w:rsidRPr="00626ACF">
              <w:rPr>
                <w:rStyle w:val="Table-Body"/>
                <w:b/>
              </w:rPr>
              <w:t>70.8</w:t>
            </w:r>
          </w:p>
        </w:tc>
        <w:tc>
          <w:tcPr>
            <w:tcW w:w="680" w:type="dxa"/>
            <w:tcBorders>
              <w:top w:val="nil"/>
              <w:left w:val="nil"/>
              <w:bottom w:val="single" w:sz="8" w:space="0" w:color="A6A7AA"/>
              <w:right w:val="nil"/>
            </w:tcBorders>
            <w:shd w:val="clear" w:color="auto" w:fill="auto"/>
            <w:noWrap/>
            <w:vAlign w:val="center"/>
            <w:hideMark/>
          </w:tcPr>
          <w:p w14:paraId="1D378BE4" w14:textId="3FF8BF29" w:rsidR="00CA33C8" w:rsidRPr="00626ACF" w:rsidRDefault="00CA33C8" w:rsidP="00CA33C8">
            <w:pPr>
              <w:pStyle w:val="TableParagraph"/>
              <w:jc w:val="center"/>
              <w:rPr>
                <w:rStyle w:val="Table-Body"/>
                <w:b/>
              </w:rPr>
            </w:pPr>
            <w:r w:rsidRPr="00626ACF">
              <w:rPr>
                <w:rStyle w:val="Table-Body"/>
                <w:b/>
              </w:rPr>
              <w:t>73.4</w:t>
            </w:r>
          </w:p>
        </w:tc>
      </w:tr>
      <w:tr w:rsidR="00CA33C8" w:rsidRPr="00626ACF" w14:paraId="0BD171FE" w14:textId="77777777" w:rsidTr="00CA33C8">
        <w:trPr>
          <w:trHeight w:val="238"/>
        </w:trPr>
        <w:tc>
          <w:tcPr>
            <w:tcW w:w="3469" w:type="dxa"/>
            <w:tcBorders>
              <w:top w:val="nil"/>
              <w:left w:val="nil"/>
              <w:bottom w:val="single" w:sz="8" w:space="0" w:color="A6A7AA"/>
              <w:right w:val="nil"/>
            </w:tcBorders>
            <w:shd w:val="clear" w:color="auto" w:fill="auto"/>
            <w:noWrap/>
            <w:vAlign w:val="center"/>
            <w:hideMark/>
          </w:tcPr>
          <w:p w14:paraId="16DB502F" w14:textId="23EBD145" w:rsidR="00CA33C8" w:rsidRPr="00626ACF" w:rsidRDefault="00CA33C8" w:rsidP="00CA33C8">
            <w:pPr>
              <w:pStyle w:val="TableParagraph"/>
              <w:rPr>
                <w:rStyle w:val="Table-Body"/>
                <w:b/>
              </w:rPr>
            </w:pPr>
            <w:r w:rsidRPr="00626ACF">
              <w:rPr>
                <w:rStyle w:val="Table-Body"/>
                <w:b/>
              </w:rPr>
              <w:t>AFFORDABILITY</w:t>
            </w:r>
          </w:p>
        </w:tc>
        <w:tc>
          <w:tcPr>
            <w:tcW w:w="680" w:type="dxa"/>
            <w:tcBorders>
              <w:top w:val="nil"/>
              <w:left w:val="nil"/>
              <w:bottom w:val="single" w:sz="8" w:space="0" w:color="A6A7AA"/>
              <w:right w:val="nil"/>
            </w:tcBorders>
            <w:shd w:val="clear" w:color="auto" w:fill="auto"/>
            <w:noWrap/>
            <w:vAlign w:val="center"/>
            <w:hideMark/>
          </w:tcPr>
          <w:p w14:paraId="769FD9A3" w14:textId="28C81B49" w:rsidR="00CA33C8" w:rsidRPr="00626ACF" w:rsidRDefault="00CA33C8" w:rsidP="00CA33C8">
            <w:pPr>
              <w:pStyle w:val="TableParagraph"/>
              <w:jc w:val="center"/>
              <w:rPr>
                <w:rStyle w:val="Table-Body"/>
                <w:b/>
              </w:rPr>
            </w:pPr>
          </w:p>
        </w:tc>
        <w:tc>
          <w:tcPr>
            <w:tcW w:w="680" w:type="dxa"/>
            <w:tcBorders>
              <w:top w:val="nil"/>
              <w:left w:val="nil"/>
              <w:bottom w:val="single" w:sz="8" w:space="0" w:color="A6A7AA"/>
              <w:right w:val="nil"/>
            </w:tcBorders>
            <w:shd w:val="clear" w:color="auto" w:fill="auto"/>
            <w:noWrap/>
            <w:vAlign w:val="center"/>
            <w:hideMark/>
          </w:tcPr>
          <w:p w14:paraId="6D6D35C0" w14:textId="1FCB837B" w:rsidR="00CA33C8" w:rsidRPr="00626ACF" w:rsidRDefault="00CA33C8" w:rsidP="00CA33C8">
            <w:pPr>
              <w:pStyle w:val="TableParagraph"/>
              <w:jc w:val="center"/>
              <w:rPr>
                <w:rStyle w:val="Table-Body"/>
                <w:b/>
              </w:rPr>
            </w:pPr>
          </w:p>
        </w:tc>
        <w:tc>
          <w:tcPr>
            <w:tcW w:w="680" w:type="dxa"/>
            <w:tcBorders>
              <w:top w:val="nil"/>
              <w:left w:val="nil"/>
              <w:bottom w:val="single" w:sz="8" w:space="0" w:color="A6A7AA"/>
              <w:right w:val="nil"/>
            </w:tcBorders>
            <w:shd w:val="clear" w:color="auto" w:fill="auto"/>
            <w:noWrap/>
            <w:vAlign w:val="center"/>
            <w:hideMark/>
          </w:tcPr>
          <w:p w14:paraId="11B40A8D" w14:textId="5D7FD5DB" w:rsidR="00CA33C8" w:rsidRPr="00626ACF" w:rsidRDefault="00CA33C8" w:rsidP="00CA33C8">
            <w:pPr>
              <w:pStyle w:val="TableParagraph"/>
              <w:jc w:val="center"/>
              <w:rPr>
                <w:rStyle w:val="Table-Body"/>
                <w:b/>
              </w:rPr>
            </w:pPr>
          </w:p>
        </w:tc>
        <w:tc>
          <w:tcPr>
            <w:tcW w:w="680" w:type="dxa"/>
            <w:tcBorders>
              <w:top w:val="nil"/>
              <w:left w:val="nil"/>
              <w:bottom w:val="single" w:sz="8" w:space="0" w:color="A6A7AA"/>
              <w:right w:val="nil"/>
            </w:tcBorders>
            <w:shd w:val="clear" w:color="auto" w:fill="auto"/>
            <w:noWrap/>
            <w:vAlign w:val="center"/>
            <w:hideMark/>
          </w:tcPr>
          <w:p w14:paraId="43058A2E" w14:textId="0C3C1A0A" w:rsidR="00CA33C8" w:rsidRPr="00626ACF" w:rsidRDefault="00CA33C8" w:rsidP="00CA33C8">
            <w:pPr>
              <w:pStyle w:val="TableParagraph"/>
              <w:jc w:val="center"/>
              <w:rPr>
                <w:rStyle w:val="Table-Body"/>
                <w:b/>
              </w:rPr>
            </w:pPr>
          </w:p>
        </w:tc>
        <w:tc>
          <w:tcPr>
            <w:tcW w:w="680" w:type="dxa"/>
            <w:tcBorders>
              <w:top w:val="nil"/>
              <w:left w:val="nil"/>
              <w:bottom w:val="single" w:sz="8" w:space="0" w:color="A6A7AA"/>
              <w:right w:val="nil"/>
            </w:tcBorders>
            <w:shd w:val="clear" w:color="auto" w:fill="auto"/>
            <w:noWrap/>
            <w:vAlign w:val="center"/>
            <w:hideMark/>
          </w:tcPr>
          <w:p w14:paraId="4692E113" w14:textId="78BF9F30" w:rsidR="00CA33C8" w:rsidRPr="00626ACF" w:rsidRDefault="00CA33C8" w:rsidP="00CA33C8">
            <w:pPr>
              <w:pStyle w:val="TableParagraph"/>
              <w:jc w:val="center"/>
              <w:rPr>
                <w:rStyle w:val="Table-Body"/>
                <w:b/>
              </w:rPr>
            </w:pPr>
          </w:p>
        </w:tc>
      </w:tr>
      <w:tr w:rsidR="00CA33C8" w:rsidRPr="00CA33C8" w14:paraId="1313F4ED" w14:textId="77777777" w:rsidTr="00CA33C8">
        <w:trPr>
          <w:trHeight w:val="238"/>
        </w:trPr>
        <w:tc>
          <w:tcPr>
            <w:tcW w:w="3469" w:type="dxa"/>
            <w:tcBorders>
              <w:top w:val="nil"/>
              <w:left w:val="nil"/>
              <w:bottom w:val="single" w:sz="8" w:space="0" w:color="A6A7AA"/>
              <w:right w:val="nil"/>
            </w:tcBorders>
            <w:shd w:val="clear" w:color="auto" w:fill="auto"/>
            <w:noWrap/>
            <w:vAlign w:val="center"/>
            <w:hideMark/>
          </w:tcPr>
          <w:p w14:paraId="7D0ED9D0" w14:textId="555C2E92" w:rsidR="00CA33C8" w:rsidRPr="00CA33C8" w:rsidRDefault="00CA33C8" w:rsidP="00CA33C8">
            <w:pPr>
              <w:pStyle w:val="TableParagraph"/>
              <w:rPr>
                <w:rStyle w:val="Table-Body"/>
              </w:rPr>
            </w:pPr>
            <w:r w:rsidRPr="00CA33C8">
              <w:rPr>
                <w:rStyle w:val="Table-Body"/>
              </w:rPr>
              <w:t>Relative Expenditure</w:t>
            </w:r>
          </w:p>
        </w:tc>
        <w:tc>
          <w:tcPr>
            <w:tcW w:w="680" w:type="dxa"/>
            <w:tcBorders>
              <w:top w:val="nil"/>
              <w:left w:val="nil"/>
              <w:bottom w:val="single" w:sz="8" w:space="0" w:color="A6A7AA"/>
              <w:right w:val="nil"/>
            </w:tcBorders>
            <w:shd w:val="clear" w:color="auto" w:fill="auto"/>
            <w:noWrap/>
            <w:vAlign w:val="center"/>
            <w:hideMark/>
          </w:tcPr>
          <w:p w14:paraId="3DC6F7C6" w14:textId="045C524D" w:rsidR="00CA33C8" w:rsidRPr="00CA33C8" w:rsidRDefault="00CA33C8" w:rsidP="00CA33C8">
            <w:pPr>
              <w:pStyle w:val="TableParagraph"/>
              <w:jc w:val="center"/>
              <w:rPr>
                <w:rStyle w:val="Table-Body"/>
              </w:rPr>
            </w:pPr>
            <w:r w:rsidRPr="00CA33C8">
              <w:rPr>
                <w:rStyle w:val="Table-Body"/>
              </w:rPr>
              <w:t>60.3</w:t>
            </w:r>
          </w:p>
        </w:tc>
        <w:tc>
          <w:tcPr>
            <w:tcW w:w="680" w:type="dxa"/>
            <w:tcBorders>
              <w:top w:val="nil"/>
              <w:left w:val="nil"/>
              <w:bottom w:val="single" w:sz="8" w:space="0" w:color="A6A7AA"/>
              <w:right w:val="nil"/>
            </w:tcBorders>
            <w:shd w:val="clear" w:color="auto" w:fill="auto"/>
            <w:noWrap/>
            <w:vAlign w:val="center"/>
            <w:hideMark/>
          </w:tcPr>
          <w:p w14:paraId="151C4079" w14:textId="4F767325" w:rsidR="00CA33C8" w:rsidRPr="00CA33C8" w:rsidRDefault="00CA33C8" w:rsidP="00CA33C8">
            <w:pPr>
              <w:pStyle w:val="TableParagraph"/>
              <w:jc w:val="center"/>
              <w:rPr>
                <w:rStyle w:val="Table-Body"/>
              </w:rPr>
            </w:pPr>
            <w:r w:rsidRPr="00CA33C8">
              <w:rPr>
                <w:rStyle w:val="Table-Body"/>
              </w:rPr>
              <w:t>58.8</w:t>
            </w:r>
          </w:p>
        </w:tc>
        <w:tc>
          <w:tcPr>
            <w:tcW w:w="680" w:type="dxa"/>
            <w:tcBorders>
              <w:top w:val="nil"/>
              <w:left w:val="nil"/>
              <w:bottom w:val="single" w:sz="8" w:space="0" w:color="A6A7AA"/>
              <w:right w:val="nil"/>
            </w:tcBorders>
            <w:shd w:val="clear" w:color="auto" w:fill="auto"/>
            <w:noWrap/>
            <w:vAlign w:val="center"/>
            <w:hideMark/>
          </w:tcPr>
          <w:p w14:paraId="77E217C1" w14:textId="53071129" w:rsidR="00CA33C8" w:rsidRPr="00CA33C8" w:rsidRDefault="00CA33C8" w:rsidP="00CA33C8">
            <w:pPr>
              <w:pStyle w:val="TableParagraph"/>
              <w:jc w:val="center"/>
              <w:rPr>
                <w:rStyle w:val="Table-Body"/>
              </w:rPr>
            </w:pPr>
            <w:r w:rsidRPr="00CA33C8">
              <w:rPr>
                <w:rStyle w:val="Table-Body"/>
              </w:rPr>
              <w:t>55.0</w:t>
            </w:r>
          </w:p>
        </w:tc>
        <w:tc>
          <w:tcPr>
            <w:tcW w:w="680" w:type="dxa"/>
            <w:tcBorders>
              <w:top w:val="nil"/>
              <w:left w:val="nil"/>
              <w:bottom w:val="single" w:sz="8" w:space="0" w:color="A6A7AA"/>
              <w:right w:val="nil"/>
            </w:tcBorders>
            <w:shd w:val="clear" w:color="auto" w:fill="auto"/>
            <w:noWrap/>
            <w:vAlign w:val="center"/>
            <w:hideMark/>
          </w:tcPr>
          <w:p w14:paraId="37B630FD" w14:textId="591C05A2" w:rsidR="00CA33C8" w:rsidRPr="00CA33C8" w:rsidRDefault="00CA33C8" w:rsidP="00CA33C8">
            <w:pPr>
              <w:pStyle w:val="TableParagraph"/>
              <w:jc w:val="center"/>
              <w:rPr>
                <w:rStyle w:val="Table-Body"/>
              </w:rPr>
            </w:pPr>
            <w:r w:rsidRPr="00CA33C8">
              <w:rPr>
                <w:rStyle w:val="Table-Body"/>
              </w:rPr>
              <w:t>54.9</w:t>
            </w:r>
          </w:p>
        </w:tc>
        <w:tc>
          <w:tcPr>
            <w:tcW w:w="680" w:type="dxa"/>
            <w:tcBorders>
              <w:top w:val="nil"/>
              <w:left w:val="nil"/>
              <w:bottom w:val="single" w:sz="8" w:space="0" w:color="A6A7AA"/>
              <w:right w:val="nil"/>
            </w:tcBorders>
            <w:shd w:val="clear" w:color="auto" w:fill="auto"/>
            <w:noWrap/>
            <w:vAlign w:val="center"/>
            <w:hideMark/>
          </w:tcPr>
          <w:p w14:paraId="638226B6" w14:textId="5D25F8AF" w:rsidR="00CA33C8" w:rsidRPr="00CA33C8" w:rsidRDefault="00CA33C8" w:rsidP="00CA33C8">
            <w:pPr>
              <w:pStyle w:val="TableParagraph"/>
              <w:jc w:val="center"/>
              <w:rPr>
                <w:rStyle w:val="Table-Body"/>
              </w:rPr>
            </w:pPr>
            <w:r w:rsidRPr="00CA33C8">
              <w:rPr>
                <w:rStyle w:val="Table-Body"/>
              </w:rPr>
              <w:t>54.3</w:t>
            </w:r>
          </w:p>
        </w:tc>
      </w:tr>
      <w:tr w:rsidR="00CA33C8" w:rsidRPr="00CA33C8" w14:paraId="1A74CE18" w14:textId="77777777" w:rsidTr="00CA33C8">
        <w:trPr>
          <w:trHeight w:val="238"/>
        </w:trPr>
        <w:tc>
          <w:tcPr>
            <w:tcW w:w="3469" w:type="dxa"/>
            <w:tcBorders>
              <w:top w:val="nil"/>
              <w:left w:val="nil"/>
              <w:bottom w:val="single" w:sz="8" w:space="0" w:color="A6A7AA"/>
              <w:right w:val="nil"/>
            </w:tcBorders>
            <w:shd w:val="clear" w:color="auto" w:fill="auto"/>
            <w:noWrap/>
            <w:vAlign w:val="center"/>
            <w:hideMark/>
          </w:tcPr>
          <w:p w14:paraId="7FA7F5A5" w14:textId="7C88FF51" w:rsidR="00CA33C8" w:rsidRPr="00CA33C8" w:rsidRDefault="00CA33C8" w:rsidP="00CA33C8">
            <w:pPr>
              <w:pStyle w:val="TableParagraph"/>
              <w:rPr>
                <w:rStyle w:val="Table-Body"/>
              </w:rPr>
            </w:pPr>
            <w:r w:rsidRPr="00CA33C8">
              <w:rPr>
                <w:rStyle w:val="Table-Body"/>
              </w:rPr>
              <w:t>Value of Expenditure</w:t>
            </w:r>
          </w:p>
        </w:tc>
        <w:tc>
          <w:tcPr>
            <w:tcW w:w="680" w:type="dxa"/>
            <w:tcBorders>
              <w:top w:val="nil"/>
              <w:left w:val="nil"/>
              <w:bottom w:val="single" w:sz="8" w:space="0" w:color="A6A7AA"/>
              <w:right w:val="nil"/>
            </w:tcBorders>
            <w:shd w:val="clear" w:color="auto" w:fill="auto"/>
            <w:noWrap/>
            <w:vAlign w:val="center"/>
            <w:hideMark/>
          </w:tcPr>
          <w:p w14:paraId="6987BB11" w14:textId="5ACA8621" w:rsidR="00CA33C8" w:rsidRPr="00CA33C8" w:rsidRDefault="00CA33C8" w:rsidP="00CA33C8">
            <w:pPr>
              <w:pStyle w:val="TableParagraph"/>
              <w:jc w:val="center"/>
              <w:rPr>
                <w:rStyle w:val="Table-Body"/>
              </w:rPr>
            </w:pPr>
            <w:r w:rsidRPr="00CA33C8">
              <w:rPr>
                <w:rStyle w:val="Table-Body"/>
              </w:rPr>
              <w:t>51.6</w:t>
            </w:r>
          </w:p>
        </w:tc>
        <w:tc>
          <w:tcPr>
            <w:tcW w:w="680" w:type="dxa"/>
            <w:tcBorders>
              <w:top w:val="nil"/>
              <w:left w:val="nil"/>
              <w:bottom w:val="single" w:sz="8" w:space="0" w:color="A6A7AA"/>
              <w:right w:val="nil"/>
            </w:tcBorders>
            <w:shd w:val="clear" w:color="auto" w:fill="auto"/>
            <w:noWrap/>
            <w:vAlign w:val="center"/>
            <w:hideMark/>
          </w:tcPr>
          <w:p w14:paraId="17206C65" w14:textId="5DC79F66" w:rsidR="00CA33C8" w:rsidRPr="00CA33C8" w:rsidRDefault="00CA33C8" w:rsidP="00CA33C8">
            <w:pPr>
              <w:pStyle w:val="TableParagraph"/>
              <w:jc w:val="center"/>
              <w:rPr>
                <w:rStyle w:val="Table-Body"/>
              </w:rPr>
            </w:pPr>
            <w:r w:rsidRPr="00CA33C8">
              <w:rPr>
                <w:rStyle w:val="Table-Body"/>
              </w:rPr>
              <w:t>49.9</w:t>
            </w:r>
          </w:p>
        </w:tc>
        <w:tc>
          <w:tcPr>
            <w:tcW w:w="680" w:type="dxa"/>
            <w:tcBorders>
              <w:top w:val="nil"/>
              <w:left w:val="nil"/>
              <w:bottom w:val="single" w:sz="8" w:space="0" w:color="A6A7AA"/>
              <w:right w:val="nil"/>
            </w:tcBorders>
            <w:shd w:val="clear" w:color="auto" w:fill="auto"/>
            <w:noWrap/>
            <w:vAlign w:val="center"/>
            <w:hideMark/>
          </w:tcPr>
          <w:p w14:paraId="51EB23C6" w14:textId="49130001" w:rsidR="00CA33C8" w:rsidRPr="00CA33C8" w:rsidRDefault="00CA33C8" w:rsidP="00CA33C8">
            <w:pPr>
              <w:pStyle w:val="TableParagraph"/>
              <w:jc w:val="center"/>
              <w:rPr>
                <w:rStyle w:val="Table-Body"/>
              </w:rPr>
            </w:pPr>
            <w:r w:rsidRPr="00CA33C8">
              <w:rPr>
                <w:rStyle w:val="Table-Body"/>
              </w:rPr>
              <w:t>52.9</w:t>
            </w:r>
          </w:p>
        </w:tc>
        <w:tc>
          <w:tcPr>
            <w:tcW w:w="680" w:type="dxa"/>
            <w:tcBorders>
              <w:top w:val="nil"/>
              <w:left w:val="nil"/>
              <w:bottom w:val="single" w:sz="8" w:space="0" w:color="A6A7AA"/>
              <w:right w:val="nil"/>
            </w:tcBorders>
            <w:shd w:val="clear" w:color="auto" w:fill="auto"/>
            <w:noWrap/>
            <w:vAlign w:val="center"/>
            <w:hideMark/>
          </w:tcPr>
          <w:p w14:paraId="44C84EE7" w14:textId="43374262" w:rsidR="00CA33C8" w:rsidRPr="00CA33C8" w:rsidRDefault="00CA33C8" w:rsidP="00CA33C8">
            <w:pPr>
              <w:pStyle w:val="TableParagraph"/>
              <w:jc w:val="center"/>
              <w:rPr>
                <w:rStyle w:val="Table-Body"/>
              </w:rPr>
            </w:pPr>
            <w:r w:rsidRPr="00CA33C8">
              <w:rPr>
                <w:rStyle w:val="Table-Body"/>
              </w:rPr>
              <w:t>56.9</w:t>
            </w:r>
          </w:p>
        </w:tc>
        <w:tc>
          <w:tcPr>
            <w:tcW w:w="680" w:type="dxa"/>
            <w:tcBorders>
              <w:top w:val="nil"/>
              <w:left w:val="nil"/>
              <w:bottom w:val="single" w:sz="8" w:space="0" w:color="A6A7AA"/>
              <w:right w:val="nil"/>
            </w:tcBorders>
            <w:shd w:val="clear" w:color="auto" w:fill="auto"/>
            <w:noWrap/>
            <w:vAlign w:val="center"/>
            <w:hideMark/>
          </w:tcPr>
          <w:p w14:paraId="5387C3F1" w14:textId="598EA35C" w:rsidR="00CA33C8" w:rsidRPr="00CA33C8" w:rsidRDefault="00CA33C8" w:rsidP="00CA33C8">
            <w:pPr>
              <w:pStyle w:val="TableParagraph"/>
              <w:jc w:val="center"/>
              <w:rPr>
                <w:rStyle w:val="Table-Body"/>
              </w:rPr>
            </w:pPr>
            <w:r w:rsidRPr="00CA33C8">
              <w:rPr>
                <w:rStyle w:val="Table-Body"/>
              </w:rPr>
              <w:t>60.9</w:t>
            </w:r>
          </w:p>
        </w:tc>
      </w:tr>
      <w:tr w:rsidR="00CA33C8" w:rsidRPr="00626ACF" w14:paraId="1AFD03A9" w14:textId="77777777" w:rsidTr="00CA33C8">
        <w:trPr>
          <w:trHeight w:val="238"/>
        </w:trPr>
        <w:tc>
          <w:tcPr>
            <w:tcW w:w="3469" w:type="dxa"/>
            <w:tcBorders>
              <w:top w:val="nil"/>
              <w:left w:val="nil"/>
              <w:bottom w:val="single" w:sz="8" w:space="0" w:color="A6A7AA"/>
              <w:right w:val="nil"/>
            </w:tcBorders>
            <w:shd w:val="clear" w:color="auto" w:fill="auto"/>
            <w:noWrap/>
            <w:vAlign w:val="center"/>
            <w:hideMark/>
          </w:tcPr>
          <w:p w14:paraId="0E132485" w14:textId="2810E28F" w:rsidR="00CA33C8" w:rsidRPr="00626ACF" w:rsidRDefault="00CA33C8" w:rsidP="00CA33C8">
            <w:pPr>
              <w:pStyle w:val="TableParagraph"/>
              <w:rPr>
                <w:rStyle w:val="Table-Body"/>
                <w:b/>
              </w:rPr>
            </w:pPr>
            <w:r w:rsidRPr="00626ACF">
              <w:rPr>
                <w:rStyle w:val="Table-Body"/>
                <w:b/>
              </w:rPr>
              <w:t> </w:t>
            </w:r>
          </w:p>
        </w:tc>
        <w:tc>
          <w:tcPr>
            <w:tcW w:w="680" w:type="dxa"/>
            <w:tcBorders>
              <w:top w:val="nil"/>
              <w:left w:val="nil"/>
              <w:bottom w:val="single" w:sz="8" w:space="0" w:color="A6A7AA"/>
              <w:right w:val="nil"/>
            </w:tcBorders>
            <w:shd w:val="clear" w:color="auto" w:fill="auto"/>
            <w:noWrap/>
            <w:vAlign w:val="center"/>
            <w:hideMark/>
          </w:tcPr>
          <w:p w14:paraId="0F6CC5D5" w14:textId="16A91B0B" w:rsidR="00CA33C8" w:rsidRPr="00626ACF" w:rsidRDefault="00CA33C8" w:rsidP="00CA33C8">
            <w:pPr>
              <w:pStyle w:val="TableParagraph"/>
              <w:jc w:val="center"/>
              <w:rPr>
                <w:rStyle w:val="Table-Body"/>
                <w:b/>
              </w:rPr>
            </w:pPr>
            <w:r w:rsidRPr="00626ACF">
              <w:rPr>
                <w:rStyle w:val="Table-Body"/>
                <w:b/>
              </w:rPr>
              <w:t>56.0</w:t>
            </w:r>
          </w:p>
        </w:tc>
        <w:tc>
          <w:tcPr>
            <w:tcW w:w="680" w:type="dxa"/>
            <w:tcBorders>
              <w:top w:val="nil"/>
              <w:left w:val="nil"/>
              <w:bottom w:val="single" w:sz="8" w:space="0" w:color="A6A7AA"/>
              <w:right w:val="nil"/>
            </w:tcBorders>
            <w:shd w:val="clear" w:color="auto" w:fill="auto"/>
            <w:noWrap/>
            <w:vAlign w:val="center"/>
            <w:hideMark/>
          </w:tcPr>
          <w:p w14:paraId="5AEE22BE" w14:textId="580A0998" w:rsidR="00CA33C8" w:rsidRPr="00626ACF" w:rsidRDefault="00CA33C8" w:rsidP="00CA33C8">
            <w:pPr>
              <w:pStyle w:val="TableParagraph"/>
              <w:jc w:val="center"/>
              <w:rPr>
                <w:rStyle w:val="Table-Body"/>
                <w:b/>
              </w:rPr>
            </w:pPr>
            <w:r w:rsidRPr="00626ACF">
              <w:rPr>
                <w:rStyle w:val="Table-Body"/>
                <w:b/>
              </w:rPr>
              <w:t>54.3</w:t>
            </w:r>
          </w:p>
        </w:tc>
        <w:tc>
          <w:tcPr>
            <w:tcW w:w="680" w:type="dxa"/>
            <w:tcBorders>
              <w:top w:val="nil"/>
              <w:left w:val="nil"/>
              <w:bottom w:val="single" w:sz="8" w:space="0" w:color="A6A7AA"/>
              <w:right w:val="nil"/>
            </w:tcBorders>
            <w:shd w:val="clear" w:color="auto" w:fill="auto"/>
            <w:noWrap/>
            <w:vAlign w:val="center"/>
            <w:hideMark/>
          </w:tcPr>
          <w:p w14:paraId="7CB7ACDC" w14:textId="03D677CF" w:rsidR="00CA33C8" w:rsidRPr="00626ACF" w:rsidRDefault="00CA33C8" w:rsidP="00CA33C8">
            <w:pPr>
              <w:pStyle w:val="TableParagraph"/>
              <w:jc w:val="center"/>
              <w:rPr>
                <w:rStyle w:val="Table-Body"/>
                <w:b/>
              </w:rPr>
            </w:pPr>
            <w:r w:rsidRPr="00626ACF">
              <w:rPr>
                <w:rStyle w:val="Table-Body"/>
                <w:b/>
              </w:rPr>
              <w:t>54.0</w:t>
            </w:r>
          </w:p>
        </w:tc>
        <w:tc>
          <w:tcPr>
            <w:tcW w:w="680" w:type="dxa"/>
            <w:tcBorders>
              <w:top w:val="nil"/>
              <w:left w:val="nil"/>
              <w:bottom w:val="single" w:sz="8" w:space="0" w:color="A6A7AA"/>
              <w:right w:val="nil"/>
            </w:tcBorders>
            <w:shd w:val="clear" w:color="auto" w:fill="auto"/>
            <w:noWrap/>
            <w:vAlign w:val="center"/>
            <w:hideMark/>
          </w:tcPr>
          <w:p w14:paraId="2D6F6BF5" w14:textId="1B7FAF89" w:rsidR="00CA33C8" w:rsidRPr="00626ACF" w:rsidRDefault="00CA33C8" w:rsidP="00CA33C8">
            <w:pPr>
              <w:pStyle w:val="TableParagraph"/>
              <w:jc w:val="center"/>
              <w:rPr>
                <w:rStyle w:val="Table-Body"/>
                <w:b/>
              </w:rPr>
            </w:pPr>
            <w:r w:rsidRPr="00626ACF">
              <w:rPr>
                <w:rStyle w:val="Table-Body"/>
                <w:b/>
              </w:rPr>
              <w:t>55.9</w:t>
            </w:r>
          </w:p>
        </w:tc>
        <w:tc>
          <w:tcPr>
            <w:tcW w:w="680" w:type="dxa"/>
            <w:tcBorders>
              <w:top w:val="nil"/>
              <w:left w:val="nil"/>
              <w:bottom w:val="single" w:sz="8" w:space="0" w:color="A6A7AA"/>
              <w:right w:val="nil"/>
            </w:tcBorders>
            <w:shd w:val="clear" w:color="auto" w:fill="auto"/>
            <w:noWrap/>
            <w:vAlign w:val="center"/>
            <w:hideMark/>
          </w:tcPr>
          <w:p w14:paraId="268D6F8C" w14:textId="558B6873" w:rsidR="00CA33C8" w:rsidRPr="00626ACF" w:rsidRDefault="00CA33C8" w:rsidP="00CA33C8">
            <w:pPr>
              <w:pStyle w:val="TableParagraph"/>
              <w:jc w:val="center"/>
              <w:rPr>
                <w:rStyle w:val="Table-Body"/>
                <w:b/>
              </w:rPr>
            </w:pPr>
            <w:r w:rsidRPr="00626ACF">
              <w:rPr>
                <w:rStyle w:val="Table-Body"/>
                <w:b/>
              </w:rPr>
              <w:t>57.6</w:t>
            </w:r>
          </w:p>
        </w:tc>
      </w:tr>
      <w:tr w:rsidR="00CA33C8" w:rsidRPr="00626ACF" w14:paraId="2C00C414" w14:textId="77777777" w:rsidTr="00CA33C8">
        <w:trPr>
          <w:trHeight w:val="238"/>
        </w:trPr>
        <w:tc>
          <w:tcPr>
            <w:tcW w:w="3469" w:type="dxa"/>
            <w:tcBorders>
              <w:top w:val="nil"/>
              <w:left w:val="nil"/>
              <w:bottom w:val="single" w:sz="8" w:space="0" w:color="A6A7AA"/>
              <w:right w:val="nil"/>
            </w:tcBorders>
            <w:shd w:val="clear" w:color="auto" w:fill="auto"/>
            <w:noWrap/>
            <w:vAlign w:val="center"/>
            <w:hideMark/>
          </w:tcPr>
          <w:p w14:paraId="77822DE7" w14:textId="1A950643" w:rsidR="00CA33C8" w:rsidRPr="00626ACF" w:rsidRDefault="00CA33C8" w:rsidP="00CA33C8">
            <w:pPr>
              <w:pStyle w:val="TableParagraph"/>
              <w:rPr>
                <w:rStyle w:val="Table-Body"/>
                <w:b/>
              </w:rPr>
            </w:pPr>
            <w:r w:rsidRPr="00626ACF">
              <w:rPr>
                <w:rStyle w:val="Table-Body"/>
                <w:b/>
              </w:rPr>
              <w:t>DIGITAL ABILITY</w:t>
            </w:r>
          </w:p>
        </w:tc>
        <w:tc>
          <w:tcPr>
            <w:tcW w:w="680" w:type="dxa"/>
            <w:tcBorders>
              <w:top w:val="nil"/>
              <w:left w:val="nil"/>
              <w:bottom w:val="single" w:sz="8" w:space="0" w:color="A6A7AA"/>
              <w:right w:val="nil"/>
            </w:tcBorders>
            <w:shd w:val="clear" w:color="auto" w:fill="auto"/>
            <w:noWrap/>
            <w:vAlign w:val="center"/>
            <w:hideMark/>
          </w:tcPr>
          <w:p w14:paraId="5827EA02" w14:textId="621DFE65" w:rsidR="00CA33C8" w:rsidRPr="00626ACF" w:rsidRDefault="00CA33C8" w:rsidP="00CA33C8">
            <w:pPr>
              <w:pStyle w:val="TableParagraph"/>
              <w:jc w:val="center"/>
              <w:rPr>
                <w:rStyle w:val="Table-Body"/>
                <w:b/>
              </w:rPr>
            </w:pPr>
          </w:p>
        </w:tc>
        <w:tc>
          <w:tcPr>
            <w:tcW w:w="680" w:type="dxa"/>
            <w:tcBorders>
              <w:top w:val="nil"/>
              <w:left w:val="nil"/>
              <w:bottom w:val="single" w:sz="8" w:space="0" w:color="A6A7AA"/>
              <w:right w:val="nil"/>
            </w:tcBorders>
            <w:shd w:val="clear" w:color="auto" w:fill="auto"/>
            <w:noWrap/>
            <w:vAlign w:val="center"/>
            <w:hideMark/>
          </w:tcPr>
          <w:p w14:paraId="0E492892" w14:textId="33B56287" w:rsidR="00CA33C8" w:rsidRPr="00626ACF" w:rsidRDefault="00CA33C8" w:rsidP="00CA33C8">
            <w:pPr>
              <w:pStyle w:val="TableParagraph"/>
              <w:jc w:val="center"/>
              <w:rPr>
                <w:rStyle w:val="Table-Body"/>
                <w:b/>
              </w:rPr>
            </w:pPr>
          </w:p>
        </w:tc>
        <w:tc>
          <w:tcPr>
            <w:tcW w:w="680" w:type="dxa"/>
            <w:tcBorders>
              <w:top w:val="nil"/>
              <w:left w:val="nil"/>
              <w:bottom w:val="single" w:sz="8" w:space="0" w:color="A6A7AA"/>
              <w:right w:val="nil"/>
            </w:tcBorders>
            <w:shd w:val="clear" w:color="auto" w:fill="auto"/>
            <w:noWrap/>
            <w:vAlign w:val="center"/>
            <w:hideMark/>
          </w:tcPr>
          <w:p w14:paraId="27A61459" w14:textId="509195DB" w:rsidR="00CA33C8" w:rsidRPr="00626ACF" w:rsidRDefault="00CA33C8" w:rsidP="00CA33C8">
            <w:pPr>
              <w:pStyle w:val="TableParagraph"/>
              <w:jc w:val="center"/>
              <w:rPr>
                <w:rStyle w:val="Table-Body"/>
                <w:b/>
              </w:rPr>
            </w:pPr>
          </w:p>
        </w:tc>
        <w:tc>
          <w:tcPr>
            <w:tcW w:w="680" w:type="dxa"/>
            <w:tcBorders>
              <w:top w:val="nil"/>
              <w:left w:val="nil"/>
              <w:bottom w:val="single" w:sz="8" w:space="0" w:color="A6A7AA"/>
              <w:right w:val="nil"/>
            </w:tcBorders>
            <w:shd w:val="clear" w:color="auto" w:fill="auto"/>
            <w:noWrap/>
            <w:vAlign w:val="center"/>
            <w:hideMark/>
          </w:tcPr>
          <w:p w14:paraId="296773B9" w14:textId="7C2ED0F7" w:rsidR="00CA33C8" w:rsidRPr="00626ACF" w:rsidRDefault="00CA33C8" w:rsidP="00CA33C8">
            <w:pPr>
              <w:pStyle w:val="TableParagraph"/>
              <w:jc w:val="center"/>
              <w:rPr>
                <w:rStyle w:val="Table-Body"/>
                <w:b/>
              </w:rPr>
            </w:pPr>
          </w:p>
        </w:tc>
        <w:tc>
          <w:tcPr>
            <w:tcW w:w="680" w:type="dxa"/>
            <w:tcBorders>
              <w:top w:val="nil"/>
              <w:left w:val="nil"/>
              <w:bottom w:val="single" w:sz="8" w:space="0" w:color="A6A7AA"/>
              <w:right w:val="nil"/>
            </w:tcBorders>
            <w:shd w:val="clear" w:color="auto" w:fill="auto"/>
            <w:noWrap/>
            <w:vAlign w:val="center"/>
            <w:hideMark/>
          </w:tcPr>
          <w:p w14:paraId="00CF4E70" w14:textId="2B138ED7" w:rsidR="00CA33C8" w:rsidRPr="00626ACF" w:rsidRDefault="00CA33C8" w:rsidP="00CA33C8">
            <w:pPr>
              <w:pStyle w:val="TableParagraph"/>
              <w:jc w:val="center"/>
              <w:rPr>
                <w:rStyle w:val="Table-Body"/>
                <w:b/>
              </w:rPr>
            </w:pPr>
          </w:p>
        </w:tc>
      </w:tr>
      <w:tr w:rsidR="00CA33C8" w:rsidRPr="00CA33C8" w14:paraId="4FABF162" w14:textId="77777777" w:rsidTr="00CA33C8">
        <w:trPr>
          <w:trHeight w:val="238"/>
        </w:trPr>
        <w:tc>
          <w:tcPr>
            <w:tcW w:w="3469" w:type="dxa"/>
            <w:tcBorders>
              <w:top w:val="nil"/>
              <w:left w:val="nil"/>
              <w:bottom w:val="single" w:sz="8" w:space="0" w:color="A6A7AA"/>
              <w:right w:val="nil"/>
            </w:tcBorders>
            <w:shd w:val="clear" w:color="auto" w:fill="auto"/>
            <w:noWrap/>
            <w:vAlign w:val="center"/>
            <w:hideMark/>
          </w:tcPr>
          <w:p w14:paraId="346EFF3F" w14:textId="5C0AE5D5" w:rsidR="00CA33C8" w:rsidRPr="00CA33C8" w:rsidRDefault="00CA33C8" w:rsidP="00CA33C8">
            <w:pPr>
              <w:pStyle w:val="TableParagraph"/>
              <w:rPr>
                <w:rStyle w:val="Table-Body"/>
              </w:rPr>
            </w:pPr>
            <w:r w:rsidRPr="00CA33C8">
              <w:rPr>
                <w:rStyle w:val="Table-Body"/>
              </w:rPr>
              <w:t>Attitudes</w:t>
            </w:r>
          </w:p>
        </w:tc>
        <w:tc>
          <w:tcPr>
            <w:tcW w:w="680" w:type="dxa"/>
            <w:tcBorders>
              <w:top w:val="nil"/>
              <w:left w:val="nil"/>
              <w:bottom w:val="single" w:sz="8" w:space="0" w:color="A6A7AA"/>
              <w:right w:val="nil"/>
            </w:tcBorders>
            <w:shd w:val="clear" w:color="auto" w:fill="auto"/>
            <w:noWrap/>
            <w:vAlign w:val="center"/>
            <w:hideMark/>
          </w:tcPr>
          <w:p w14:paraId="2142D9E9" w14:textId="49C858EE" w:rsidR="00CA33C8" w:rsidRPr="00CA33C8" w:rsidRDefault="00CA33C8" w:rsidP="00CA33C8">
            <w:pPr>
              <w:pStyle w:val="TableParagraph"/>
              <w:jc w:val="center"/>
              <w:rPr>
                <w:rStyle w:val="Table-Body"/>
              </w:rPr>
            </w:pPr>
            <w:r w:rsidRPr="00CA33C8">
              <w:rPr>
                <w:rStyle w:val="Table-Body"/>
              </w:rPr>
              <w:t>45.9</w:t>
            </w:r>
          </w:p>
        </w:tc>
        <w:tc>
          <w:tcPr>
            <w:tcW w:w="680" w:type="dxa"/>
            <w:tcBorders>
              <w:top w:val="nil"/>
              <w:left w:val="nil"/>
              <w:bottom w:val="single" w:sz="8" w:space="0" w:color="A6A7AA"/>
              <w:right w:val="nil"/>
            </w:tcBorders>
            <w:shd w:val="clear" w:color="auto" w:fill="auto"/>
            <w:noWrap/>
            <w:vAlign w:val="center"/>
            <w:hideMark/>
          </w:tcPr>
          <w:p w14:paraId="1CAE7C74" w14:textId="2EFCE2FD" w:rsidR="00CA33C8" w:rsidRPr="00CA33C8" w:rsidRDefault="00CA33C8" w:rsidP="00CA33C8">
            <w:pPr>
              <w:pStyle w:val="TableParagraph"/>
              <w:jc w:val="center"/>
              <w:rPr>
                <w:rStyle w:val="Table-Body"/>
              </w:rPr>
            </w:pPr>
            <w:r w:rsidRPr="00CA33C8">
              <w:rPr>
                <w:rStyle w:val="Table-Body"/>
              </w:rPr>
              <w:t>47.3</w:t>
            </w:r>
          </w:p>
        </w:tc>
        <w:tc>
          <w:tcPr>
            <w:tcW w:w="680" w:type="dxa"/>
            <w:tcBorders>
              <w:top w:val="nil"/>
              <w:left w:val="nil"/>
              <w:bottom w:val="single" w:sz="8" w:space="0" w:color="A6A7AA"/>
              <w:right w:val="nil"/>
            </w:tcBorders>
            <w:shd w:val="clear" w:color="auto" w:fill="auto"/>
            <w:noWrap/>
            <w:vAlign w:val="center"/>
            <w:hideMark/>
          </w:tcPr>
          <w:p w14:paraId="6CE91DD4" w14:textId="3BA61867" w:rsidR="00CA33C8" w:rsidRPr="00CA33C8" w:rsidRDefault="00CA33C8" w:rsidP="00CA33C8">
            <w:pPr>
              <w:pStyle w:val="TableParagraph"/>
              <w:jc w:val="center"/>
              <w:rPr>
                <w:rStyle w:val="Table-Body"/>
              </w:rPr>
            </w:pPr>
            <w:r w:rsidRPr="00CA33C8">
              <w:rPr>
                <w:rStyle w:val="Table-Body"/>
              </w:rPr>
              <w:t>49.2</w:t>
            </w:r>
          </w:p>
        </w:tc>
        <w:tc>
          <w:tcPr>
            <w:tcW w:w="680" w:type="dxa"/>
            <w:tcBorders>
              <w:top w:val="nil"/>
              <w:left w:val="nil"/>
              <w:bottom w:val="single" w:sz="8" w:space="0" w:color="A6A7AA"/>
              <w:right w:val="nil"/>
            </w:tcBorders>
            <w:shd w:val="clear" w:color="auto" w:fill="auto"/>
            <w:noWrap/>
            <w:vAlign w:val="center"/>
            <w:hideMark/>
          </w:tcPr>
          <w:p w14:paraId="462A529A" w14:textId="0636FCED" w:rsidR="00CA33C8" w:rsidRPr="00CA33C8" w:rsidRDefault="00CA33C8" w:rsidP="00CA33C8">
            <w:pPr>
              <w:pStyle w:val="TableParagraph"/>
              <w:jc w:val="center"/>
              <w:rPr>
                <w:rStyle w:val="Table-Body"/>
              </w:rPr>
            </w:pPr>
            <w:r w:rsidRPr="00CA33C8">
              <w:rPr>
                <w:rStyle w:val="Table-Body"/>
              </w:rPr>
              <w:t>50.1</w:t>
            </w:r>
          </w:p>
        </w:tc>
        <w:tc>
          <w:tcPr>
            <w:tcW w:w="680" w:type="dxa"/>
            <w:tcBorders>
              <w:top w:val="nil"/>
              <w:left w:val="nil"/>
              <w:bottom w:val="single" w:sz="8" w:space="0" w:color="A6A7AA"/>
              <w:right w:val="nil"/>
            </w:tcBorders>
            <w:shd w:val="clear" w:color="auto" w:fill="auto"/>
            <w:noWrap/>
            <w:vAlign w:val="center"/>
            <w:hideMark/>
          </w:tcPr>
          <w:p w14:paraId="60AFB47C" w14:textId="20B833B3" w:rsidR="00CA33C8" w:rsidRPr="00CA33C8" w:rsidRDefault="00CA33C8" w:rsidP="00CA33C8">
            <w:pPr>
              <w:pStyle w:val="TableParagraph"/>
              <w:jc w:val="center"/>
              <w:rPr>
                <w:rStyle w:val="Table-Body"/>
              </w:rPr>
            </w:pPr>
            <w:r w:rsidRPr="00CA33C8">
              <w:rPr>
                <w:rStyle w:val="Table-Body"/>
              </w:rPr>
              <w:t>51.0</w:t>
            </w:r>
          </w:p>
        </w:tc>
      </w:tr>
      <w:tr w:rsidR="00CA33C8" w:rsidRPr="00CA33C8" w14:paraId="0B8B529B" w14:textId="77777777" w:rsidTr="00CA33C8">
        <w:trPr>
          <w:trHeight w:val="238"/>
        </w:trPr>
        <w:tc>
          <w:tcPr>
            <w:tcW w:w="3469" w:type="dxa"/>
            <w:tcBorders>
              <w:top w:val="nil"/>
              <w:left w:val="nil"/>
              <w:bottom w:val="single" w:sz="8" w:space="0" w:color="A6A7AA"/>
              <w:right w:val="nil"/>
            </w:tcBorders>
            <w:shd w:val="clear" w:color="auto" w:fill="auto"/>
            <w:noWrap/>
            <w:vAlign w:val="center"/>
            <w:hideMark/>
          </w:tcPr>
          <w:p w14:paraId="12580B81" w14:textId="11A11FCC" w:rsidR="00CA33C8" w:rsidRPr="00CA33C8" w:rsidRDefault="00CA33C8" w:rsidP="00CA33C8">
            <w:pPr>
              <w:pStyle w:val="TableParagraph"/>
              <w:rPr>
                <w:rStyle w:val="Table-Body"/>
              </w:rPr>
            </w:pPr>
            <w:r w:rsidRPr="00CA33C8">
              <w:rPr>
                <w:rStyle w:val="Table-Body"/>
              </w:rPr>
              <w:t>Basic Skills</w:t>
            </w:r>
          </w:p>
        </w:tc>
        <w:tc>
          <w:tcPr>
            <w:tcW w:w="680" w:type="dxa"/>
            <w:tcBorders>
              <w:top w:val="nil"/>
              <w:left w:val="nil"/>
              <w:bottom w:val="single" w:sz="8" w:space="0" w:color="A6A7AA"/>
              <w:right w:val="nil"/>
            </w:tcBorders>
            <w:shd w:val="clear" w:color="auto" w:fill="auto"/>
            <w:noWrap/>
            <w:vAlign w:val="center"/>
            <w:hideMark/>
          </w:tcPr>
          <w:p w14:paraId="56BE119A" w14:textId="53A8A6B7" w:rsidR="00CA33C8" w:rsidRPr="00CA33C8" w:rsidRDefault="00CA33C8" w:rsidP="00CA33C8">
            <w:pPr>
              <w:pStyle w:val="TableParagraph"/>
              <w:jc w:val="center"/>
              <w:rPr>
                <w:rStyle w:val="Table-Body"/>
              </w:rPr>
            </w:pPr>
            <w:r w:rsidRPr="00CA33C8">
              <w:rPr>
                <w:rStyle w:val="Table-Body"/>
              </w:rPr>
              <w:t>46.6</w:t>
            </w:r>
          </w:p>
        </w:tc>
        <w:tc>
          <w:tcPr>
            <w:tcW w:w="680" w:type="dxa"/>
            <w:tcBorders>
              <w:top w:val="nil"/>
              <w:left w:val="nil"/>
              <w:bottom w:val="single" w:sz="8" w:space="0" w:color="A6A7AA"/>
              <w:right w:val="nil"/>
            </w:tcBorders>
            <w:shd w:val="clear" w:color="auto" w:fill="auto"/>
            <w:noWrap/>
            <w:vAlign w:val="center"/>
            <w:hideMark/>
          </w:tcPr>
          <w:p w14:paraId="54B6348F" w14:textId="7E0E6B5B" w:rsidR="00CA33C8" w:rsidRPr="00CA33C8" w:rsidRDefault="00CA33C8" w:rsidP="00CA33C8">
            <w:pPr>
              <w:pStyle w:val="TableParagraph"/>
              <w:jc w:val="center"/>
              <w:rPr>
                <w:rStyle w:val="Table-Body"/>
              </w:rPr>
            </w:pPr>
            <w:r w:rsidRPr="00CA33C8">
              <w:rPr>
                <w:rStyle w:val="Table-Body"/>
              </w:rPr>
              <w:t>49.7</w:t>
            </w:r>
          </w:p>
        </w:tc>
        <w:tc>
          <w:tcPr>
            <w:tcW w:w="680" w:type="dxa"/>
            <w:tcBorders>
              <w:top w:val="nil"/>
              <w:left w:val="nil"/>
              <w:bottom w:val="single" w:sz="8" w:space="0" w:color="A6A7AA"/>
              <w:right w:val="nil"/>
            </w:tcBorders>
            <w:shd w:val="clear" w:color="auto" w:fill="auto"/>
            <w:noWrap/>
            <w:vAlign w:val="center"/>
            <w:hideMark/>
          </w:tcPr>
          <w:p w14:paraId="6D0B3633" w14:textId="5A895E9F" w:rsidR="00CA33C8" w:rsidRPr="00CA33C8" w:rsidRDefault="00CA33C8" w:rsidP="00CA33C8">
            <w:pPr>
              <w:pStyle w:val="TableParagraph"/>
              <w:jc w:val="center"/>
              <w:rPr>
                <w:rStyle w:val="Table-Body"/>
              </w:rPr>
            </w:pPr>
            <w:r w:rsidRPr="00CA33C8">
              <w:rPr>
                <w:rStyle w:val="Table-Body"/>
              </w:rPr>
              <w:t>51.7</w:t>
            </w:r>
          </w:p>
        </w:tc>
        <w:tc>
          <w:tcPr>
            <w:tcW w:w="680" w:type="dxa"/>
            <w:tcBorders>
              <w:top w:val="nil"/>
              <w:left w:val="nil"/>
              <w:bottom w:val="single" w:sz="8" w:space="0" w:color="A6A7AA"/>
              <w:right w:val="nil"/>
            </w:tcBorders>
            <w:shd w:val="clear" w:color="auto" w:fill="auto"/>
            <w:noWrap/>
            <w:vAlign w:val="center"/>
            <w:hideMark/>
          </w:tcPr>
          <w:p w14:paraId="622B4414" w14:textId="0CE3DB6C" w:rsidR="00CA33C8" w:rsidRPr="00CA33C8" w:rsidRDefault="00CA33C8" w:rsidP="00CA33C8">
            <w:pPr>
              <w:pStyle w:val="TableParagraph"/>
              <w:jc w:val="center"/>
              <w:rPr>
                <w:rStyle w:val="Table-Body"/>
              </w:rPr>
            </w:pPr>
            <w:r w:rsidRPr="00CA33C8">
              <w:rPr>
                <w:rStyle w:val="Table-Body"/>
              </w:rPr>
              <w:t>53.3</w:t>
            </w:r>
          </w:p>
        </w:tc>
        <w:tc>
          <w:tcPr>
            <w:tcW w:w="680" w:type="dxa"/>
            <w:tcBorders>
              <w:top w:val="nil"/>
              <w:left w:val="nil"/>
              <w:bottom w:val="single" w:sz="8" w:space="0" w:color="A6A7AA"/>
              <w:right w:val="nil"/>
            </w:tcBorders>
            <w:shd w:val="clear" w:color="auto" w:fill="auto"/>
            <w:noWrap/>
            <w:vAlign w:val="center"/>
            <w:hideMark/>
          </w:tcPr>
          <w:p w14:paraId="30DF8F5B" w14:textId="79105893" w:rsidR="00CA33C8" w:rsidRPr="00CA33C8" w:rsidRDefault="00CA33C8" w:rsidP="00CA33C8">
            <w:pPr>
              <w:pStyle w:val="TableParagraph"/>
              <w:jc w:val="center"/>
              <w:rPr>
                <w:rStyle w:val="Table-Body"/>
              </w:rPr>
            </w:pPr>
            <w:r w:rsidRPr="00CA33C8">
              <w:rPr>
                <w:rStyle w:val="Table-Body"/>
              </w:rPr>
              <w:t>56.7</w:t>
            </w:r>
          </w:p>
        </w:tc>
      </w:tr>
      <w:tr w:rsidR="00CA33C8" w:rsidRPr="00CA33C8" w14:paraId="61C5BADB" w14:textId="77777777" w:rsidTr="00CA33C8">
        <w:trPr>
          <w:trHeight w:val="238"/>
        </w:trPr>
        <w:tc>
          <w:tcPr>
            <w:tcW w:w="3469" w:type="dxa"/>
            <w:tcBorders>
              <w:top w:val="nil"/>
              <w:left w:val="nil"/>
              <w:bottom w:val="single" w:sz="8" w:space="0" w:color="A6A7AA"/>
              <w:right w:val="nil"/>
            </w:tcBorders>
            <w:shd w:val="clear" w:color="auto" w:fill="auto"/>
            <w:noWrap/>
            <w:vAlign w:val="center"/>
            <w:hideMark/>
          </w:tcPr>
          <w:p w14:paraId="7AECAECA" w14:textId="6D64B521" w:rsidR="00CA33C8" w:rsidRPr="00CA33C8" w:rsidRDefault="00CA33C8" w:rsidP="00CA33C8">
            <w:pPr>
              <w:pStyle w:val="TableParagraph"/>
              <w:rPr>
                <w:rStyle w:val="Table-Body"/>
              </w:rPr>
            </w:pPr>
            <w:r w:rsidRPr="00CA33C8">
              <w:rPr>
                <w:rStyle w:val="Table-Body"/>
              </w:rPr>
              <w:t>Activities</w:t>
            </w:r>
          </w:p>
        </w:tc>
        <w:tc>
          <w:tcPr>
            <w:tcW w:w="680" w:type="dxa"/>
            <w:tcBorders>
              <w:top w:val="nil"/>
              <w:left w:val="nil"/>
              <w:bottom w:val="single" w:sz="8" w:space="0" w:color="A6A7AA"/>
              <w:right w:val="nil"/>
            </w:tcBorders>
            <w:shd w:val="clear" w:color="auto" w:fill="auto"/>
            <w:noWrap/>
            <w:vAlign w:val="center"/>
            <w:hideMark/>
          </w:tcPr>
          <w:p w14:paraId="64FA7B35" w14:textId="615DFCE3" w:rsidR="00CA33C8" w:rsidRPr="00CA33C8" w:rsidRDefault="00CA33C8" w:rsidP="00CA33C8">
            <w:pPr>
              <w:pStyle w:val="TableParagraph"/>
              <w:jc w:val="center"/>
              <w:rPr>
                <w:rStyle w:val="Table-Body"/>
              </w:rPr>
            </w:pPr>
            <w:r w:rsidRPr="00CA33C8">
              <w:rPr>
                <w:rStyle w:val="Table-Body"/>
              </w:rPr>
              <w:t>34.1</w:t>
            </w:r>
          </w:p>
        </w:tc>
        <w:tc>
          <w:tcPr>
            <w:tcW w:w="680" w:type="dxa"/>
            <w:tcBorders>
              <w:top w:val="nil"/>
              <w:left w:val="nil"/>
              <w:bottom w:val="single" w:sz="8" w:space="0" w:color="A6A7AA"/>
              <w:right w:val="nil"/>
            </w:tcBorders>
            <w:shd w:val="clear" w:color="auto" w:fill="auto"/>
            <w:noWrap/>
            <w:vAlign w:val="center"/>
            <w:hideMark/>
          </w:tcPr>
          <w:p w14:paraId="78559BF5" w14:textId="4DB2B86D" w:rsidR="00CA33C8" w:rsidRPr="00CA33C8" w:rsidRDefault="00CA33C8" w:rsidP="00CA33C8">
            <w:pPr>
              <w:pStyle w:val="TableParagraph"/>
              <w:jc w:val="center"/>
              <w:rPr>
                <w:rStyle w:val="Table-Body"/>
              </w:rPr>
            </w:pPr>
            <w:r w:rsidRPr="00CA33C8">
              <w:rPr>
                <w:rStyle w:val="Table-Body"/>
              </w:rPr>
              <w:t>36.2</w:t>
            </w:r>
          </w:p>
        </w:tc>
        <w:tc>
          <w:tcPr>
            <w:tcW w:w="680" w:type="dxa"/>
            <w:tcBorders>
              <w:top w:val="nil"/>
              <w:left w:val="nil"/>
              <w:bottom w:val="single" w:sz="8" w:space="0" w:color="A6A7AA"/>
              <w:right w:val="nil"/>
            </w:tcBorders>
            <w:shd w:val="clear" w:color="auto" w:fill="auto"/>
            <w:noWrap/>
            <w:vAlign w:val="center"/>
            <w:hideMark/>
          </w:tcPr>
          <w:p w14:paraId="074D01F0" w14:textId="03A5B355" w:rsidR="00CA33C8" w:rsidRPr="00CA33C8" w:rsidRDefault="00CA33C8" w:rsidP="00CA33C8">
            <w:pPr>
              <w:pStyle w:val="TableParagraph"/>
              <w:jc w:val="center"/>
              <w:rPr>
                <w:rStyle w:val="Table-Body"/>
              </w:rPr>
            </w:pPr>
            <w:r w:rsidRPr="00CA33C8">
              <w:rPr>
                <w:rStyle w:val="Table-Body"/>
              </w:rPr>
              <w:t>37.2</w:t>
            </w:r>
          </w:p>
        </w:tc>
        <w:tc>
          <w:tcPr>
            <w:tcW w:w="680" w:type="dxa"/>
            <w:tcBorders>
              <w:top w:val="nil"/>
              <w:left w:val="nil"/>
              <w:bottom w:val="single" w:sz="8" w:space="0" w:color="A6A7AA"/>
              <w:right w:val="nil"/>
            </w:tcBorders>
            <w:shd w:val="clear" w:color="auto" w:fill="auto"/>
            <w:noWrap/>
            <w:vAlign w:val="center"/>
            <w:hideMark/>
          </w:tcPr>
          <w:p w14:paraId="30501873" w14:textId="76DD0AE3" w:rsidR="00CA33C8" w:rsidRPr="00CA33C8" w:rsidRDefault="00CA33C8" w:rsidP="00CA33C8">
            <w:pPr>
              <w:pStyle w:val="TableParagraph"/>
              <w:jc w:val="center"/>
              <w:rPr>
                <w:rStyle w:val="Table-Body"/>
              </w:rPr>
            </w:pPr>
            <w:r w:rsidRPr="00CA33C8">
              <w:rPr>
                <w:rStyle w:val="Table-Body"/>
              </w:rPr>
              <w:t>38.4</w:t>
            </w:r>
          </w:p>
        </w:tc>
        <w:tc>
          <w:tcPr>
            <w:tcW w:w="680" w:type="dxa"/>
            <w:tcBorders>
              <w:top w:val="nil"/>
              <w:left w:val="nil"/>
              <w:bottom w:val="single" w:sz="8" w:space="0" w:color="A6A7AA"/>
              <w:right w:val="nil"/>
            </w:tcBorders>
            <w:shd w:val="clear" w:color="auto" w:fill="auto"/>
            <w:noWrap/>
            <w:vAlign w:val="center"/>
            <w:hideMark/>
          </w:tcPr>
          <w:p w14:paraId="0BC6B977" w14:textId="6D26DDDE" w:rsidR="00CA33C8" w:rsidRPr="00CA33C8" w:rsidRDefault="00CA33C8" w:rsidP="00CA33C8">
            <w:pPr>
              <w:pStyle w:val="TableParagraph"/>
              <w:jc w:val="center"/>
              <w:rPr>
                <w:rStyle w:val="Table-Body"/>
              </w:rPr>
            </w:pPr>
            <w:r w:rsidRPr="00CA33C8">
              <w:rPr>
                <w:rStyle w:val="Table-Body"/>
              </w:rPr>
              <w:t>41.0</w:t>
            </w:r>
          </w:p>
        </w:tc>
      </w:tr>
      <w:tr w:rsidR="00CA33C8" w:rsidRPr="00626ACF" w14:paraId="1E80C48C" w14:textId="77777777" w:rsidTr="00CA33C8">
        <w:trPr>
          <w:trHeight w:val="238"/>
        </w:trPr>
        <w:tc>
          <w:tcPr>
            <w:tcW w:w="3469" w:type="dxa"/>
            <w:tcBorders>
              <w:top w:val="nil"/>
              <w:left w:val="nil"/>
              <w:bottom w:val="single" w:sz="8" w:space="0" w:color="A6A7AA"/>
              <w:right w:val="nil"/>
            </w:tcBorders>
            <w:shd w:val="clear" w:color="auto" w:fill="auto"/>
            <w:noWrap/>
            <w:vAlign w:val="center"/>
            <w:hideMark/>
          </w:tcPr>
          <w:p w14:paraId="799E5F56" w14:textId="2147CFF1" w:rsidR="00CA33C8" w:rsidRPr="00626ACF" w:rsidRDefault="00CA33C8" w:rsidP="00CA33C8">
            <w:pPr>
              <w:pStyle w:val="TableParagraph"/>
              <w:rPr>
                <w:rStyle w:val="Table-Body"/>
                <w:b/>
              </w:rPr>
            </w:pPr>
            <w:r w:rsidRPr="00626ACF">
              <w:rPr>
                <w:rStyle w:val="Table-Body"/>
                <w:b/>
              </w:rPr>
              <w:t> </w:t>
            </w:r>
          </w:p>
        </w:tc>
        <w:tc>
          <w:tcPr>
            <w:tcW w:w="680" w:type="dxa"/>
            <w:tcBorders>
              <w:top w:val="nil"/>
              <w:left w:val="nil"/>
              <w:bottom w:val="nil"/>
              <w:right w:val="nil"/>
            </w:tcBorders>
            <w:shd w:val="clear" w:color="auto" w:fill="auto"/>
            <w:noWrap/>
            <w:vAlign w:val="center"/>
            <w:hideMark/>
          </w:tcPr>
          <w:p w14:paraId="4BBC6924" w14:textId="52C1DE2B" w:rsidR="00CA33C8" w:rsidRPr="00626ACF" w:rsidRDefault="00CA33C8" w:rsidP="00CA33C8">
            <w:pPr>
              <w:pStyle w:val="TableParagraph"/>
              <w:jc w:val="center"/>
              <w:rPr>
                <w:rStyle w:val="Table-Body"/>
                <w:b/>
              </w:rPr>
            </w:pPr>
            <w:r w:rsidRPr="00626ACF">
              <w:rPr>
                <w:rStyle w:val="Table-Body"/>
                <w:b/>
              </w:rPr>
              <w:t>42.2</w:t>
            </w:r>
          </w:p>
        </w:tc>
        <w:tc>
          <w:tcPr>
            <w:tcW w:w="680" w:type="dxa"/>
            <w:tcBorders>
              <w:top w:val="nil"/>
              <w:left w:val="nil"/>
              <w:bottom w:val="nil"/>
              <w:right w:val="nil"/>
            </w:tcBorders>
            <w:shd w:val="clear" w:color="auto" w:fill="auto"/>
            <w:noWrap/>
            <w:vAlign w:val="center"/>
            <w:hideMark/>
          </w:tcPr>
          <w:p w14:paraId="161A7082" w14:textId="0D51572B" w:rsidR="00CA33C8" w:rsidRPr="00626ACF" w:rsidRDefault="00CA33C8" w:rsidP="00CA33C8">
            <w:pPr>
              <w:pStyle w:val="TableParagraph"/>
              <w:jc w:val="center"/>
              <w:rPr>
                <w:rStyle w:val="Table-Body"/>
                <w:b/>
              </w:rPr>
            </w:pPr>
            <w:r w:rsidRPr="00626ACF">
              <w:rPr>
                <w:rStyle w:val="Table-Body"/>
                <w:b/>
              </w:rPr>
              <w:t>44.4</w:t>
            </w:r>
          </w:p>
        </w:tc>
        <w:tc>
          <w:tcPr>
            <w:tcW w:w="680" w:type="dxa"/>
            <w:tcBorders>
              <w:top w:val="nil"/>
              <w:left w:val="nil"/>
              <w:bottom w:val="nil"/>
              <w:right w:val="nil"/>
            </w:tcBorders>
            <w:shd w:val="clear" w:color="auto" w:fill="auto"/>
            <w:noWrap/>
            <w:vAlign w:val="center"/>
            <w:hideMark/>
          </w:tcPr>
          <w:p w14:paraId="0F5AEA52" w14:textId="35F135DB" w:rsidR="00CA33C8" w:rsidRPr="00626ACF" w:rsidRDefault="00CA33C8" w:rsidP="00CA33C8">
            <w:pPr>
              <w:pStyle w:val="TableParagraph"/>
              <w:jc w:val="center"/>
              <w:rPr>
                <w:rStyle w:val="Table-Body"/>
                <w:b/>
              </w:rPr>
            </w:pPr>
            <w:r w:rsidRPr="00626ACF">
              <w:rPr>
                <w:rStyle w:val="Table-Body"/>
                <w:b/>
              </w:rPr>
              <w:t>46.0</w:t>
            </w:r>
          </w:p>
        </w:tc>
        <w:tc>
          <w:tcPr>
            <w:tcW w:w="680" w:type="dxa"/>
            <w:tcBorders>
              <w:top w:val="nil"/>
              <w:left w:val="nil"/>
              <w:bottom w:val="nil"/>
              <w:right w:val="nil"/>
            </w:tcBorders>
            <w:shd w:val="clear" w:color="auto" w:fill="auto"/>
            <w:noWrap/>
            <w:vAlign w:val="center"/>
            <w:hideMark/>
          </w:tcPr>
          <w:p w14:paraId="2DDBFD05" w14:textId="398DAE44" w:rsidR="00CA33C8" w:rsidRPr="00626ACF" w:rsidRDefault="00CA33C8" w:rsidP="00CA33C8">
            <w:pPr>
              <w:pStyle w:val="TableParagraph"/>
              <w:jc w:val="center"/>
              <w:rPr>
                <w:rStyle w:val="Table-Body"/>
                <w:b/>
              </w:rPr>
            </w:pPr>
            <w:r w:rsidRPr="00626ACF">
              <w:rPr>
                <w:rStyle w:val="Table-Body"/>
                <w:b/>
              </w:rPr>
              <w:t>47.3</w:t>
            </w:r>
          </w:p>
        </w:tc>
        <w:tc>
          <w:tcPr>
            <w:tcW w:w="680" w:type="dxa"/>
            <w:tcBorders>
              <w:top w:val="nil"/>
              <w:left w:val="nil"/>
              <w:bottom w:val="nil"/>
              <w:right w:val="nil"/>
            </w:tcBorders>
            <w:shd w:val="clear" w:color="auto" w:fill="auto"/>
            <w:noWrap/>
            <w:vAlign w:val="center"/>
            <w:hideMark/>
          </w:tcPr>
          <w:p w14:paraId="6B866941" w14:textId="77099BB0" w:rsidR="00CA33C8" w:rsidRPr="00626ACF" w:rsidRDefault="00CA33C8" w:rsidP="00CA33C8">
            <w:pPr>
              <w:pStyle w:val="TableParagraph"/>
              <w:jc w:val="center"/>
              <w:rPr>
                <w:rStyle w:val="Table-Body"/>
                <w:b/>
              </w:rPr>
            </w:pPr>
            <w:r w:rsidRPr="00626ACF">
              <w:rPr>
                <w:rStyle w:val="Table-Body"/>
                <w:b/>
              </w:rPr>
              <w:t>49.5</w:t>
            </w:r>
          </w:p>
        </w:tc>
      </w:tr>
      <w:tr w:rsidR="00CA33C8" w:rsidRPr="00626ACF" w14:paraId="085922C6" w14:textId="77777777" w:rsidTr="00CA33C8">
        <w:trPr>
          <w:trHeight w:val="222"/>
        </w:trPr>
        <w:tc>
          <w:tcPr>
            <w:tcW w:w="3469" w:type="dxa"/>
            <w:tcBorders>
              <w:top w:val="nil"/>
              <w:left w:val="nil"/>
              <w:bottom w:val="nil"/>
              <w:right w:val="nil"/>
            </w:tcBorders>
            <w:shd w:val="clear" w:color="000000" w:fill="434244"/>
            <w:noWrap/>
            <w:vAlign w:val="center"/>
            <w:hideMark/>
          </w:tcPr>
          <w:p w14:paraId="4D00F1EB" w14:textId="043222E6" w:rsidR="00CA33C8" w:rsidRPr="00626ACF" w:rsidRDefault="00CA33C8" w:rsidP="00CA33C8">
            <w:pPr>
              <w:pStyle w:val="TableParagraph"/>
              <w:rPr>
                <w:rStyle w:val="Table-Body"/>
                <w:b/>
                <w:color w:val="FFFFFF" w:themeColor="background1"/>
              </w:rPr>
            </w:pPr>
            <w:r w:rsidRPr="00626ACF">
              <w:rPr>
                <w:rStyle w:val="Table-Body"/>
                <w:b/>
                <w:color w:val="FFFFFF" w:themeColor="background1"/>
              </w:rPr>
              <w:t>DIGITAL INCLUSION INDEX</w:t>
            </w:r>
          </w:p>
        </w:tc>
        <w:tc>
          <w:tcPr>
            <w:tcW w:w="680" w:type="dxa"/>
            <w:tcBorders>
              <w:top w:val="single" w:sz="8" w:space="0" w:color="A6A7AA"/>
              <w:left w:val="single" w:sz="8" w:space="0" w:color="434244"/>
              <w:bottom w:val="nil"/>
              <w:right w:val="single" w:sz="8" w:space="0" w:color="434244"/>
            </w:tcBorders>
            <w:shd w:val="clear" w:color="000000" w:fill="FDD0AF"/>
            <w:noWrap/>
            <w:vAlign w:val="center"/>
            <w:hideMark/>
          </w:tcPr>
          <w:p w14:paraId="384DB404" w14:textId="29BB620D" w:rsidR="00CA33C8" w:rsidRPr="00626ACF" w:rsidRDefault="00CA33C8" w:rsidP="00CA33C8">
            <w:pPr>
              <w:pStyle w:val="TableParagraph"/>
              <w:jc w:val="center"/>
              <w:rPr>
                <w:rStyle w:val="Table-Body"/>
                <w:b/>
              </w:rPr>
            </w:pPr>
            <w:r w:rsidRPr="00626ACF">
              <w:rPr>
                <w:rStyle w:val="Table-Body"/>
                <w:b/>
              </w:rPr>
              <w:t>54.0</w:t>
            </w:r>
          </w:p>
        </w:tc>
        <w:tc>
          <w:tcPr>
            <w:tcW w:w="680" w:type="dxa"/>
            <w:tcBorders>
              <w:top w:val="single" w:sz="8" w:space="0" w:color="A6A7AA"/>
              <w:left w:val="nil"/>
              <w:bottom w:val="nil"/>
              <w:right w:val="single" w:sz="8" w:space="0" w:color="434244"/>
            </w:tcBorders>
            <w:shd w:val="clear" w:color="000000" w:fill="FDD0AF"/>
            <w:noWrap/>
            <w:vAlign w:val="center"/>
            <w:hideMark/>
          </w:tcPr>
          <w:p w14:paraId="17FFC9A8" w14:textId="59EE635F" w:rsidR="00CA33C8" w:rsidRPr="00626ACF" w:rsidRDefault="00CA33C8" w:rsidP="00CA33C8">
            <w:pPr>
              <w:pStyle w:val="TableParagraph"/>
              <w:jc w:val="center"/>
              <w:rPr>
                <w:rStyle w:val="Table-Body"/>
                <w:b/>
              </w:rPr>
            </w:pPr>
            <w:r w:rsidRPr="00626ACF">
              <w:rPr>
                <w:rStyle w:val="Table-Body"/>
                <w:b/>
              </w:rPr>
              <w:t>54.4</w:t>
            </w:r>
          </w:p>
        </w:tc>
        <w:tc>
          <w:tcPr>
            <w:tcW w:w="680" w:type="dxa"/>
            <w:tcBorders>
              <w:top w:val="single" w:sz="8" w:space="0" w:color="A6A7AA"/>
              <w:left w:val="nil"/>
              <w:bottom w:val="nil"/>
              <w:right w:val="single" w:sz="8" w:space="0" w:color="434244"/>
            </w:tcBorders>
            <w:shd w:val="clear" w:color="000000" w:fill="FDD0AF"/>
            <w:noWrap/>
            <w:vAlign w:val="center"/>
            <w:hideMark/>
          </w:tcPr>
          <w:p w14:paraId="4AE80174" w14:textId="75E77448" w:rsidR="00CA33C8" w:rsidRPr="00626ACF" w:rsidRDefault="00CA33C8" w:rsidP="00CA33C8">
            <w:pPr>
              <w:pStyle w:val="TableParagraph"/>
              <w:jc w:val="center"/>
              <w:rPr>
                <w:rStyle w:val="Table-Body"/>
                <w:b/>
              </w:rPr>
            </w:pPr>
            <w:r w:rsidRPr="00626ACF">
              <w:rPr>
                <w:rStyle w:val="Table-Body"/>
                <w:b/>
              </w:rPr>
              <w:t>55.9</w:t>
            </w:r>
          </w:p>
        </w:tc>
        <w:tc>
          <w:tcPr>
            <w:tcW w:w="680" w:type="dxa"/>
            <w:tcBorders>
              <w:top w:val="single" w:sz="8" w:space="0" w:color="A6A7AA"/>
              <w:left w:val="nil"/>
              <w:bottom w:val="nil"/>
              <w:right w:val="nil"/>
            </w:tcBorders>
            <w:shd w:val="clear" w:color="000000" w:fill="FDD0AF"/>
            <w:noWrap/>
            <w:vAlign w:val="center"/>
            <w:hideMark/>
          </w:tcPr>
          <w:p w14:paraId="418CADA9" w14:textId="778C8E73" w:rsidR="00CA33C8" w:rsidRPr="00626ACF" w:rsidRDefault="00CA33C8" w:rsidP="00CA33C8">
            <w:pPr>
              <w:pStyle w:val="TableParagraph"/>
              <w:jc w:val="center"/>
              <w:rPr>
                <w:rStyle w:val="Table-Body"/>
                <w:b/>
              </w:rPr>
            </w:pPr>
            <w:r w:rsidRPr="00626ACF">
              <w:rPr>
                <w:rStyle w:val="Table-Body"/>
                <w:b/>
              </w:rPr>
              <w:t>58.0</w:t>
            </w:r>
          </w:p>
        </w:tc>
        <w:tc>
          <w:tcPr>
            <w:tcW w:w="680" w:type="dxa"/>
            <w:tcBorders>
              <w:top w:val="single" w:sz="8" w:space="0" w:color="A6A7AA"/>
              <w:left w:val="single" w:sz="8" w:space="0" w:color="434244"/>
              <w:bottom w:val="nil"/>
              <w:right w:val="nil"/>
            </w:tcBorders>
            <w:shd w:val="clear" w:color="000000" w:fill="FDD0AF"/>
            <w:noWrap/>
            <w:vAlign w:val="center"/>
            <w:hideMark/>
          </w:tcPr>
          <w:p w14:paraId="4CEF0329" w14:textId="0286A586" w:rsidR="00CA33C8" w:rsidRPr="00626ACF" w:rsidRDefault="00CA33C8" w:rsidP="00CA33C8">
            <w:pPr>
              <w:pStyle w:val="TableParagraph"/>
              <w:jc w:val="center"/>
              <w:rPr>
                <w:rStyle w:val="Table-Body"/>
                <w:b/>
              </w:rPr>
            </w:pPr>
            <w:r w:rsidRPr="00626ACF">
              <w:rPr>
                <w:rStyle w:val="Table-Body"/>
                <w:b/>
              </w:rPr>
              <w:t>60.2</w:t>
            </w:r>
          </w:p>
        </w:tc>
      </w:tr>
    </w:tbl>
    <w:p w14:paraId="7B129741" w14:textId="541914CA" w:rsidR="009A3FAD" w:rsidRPr="00DC38AD" w:rsidRDefault="009A3FAD" w:rsidP="009A3FAD">
      <w:pPr>
        <w:pStyle w:val="Subtitle"/>
        <w:rPr>
          <w:rStyle w:val="Body"/>
          <w:rFonts w:ascii="Arial" w:hAnsi="Arial" w:cs="Arial"/>
          <w:color w:val="000000" w:themeColor="text1"/>
          <w:sz w:val="20"/>
          <w:szCs w:val="20"/>
        </w:rPr>
      </w:pPr>
      <w:r w:rsidRPr="009A3FAD">
        <w:rPr>
          <w:b/>
          <w:bCs/>
          <w:lang w:eastAsia="en-GB"/>
        </w:rPr>
        <w:t xml:space="preserve">Source: </w:t>
      </w:r>
      <w:r w:rsidRPr="009A3FAD">
        <w:rPr>
          <w:lang w:eastAsia="en-GB"/>
        </w:rPr>
        <w:t>Roy Morgan, April 2017–March 2018</w:t>
      </w:r>
    </w:p>
    <w:p w14:paraId="58585825" w14:textId="3C4D7E29" w:rsidR="00AE00B1" w:rsidRPr="00DC38AD" w:rsidRDefault="00AE00B1" w:rsidP="00AE00B1">
      <w:pPr>
        <w:pStyle w:val="BodyTextBodyText"/>
        <w:rPr>
          <w:rStyle w:val="Body"/>
          <w:rFonts w:ascii="Arial" w:hAnsi="Arial" w:cs="Arial"/>
          <w:color w:val="000000" w:themeColor="text1"/>
        </w:rPr>
      </w:pPr>
    </w:p>
    <w:p w14:paraId="1D18A48B" w14:textId="77777777" w:rsidR="00CA33C8" w:rsidRDefault="00CA33C8">
      <w:pPr>
        <w:spacing w:line="276" w:lineRule="auto"/>
        <w:rPr>
          <w:rStyle w:val="Body"/>
          <w:rFonts w:ascii="Arial" w:eastAsiaTheme="minorEastAsia" w:hAnsi="Arial" w:cstheme="minorBidi"/>
          <w:b/>
          <w:color w:val="auto"/>
          <w:spacing w:val="5"/>
          <w:sz w:val="22"/>
          <w:szCs w:val="22"/>
        </w:rPr>
      </w:pPr>
      <w:r>
        <w:rPr>
          <w:rStyle w:val="Body"/>
          <w:rFonts w:ascii="Arial" w:hAnsi="Arial" w:cstheme="minorBidi"/>
          <w:color w:val="auto"/>
          <w:sz w:val="22"/>
          <w:szCs w:val="22"/>
        </w:rPr>
        <w:br w:type="page"/>
      </w:r>
    </w:p>
    <w:p w14:paraId="3C94BB85" w14:textId="0A5FED20" w:rsidR="00CA33C8" w:rsidRPr="00CA33C8" w:rsidRDefault="00CA33C8" w:rsidP="00CA33C8">
      <w:pPr>
        <w:pStyle w:val="Heading4"/>
        <w:rPr>
          <w:rStyle w:val="Body"/>
          <w:rFonts w:ascii="Arial" w:hAnsi="Arial" w:cstheme="minorBidi"/>
          <w:color w:val="auto"/>
          <w:sz w:val="22"/>
          <w:szCs w:val="22"/>
        </w:rPr>
      </w:pPr>
      <w:r w:rsidRPr="00CA33C8">
        <w:rPr>
          <w:rStyle w:val="Body"/>
          <w:rFonts w:ascii="Arial" w:hAnsi="Arial" w:cstheme="minorBidi"/>
          <w:color w:val="auto"/>
          <w:sz w:val="22"/>
          <w:szCs w:val="22"/>
        </w:rPr>
        <w:lastRenderedPageBreak/>
        <w:t>Figure 2: Australia: Sub-index trends over time (ADII 2014–2018)</w:t>
      </w:r>
    </w:p>
    <w:p w14:paraId="26842887" w14:textId="2CFA0E9B" w:rsidR="00AE00B1" w:rsidRDefault="00AE00B1" w:rsidP="00AE00B1">
      <w:pPr>
        <w:pStyle w:val="BodyTextBodyText"/>
        <w:rPr>
          <w:rStyle w:val="Body"/>
          <w:rFonts w:ascii="Arial" w:hAnsi="Arial" w:cs="Arial"/>
          <w:color w:val="000000" w:themeColor="text1"/>
        </w:rPr>
      </w:pPr>
      <w:r w:rsidRPr="00DC38AD">
        <w:rPr>
          <w:rFonts w:ascii="Arial" w:hAnsi="Arial" w:cs="Arial"/>
          <w:noProof/>
          <w:color w:val="000000" w:themeColor="text1"/>
          <w:lang w:val="en-GB" w:eastAsia="en-GB"/>
        </w:rPr>
        <w:drawing>
          <wp:inline distT="0" distB="0" distL="0" distR="0" wp14:anchorId="100F09A2" wp14:editId="557DD523">
            <wp:extent cx="3563620" cy="2700867"/>
            <wp:effectExtent l="0" t="0" r="0" b="0"/>
            <wp:docPr id="8" name="Picture 8" descr="Australia: Sub-index trends over time 2014 - 2018" title="Table 4: Australia: Sub-index trends over time (ADII 2014–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12522" b="7578"/>
                    <a:stretch/>
                  </pic:blipFill>
                  <pic:spPr bwMode="auto">
                    <a:xfrm>
                      <a:off x="0" y="0"/>
                      <a:ext cx="3573985" cy="2708723"/>
                    </a:xfrm>
                    <a:prstGeom prst="rect">
                      <a:avLst/>
                    </a:prstGeom>
                    <a:ln>
                      <a:noFill/>
                    </a:ln>
                    <a:extLst>
                      <a:ext uri="{53640926-AAD7-44D8-BBD7-CCE9431645EC}">
                        <a14:shadowObscured xmlns:a14="http://schemas.microsoft.com/office/drawing/2010/main"/>
                      </a:ext>
                    </a:extLst>
                  </pic:spPr>
                </pic:pic>
              </a:graphicData>
            </a:graphic>
          </wp:inline>
        </w:drawing>
      </w:r>
    </w:p>
    <w:p w14:paraId="4ACF3F8B" w14:textId="77777777" w:rsidR="00CA33C8" w:rsidRPr="00DC38AD" w:rsidRDefault="00CA33C8" w:rsidP="00CA33C8">
      <w:pPr>
        <w:pStyle w:val="Subtitle"/>
        <w:rPr>
          <w:rStyle w:val="Body"/>
          <w:rFonts w:ascii="Arial" w:hAnsi="Arial" w:cs="Arial"/>
          <w:color w:val="000000" w:themeColor="text1"/>
          <w:sz w:val="20"/>
          <w:szCs w:val="20"/>
        </w:rPr>
      </w:pPr>
      <w:r w:rsidRPr="009A3FAD">
        <w:rPr>
          <w:b/>
          <w:bCs/>
          <w:lang w:eastAsia="en-GB"/>
        </w:rPr>
        <w:t xml:space="preserve">Source: </w:t>
      </w:r>
      <w:r w:rsidRPr="009A3FAD">
        <w:rPr>
          <w:lang w:eastAsia="en-GB"/>
        </w:rPr>
        <w:t>Roy Morgan, April 2017–March 2018</w:t>
      </w:r>
    </w:p>
    <w:p w14:paraId="1326992E" w14:textId="77777777" w:rsidR="00CA33C8" w:rsidRPr="00DC38AD" w:rsidRDefault="00CA33C8" w:rsidP="00AE00B1">
      <w:pPr>
        <w:pStyle w:val="BodyTextBodyText"/>
        <w:rPr>
          <w:rStyle w:val="Body"/>
          <w:rFonts w:ascii="Arial" w:hAnsi="Arial" w:cs="Arial"/>
          <w:color w:val="000000" w:themeColor="text1"/>
        </w:rPr>
      </w:pPr>
    </w:p>
    <w:p w14:paraId="447CB2D8" w14:textId="67256205" w:rsidR="00E14B65" w:rsidRPr="00DC38AD" w:rsidRDefault="00E14B65" w:rsidP="0067463A">
      <w:pPr>
        <w:pStyle w:val="Heading4"/>
        <w:rPr>
          <w:rFonts w:cs="Arial"/>
          <w:color w:val="000000" w:themeColor="text1"/>
        </w:rPr>
      </w:pPr>
      <w:r w:rsidRPr="00DC38AD">
        <w:rPr>
          <w:rFonts w:cs="Arial"/>
          <w:color w:val="000000" w:themeColor="text1"/>
        </w:rPr>
        <w:t>A</w:t>
      </w:r>
      <w:r w:rsidR="00AE00B1" w:rsidRPr="00DC38AD">
        <w:rPr>
          <w:rFonts w:cs="Arial"/>
          <w:color w:val="000000" w:themeColor="text1"/>
        </w:rPr>
        <w:t>ffordability</w:t>
      </w:r>
    </w:p>
    <w:p w14:paraId="4B69A48B" w14:textId="1039B3C4" w:rsidR="00AE00B1" w:rsidRPr="00DC38AD" w:rsidRDefault="00AE00B1" w:rsidP="009C7933">
      <w:pPr>
        <w:rPr>
          <w:lang w:val="en-US"/>
        </w:rPr>
      </w:pPr>
      <w:r w:rsidRPr="00DC38AD">
        <w:rPr>
          <w:lang w:val="en-US"/>
        </w:rPr>
        <w:t xml:space="preserve">The national Affordability sub-index score has risen only marginally since 2014. It was previously in decline through 2014 to 2016, with a slight recovery since. </w:t>
      </w:r>
    </w:p>
    <w:p w14:paraId="2EDA579E" w14:textId="2CA363AA" w:rsidR="00AE00B1" w:rsidRPr="00DC38AD" w:rsidRDefault="00AE00B1" w:rsidP="009C7933">
      <w:pPr>
        <w:rPr>
          <w:lang w:val="en-US"/>
        </w:rPr>
      </w:pPr>
      <w:r w:rsidRPr="00DC38AD">
        <w:rPr>
          <w:lang w:val="en-US"/>
        </w:rPr>
        <w:t>The limited improvement in Affordability does not simply reflect rising costs because in fact, internet services are becoming less expensive. Nationally, Value of Expenditure (a measure of gigabytes per dollar spent) has increased over the past four years (from 51.6 in 2014 to 60.9 in 2018). However, while cost per gigabyte of data continues to fall, Australians are spending more time online and more money on internet services. Expenditure on internet services has increased faster than household income and therefore the Relative Expenditure component – which reflects the share of household income spent on internet services – has declined in each year since 2014 (falling from 60.3 in 2014, to 58.8 in 2015, 55.0 in 2016, 54.9 in 2017 and 54.3 in 2018). Overall, the proportion of household income devoted to internet services has risen 0.17% since 2014.</w:t>
      </w:r>
    </w:p>
    <w:p w14:paraId="474ECCA8" w14:textId="09600A30" w:rsidR="00AE00B1" w:rsidRPr="00DC38AD" w:rsidRDefault="00AE00B1" w:rsidP="009C7933">
      <w:pPr>
        <w:rPr>
          <w:lang w:val="en-US"/>
        </w:rPr>
      </w:pPr>
      <w:r w:rsidRPr="00DC38AD">
        <w:rPr>
          <w:lang w:val="en-US"/>
        </w:rPr>
        <w:t>If Affordability falls it will have a negative effect on the digital inclusion of Australians on lower incomes because they have less discretionary income to spend. For a number of Australia’s more digitally excluded groups, the Affordability score gap widened in 2017–2018. These groups include single parents, Indigenous Australians, people reporting low household income (Q5), people with disability, people outside the labour force (NILF), and people who did not complete secondary school (Less than Secondary).</w:t>
      </w:r>
    </w:p>
    <w:p w14:paraId="014FF9B9" w14:textId="77777777" w:rsidR="00F1650F" w:rsidRPr="00DC38AD" w:rsidRDefault="00F1650F" w:rsidP="001B5E95">
      <w:pPr>
        <w:pStyle w:val="Heading4"/>
        <w:rPr>
          <w:rFonts w:cs="Arial"/>
          <w:color w:val="000000" w:themeColor="text1"/>
        </w:rPr>
      </w:pPr>
      <w:r w:rsidRPr="00DC38AD">
        <w:rPr>
          <w:rFonts w:cs="Arial"/>
          <w:color w:val="000000" w:themeColor="text1"/>
        </w:rPr>
        <w:t>Digital Ability</w:t>
      </w:r>
    </w:p>
    <w:p w14:paraId="34BB6A52" w14:textId="73350987" w:rsidR="00AE00B1" w:rsidRPr="00DC38AD" w:rsidRDefault="00AE00B1" w:rsidP="009C7933">
      <w:pPr>
        <w:rPr>
          <w:lang w:val="en-US"/>
        </w:rPr>
      </w:pPr>
      <w:r w:rsidRPr="00DC38AD">
        <w:rPr>
          <w:lang w:val="en-US"/>
        </w:rPr>
        <w:t>All three components of Digital Ability have improved steadily over time. In 2018, the Attitudes sub-index score stands at 51.0 (up from 45.9 in 2014), the Basic Skills score is at 56.7 (up from 46.6 in 2014), and the Activities score is 41.0 (up from 34.1 in 2014). While the rate of improvement has been slow since 2014, over the past year the overall Digital Ability score has risen by 2.2 points.The data shows that while Australians report increasing interest in having continuous internet access, they struggle to keep up with new technologies, and relatively few users engage in more advanced activities. This suggests scope to further improve Digital Ability.</w:t>
      </w:r>
    </w:p>
    <w:p w14:paraId="0FFA77F8" w14:textId="14EA8E41" w:rsidR="0060484F" w:rsidRPr="00DC38AD" w:rsidRDefault="0060484F" w:rsidP="00AE00B1">
      <w:pPr>
        <w:pStyle w:val="Heading3"/>
        <w:rPr>
          <w:rFonts w:cs="Arial"/>
          <w:color w:val="000000" w:themeColor="text1"/>
          <w:lang w:val="en-GB"/>
        </w:rPr>
      </w:pPr>
      <w:r w:rsidRPr="00DC38AD">
        <w:rPr>
          <w:rFonts w:cs="Arial"/>
          <w:color w:val="000000" w:themeColor="text1"/>
          <w:lang w:val="en-GB"/>
        </w:rPr>
        <w:t>Geography: digital inclusion in the states, territories and regions</w:t>
      </w:r>
    </w:p>
    <w:p w14:paraId="72384111" w14:textId="77777777" w:rsidR="00AE00B1" w:rsidRPr="00DC38AD" w:rsidRDefault="00AE00B1" w:rsidP="00DC38AD">
      <w:pPr>
        <w:rPr>
          <w:color w:val="000000" w:themeColor="text1"/>
          <w:lang w:val="en-US"/>
        </w:rPr>
      </w:pPr>
      <w:r w:rsidRPr="00DC38AD">
        <w:rPr>
          <w:color w:val="000000" w:themeColor="text1"/>
          <w:lang w:val="en-US"/>
        </w:rPr>
        <w:t xml:space="preserve">Geography plays a critical role in digital inclusion in Australia.  Our data reveals significant differences between rural and urban areas. This ‘Capital–Country gap’ is evident across all three sub-indices – Access, Affordability, and Digital Ability. </w:t>
      </w:r>
    </w:p>
    <w:p w14:paraId="25F34AB3" w14:textId="3AD746B0" w:rsidR="007A569B" w:rsidRPr="00DC38AD" w:rsidRDefault="007A569B" w:rsidP="00AE00B1">
      <w:pPr>
        <w:pStyle w:val="Quote"/>
        <w:rPr>
          <w:rFonts w:cs="Arial"/>
          <w:color w:val="000000" w:themeColor="text1"/>
        </w:rPr>
      </w:pPr>
      <w:r w:rsidRPr="00DC38AD">
        <w:rPr>
          <w:rFonts w:cs="Arial"/>
          <w:color w:val="000000" w:themeColor="text1"/>
        </w:rPr>
        <w:t xml:space="preserve">[Breakout text: </w:t>
      </w:r>
      <w:r w:rsidR="00AE00B1" w:rsidRPr="00DC38AD">
        <w:rPr>
          <w:rFonts w:cs="Arial"/>
          <w:color w:val="000000" w:themeColor="text1"/>
        </w:rPr>
        <w:t>Geography plays a critical role in digital inclusion in Australia</w:t>
      </w:r>
      <w:r w:rsidRPr="00DC38AD">
        <w:rPr>
          <w:rFonts w:cs="Arial"/>
          <w:color w:val="000000" w:themeColor="text1"/>
        </w:rPr>
        <w:t>]</w:t>
      </w:r>
    </w:p>
    <w:p w14:paraId="3A97B79B" w14:textId="23462530" w:rsidR="00AE00B1" w:rsidRPr="00DC38AD" w:rsidRDefault="00AE00B1" w:rsidP="00DC38AD">
      <w:pPr>
        <w:rPr>
          <w:color w:val="000000" w:themeColor="text1"/>
          <w:lang w:val="en-US"/>
        </w:rPr>
      </w:pPr>
      <w:r w:rsidRPr="00DC38AD">
        <w:rPr>
          <w:color w:val="000000" w:themeColor="text1"/>
          <w:lang w:val="en-US"/>
        </w:rPr>
        <w:t>The digital inclusion score is 8.5 points higher in capital cities than in rural areas. The overall ‘Capital–Country gap’ has narrowed slightly over the past three years – from 9.5 (2015) to 8.5 (2018) – but remains at the same level as 2014 (8.5). This trend is not consistent across the three sub-indices. The Access gap for Capital–Country areas has narrowed each year (from 8.8 in 2014 to 6.7 in 2018). The Affordability gap widened between 2014 and 2016, peaking in 2016 at 11.7 points. It has since narrowed, but remains very high at 9.6 points. The Digital Ability gap expanded between 2014 and 2015 (from 7.7 to 10.0) before contracting to 8.1 in 2016 and 7.8 in 2017. In the past year, it has expanded again and is now 9.2 points.</w:t>
      </w:r>
    </w:p>
    <w:p w14:paraId="374CA2B3" w14:textId="2A68705D" w:rsidR="00AE00B1" w:rsidRPr="00DC38AD" w:rsidRDefault="00AE00B1" w:rsidP="00DC38AD">
      <w:pPr>
        <w:rPr>
          <w:color w:val="000000" w:themeColor="text1"/>
          <w:lang w:val="en-US"/>
        </w:rPr>
      </w:pPr>
      <w:r w:rsidRPr="00DC38AD">
        <w:rPr>
          <w:color w:val="000000" w:themeColor="text1"/>
          <w:lang w:val="en-US"/>
        </w:rPr>
        <w:lastRenderedPageBreak/>
        <w:t>While there were some changes to the relative ranking of states and territories between 2017 and 2018, the ACT remains the highest-scoring state or territory, a position it has held throughout the reporting period (2014-2018). The ACT’s lead narrowed between 2015 and 2017, but a 4.8 point increase in the past year has again expanded the gap. Victoria is the second most digitally included state or territory with a score of 61.4. Victoria’s 2.5 point increase in the past year pushed it above NSW (60.5) in the rankings. Of all the states and territories, the NT had the greatest shift in the rankings in the past year: falling two positions as its digital inclusion score remained static at 58.8 points. Tasmania (58.1) records the largest gain of any state and territory in the past year (8.0 points) and rose one position in the rankings. SA (57.9) now has the lowest ADII score of all states and territories.</w:t>
      </w:r>
    </w:p>
    <w:p w14:paraId="2870B188" w14:textId="6944012B" w:rsidR="00AE00B1" w:rsidRDefault="00AE00B1" w:rsidP="009C7933">
      <w:pPr>
        <w:rPr>
          <w:lang w:val="en-US"/>
        </w:rPr>
      </w:pPr>
      <w:r w:rsidRPr="00DC38AD">
        <w:rPr>
          <w:lang w:val="en-US"/>
        </w:rPr>
        <w:t>In ascending order, Australia’s least digitally included regions are: Eyre (45.0), South East SA* (48.6), North Victoria (50.8), and Murray &amp; Murrumbidgee (51.0). These regions have ADII scores at least 9.0 points below the national average of 60.2.</w:t>
      </w:r>
    </w:p>
    <w:p w14:paraId="12DD511D" w14:textId="271D4A91" w:rsidR="00FD65E6" w:rsidRPr="00CE6336" w:rsidRDefault="00FD65E6" w:rsidP="00FD65E6">
      <w:pPr>
        <w:pStyle w:val="Heading4"/>
      </w:pPr>
      <w:r w:rsidRPr="00CE6336">
        <w:t>Table 5: Australia: Digital inclusion by geography (ADII 201</w:t>
      </w:r>
      <w:r>
        <w:t>8</w:t>
      </w:r>
      <w:r w:rsidRPr="00CE6336">
        <w:t>)</w:t>
      </w:r>
    </w:p>
    <w:p w14:paraId="705812F5" w14:textId="7FE2C719" w:rsidR="00AE00B1" w:rsidRDefault="00AE00B1" w:rsidP="007A569B">
      <w:pPr>
        <w:pStyle w:val="Heading4"/>
        <w:rPr>
          <w:rFonts w:cs="Arial"/>
          <w:color w:val="000000" w:themeColor="text1"/>
        </w:rPr>
      </w:pPr>
      <w:r w:rsidRPr="00DC38AD">
        <w:rPr>
          <w:rFonts w:cs="Arial"/>
          <w:noProof/>
          <w:color w:val="000000" w:themeColor="text1"/>
          <w:lang w:eastAsia="en-GB"/>
        </w:rPr>
        <w:drawing>
          <wp:inline distT="0" distB="0" distL="0" distR="0" wp14:anchorId="39FD1872" wp14:editId="302953BF">
            <wp:extent cx="6119391" cy="2057400"/>
            <wp:effectExtent l="0" t="0" r="2540" b="0"/>
            <wp:docPr id="9" name="Picture 9" descr="Bar chart, and table showing Australia: Digital inclusion by geography (ADII 2018)" title="Table 5: Australia: Digital inclusion by geography (ADII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t="6134" b="54635"/>
                    <a:stretch/>
                  </pic:blipFill>
                  <pic:spPr bwMode="auto">
                    <a:xfrm>
                      <a:off x="0" y="0"/>
                      <a:ext cx="6120130" cy="2057648"/>
                    </a:xfrm>
                    <a:prstGeom prst="rect">
                      <a:avLst/>
                    </a:prstGeom>
                    <a:ln>
                      <a:noFill/>
                    </a:ln>
                    <a:extLst>
                      <a:ext uri="{53640926-AAD7-44D8-BBD7-CCE9431645EC}">
                        <a14:shadowObscured xmlns:a14="http://schemas.microsoft.com/office/drawing/2010/main"/>
                      </a:ext>
                    </a:extLst>
                  </pic:spPr>
                </pic:pic>
              </a:graphicData>
            </a:graphic>
          </wp:inline>
        </w:drawing>
      </w:r>
    </w:p>
    <w:tbl>
      <w:tblPr>
        <w:tblW w:w="4780" w:type="pct"/>
        <w:tblInd w:w="285" w:type="dxa"/>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2122"/>
        <w:gridCol w:w="610"/>
        <w:gridCol w:w="665"/>
        <w:gridCol w:w="711"/>
        <w:gridCol w:w="612"/>
        <w:gridCol w:w="665"/>
        <w:gridCol w:w="568"/>
        <w:gridCol w:w="708"/>
        <w:gridCol w:w="568"/>
        <w:gridCol w:w="610"/>
        <w:gridCol w:w="689"/>
        <w:gridCol w:w="686"/>
      </w:tblGrid>
      <w:tr w:rsidR="00EA1390" w:rsidRPr="00187623" w14:paraId="09278544" w14:textId="77777777" w:rsidTr="00F10CC1">
        <w:trPr>
          <w:cantSplit/>
          <w:trHeight w:val="872"/>
        </w:trPr>
        <w:tc>
          <w:tcPr>
            <w:tcW w:w="1152" w:type="pct"/>
            <w:tcBorders>
              <w:right w:val="single" w:sz="4" w:space="0" w:color="auto"/>
            </w:tcBorders>
            <w:shd w:val="clear" w:color="000000" w:fill="BFBFBF" w:themeFill="background1" w:themeFillShade="BF"/>
            <w:noWrap/>
            <w:vAlign w:val="center"/>
            <w:hideMark/>
          </w:tcPr>
          <w:p w14:paraId="6F436F0C" w14:textId="6BAA8626" w:rsidR="00EA1390" w:rsidRPr="00626ACF" w:rsidRDefault="00EA1390" w:rsidP="00EA1390">
            <w:pPr>
              <w:ind w:left="35"/>
              <w:rPr>
                <w:rFonts w:eastAsia="Times New Roman" w:cs="Arial"/>
                <w:b/>
                <w:bCs/>
                <w:color w:val="000000" w:themeColor="text1"/>
                <w:sz w:val="16"/>
                <w:szCs w:val="16"/>
              </w:rPr>
            </w:pPr>
            <w:r w:rsidRPr="00626ACF">
              <w:rPr>
                <w:rFonts w:eastAsia="Times New Roman" w:cs="Arial"/>
                <w:b/>
                <w:bCs/>
                <w:color w:val="000000" w:themeColor="text1"/>
                <w:sz w:val="16"/>
                <w:szCs w:val="16"/>
              </w:rPr>
              <w:t>2018</w:t>
            </w:r>
          </w:p>
        </w:tc>
        <w:tc>
          <w:tcPr>
            <w:tcW w:w="331" w:type="pct"/>
            <w:tcBorders>
              <w:left w:val="single" w:sz="4" w:space="0" w:color="auto"/>
              <w:right w:val="single" w:sz="4" w:space="0" w:color="auto"/>
            </w:tcBorders>
            <w:shd w:val="clear" w:color="000000" w:fill="BFBFBF" w:themeFill="background1" w:themeFillShade="BF"/>
            <w:noWrap/>
            <w:textDirection w:val="btLr"/>
            <w:vAlign w:val="center"/>
            <w:hideMark/>
          </w:tcPr>
          <w:p w14:paraId="09081CF1" w14:textId="7773B2B5" w:rsidR="00EA1390" w:rsidRPr="00187623" w:rsidRDefault="00EA1390" w:rsidP="00F10CC1">
            <w:pPr>
              <w:ind w:left="113" w:right="113"/>
              <w:jc w:val="center"/>
              <w:rPr>
                <w:rFonts w:eastAsia="Times New Roman" w:cs="Arial"/>
                <w:bCs/>
                <w:color w:val="000000" w:themeColor="text1"/>
                <w:sz w:val="16"/>
                <w:szCs w:val="16"/>
              </w:rPr>
            </w:pPr>
            <w:r w:rsidRPr="00187623">
              <w:rPr>
                <w:rFonts w:eastAsia="Times New Roman" w:cs="Arial"/>
                <w:bCs/>
                <w:color w:val="000000" w:themeColor="text1"/>
                <w:sz w:val="16"/>
                <w:szCs w:val="16"/>
              </w:rPr>
              <w:t>Aus</w:t>
            </w:r>
            <w:r w:rsidR="00F10CC1">
              <w:rPr>
                <w:rFonts w:eastAsia="Times New Roman" w:cs="Arial"/>
                <w:bCs/>
                <w:color w:val="000000" w:themeColor="text1"/>
                <w:sz w:val="16"/>
                <w:szCs w:val="16"/>
              </w:rPr>
              <w:t>tralia</w:t>
            </w:r>
          </w:p>
        </w:tc>
        <w:tc>
          <w:tcPr>
            <w:tcW w:w="361" w:type="pct"/>
            <w:tcBorders>
              <w:left w:val="single" w:sz="4" w:space="0" w:color="auto"/>
              <w:right w:val="single" w:sz="4" w:space="0" w:color="auto"/>
            </w:tcBorders>
            <w:shd w:val="clear" w:color="000000" w:fill="BFBFBF" w:themeFill="background1" w:themeFillShade="BF"/>
            <w:noWrap/>
            <w:textDirection w:val="btLr"/>
            <w:vAlign w:val="center"/>
            <w:hideMark/>
          </w:tcPr>
          <w:p w14:paraId="174B0D83" w14:textId="77777777" w:rsidR="00EA1390" w:rsidRPr="00187623" w:rsidRDefault="00EA1390" w:rsidP="00F10CC1">
            <w:pPr>
              <w:ind w:left="113" w:right="113"/>
              <w:jc w:val="center"/>
              <w:rPr>
                <w:rFonts w:eastAsia="Times New Roman" w:cs="Arial"/>
                <w:bCs/>
                <w:color w:val="000000" w:themeColor="text1"/>
                <w:sz w:val="16"/>
                <w:szCs w:val="16"/>
              </w:rPr>
            </w:pPr>
            <w:r w:rsidRPr="00187623">
              <w:rPr>
                <w:rFonts w:eastAsia="Times New Roman" w:cs="Arial"/>
                <w:bCs/>
                <w:color w:val="000000" w:themeColor="text1"/>
                <w:sz w:val="16"/>
                <w:szCs w:val="16"/>
              </w:rPr>
              <w:t>Capitals</w:t>
            </w:r>
          </w:p>
        </w:tc>
        <w:tc>
          <w:tcPr>
            <w:tcW w:w="386" w:type="pct"/>
            <w:tcBorders>
              <w:left w:val="single" w:sz="4" w:space="0" w:color="auto"/>
              <w:right w:val="single" w:sz="4" w:space="0" w:color="auto"/>
            </w:tcBorders>
            <w:shd w:val="clear" w:color="000000" w:fill="BFBFBF" w:themeFill="background1" w:themeFillShade="BF"/>
            <w:noWrap/>
            <w:vAlign w:val="center"/>
            <w:hideMark/>
          </w:tcPr>
          <w:p w14:paraId="35522AC4" w14:textId="66313CB7" w:rsidR="00EA1390" w:rsidRPr="00187623" w:rsidRDefault="00EA1390" w:rsidP="00474CD5">
            <w:pPr>
              <w:jc w:val="center"/>
              <w:rPr>
                <w:rFonts w:eastAsia="Times New Roman" w:cs="Arial"/>
                <w:bCs/>
                <w:color w:val="000000" w:themeColor="text1"/>
                <w:sz w:val="16"/>
                <w:szCs w:val="16"/>
              </w:rPr>
            </w:pPr>
            <w:r>
              <w:rPr>
                <w:rFonts w:eastAsia="Times New Roman" w:cs="Arial"/>
                <w:bCs/>
                <w:color w:val="000000" w:themeColor="text1"/>
                <w:sz w:val="16"/>
                <w:szCs w:val="16"/>
              </w:rPr>
              <w:t>Rural</w:t>
            </w:r>
          </w:p>
        </w:tc>
        <w:tc>
          <w:tcPr>
            <w:tcW w:w="332" w:type="pct"/>
            <w:tcBorders>
              <w:left w:val="single" w:sz="4" w:space="0" w:color="auto"/>
              <w:right w:val="single" w:sz="4" w:space="0" w:color="auto"/>
            </w:tcBorders>
            <w:shd w:val="clear" w:color="000000" w:fill="BFBFBF" w:themeFill="background1" w:themeFillShade="BF"/>
            <w:noWrap/>
            <w:vAlign w:val="center"/>
            <w:hideMark/>
          </w:tcPr>
          <w:p w14:paraId="2C3F6251" w14:textId="77777777" w:rsidR="00EA1390" w:rsidRPr="00187623" w:rsidRDefault="00EA1390" w:rsidP="00474CD5">
            <w:pPr>
              <w:jc w:val="center"/>
              <w:rPr>
                <w:rFonts w:eastAsia="Times New Roman" w:cs="Arial"/>
                <w:bCs/>
                <w:color w:val="000000" w:themeColor="text1"/>
                <w:sz w:val="16"/>
                <w:szCs w:val="16"/>
              </w:rPr>
            </w:pPr>
            <w:r w:rsidRPr="00187623">
              <w:rPr>
                <w:rFonts w:eastAsia="Times New Roman" w:cs="Arial"/>
                <w:bCs/>
                <w:color w:val="000000" w:themeColor="text1"/>
                <w:sz w:val="16"/>
                <w:szCs w:val="16"/>
              </w:rPr>
              <w:t>NSW</w:t>
            </w:r>
          </w:p>
        </w:tc>
        <w:tc>
          <w:tcPr>
            <w:tcW w:w="361" w:type="pct"/>
            <w:tcBorders>
              <w:left w:val="single" w:sz="4" w:space="0" w:color="auto"/>
              <w:right w:val="single" w:sz="4" w:space="0" w:color="auto"/>
            </w:tcBorders>
            <w:shd w:val="clear" w:color="000000" w:fill="BFBFBF" w:themeFill="background1" w:themeFillShade="BF"/>
            <w:noWrap/>
            <w:vAlign w:val="center"/>
            <w:hideMark/>
          </w:tcPr>
          <w:p w14:paraId="16AB9159" w14:textId="77777777" w:rsidR="00EA1390" w:rsidRPr="00187623" w:rsidRDefault="00EA1390" w:rsidP="00474CD5">
            <w:pPr>
              <w:jc w:val="center"/>
              <w:rPr>
                <w:rFonts w:eastAsia="Times New Roman" w:cs="Arial"/>
                <w:bCs/>
                <w:color w:val="000000" w:themeColor="text1"/>
                <w:sz w:val="16"/>
                <w:szCs w:val="16"/>
              </w:rPr>
            </w:pPr>
            <w:r w:rsidRPr="00187623">
              <w:rPr>
                <w:rFonts w:eastAsia="Times New Roman" w:cs="Arial"/>
                <w:bCs/>
                <w:color w:val="000000" w:themeColor="text1"/>
                <w:sz w:val="16"/>
                <w:szCs w:val="16"/>
              </w:rPr>
              <w:t>VIC</w:t>
            </w:r>
          </w:p>
        </w:tc>
        <w:tc>
          <w:tcPr>
            <w:tcW w:w="308" w:type="pct"/>
            <w:tcBorders>
              <w:left w:val="single" w:sz="4" w:space="0" w:color="auto"/>
              <w:right w:val="single" w:sz="4" w:space="0" w:color="auto"/>
            </w:tcBorders>
            <w:shd w:val="clear" w:color="000000" w:fill="BFBFBF" w:themeFill="background1" w:themeFillShade="BF"/>
            <w:noWrap/>
            <w:vAlign w:val="center"/>
            <w:hideMark/>
          </w:tcPr>
          <w:p w14:paraId="4EF3C797" w14:textId="77777777" w:rsidR="00EA1390" w:rsidRPr="00187623" w:rsidRDefault="00EA1390" w:rsidP="00474CD5">
            <w:pPr>
              <w:jc w:val="center"/>
              <w:rPr>
                <w:rFonts w:eastAsia="Times New Roman" w:cs="Arial"/>
                <w:bCs/>
                <w:color w:val="000000" w:themeColor="text1"/>
                <w:sz w:val="16"/>
                <w:szCs w:val="16"/>
              </w:rPr>
            </w:pPr>
            <w:r w:rsidRPr="00187623">
              <w:rPr>
                <w:rFonts w:eastAsia="Times New Roman" w:cs="Arial"/>
                <w:bCs/>
                <w:color w:val="000000" w:themeColor="text1"/>
                <w:sz w:val="16"/>
                <w:szCs w:val="16"/>
              </w:rPr>
              <w:t>QLD</w:t>
            </w:r>
          </w:p>
        </w:tc>
        <w:tc>
          <w:tcPr>
            <w:tcW w:w="384" w:type="pct"/>
            <w:tcBorders>
              <w:left w:val="single" w:sz="4" w:space="0" w:color="auto"/>
              <w:right w:val="single" w:sz="4" w:space="0" w:color="auto"/>
            </w:tcBorders>
            <w:shd w:val="clear" w:color="000000" w:fill="BFBFBF" w:themeFill="background1" w:themeFillShade="BF"/>
            <w:noWrap/>
            <w:vAlign w:val="center"/>
            <w:hideMark/>
          </w:tcPr>
          <w:p w14:paraId="793CD7E6" w14:textId="77777777" w:rsidR="00EA1390" w:rsidRPr="00187623" w:rsidRDefault="00EA1390" w:rsidP="00474CD5">
            <w:pPr>
              <w:jc w:val="center"/>
              <w:rPr>
                <w:rFonts w:eastAsia="Times New Roman" w:cs="Arial"/>
                <w:bCs/>
                <w:color w:val="000000" w:themeColor="text1"/>
                <w:sz w:val="16"/>
                <w:szCs w:val="16"/>
              </w:rPr>
            </w:pPr>
            <w:r w:rsidRPr="00187623">
              <w:rPr>
                <w:rFonts w:eastAsia="Times New Roman" w:cs="Arial"/>
                <w:bCs/>
                <w:color w:val="000000" w:themeColor="text1"/>
                <w:sz w:val="16"/>
                <w:szCs w:val="16"/>
              </w:rPr>
              <w:t>WA</w:t>
            </w:r>
          </w:p>
        </w:tc>
        <w:tc>
          <w:tcPr>
            <w:tcW w:w="308" w:type="pct"/>
            <w:tcBorders>
              <w:left w:val="single" w:sz="4" w:space="0" w:color="auto"/>
              <w:right w:val="single" w:sz="4" w:space="0" w:color="auto"/>
            </w:tcBorders>
            <w:shd w:val="clear" w:color="000000" w:fill="BFBFBF" w:themeFill="background1" w:themeFillShade="BF"/>
            <w:noWrap/>
            <w:vAlign w:val="center"/>
            <w:hideMark/>
          </w:tcPr>
          <w:p w14:paraId="2E338FE9" w14:textId="77777777" w:rsidR="00EA1390" w:rsidRPr="00187623" w:rsidRDefault="00EA1390" w:rsidP="00474CD5">
            <w:pPr>
              <w:jc w:val="center"/>
              <w:rPr>
                <w:rFonts w:eastAsia="Times New Roman" w:cs="Arial"/>
                <w:bCs/>
                <w:color w:val="000000" w:themeColor="text1"/>
                <w:sz w:val="16"/>
                <w:szCs w:val="16"/>
              </w:rPr>
            </w:pPr>
            <w:r w:rsidRPr="00187623">
              <w:rPr>
                <w:rFonts w:eastAsia="Times New Roman" w:cs="Arial"/>
                <w:bCs/>
                <w:color w:val="000000" w:themeColor="text1"/>
                <w:sz w:val="16"/>
                <w:szCs w:val="16"/>
              </w:rPr>
              <w:t>SA</w:t>
            </w:r>
          </w:p>
        </w:tc>
        <w:tc>
          <w:tcPr>
            <w:tcW w:w="331" w:type="pct"/>
            <w:tcBorders>
              <w:left w:val="single" w:sz="4" w:space="0" w:color="auto"/>
              <w:right w:val="single" w:sz="4" w:space="0" w:color="auto"/>
            </w:tcBorders>
            <w:shd w:val="clear" w:color="000000" w:fill="BFBFBF" w:themeFill="background1" w:themeFillShade="BF"/>
            <w:noWrap/>
            <w:vAlign w:val="center"/>
            <w:hideMark/>
          </w:tcPr>
          <w:p w14:paraId="0B24B324" w14:textId="77777777" w:rsidR="00EA1390" w:rsidRPr="00187623" w:rsidRDefault="00EA1390" w:rsidP="00474CD5">
            <w:pPr>
              <w:jc w:val="center"/>
              <w:rPr>
                <w:rFonts w:eastAsia="Times New Roman" w:cs="Arial"/>
                <w:bCs/>
                <w:color w:val="000000" w:themeColor="text1"/>
                <w:sz w:val="16"/>
                <w:szCs w:val="16"/>
              </w:rPr>
            </w:pPr>
            <w:r w:rsidRPr="00187623">
              <w:rPr>
                <w:rFonts w:eastAsia="Times New Roman" w:cs="Arial"/>
                <w:bCs/>
                <w:color w:val="000000" w:themeColor="text1"/>
                <w:sz w:val="16"/>
                <w:szCs w:val="16"/>
              </w:rPr>
              <w:t>TAS</w:t>
            </w:r>
          </w:p>
        </w:tc>
        <w:tc>
          <w:tcPr>
            <w:tcW w:w="374" w:type="pct"/>
            <w:tcBorders>
              <w:left w:val="single" w:sz="4" w:space="0" w:color="auto"/>
              <w:right w:val="single" w:sz="4" w:space="0" w:color="auto"/>
            </w:tcBorders>
            <w:shd w:val="clear" w:color="000000" w:fill="BFBFBF" w:themeFill="background1" w:themeFillShade="BF"/>
            <w:noWrap/>
            <w:vAlign w:val="center"/>
            <w:hideMark/>
          </w:tcPr>
          <w:p w14:paraId="19F92939" w14:textId="77777777" w:rsidR="00EA1390" w:rsidRPr="00187623" w:rsidRDefault="00EA1390" w:rsidP="00474CD5">
            <w:pPr>
              <w:jc w:val="center"/>
              <w:rPr>
                <w:rFonts w:eastAsia="Times New Roman" w:cs="Arial"/>
                <w:bCs/>
                <w:color w:val="000000" w:themeColor="text1"/>
                <w:sz w:val="16"/>
                <w:szCs w:val="16"/>
              </w:rPr>
            </w:pPr>
            <w:r w:rsidRPr="00187623">
              <w:rPr>
                <w:rFonts w:eastAsia="Times New Roman" w:cs="Arial"/>
                <w:bCs/>
                <w:color w:val="000000" w:themeColor="text1"/>
                <w:sz w:val="16"/>
                <w:szCs w:val="16"/>
              </w:rPr>
              <w:t>ACT</w:t>
            </w:r>
          </w:p>
        </w:tc>
        <w:tc>
          <w:tcPr>
            <w:tcW w:w="372" w:type="pct"/>
            <w:tcBorders>
              <w:left w:val="single" w:sz="4" w:space="0" w:color="auto"/>
            </w:tcBorders>
            <w:shd w:val="clear" w:color="000000" w:fill="BFBFBF" w:themeFill="background1" w:themeFillShade="BF"/>
            <w:noWrap/>
            <w:vAlign w:val="center"/>
            <w:hideMark/>
          </w:tcPr>
          <w:p w14:paraId="06AF2B94" w14:textId="77777777" w:rsidR="00EA1390" w:rsidRPr="00187623" w:rsidRDefault="00EA1390" w:rsidP="00474CD5">
            <w:pPr>
              <w:jc w:val="center"/>
              <w:rPr>
                <w:rFonts w:eastAsia="Times New Roman" w:cs="Arial"/>
                <w:bCs/>
                <w:color w:val="000000" w:themeColor="text1"/>
                <w:sz w:val="16"/>
                <w:szCs w:val="16"/>
              </w:rPr>
            </w:pPr>
            <w:r w:rsidRPr="00187623">
              <w:rPr>
                <w:rFonts w:eastAsia="Times New Roman" w:cs="Arial"/>
                <w:bCs/>
                <w:color w:val="000000" w:themeColor="text1"/>
                <w:sz w:val="16"/>
                <w:szCs w:val="16"/>
              </w:rPr>
              <w:t>NT</w:t>
            </w:r>
          </w:p>
        </w:tc>
      </w:tr>
      <w:tr w:rsidR="00D01841" w:rsidRPr="00E22E6E" w14:paraId="169BEBC0" w14:textId="77777777" w:rsidTr="00EA1390">
        <w:trPr>
          <w:trHeight w:hRule="exact" w:val="227"/>
        </w:trPr>
        <w:tc>
          <w:tcPr>
            <w:tcW w:w="1152" w:type="pct"/>
            <w:shd w:val="clear" w:color="000000" w:fill="FFFFFF"/>
            <w:noWrap/>
            <w:vAlign w:val="center"/>
            <w:hideMark/>
          </w:tcPr>
          <w:p w14:paraId="4C303388" w14:textId="77777777" w:rsidR="00D01841" w:rsidRPr="00BD1EDB" w:rsidRDefault="00D01841" w:rsidP="00474CD5">
            <w:pPr>
              <w:rPr>
                <w:rFonts w:eastAsia="Times New Roman" w:cs="Arial"/>
                <w:b/>
                <w:bCs/>
                <w:sz w:val="16"/>
                <w:szCs w:val="16"/>
              </w:rPr>
            </w:pPr>
            <w:r w:rsidRPr="00BD1EDB">
              <w:rPr>
                <w:rFonts w:eastAsia="Times New Roman" w:cs="Arial"/>
                <w:b/>
                <w:bCs/>
                <w:sz w:val="16"/>
                <w:szCs w:val="16"/>
              </w:rPr>
              <w:t>ACCESS</w:t>
            </w:r>
          </w:p>
        </w:tc>
        <w:tc>
          <w:tcPr>
            <w:tcW w:w="331" w:type="pct"/>
            <w:shd w:val="clear" w:color="000000" w:fill="FFFFFF"/>
            <w:noWrap/>
            <w:vAlign w:val="center"/>
            <w:hideMark/>
          </w:tcPr>
          <w:p w14:paraId="7035BA3A" w14:textId="77777777" w:rsidR="00D01841" w:rsidRPr="00D01841" w:rsidRDefault="00D01841" w:rsidP="00474CD5">
            <w:pPr>
              <w:pStyle w:val="TableParagraph"/>
              <w:jc w:val="center"/>
              <w:rPr>
                <w:rStyle w:val="Table-Body"/>
              </w:rPr>
            </w:pPr>
          </w:p>
        </w:tc>
        <w:tc>
          <w:tcPr>
            <w:tcW w:w="361" w:type="pct"/>
            <w:shd w:val="clear" w:color="000000" w:fill="FFFFFF"/>
            <w:noWrap/>
            <w:vAlign w:val="center"/>
            <w:hideMark/>
          </w:tcPr>
          <w:p w14:paraId="58362A65" w14:textId="77777777" w:rsidR="00D01841" w:rsidRPr="00D01841" w:rsidRDefault="00D01841" w:rsidP="00474CD5">
            <w:pPr>
              <w:pStyle w:val="TableParagraph"/>
              <w:jc w:val="center"/>
              <w:rPr>
                <w:rStyle w:val="Table-Body"/>
              </w:rPr>
            </w:pPr>
          </w:p>
        </w:tc>
        <w:tc>
          <w:tcPr>
            <w:tcW w:w="386" w:type="pct"/>
            <w:shd w:val="clear" w:color="000000" w:fill="FFFFFF"/>
            <w:noWrap/>
            <w:vAlign w:val="center"/>
            <w:hideMark/>
          </w:tcPr>
          <w:p w14:paraId="3105511D" w14:textId="77777777" w:rsidR="00D01841" w:rsidRPr="00D01841" w:rsidRDefault="00D01841" w:rsidP="00474CD5">
            <w:pPr>
              <w:pStyle w:val="TableParagraph"/>
              <w:jc w:val="center"/>
              <w:rPr>
                <w:rStyle w:val="Table-Body"/>
              </w:rPr>
            </w:pPr>
          </w:p>
        </w:tc>
        <w:tc>
          <w:tcPr>
            <w:tcW w:w="332" w:type="pct"/>
            <w:shd w:val="clear" w:color="000000" w:fill="FFFFFF"/>
            <w:noWrap/>
            <w:vAlign w:val="center"/>
            <w:hideMark/>
          </w:tcPr>
          <w:p w14:paraId="34059902" w14:textId="77777777" w:rsidR="00D01841" w:rsidRPr="00D01841" w:rsidRDefault="00D01841" w:rsidP="00474CD5">
            <w:pPr>
              <w:pStyle w:val="TableParagraph"/>
              <w:jc w:val="center"/>
              <w:rPr>
                <w:rStyle w:val="Table-Body"/>
              </w:rPr>
            </w:pPr>
          </w:p>
        </w:tc>
        <w:tc>
          <w:tcPr>
            <w:tcW w:w="361" w:type="pct"/>
            <w:shd w:val="clear" w:color="000000" w:fill="FFFFFF"/>
            <w:noWrap/>
            <w:vAlign w:val="center"/>
            <w:hideMark/>
          </w:tcPr>
          <w:p w14:paraId="55CBA28A" w14:textId="77777777" w:rsidR="00D01841" w:rsidRPr="00D01841" w:rsidRDefault="00D01841" w:rsidP="00474CD5">
            <w:pPr>
              <w:pStyle w:val="TableParagraph"/>
              <w:jc w:val="center"/>
              <w:rPr>
                <w:rStyle w:val="Table-Body"/>
              </w:rPr>
            </w:pPr>
          </w:p>
        </w:tc>
        <w:tc>
          <w:tcPr>
            <w:tcW w:w="308" w:type="pct"/>
            <w:shd w:val="clear" w:color="000000" w:fill="FFFFFF"/>
            <w:noWrap/>
            <w:vAlign w:val="center"/>
            <w:hideMark/>
          </w:tcPr>
          <w:p w14:paraId="0027668C" w14:textId="77777777" w:rsidR="00D01841" w:rsidRPr="00D01841" w:rsidRDefault="00D01841" w:rsidP="00474CD5">
            <w:pPr>
              <w:pStyle w:val="TableParagraph"/>
              <w:jc w:val="center"/>
              <w:rPr>
                <w:rStyle w:val="Table-Body"/>
              </w:rPr>
            </w:pPr>
          </w:p>
        </w:tc>
        <w:tc>
          <w:tcPr>
            <w:tcW w:w="384" w:type="pct"/>
            <w:shd w:val="clear" w:color="000000" w:fill="FFFFFF"/>
            <w:noWrap/>
            <w:vAlign w:val="center"/>
            <w:hideMark/>
          </w:tcPr>
          <w:p w14:paraId="0295B73E" w14:textId="77777777" w:rsidR="00D01841" w:rsidRPr="00D01841" w:rsidRDefault="00D01841" w:rsidP="00474CD5">
            <w:pPr>
              <w:pStyle w:val="TableParagraph"/>
              <w:jc w:val="center"/>
              <w:rPr>
                <w:rStyle w:val="Table-Body"/>
              </w:rPr>
            </w:pPr>
          </w:p>
        </w:tc>
        <w:tc>
          <w:tcPr>
            <w:tcW w:w="308" w:type="pct"/>
            <w:shd w:val="clear" w:color="000000" w:fill="FFFFFF"/>
            <w:noWrap/>
            <w:vAlign w:val="center"/>
            <w:hideMark/>
          </w:tcPr>
          <w:p w14:paraId="44A389B6" w14:textId="77777777" w:rsidR="00D01841" w:rsidRPr="00D01841" w:rsidRDefault="00D01841" w:rsidP="00474CD5">
            <w:pPr>
              <w:pStyle w:val="TableParagraph"/>
              <w:jc w:val="center"/>
              <w:rPr>
                <w:rStyle w:val="Table-Body"/>
              </w:rPr>
            </w:pPr>
          </w:p>
        </w:tc>
        <w:tc>
          <w:tcPr>
            <w:tcW w:w="331" w:type="pct"/>
            <w:shd w:val="clear" w:color="000000" w:fill="FFFFFF"/>
            <w:noWrap/>
            <w:vAlign w:val="center"/>
            <w:hideMark/>
          </w:tcPr>
          <w:p w14:paraId="50E6D835" w14:textId="77777777" w:rsidR="00D01841" w:rsidRPr="00D01841" w:rsidRDefault="00D01841" w:rsidP="00474CD5">
            <w:pPr>
              <w:pStyle w:val="TableParagraph"/>
              <w:jc w:val="center"/>
              <w:rPr>
                <w:rStyle w:val="Table-Body"/>
              </w:rPr>
            </w:pPr>
          </w:p>
        </w:tc>
        <w:tc>
          <w:tcPr>
            <w:tcW w:w="374" w:type="pct"/>
            <w:shd w:val="clear" w:color="000000" w:fill="FFFFFF"/>
            <w:noWrap/>
            <w:vAlign w:val="center"/>
            <w:hideMark/>
          </w:tcPr>
          <w:p w14:paraId="43013FA5" w14:textId="77777777" w:rsidR="00D01841" w:rsidRPr="00D01841" w:rsidRDefault="00D01841" w:rsidP="00474CD5">
            <w:pPr>
              <w:pStyle w:val="TableParagraph"/>
              <w:jc w:val="center"/>
              <w:rPr>
                <w:rStyle w:val="Table-Body"/>
              </w:rPr>
            </w:pPr>
          </w:p>
        </w:tc>
        <w:tc>
          <w:tcPr>
            <w:tcW w:w="372" w:type="pct"/>
            <w:shd w:val="clear" w:color="000000" w:fill="FFFFFF"/>
            <w:noWrap/>
            <w:vAlign w:val="center"/>
            <w:hideMark/>
          </w:tcPr>
          <w:p w14:paraId="21F38757" w14:textId="77777777" w:rsidR="00D01841" w:rsidRPr="00D01841" w:rsidRDefault="00D01841" w:rsidP="00474CD5">
            <w:pPr>
              <w:pStyle w:val="TableParagraph"/>
              <w:jc w:val="center"/>
              <w:rPr>
                <w:rStyle w:val="Table-Body"/>
              </w:rPr>
            </w:pPr>
          </w:p>
        </w:tc>
      </w:tr>
      <w:tr w:rsidR="00D01841" w:rsidRPr="00E22E6E" w14:paraId="71AFF30F" w14:textId="77777777" w:rsidTr="00EA1390">
        <w:trPr>
          <w:trHeight w:hRule="exact" w:val="227"/>
        </w:trPr>
        <w:tc>
          <w:tcPr>
            <w:tcW w:w="1152" w:type="pct"/>
            <w:shd w:val="clear" w:color="000000" w:fill="FFFFFF"/>
            <w:noWrap/>
            <w:vAlign w:val="center"/>
            <w:hideMark/>
          </w:tcPr>
          <w:p w14:paraId="76AFE1BD" w14:textId="77777777" w:rsidR="00D01841" w:rsidRPr="00BD1EDB" w:rsidRDefault="00D01841" w:rsidP="00474CD5">
            <w:pPr>
              <w:rPr>
                <w:rFonts w:eastAsia="Times New Roman" w:cs="Arial"/>
                <w:sz w:val="16"/>
                <w:szCs w:val="16"/>
              </w:rPr>
            </w:pPr>
            <w:r w:rsidRPr="00BD1EDB">
              <w:rPr>
                <w:rFonts w:eastAsia="Times New Roman" w:cs="Arial"/>
                <w:sz w:val="16"/>
                <w:szCs w:val="16"/>
              </w:rPr>
              <w:t>Internet Access</w:t>
            </w:r>
          </w:p>
        </w:tc>
        <w:tc>
          <w:tcPr>
            <w:tcW w:w="331" w:type="pct"/>
            <w:shd w:val="clear" w:color="000000" w:fill="FFFFFF"/>
            <w:noWrap/>
            <w:vAlign w:val="center"/>
            <w:hideMark/>
          </w:tcPr>
          <w:p w14:paraId="54740A51" w14:textId="573462B5" w:rsidR="00D01841" w:rsidRPr="00D01841" w:rsidRDefault="00D01841" w:rsidP="00474CD5">
            <w:pPr>
              <w:pStyle w:val="TableParagraph"/>
              <w:jc w:val="center"/>
              <w:rPr>
                <w:rStyle w:val="Table-Body"/>
              </w:rPr>
            </w:pPr>
            <w:r w:rsidRPr="00D01841">
              <w:rPr>
                <w:rStyle w:val="Table-Body"/>
              </w:rPr>
              <w:t>87.1</w:t>
            </w:r>
          </w:p>
        </w:tc>
        <w:tc>
          <w:tcPr>
            <w:tcW w:w="361" w:type="pct"/>
            <w:shd w:val="clear" w:color="000000" w:fill="FFFFFF"/>
            <w:noWrap/>
            <w:vAlign w:val="center"/>
            <w:hideMark/>
          </w:tcPr>
          <w:p w14:paraId="02BCAC9B" w14:textId="296AA7C8" w:rsidR="00D01841" w:rsidRPr="00D01841" w:rsidRDefault="00D01841" w:rsidP="00474CD5">
            <w:pPr>
              <w:pStyle w:val="TableParagraph"/>
              <w:jc w:val="center"/>
              <w:rPr>
                <w:rStyle w:val="Table-Body"/>
              </w:rPr>
            </w:pPr>
            <w:r w:rsidRPr="00D01841">
              <w:rPr>
                <w:rStyle w:val="Table-Body"/>
              </w:rPr>
              <w:t>88.8</w:t>
            </w:r>
          </w:p>
        </w:tc>
        <w:tc>
          <w:tcPr>
            <w:tcW w:w="386" w:type="pct"/>
            <w:shd w:val="clear" w:color="000000" w:fill="FFFFFF"/>
            <w:noWrap/>
            <w:vAlign w:val="center"/>
            <w:hideMark/>
          </w:tcPr>
          <w:p w14:paraId="1B366E5C" w14:textId="2D3EC134" w:rsidR="00D01841" w:rsidRPr="00D01841" w:rsidRDefault="00D01841" w:rsidP="00474CD5">
            <w:pPr>
              <w:pStyle w:val="TableParagraph"/>
              <w:jc w:val="center"/>
              <w:rPr>
                <w:rStyle w:val="Table-Body"/>
              </w:rPr>
            </w:pPr>
            <w:r w:rsidRPr="00D01841">
              <w:rPr>
                <w:rStyle w:val="Table-Body"/>
              </w:rPr>
              <w:t>82.5</w:t>
            </w:r>
          </w:p>
        </w:tc>
        <w:tc>
          <w:tcPr>
            <w:tcW w:w="332" w:type="pct"/>
            <w:shd w:val="clear" w:color="000000" w:fill="FFFFFF"/>
            <w:noWrap/>
            <w:vAlign w:val="center"/>
            <w:hideMark/>
          </w:tcPr>
          <w:p w14:paraId="12346DCF" w14:textId="575C274D" w:rsidR="00D01841" w:rsidRPr="00D01841" w:rsidRDefault="00D01841" w:rsidP="00474CD5">
            <w:pPr>
              <w:pStyle w:val="TableParagraph"/>
              <w:jc w:val="center"/>
              <w:rPr>
                <w:rStyle w:val="Table-Body"/>
              </w:rPr>
            </w:pPr>
            <w:r w:rsidRPr="00D01841">
              <w:rPr>
                <w:rStyle w:val="Table-Body"/>
              </w:rPr>
              <w:t>86.6</w:t>
            </w:r>
          </w:p>
        </w:tc>
        <w:tc>
          <w:tcPr>
            <w:tcW w:w="361" w:type="pct"/>
            <w:shd w:val="clear" w:color="000000" w:fill="FFFFFF"/>
            <w:noWrap/>
            <w:vAlign w:val="center"/>
            <w:hideMark/>
          </w:tcPr>
          <w:p w14:paraId="00655307" w14:textId="4B6F4CC5" w:rsidR="00D01841" w:rsidRPr="00D01841" w:rsidRDefault="00D01841" w:rsidP="00474CD5">
            <w:pPr>
              <w:pStyle w:val="TableParagraph"/>
              <w:jc w:val="center"/>
              <w:rPr>
                <w:rStyle w:val="Table-Body"/>
              </w:rPr>
            </w:pPr>
            <w:r w:rsidRPr="00D01841">
              <w:rPr>
                <w:rStyle w:val="Table-Body"/>
              </w:rPr>
              <w:t>88.6</w:t>
            </w:r>
          </w:p>
        </w:tc>
        <w:tc>
          <w:tcPr>
            <w:tcW w:w="308" w:type="pct"/>
            <w:shd w:val="clear" w:color="000000" w:fill="FFFFFF"/>
            <w:noWrap/>
            <w:vAlign w:val="center"/>
            <w:hideMark/>
          </w:tcPr>
          <w:p w14:paraId="4A2EE931" w14:textId="5AE62FCD" w:rsidR="00D01841" w:rsidRPr="00D01841" w:rsidRDefault="00D01841" w:rsidP="00474CD5">
            <w:pPr>
              <w:pStyle w:val="TableParagraph"/>
              <w:jc w:val="center"/>
              <w:rPr>
                <w:rStyle w:val="Table-Body"/>
              </w:rPr>
            </w:pPr>
            <w:r w:rsidRPr="00D01841">
              <w:rPr>
                <w:rStyle w:val="Table-Body"/>
              </w:rPr>
              <w:t>86.4</w:t>
            </w:r>
          </w:p>
        </w:tc>
        <w:tc>
          <w:tcPr>
            <w:tcW w:w="384" w:type="pct"/>
            <w:shd w:val="clear" w:color="000000" w:fill="FFFFFF"/>
            <w:noWrap/>
            <w:vAlign w:val="center"/>
            <w:hideMark/>
          </w:tcPr>
          <w:p w14:paraId="04B4D8BE" w14:textId="5245FCE3" w:rsidR="00D01841" w:rsidRPr="00D01841" w:rsidRDefault="00D01841" w:rsidP="00474CD5">
            <w:pPr>
              <w:pStyle w:val="TableParagraph"/>
              <w:jc w:val="center"/>
              <w:rPr>
                <w:rStyle w:val="Table-Body"/>
              </w:rPr>
            </w:pPr>
            <w:r w:rsidRPr="00D01841">
              <w:rPr>
                <w:rStyle w:val="Table-Body"/>
              </w:rPr>
              <w:t>85.9</w:t>
            </w:r>
          </w:p>
        </w:tc>
        <w:tc>
          <w:tcPr>
            <w:tcW w:w="308" w:type="pct"/>
            <w:shd w:val="clear" w:color="000000" w:fill="FFFFFF"/>
            <w:noWrap/>
            <w:vAlign w:val="center"/>
            <w:hideMark/>
          </w:tcPr>
          <w:p w14:paraId="28EBAE04" w14:textId="3BA9DAA0" w:rsidR="00D01841" w:rsidRPr="00D01841" w:rsidRDefault="00D01841" w:rsidP="00474CD5">
            <w:pPr>
              <w:pStyle w:val="TableParagraph"/>
              <w:jc w:val="center"/>
              <w:rPr>
                <w:rStyle w:val="Table-Body"/>
              </w:rPr>
            </w:pPr>
            <w:r w:rsidRPr="00D01841">
              <w:rPr>
                <w:rStyle w:val="Table-Body"/>
              </w:rPr>
              <w:t>87.5</w:t>
            </w:r>
          </w:p>
        </w:tc>
        <w:tc>
          <w:tcPr>
            <w:tcW w:w="331" w:type="pct"/>
            <w:shd w:val="clear" w:color="000000" w:fill="FFFFFF"/>
            <w:noWrap/>
            <w:vAlign w:val="center"/>
            <w:hideMark/>
          </w:tcPr>
          <w:p w14:paraId="747FA3BF" w14:textId="50F98002" w:rsidR="00D01841" w:rsidRPr="00D01841" w:rsidRDefault="00D01841" w:rsidP="00474CD5">
            <w:pPr>
              <w:pStyle w:val="TableParagraph"/>
              <w:jc w:val="center"/>
              <w:rPr>
                <w:rStyle w:val="Table-Body"/>
              </w:rPr>
            </w:pPr>
            <w:r w:rsidRPr="00D01841">
              <w:rPr>
                <w:rStyle w:val="Table-Body"/>
              </w:rPr>
              <w:t>85.0</w:t>
            </w:r>
          </w:p>
        </w:tc>
        <w:tc>
          <w:tcPr>
            <w:tcW w:w="374" w:type="pct"/>
            <w:shd w:val="clear" w:color="000000" w:fill="FFFFFF"/>
            <w:noWrap/>
            <w:vAlign w:val="center"/>
            <w:hideMark/>
          </w:tcPr>
          <w:p w14:paraId="5FB9BD7D" w14:textId="2B6E4947" w:rsidR="00D01841" w:rsidRPr="00D01841" w:rsidRDefault="00D01841" w:rsidP="00474CD5">
            <w:pPr>
              <w:pStyle w:val="TableParagraph"/>
              <w:jc w:val="center"/>
              <w:rPr>
                <w:rStyle w:val="Table-Body"/>
              </w:rPr>
            </w:pPr>
            <w:r w:rsidRPr="00D01841">
              <w:rPr>
                <w:rStyle w:val="Table-Body"/>
              </w:rPr>
              <w:t>91.0</w:t>
            </w:r>
          </w:p>
        </w:tc>
        <w:tc>
          <w:tcPr>
            <w:tcW w:w="372" w:type="pct"/>
            <w:shd w:val="clear" w:color="000000" w:fill="FFFFFF"/>
            <w:noWrap/>
            <w:vAlign w:val="center"/>
            <w:hideMark/>
          </w:tcPr>
          <w:p w14:paraId="73A73BD9" w14:textId="6A9E1F32" w:rsidR="00D01841" w:rsidRPr="00D01841" w:rsidRDefault="00D01841" w:rsidP="00474CD5">
            <w:pPr>
              <w:pStyle w:val="TableParagraph"/>
              <w:jc w:val="center"/>
              <w:rPr>
                <w:rStyle w:val="Table-Body"/>
              </w:rPr>
            </w:pPr>
            <w:r w:rsidRPr="00D01841">
              <w:rPr>
                <w:rStyle w:val="Table-Body"/>
              </w:rPr>
              <w:t>87.9</w:t>
            </w:r>
          </w:p>
        </w:tc>
      </w:tr>
      <w:tr w:rsidR="00D01841" w:rsidRPr="00E22E6E" w14:paraId="68C03F49" w14:textId="77777777" w:rsidTr="00EA1390">
        <w:trPr>
          <w:trHeight w:hRule="exact" w:val="227"/>
        </w:trPr>
        <w:tc>
          <w:tcPr>
            <w:tcW w:w="1152" w:type="pct"/>
            <w:shd w:val="clear" w:color="000000" w:fill="FFFFFF"/>
            <w:noWrap/>
            <w:vAlign w:val="center"/>
            <w:hideMark/>
          </w:tcPr>
          <w:p w14:paraId="060C70C7" w14:textId="77777777" w:rsidR="00D01841" w:rsidRPr="00BD1EDB" w:rsidRDefault="00D01841" w:rsidP="00474CD5">
            <w:pPr>
              <w:rPr>
                <w:rFonts w:eastAsia="Times New Roman" w:cs="Arial"/>
                <w:sz w:val="16"/>
                <w:szCs w:val="16"/>
              </w:rPr>
            </w:pPr>
            <w:r w:rsidRPr="00BD1EDB">
              <w:rPr>
                <w:rFonts w:eastAsia="Times New Roman" w:cs="Arial"/>
                <w:sz w:val="16"/>
                <w:szCs w:val="16"/>
              </w:rPr>
              <w:t>Internet Technology</w:t>
            </w:r>
          </w:p>
        </w:tc>
        <w:tc>
          <w:tcPr>
            <w:tcW w:w="331" w:type="pct"/>
            <w:shd w:val="clear" w:color="000000" w:fill="FFFFFF"/>
            <w:noWrap/>
            <w:vAlign w:val="center"/>
            <w:hideMark/>
          </w:tcPr>
          <w:p w14:paraId="264F2C2E" w14:textId="0D8124E6" w:rsidR="00D01841" w:rsidRPr="00D01841" w:rsidRDefault="00D01841" w:rsidP="00474CD5">
            <w:pPr>
              <w:pStyle w:val="TableParagraph"/>
              <w:jc w:val="center"/>
              <w:rPr>
                <w:rStyle w:val="Table-Body"/>
              </w:rPr>
            </w:pPr>
            <w:r w:rsidRPr="00D01841">
              <w:rPr>
                <w:rStyle w:val="Table-Body"/>
              </w:rPr>
              <w:t>78.7</w:t>
            </w:r>
          </w:p>
        </w:tc>
        <w:tc>
          <w:tcPr>
            <w:tcW w:w="361" w:type="pct"/>
            <w:shd w:val="clear" w:color="000000" w:fill="FFFFFF"/>
            <w:noWrap/>
            <w:vAlign w:val="center"/>
            <w:hideMark/>
          </w:tcPr>
          <w:p w14:paraId="465EA8CB" w14:textId="4769C026" w:rsidR="00D01841" w:rsidRPr="00D01841" w:rsidRDefault="00D01841" w:rsidP="00474CD5">
            <w:pPr>
              <w:pStyle w:val="TableParagraph"/>
              <w:jc w:val="center"/>
              <w:rPr>
                <w:rStyle w:val="Table-Body"/>
              </w:rPr>
            </w:pPr>
            <w:r w:rsidRPr="00D01841">
              <w:rPr>
                <w:rStyle w:val="Table-Body"/>
              </w:rPr>
              <w:t>79.9</w:t>
            </w:r>
          </w:p>
        </w:tc>
        <w:tc>
          <w:tcPr>
            <w:tcW w:w="386" w:type="pct"/>
            <w:shd w:val="clear" w:color="000000" w:fill="FFFFFF"/>
            <w:noWrap/>
            <w:vAlign w:val="center"/>
            <w:hideMark/>
          </w:tcPr>
          <w:p w14:paraId="387E438C" w14:textId="1896303C" w:rsidR="00D01841" w:rsidRPr="00D01841" w:rsidRDefault="00D01841" w:rsidP="00474CD5">
            <w:pPr>
              <w:pStyle w:val="TableParagraph"/>
              <w:jc w:val="center"/>
              <w:rPr>
                <w:rStyle w:val="Table-Body"/>
              </w:rPr>
            </w:pPr>
            <w:r w:rsidRPr="00D01841">
              <w:rPr>
                <w:rStyle w:val="Table-Body"/>
              </w:rPr>
              <w:t>74.8</w:t>
            </w:r>
          </w:p>
        </w:tc>
        <w:tc>
          <w:tcPr>
            <w:tcW w:w="332" w:type="pct"/>
            <w:shd w:val="clear" w:color="000000" w:fill="FFFFFF"/>
            <w:noWrap/>
            <w:vAlign w:val="center"/>
            <w:hideMark/>
          </w:tcPr>
          <w:p w14:paraId="5EF2167E" w14:textId="2A078730" w:rsidR="00D01841" w:rsidRPr="00D01841" w:rsidRDefault="00D01841" w:rsidP="00474CD5">
            <w:pPr>
              <w:pStyle w:val="TableParagraph"/>
              <w:jc w:val="center"/>
              <w:rPr>
                <w:rStyle w:val="Table-Body"/>
              </w:rPr>
            </w:pPr>
            <w:r w:rsidRPr="00D01841">
              <w:rPr>
                <w:rStyle w:val="Table-Body"/>
              </w:rPr>
              <w:t>78.5</w:t>
            </w:r>
          </w:p>
        </w:tc>
        <w:tc>
          <w:tcPr>
            <w:tcW w:w="361" w:type="pct"/>
            <w:shd w:val="clear" w:color="000000" w:fill="FFFFFF"/>
            <w:noWrap/>
            <w:vAlign w:val="center"/>
            <w:hideMark/>
          </w:tcPr>
          <w:p w14:paraId="0855C84D" w14:textId="320B79AC" w:rsidR="00D01841" w:rsidRPr="00D01841" w:rsidRDefault="00D01841" w:rsidP="00474CD5">
            <w:pPr>
              <w:pStyle w:val="TableParagraph"/>
              <w:jc w:val="center"/>
              <w:rPr>
                <w:rStyle w:val="Table-Body"/>
              </w:rPr>
            </w:pPr>
            <w:r w:rsidRPr="00D01841">
              <w:rPr>
                <w:rStyle w:val="Table-Body"/>
              </w:rPr>
              <w:t>79.6</w:t>
            </w:r>
          </w:p>
        </w:tc>
        <w:tc>
          <w:tcPr>
            <w:tcW w:w="308" w:type="pct"/>
            <w:shd w:val="clear" w:color="000000" w:fill="FFFFFF"/>
            <w:noWrap/>
            <w:vAlign w:val="center"/>
            <w:hideMark/>
          </w:tcPr>
          <w:p w14:paraId="5DF1F45C" w14:textId="3F12D8FF" w:rsidR="00D01841" w:rsidRPr="00D01841" w:rsidRDefault="00D01841" w:rsidP="00474CD5">
            <w:pPr>
              <w:pStyle w:val="TableParagraph"/>
              <w:jc w:val="center"/>
              <w:rPr>
                <w:rStyle w:val="Table-Body"/>
              </w:rPr>
            </w:pPr>
            <w:r w:rsidRPr="00D01841">
              <w:rPr>
                <w:rStyle w:val="Table-Body"/>
              </w:rPr>
              <w:t>78.3</w:t>
            </w:r>
          </w:p>
        </w:tc>
        <w:tc>
          <w:tcPr>
            <w:tcW w:w="384" w:type="pct"/>
            <w:shd w:val="clear" w:color="000000" w:fill="FFFFFF"/>
            <w:noWrap/>
            <w:vAlign w:val="center"/>
            <w:hideMark/>
          </w:tcPr>
          <w:p w14:paraId="263844B7" w14:textId="27528D60" w:rsidR="00D01841" w:rsidRPr="00D01841" w:rsidRDefault="00D01841" w:rsidP="00474CD5">
            <w:pPr>
              <w:pStyle w:val="TableParagraph"/>
              <w:jc w:val="center"/>
              <w:rPr>
                <w:rStyle w:val="Table-Body"/>
              </w:rPr>
            </w:pPr>
            <w:r w:rsidRPr="00D01841">
              <w:rPr>
                <w:rStyle w:val="Table-Body"/>
              </w:rPr>
              <w:t>77.4</w:t>
            </w:r>
          </w:p>
        </w:tc>
        <w:tc>
          <w:tcPr>
            <w:tcW w:w="308" w:type="pct"/>
            <w:shd w:val="clear" w:color="000000" w:fill="FFFFFF"/>
            <w:noWrap/>
            <w:vAlign w:val="center"/>
            <w:hideMark/>
          </w:tcPr>
          <w:p w14:paraId="57B0EB68" w14:textId="00A8A425" w:rsidR="00D01841" w:rsidRPr="00D01841" w:rsidRDefault="00D01841" w:rsidP="00474CD5">
            <w:pPr>
              <w:pStyle w:val="TableParagraph"/>
              <w:jc w:val="center"/>
              <w:rPr>
                <w:rStyle w:val="Table-Body"/>
              </w:rPr>
            </w:pPr>
            <w:r w:rsidRPr="00D01841">
              <w:rPr>
                <w:rStyle w:val="Table-Body"/>
              </w:rPr>
              <w:t>77.8</w:t>
            </w:r>
          </w:p>
        </w:tc>
        <w:tc>
          <w:tcPr>
            <w:tcW w:w="331" w:type="pct"/>
            <w:shd w:val="clear" w:color="000000" w:fill="FFFFFF"/>
            <w:noWrap/>
            <w:vAlign w:val="center"/>
            <w:hideMark/>
          </w:tcPr>
          <w:p w14:paraId="3943E733" w14:textId="05D7E630" w:rsidR="00D01841" w:rsidRPr="00D01841" w:rsidRDefault="00D01841" w:rsidP="00474CD5">
            <w:pPr>
              <w:pStyle w:val="TableParagraph"/>
              <w:jc w:val="center"/>
              <w:rPr>
                <w:rStyle w:val="Table-Body"/>
              </w:rPr>
            </w:pPr>
            <w:r w:rsidRPr="00D01841">
              <w:rPr>
                <w:rStyle w:val="Table-Body"/>
              </w:rPr>
              <w:t>81.5</w:t>
            </w:r>
          </w:p>
        </w:tc>
        <w:tc>
          <w:tcPr>
            <w:tcW w:w="374" w:type="pct"/>
            <w:shd w:val="clear" w:color="000000" w:fill="FFFFFF"/>
            <w:noWrap/>
            <w:vAlign w:val="center"/>
            <w:hideMark/>
          </w:tcPr>
          <w:p w14:paraId="7D095103" w14:textId="7BA46064" w:rsidR="00D01841" w:rsidRPr="00D01841" w:rsidRDefault="00D01841" w:rsidP="00474CD5">
            <w:pPr>
              <w:pStyle w:val="TableParagraph"/>
              <w:jc w:val="center"/>
              <w:rPr>
                <w:rStyle w:val="Table-Body"/>
              </w:rPr>
            </w:pPr>
            <w:r w:rsidRPr="00D01841">
              <w:rPr>
                <w:rStyle w:val="Table-Body"/>
              </w:rPr>
              <w:t>78.8</w:t>
            </w:r>
          </w:p>
        </w:tc>
        <w:tc>
          <w:tcPr>
            <w:tcW w:w="372" w:type="pct"/>
            <w:shd w:val="clear" w:color="000000" w:fill="FFFFFF"/>
            <w:noWrap/>
            <w:vAlign w:val="center"/>
            <w:hideMark/>
          </w:tcPr>
          <w:p w14:paraId="6975D6D9" w14:textId="29640D6F" w:rsidR="00D01841" w:rsidRPr="00D01841" w:rsidRDefault="00D01841" w:rsidP="00474CD5">
            <w:pPr>
              <w:pStyle w:val="TableParagraph"/>
              <w:jc w:val="center"/>
              <w:rPr>
                <w:rStyle w:val="Table-Body"/>
              </w:rPr>
            </w:pPr>
            <w:r w:rsidRPr="00D01841">
              <w:rPr>
                <w:rStyle w:val="Table-Body"/>
              </w:rPr>
              <w:t>81.0</w:t>
            </w:r>
          </w:p>
        </w:tc>
      </w:tr>
      <w:tr w:rsidR="00D01841" w:rsidRPr="00E22E6E" w14:paraId="46648CC9" w14:textId="77777777" w:rsidTr="00EA1390">
        <w:trPr>
          <w:trHeight w:hRule="exact" w:val="227"/>
        </w:trPr>
        <w:tc>
          <w:tcPr>
            <w:tcW w:w="1152" w:type="pct"/>
            <w:shd w:val="clear" w:color="000000" w:fill="FFFFFF"/>
            <w:noWrap/>
            <w:vAlign w:val="center"/>
            <w:hideMark/>
          </w:tcPr>
          <w:p w14:paraId="3248C869" w14:textId="77777777" w:rsidR="00D01841" w:rsidRPr="00BD1EDB" w:rsidRDefault="00D01841" w:rsidP="00474CD5">
            <w:pPr>
              <w:rPr>
                <w:rFonts w:eastAsia="Times New Roman" w:cs="Arial"/>
                <w:sz w:val="16"/>
                <w:szCs w:val="16"/>
              </w:rPr>
            </w:pPr>
            <w:r w:rsidRPr="00BD1EDB">
              <w:rPr>
                <w:rFonts w:eastAsia="Times New Roman" w:cs="Arial"/>
                <w:sz w:val="16"/>
                <w:szCs w:val="16"/>
              </w:rPr>
              <w:t>Internet Data Allowance</w:t>
            </w:r>
          </w:p>
        </w:tc>
        <w:tc>
          <w:tcPr>
            <w:tcW w:w="331" w:type="pct"/>
            <w:shd w:val="clear" w:color="000000" w:fill="FFFFFF"/>
            <w:noWrap/>
            <w:vAlign w:val="center"/>
            <w:hideMark/>
          </w:tcPr>
          <w:p w14:paraId="2D3D2569" w14:textId="64D9E39E" w:rsidR="00D01841" w:rsidRPr="00D01841" w:rsidRDefault="00D01841" w:rsidP="00474CD5">
            <w:pPr>
              <w:pStyle w:val="TableParagraph"/>
              <w:jc w:val="center"/>
              <w:rPr>
                <w:rStyle w:val="Table-Body"/>
              </w:rPr>
            </w:pPr>
            <w:r w:rsidRPr="00D01841">
              <w:rPr>
                <w:rStyle w:val="Table-Body"/>
              </w:rPr>
              <w:t>54.4</w:t>
            </w:r>
          </w:p>
        </w:tc>
        <w:tc>
          <w:tcPr>
            <w:tcW w:w="361" w:type="pct"/>
            <w:shd w:val="clear" w:color="000000" w:fill="FFFFFF"/>
            <w:noWrap/>
            <w:vAlign w:val="center"/>
            <w:hideMark/>
          </w:tcPr>
          <w:p w14:paraId="1DD0E8A4" w14:textId="50310C3D" w:rsidR="00D01841" w:rsidRPr="00D01841" w:rsidRDefault="00D01841" w:rsidP="00474CD5">
            <w:pPr>
              <w:pStyle w:val="TableParagraph"/>
              <w:jc w:val="center"/>
              <w:rPr>
                <w:rStyle w:val="Table-Body"/>
              </w:rPr>
            </w:pPr>
            <w:r w:rsidRPr="00D01841">
              <w:rPr>
                <w:rStyle w:val="Table-Body"/>
              </w:rPr>
              <w:t>56.5</w:t>
            </w:r>
          </w:p>
        </w:tc>
        <w:tc>
          <w:tcPr>
            <w:tcW w:w="386" w:type="pct"/>
            <w:shd w:val="clear" w:color="000000" w:fill="FFFFFF"/>
            <w:noWrap/>
            <w:vAlign w:val="center"/>
            <w:hideMark/>
          </w:tcPr>
          <w:p w14:paraId="72799798" w14:textId="58BD2569" w:rsidR="00D01841" w:rsidRPr="00D01841" w:rsidRDefault="00D01841" w:rsidP="00474CD5">
            <w:pPr>
              <w:pStyle w:val="TableParagraph"/>
              <w:jc w:val="center"/>
              <w:rPr>
                <w:rStyle w:val="Table-Body"/>
              </w:rPr>
            </w:pPr>
            <w:r w:rsidRPr="00D01841">
              <w:rPr>
                <w:rStyle w:val="Table-Body"/>
              </w:rPr>
              <w:t>47.9</w:t>
            </w:r>
          </w:p>
        </w:tc>
        <w:tc>
          <w:tcPr>
            <w:tcW w:w="332" w:type="pct"/>
            <w:shd w:val="clear" w:color="000000" w:fill="FFFFFF"/>
            <w:noWrap/>
            <w:vAlign w:val="center"/>
            <w:hideMark/>
          </w:tcPr>
          <w:p w14:paraId="3DB98F04" w14:textId="1DAB4D0D" w:rsidR="00D01841" w:rsidRPr="00D01841" w:rsidRDefault="00D01841" w:rsidP="00474CD5">
            <w:pPr>
              <w:pStyle w:val="TableParagraph"/>
              <w:jc w:val="center"/>
              <w:rPr>
                <w:rStyle w:val="Table-Body"/>
              </w:rPr>
            </w:pPr>
            <w:r w:rsidRPr="00D01841">
              <w:rPr>
                <w:rStyle w:val="Table-Body"/>
              </w:rPr>
              <w:t>54.3</w:t>
            </w:r>
          </w:p>
        </w:tc>
        <w:tc>
          <w:tcPr>
            <w:tcW w:w="361" w:type="pct"/>
            <w:shd w:val="clear" w:color="000000" w:fill="FFFFFF"/>
            <w:noWrap/>
            <w:vAlign w:val="center"/>
            <w:hideMark/>
          </w:tcPr>
          <w:p w14:paraId="12B05C68" w14:textId="53492EDA" w:rsidR="00D01841" w:rsidRPr="00D01841" w:rsidRDefault="00D01841" w:rsidP="00474CD5">
            <w:pPr>
              <w:pStyle w:val="TableParagraph"/>
              <w:jc w:val="center"/>
              <w:rPr>
                <w:rStyle w:val="Table-Body"/>
              </w:rPr>
            </w:pPr>
            <w:r w:rsidRPr="00D01841">
              <w:rPr>
                <w:rStyle w:val="Table-Body"/>
              </w:rPr>
              <w:t>55.7</w:t>
            </w:r>
          </w:p>
        </w:tc>
        <w:tc>
          <w:tcPr>
            <w:tcW w:w="308" w:type="pct"/>
            <w:shd w:val="clear" w:color="000000" w:fill="FFFFFF"/>
            <w:noWrap/>
            <w:vAlign w:val="center"/>
            <w:hideMark/>
          </w:tcPr>
          <w:p w14:paraId="12D5ADFE" w14:textId="7C053FD0" w:rsidR="00D01841" w:rsidRPr="00D01841" w:rsidRDefault="00D01841" w:rsidP="00474CD5">
            <w:pPr>
              <w:pStyle w:val="TableParagraph"/>
              <w:jc w:val="center"/>
              <w:rPr>
                <w:rStyle w:val="Table-Body"/>
              </w:rPr>
            </w:pPr>
            <w:r w:rsidRPr="00D01841">
              <w:rPr>
                <w:rStyle w:val="Table-Body"/>
              </w:rPr>
              <w:t>54.6</w:t>
            </w:r>
          </w:p>
        </w:tc>
        <w:tc>
          <w:tcPr>
            <w:tcW w:w="384" w:type="pct"/>
            <w:shd w:val="clear" w:color="000000" w:fill="FFFFFF"/>
            <w:noWrap/>
            <w:vAlign w:val="center"/>
            <w:hideMark/>
          </w:tcPr>
          <w:p w14:paraId="2A80A332" w14:textId="4AE2B3CF" w:rsidR="00D01841" w:rsidRPr="00D01841" w:rsidRDefault="00D01841" w:rsidP="00474CD5">
            <w:pPr>
              <w:pStyle w:val="TableParagraph"/>
              <w:jc w:val="center"/>
              <w:rPr>
                <w:rStyle w:val="Table-Body"/>
              </w:rPr>
            </w:pPr>
            <w:r w:rsidRPr="00D01841">
              <w:rPr>
                <w:rStyle w:val="Table-Body"/>
              </w:rPr>
              <w:t>51.7</w:t>
            </w:r>
          </w:p>
        </w:tc>
        <w:tc>
          <w:tcPr>
            <w:tcW w:w="308" w:type="pct"/>
            <w:shd w:val="clear" w:color="000000" w:fill="FFFFFF"/>
            <w:noWrap/>
            <w:vAlign w:val="center"/>
            <w:hideMark/>
          </w:tcPr>
          <w:p w14:paraId="2401784D" w14:textId="35D04D33" w:rsidR="00D01841" w:rsidRPr="00D01841" w:rsidRDefault="00D01841" w:rsidP="00474CD5">
            <w:pPr>
              <w:pStyle w:val="TableParagraph"/>
              <w:jc w:val="center"/>
              <w:rPr>
                <w:rStyle w:val="Table-Body"/>
              </w:rPr>
            </w:pPr>
            <w:r w:rsidRPr="00D01841">
              <w:rPr>
                <w:rStyle w:val="Table-Body"/>
              </w:rPr>
              <w:t>53.3</w:t>
            </w:r>
          </w:p>
        </w:tc>
        <w:tc>
          <w:tcPr>
            <w:tcW w:w="331" w:type="pct"/>
            <w:shd w:val="clear" w:color="000000" w:fill="FFFFFF"/>
            <w:noWrap/>
            <w:vAlign w:val="center"/>
            <w:hideMark/>
          </w:tcPr>
          <w:p w14:paraId="6770F238" w14:textId="786125EC" w:rsidR="00D01841" w:rsidRPr="00D01841" w:rsidRDefault="00D01841" w:rsidP="00474CD5">
            <w:pPr>
              <w:pStyle w:val="TableParagraph"/>
              <w:jc w:val="center"/>
              <w:rPr>
                <w:rStyle w:val="Table-Body"/>
              </w:rPr>
            </w:pPr>
            <w:r w:rsidRPr="00D01841">
              <w:rPr>
                <w:rStyle w:val="Table-Body"/>
              </w:rPr>
              <w:t>52.6</w:t>
            </w:r>
          </w:p>
        </w:tc>
        <w:tc>
          <w:tcPr>
            <w:tcW w:w="374" w:type="pct"/>
            <w:shd w:val="clear" w:color="000000" w:fill="FFFFFF"/>
            <w:noWrap/>
            <w:vAlign w:val="center"/>
            <w:hideMark/>
          </w:tcPr>
          <w:p w14:paraId="73093CC9" w14:textId="7EA97BA4" w:rsidR="00D01841" w:rsidRPr="00D01841" w:rsidRDefault="00D01841" w:rsidP="00474CD5">
            <w:pPr>
              <w:pStyle w:val="TableParagraph"/>
              <w:jc w:val="center"/>
              <w:rPr>
                <w:rStyle w:val="Table-Body"/>
              </w:rPr>
            </w:pPr>
            <w:r w:rsidRPr="00D01841">
              <w:rPr>
                <w:rStyle w:val="Table-Body"/>
              </w:rPr>
              <w:t>58.0</w:t>
            </w:r>
          </w:p>
        </w:tc>
        <w:tc>
          <w:tcPr>
            <w:tcW w:w="372" w:type="pct"/>
            <w:shd w:val="clear" w:color="000000" w:fill="FFFFFF"/>
            <w:noWrap/>
            <w:vAlign w:val="center"/>
            <w:hideMark/>
          </w:tcPr>
          <w:p w14:paraId="446DE12E" w14:textId="639DA32A" w:rsidR="00D01841" w:rsidRPr="00D01841" w:rsidRDefault="00D01841" w:rsidP="00474CD5">
            <w:pPr>
              <w:pStyle w:val="TableParagraph"/>
              <w:jc w:val="center"/>
              <w:rPr>
                <w:rStyle w:val="Table-Body"/>
              </w:rPr>
            </w:pPr>
            <w:r w:rsidRPr="00D01841">
              <w:rPr>
                <w:rStyle w:val="Table-Body"/>
              </w:rPr>
              <w:t>49.6</w:t>
            </w:r>
          </w:p>
        </w:tc>
      </w:tr>
      <w:tr w:rsidR="00D01841" w:rsidRPr="00FB3509" w14:paraId="0092EA21" w14:textId="77777777" w:rsidTr="00EA1390">
        <w:trPr>
          <w:trHeight w:hRule="exact" w:val="227"/>
        </w:trPr>
        <w:tc>
          <w:tcPr>
            <w:tcW w:w="1152" w:type="pct"/>
            <w:shd w:val="clear" w:color="000000" w:fill="FFFFFF"/>
            <w:noWrap/>
            <w:vAlign w:val="center"/>
            <w:hideMark/>
          </w:tcPr>
          <w:p w14:paraId="1A79C427" w14:textId="77777777" w:rsidR="00D01841" w:rsidRPr="00BD1EDB" w:rsidRDefault="00D01841" w:rsidP="00474CD5">
            <w:pPr>
              <w:rPr>
                <w:rFonts w:eastAsia="Times New Roman" w:cs="Arial"/>
                <w:sz w:val="16"/>
                <w:szCs w:val="16"/>
              </w:rPr>
            </w:pPr>
            <w:r w:rsidRPr="00BD1EDB">
              <w:rPr>
                <w:rFonts w:eastAsia="Times New Roman" w:cs="Arial"/>
                <w:sz w:val="16"/>
                <w:szCs w:val="16"/>
              </w:rPr>
              <w:t> </w:t>
            </w:r>
          </w:p>
        </w:tc>
        <w:tc>
          <w:tcPr>
            <w:tcW w:w="331" w:type="pct"/>
            <w:shd w:val="clear" w:color="000000" w:fill="FFFFFF"/>
            <w:noWrap/>
            <w:vAlign w:val="center"/>
            <w:hideMark/>
          </w:tcPr>
          <w:p w14:paraId="4C66CA6F" w14:textId="7DBE9B54" w:rsidR="00D01841" w:rsidRPr="00D01841" w:rsidRDefault="00D01841" w:rsidP="00474CD5">
            <w:pPr>
              <w:pStyle w:val="TableParagraph"/>
              <w:jc w:val="center"/>
              <w:rPr>
                <w:rStyle w:val="Table-Body"/>
                <w:b/>
              </w:rPr>
            </w:pPr>
            <w:r w:rsidRPr="00D01841">
              <w:rPr>
                <w:rStyle w:val="Table-Body"/>
                <w:b/>
              </w:rPr>
              <w:t>73.4</w:t>
            </w:r>
          </w:p>
        </w:tc>
        <w:tc>
          <w:tcPr>
            <w:tcW w:w="361" w:type="pct"/>
            <w:shd w:val="clear" w:color="000000" w:fill="FFFFFF"/>
            <w:noWrap/>
            <w:vAlign w:val="center"/>
            <w:hideMark/>
          </w:tcPr>
          <w:p w14:paraId="1E70DBFE" w14:textId="56B20251" w:rsidR="00D01841" w:rsidRPr="00D01841" w:rsidRDefault="00D01841" w:rsidP="00474CD5">
            <w:pPr>
              <w:pStyle w:val="TableParagraph"/>
              <w:jc w:val="center"/>
              <w:rPr>
                <w:rStyle w:val="Table-Body"/>
                <w:b/>
              </w:rPr>
            </w:pPr>
            <w:r w:rsidRPr="00D01841">
              <w:rPr>
                <w:rStyle w:val="Table-Body"/>
                <w:b/>
              </w:rPr>
              <w:t>75.1</w:t>
            </w:r>
          </w:p>
        </w:tc>
        <w:tc>
          <w:tcPr>
            <w:tcW w:w="386" w:type="pct"/>
            <w:shd w:val="clear" w:color="000000" w:fill="FFFFFF"/>
            <w:noWrap/>
            <w:vAlign w:val="center"/>
            <w:hideMark/>
          </w:tcPr>
          <w:p w14:paraId="6AB466AE" w14:textId="278B741F" w:rsidR="00D01841" w:rsidRPr="00D01841" w:rsidRDefault="00D01841" w:rsidP="00474CD5">
            <w:pPr>
              <w:pStyle w:val="TableParagraph"/>
              <w:jc w:val="center"/>
              <w:rPr>
                <w:rStyle w:val="Table-Body"/>
                <w:b/>
              </w:rPr>
            </w:pPr>
            <w:r w:rsidRPr="00D01841">
              <w:rPr>
                <w:rStyle w:val="Table-Body"/>
                <w:b/>
              </w:rPr>
              <w:t>68.4</w:t>
            </w:r>
          </w:p>
        </w:tc>
        <w:tc>
          <w:tcPr>
            <w:tcW w:w="332" w:type="pct"/>
            <w:shd w:val="clear" w:color="000000" w:fill="FFFFFF"/>
            <w:noWrap/>
            <w:vAlign w:val="center"/>
            <w:hideMark/>
          </w:tcPr>
          <w:p w14:paraId="25D3FF06" w14:textId="14CCE09D" w:rsidR="00D01841" w:rsidRPr="00D01841" w:rsidRDefault="00D01841" w:rsidP="00474CD5">
            <w:pPr>
              <w:pStyle w:val="TableParagraph"/>
              <w:jc w:val="center"/>
              <w:rPr>
                <w:rStyle w:val="Table-Body"/>
                <w:b/>
              </w:rPr>
            </w:pPr>
            <w:r w:rsidRPr="00D01841">
              <w:rPr>
                <w:rStyle w:val="Table-Body"/>
                <w:b/>
              </w:rPr>
              <w:t>73.1</w:t>
            </w:r>
          </w:p>
        </w:tc>
        <w:tc>
          <w:tcPr>
            <w:tcW w:w="361" w:type="pct"/>
            <w:shd w:val="clear" w:color="000000" w:fill="FFFFFF"/>
            <w:noWrap/>
            <w:vAlign w:val="center"/>
            <w:hideMark/>
          </w:tcPr>
          <w:p w14:paraId="50EB4C8A" w14:textId="1023EE1E" w:rsidR="00D01841" w:rsidRPr="00D01841" w:rsidRDefault="00D01841" w:rsidP="00474CD5">
            <w:pPr>
              <w:pStyle w:val="TableParagraph"/>
              <w:jc w:val="center"/>
              <w:rPr>
                <w:rStyle w:val="Table-Body"/>
                <w:b/>
              </w:rPr>
            </w:pPr>
            <w:r w:rsidRPr="00D01841">
              <w:rPr>
                <w:rStyle w:val="Table-Body"/>
                <w:b/>
              </w:rPr>
              <w:t>74.6</w:t>
            </w:r>
          </w:p>
        </w:tc>
        <w:tc>
          <w:tcPr>
            <w:tcW w:w="308" w:type="pct"/>
            <w:shd w:val="clear" w:color="000000" w:fill="FFFFFF"/>
            <w:noWrap/>
            <w:vAlign w:val="center"/>
            <w:hideMark/>
          </w:tcPr>
          <w:p w14:paraId="6DE42F49" w14:textId="4150AC74" w:rsidR="00D01841" w:rsidRPr="00D01841" w:rsidRDefault="00D01841" w:rsidP="00474CD5">
            <w:pPr>
              <w:pStyle w:val="TableParagraph"/>
              <w:jc w:val="center"/>
              <w:rPr>
                <w:rStyle w:val="Table-Body"/>
                <w:b/>
              </w:rPr>
            </w:pPr>
            <w:r w:rsidRPr="00D01841">
              <w:rPr>
                <w:rStyle w:val="Table-Body"/>
                <w:b/>
              </w:rPr>
              <w:t>73.1</w:t>
            </w:r>
          </w:p>
        </w:tc>
        <w:tc>
          <w:tcPr>
            <w:tcW w:w="384" w:type="pct"/>
            <w:shd w:val="clear" w:color="000000" w:fill="FFFFFF"/>
            <w:noWrap/>
            <w:vAlign w:val="center"/>
            <w:hideMark/>
          </w:tcPr>
          <w:p w14:paraId="65F6E599" w14:textId="1E6AFC8A" w:rsidR="00D01841" w:rsidRPr="00D01841" w:rsidRDefault="00D01841" w:rsidP="00474CD5">
            <w:pPr>
              <w:pStyle w:val="TableParagraph"/>
              <w:jc w:val="center"/>
              <w:rPr>
                <w:rStyle w:val="Table-Body"/>
                <w:b/>
              </w:rPr>
            </w:pPr>
            <w:r w:rsidRPr="00D01841">
              <w:rPr>
                <w:rStyle w:val="Table-Body"/>
                <w:b/>
              </w:rPr>
              <w:t>71.7</w:t>
            </w:r>
          </w:p>
        </w:tc>
        <w:tc>
          <w:tcPr>
            <w:tcW w:w="308" w:type="pct"/>
            <w:shd w:val="clear" w:color="000000" w:fill="FFFFFF"/>
            <w:noWrap/>
            <w:vAlign w:val="center"/>
            <w:hideMark/>
          </w:tcPr>
          <w:p w14:paraId="4BD315F1" w14:textId="4C463063" w:rsidR="00D01841" w:rsidRPr="00D01841" w:rsidRDefault="00D01841" w:rsidP="00474CD5">
            <w:pPr>
              <w:pStyle w:val="TableParagraph"/>
              <w:jc w:val="center"/>
              <w:rPr>
                <w:rStyle w:val="Table-Body"/>
                <w:b/>
              </w:rPr>
            </w:pPr>
            <w:r w:rsidRPr="00D01841">
              <w:rPr>
                <w:rStyle w:val="Table-Body"/>
                <w:b/>
              </w:rPr>
              <w:t>72.9</w:t>
            </w:r>
          </w:p>
        </w:tc>
        <w:tc>
          <w:tcPr>
            <w:tcW w:w="331" w:type="pct"/>
            <w:shd w:val="clear" w:color="000000" w:fill="FFFFFF"/>
            <w:noWrap/>
            <w:vAlign w:val="center"/>
            <w:hideMark/>
          </w:tcPr>
          <w:p w14:paraId="7BFDA5F3" w14:textId="15C587BE" w:rsidR="00D01841" w:rsidRPr="00D01841" w:rsidRDefault="00D01841" w:rsidP="00474CD5">
            <w:pPr>
              <w:pStyle w:val="TableParagraph"/>
              <w:jc w:val="center"/>
              <w:rPr>
                <w:rStyle w:val="Table-Body"/>
                <w:b/>
              </w:rPr>
            </w:pPr>
            <w:r w:rsidRPr="00D01841">
              <w:rPr>
                <w:rStyle w:val="Table-Body"/>
                <w:b/>
              </w:rPr>
              <w:t>73.0</w:t>
            </w:r>
          </w:p>
        </w:tc>
        <w:tc>
          <w:tcPr>
            <w:tcW w:w="374" w:type="pct"/>
            <w:shd w:val="clear" w:color="000000" w:fill="FFFFFF"/>
            <w:noWrap/>
            <w:vAlign w:val="center"/>
            <w:hideMark/>
          </w:tcPr>
          <w:p w14:paraId="4CD44E97" w14:textId="3C984D13" w:rsidR="00D01841" w:rsidRPr="00D01841" w:rsidRDefault="00D01841" w:rsidP="00474CD5">
            <w:pPr>
              <w:pStyle w:val="TableParagraph"/>
              <w:jc w:val="center"/>
              <w:rPr>
                <w:rStyle w:val="Table-Body"/>
                <w:b/>
              </w:rPr>
            </w:pPr>
            <w:r w:rsidRPr="00D01841">
              <w:rPr>
                <w:rStyle w:val="Table-Body"/>
                <w:b/>
              </w:rPr>
              <w:t>76.0</w:t>
            </w:r>
          </w:p>
        </w:tc>
        <w:tc>
          <w:tcPr>
            <w:tcW w:w="372" w:type="pct"/>
            <w:shd w:val="clear" w:color="000000" w:fill="FFFFFF"/>
            <w:noWrap/>
            <w:vAlign w:val="center"/>
            <w:hideMark/>
          </w:tcPr>
          <w:p w14:paraId="07D7E5AE" w14:textId="3D517734" w:rsidR="00D01841" w:rsidRPr="00D01841" w:rsidRDefault="00D01841" w:rsidP="00474CD5">
            <w:pPr>
              <w:pStyle w:val="TableParagraph"/>
              <w:jc w:val="center"/>
              <w:rPr>
                <w:rStyle w:val="Table-Body"/>
                <w:b/>
              </w:rPr>
            </w:pPr>
            <w:r w:rsidRPr="00D01841">
              <w:rPr>
                <w:rStyle w:val="Table-Body"/>
                <w:b/>
              </w:rPr>
              <w:t>72.8</w:t>
            </w:r>
          </w:p>
        </w:tc>
      </w:tr>
      <w:tr w:rsidR="00D01841" w:rsidRPr="00E22E6E" w14:paraId="0E6B7839" w14:textId="77777777" w:rsidTr="00EA1390">
        <w:trPr>
          <w:trHeight w:hRule="exact" w:val="227"/>
        </w:trPr>
        <w:tc>
          <w:tcPr>
            <w:tcW w:w="1152" w:type="pct"/>
            <w:shd w:val="clear" w:color="000000" w:fill="FFFFFF"/>
            <w:noWrap/>
            <w:vAlign w:val="center"/>
            <w:hideMark/>
          </w:tcPr>
          <w:p w14:paraId="1F2CA405" w14:textId="77777777" w:rsidR="00D01841" w:rsidRPr="00BD1EDB" w:rsidRDefault="00D01841" w:rsidP="00474CD5">
            <w:pPr>
              <w:rPr>
                <w:rFonts w:eastAsia="Times New Roman" w:cs="Arial"/>
                <w:b/>
                <w:bCs/>
                <w:sz w:val="16"/>
                <w:szCs w:val="16"/>
              </w:rPr>
            </w:pPr>
            <w:r w:rsidRPr="00BD1EDB">
              <w:rPr>
                <w:rFonts w:eastAsia="Times New Roman" w:cs="Arial"/>
                <w:b/>
                <w:bCs/>
                <w:sz w:val="16"/>
                <w:szCs w:val="16"/>
              </w:rPr>
              <w:t>AFFORDABILITY</w:t>
            </w:r>
          </w:p>
        </w:tc>
        <w:tc>
          <w:tcPr>
            <w:tcW w:w="331" w:type="pct"/>
            <w:shd w:val="clear" w:color="000000" w:fill="FFFFFF"/>
            <w:noWrap/>
            <w:vAlign w:val="center"/>
            <w:hideMark/>
          </w:tcPr>
          <w:p w14:paraId="0E9D17DB" w14:textId="77777777" w:rsidR="00D01841" w:rsidRPr="00D01841" w:rsidRDefault="00D01841" w:rsidP="00474CD5">
            <w:pPr>
              <w:pStyle w:val="TableParagraph"/>
              <w:jc w:val="center"/>
              <w:rPr>
                <w:rStyle w:val="Table-Body"/>
              </w:rPr>
            </w:pPr>
          </w:p>
        </w:tc>
        <w:tc>
          <w:tcPr>
            <w:tcW w:w="361" w:type="pct"/>
            <w:shd w:val="clear" w:color="000000" w:fill="FFFFFF"/>
            <w:noWrap/>
            <w:vAlign w:val="center"/>
            <w:hideMark/>
          </w:tcPr>
          <w:p w14:paraId="3BA8E8D7" w14:textId="77777777" w:rsidR="00D01841" w:rsidRPr="00D01841" w:rsidRDefault="00D01841" w:rsidP="00474CD5">
            <w:pPr>
              <w:pStyle w:val="TableParagraph"/>
              <w:jc w:val="center"/>
              <w:rPr>
                <w:rStyle w:val="Table-Body"/>
              </w:rPr>
            </w:pPr>
          </w:p>
        </w:tc>
        <w:tc>
          <w:tcPr>
            <w:tcW w:w="386" w:type="pct"/>
            <w:shd w:val="clear" w:color="000000" w:fill="FFFFFF"/>
            <w:noWrap/>
            <w:vAlign w:val="center"/>
            <w:hideMark/>
          </w:tcPr>
          <w:p w14:paraId="59F94BBF" w14:textId="77777777" w:rsidR="00D01841" w:rsidRPr="00D01841" w:rsidRDefault="00D01841" w:rsidP="00474CD5">
            <w:pPr>
              <w:pStyle w:val="TableParagraph"/>
              <w:jc w:val="center"/>
              <w:rPr>
                <w:rStyle w:val="Table-Body"/>
              </w:rPr>
            </w:pPr>
          </w:p>
        </w:tc>
        <w:tc>
          <w:tcPr>
            <w:tcW w:w="332" w:type="pct"/>
            <w:shd w:val="clear" w:color="000000" w:fill="FFFFFF"/>
            <w:noWrap/>
            <w:vAlign w:val="center"/>
            <w:hideMark/>
          </w:tcPr>
          <w:p w14:paraId="4BDBB30E" w14:textId="77777777" w:rsidR="00D01841" w:rsidRPr="00D01841" w:rsidRDefault="00D01841" w:rsidP="00474CD5">
            <w:pPr>
              <w:pStyle w:val="TableParagraph"/>
              <w:jc w:val="center"/>
              <w:rPr>
                <w:rStyle w:val="Table-Body"/>
              </w:rPr>
            </w:pPr>
          </w:p>
        </w:tc>
        <w:tc>
          <w:tcPr>
            <w:tcW w:w="361" w:type="pct"/>
            <w:shd w:val="clear" w:color="000000" w:fill="FFFFFF"/>
            <w:noWrap/>
            <w:vAlign w:val="center"/>
            <w:hideMark/>
          </w:tcPr>
          <w:p w14:paraId="467103AA" w14:textId="77777777" w:rsidR="00D01841" w:rsidRPr="00D01841" w:rsidRDefault="00D01841" w:rsidP="00474CD5">
            <w:pPr>
              <w:pStyle w:val="TableParagraph"/>
              <w:jc w:val="center"/>
              <w:rPr>
                <w:rStyle w:val="Table-Body"/>
              </w:rPr>
            </w:pPr>
          </w:p>
        </w:tc>
        <w:tc>
          <w:tcPr>
            <w:tcW w:w="308" w:type="pct"/>
            <w:shd w:val="clear" w:color="000000" w:fill="FFFFFF"/>
            <w:noWrap/>
            <w:vAlign w:val="center"/>
            <w:hideMark/>
          </w:tcPr>
          <w:p w14:paraId="78A679F4" w14:textId="77777777" w:rsidR="00D01841" w:rsidRPr="00D01841" w:rsidRDefault="00D01841" w:rsidP="00474CD5">
            <w:pPr>
              <w:pStyle w:val="TableParagraph"/>
              <w:jc w:val="center"/>
              <w:rPr>
                <w:rStyle w:val="Table-Body"/>
              </w:rPr>
            </w:pPr>
          </w:p>
        </w:tc>
        <w:tc>
          <w:tcPr>
            <w:tcW w:w="384" w:type="pct"/>
            <w:shd w:val="clear" w:color="000000" w:fill="FFFFFF"/>
            <w:noWrap/>
            <w:vAlign w:val="center"/>
            <w:hideMark/>
          </w:tcPr>
          <w:p w14:paraId="25A186BE" w14:textId="77777777" w:rsidR="00D01841" w:rsidRPr="00D01841" w:rsidRDefault="00D01841" w:rsidP="00474CD5">
            <w:pPr>
              <w:pStyle w:val="TableParagraph"/>
              <w:jc w:val="center"/>
              <w:rPr>
                <w:rStyle w:val="Table-Body"/>
              </w:rPr>
            </w:pPr>
          </w:p>
        </w:tc>
        <w:tc>
          <w:tcPr>
            <w:tcW w:w="308" w:type="pct"/>
            <w:shd w:val="clear" w:color="000000" w:fill="FFFFFF"/>
            <w:noWrap/>
            <w:vAlign w:val="center"/>
            <w:hideMark/>
          </w:tcPr>
          <w:p w14:paraId="40BAFFAA" w14:textId="77777777" w:rsidR="00D01841" w:rsidRPr="00D01841" w:rsidRDefault="00D01841" w:rsidP="00474CD5">
            <w:pPr>
              <w:pStyle w:val="TableParagraph"/>
              <w:jc w:val="center"/>
              <w:rPr>
                <w:rStyle w:val="Table-Body"/>
              </w:rPr>
            </w:pPr>
          </w:p>
        </w:tc>
        <w:tc>
          <w:tcPr>
            <w:tcW w:w="331" w:type="pct"/>
            <w:shd w:val="clear" w:color="000000" w:fill="FFFFFF"/>
            <w:noWrap/>
            <w:vAlign w:val="center"/>
            <w:hideMark/>
          </w:tcPr>
          <w:p w14:paraId="60EEF206" w14:textId="77777777" w:rsidR="00D01841" w:rsidRPr="00D01841" w:rsidRDefault="00D01841" w:rsidP="00474CD5">
            <w:pPr>
              <w:pStyle w:val="TableParagraph"/>
              <w:jc w:val="center"/>
              <w:rPr>
                <w:rStyle w:val="Table-Body"/>
              </w:rPr>
            </w:pPr>
          </w:p>
        </w:tc>
        <w:tc>
          <w:tcPr>
            <w:tcW w:w="374" w:type="pct"/>
            <w:shd w:val="clear" w:color="000000" w:fill="FFFFFF"/>
            <w:noWrap/>
            <w:vAlign w:val="center"/>
            <w:hideMark/>
          </w:tcPr>
          <w:p w14:paraId="49C7C524" w14:textId="77777777" w:rsidR="00D01841" w:rsidRPr="00D01841" w:rsidRDefault="00D01841" w:rsidP="00474CD5">
            <w:pPr>
              <w:pStyle w:val="TableParagraph"/>
              <w:jc w:val="center"/>
              <w:rPr>
                <w:rStyle w:val="Table-Body"/>
              </w:rPr>
            </w:pPr>
          </w:p>
        </w:tc>
        <w:tc>
          <w:tcPr>
            <w:tcW w:w="372" w:type="pct"/>
            <w:shd w:val="clear" w:color="000000" w:fill="FFFFFF"/>
            <w:noWrap/>
            <w:vAlign w:val="center"/>
            <w:hideMark/>
          </w:tcPr>
          <w:p w14:paraId="0FE2E4AD" w14:textId="77777777" w:rsidR="00D01841" w:rsidRPr="00D01841" w:rsidRDefault="00D01841" w:rsidP="00474CD5">
            <w:pPr>
              <w:pStyle w:val="TableParagraph"/>
              <w:jc w:val="center"/>
              <w:rPr>
                <w:rStyle w:val="Table-Body"/>
              </w:rPr>
            </w:pPr>
          </w:p>
        </w:tc>
      </w:tr>
      <w:tr w:rsidR="00D01841" w:rsidRPr="00E22E6E" w14:paraId="7ED62354" w14:textId="77777777" w:rsidTr="00EA1390">
        <w:trPr>
          <w:trHeight w:hRule="exact" w:val="227"/>
        </w:trPr>
        <w:tc>
          <w:tcPr>
            <w:tcW w:w="1152" w:type="pct"/>
            <w:shd w:val="clear" w:color="000000" w:fill="FFFFFF"/>
            <w:noWrap/>
            <w:vAlign w:val="center"/>
            <w:hideMark/>
          </w:tcPr>
          <w:p w14:paraId="4BEFDF19" w14:textId="77777777" w:rsidR="00D01841" w:rsidRPr="00BD1EDB" w:rsidRDefault="00D01841" w:rsidP="00474CD5">
            <w:pPr>
              <w:rPr>
                <w:rFonts w:eastAsia="Times New Roman" w:cs="Arial"/>
                <w:sz w:val="16"/>
                <w:szCs w:val="16"/>
              </w:rPr>
            </w:pPr>
            <w:r w:rsidRPr="00BD1EDB">
              <w:rPr>
                <w:rFonts w:eastAsia="Times New Roman" w:cs="Arial"/>
                <w:sz w:val="16"/>
                <w:szCs w:val="16"/>
              </w:rPr>
              <w:t>Relative Expenditure</w:t>
            </w:r>
          </w:p>
        </w:tc>
        <w:tc>
          <w:tcPr>
            <w:tcW w:w="331" w:type="pct"/>
            <w:shd w:val="clear" w:color="000000" w:fill="FFFFFF"/>
            <w:noWrap/>
            <w:vAlign w:val="center"/>
            <w:hideMark/>
          </w:tcPr>
          <w:p w14:paraId="4C4EAB5B" w14:textId="12ACD34F" w:rsidR="00D01841" w:rsidRPr="00D01841" w:rsidRDefault="00D01841" w:rsidP="00474CD5">
            <w:pPr>
              <w:pStyle w:val="TableParagraph"/>
              <w:jc w:val="center"/>
              <w:rPr>
                <w:rStyle w:val="Table-Body"/>
              </w:rPr>
            </w:pPr>
            <w:r w:rsidRPr="00D01841">
              <w:rPr>
                <w:rStyle w:val="Table-Body"/>
              </w:rPr>
              <w:t>54.3</w:t>
            </w:r>
          </w:p>
        </w:tc>
        <w:tc>
          <w:tcPr>
            <w:tcW w:w="361" w:type="pct"/>
            <w:shd w:val="clear" w:color="000000" w:fill="FFFFFF"/>
            <w:noWrap/>
            <w:vAlign w:val="center"/>
            <w:hideMark/>
          </w:tcPr>
          <w:p w14:paraId="0110A3C5" w14:textId="48DDBB65" w:rsidR="00D01841" w:rsidRPr="00D01841" w:rsidRDefault="00D01841" w:rsidP="00474CD5">
            <w:pPr>
              <w:pStyle w:val="TableParagraph"/>
              <w:jc w:val="center"/>
              <w:rPr>
                <w:rStyle w:val="Table-Body"/>
              </w:rPr>
            </w:pPr>
            <w:r w:rsidRPr="00D01841">
              <w:rPr>
                <w:rStyle w:val="Table-Body"/>
              </w:rPr>
              <w:t>56.8</w:t>
            </w:r>
          </w:p>
        </w:tc>
        <w:tc>
          <w:tcPr>
            <w:tcW w:w="386" w:type="pct"/>
            <w:shd w:val="clear" w:color="000000" w:fill="FFFFFF"/>
            <w:noWrap/>
            <w:vAlign w:val="center"/>
            <w:hideMark/>
          </w:tcPr>
          <w:p w14:paraId="76676AA5" w14:textId="0A30CE34" w:rsidR="00D01841" w:rsidRPr="00D01841" w:rsidRDefault="00D01841" w:rsidP="00474CD5">
            <w:pPr>
              <w:pStyle w:val="TableParagraph"/>
              <w:jc w:val="center"/>
              <w:rPr>
                <w:rStyle w:val="Table-Body"/>
              </w:rPr>
            </w:pPr>
            <w:r w:rsidRPr="00D01841">
              <w:rPr>
                <w:rStyle w:val="Table-Body"/>
              </w:rPr>
              <w:t>47.2</w:t>
            </w:r>
          </w:p>
        </w:tc>
        <w:tc>
          <w:tcPr>
            <w:tcW w:w="332" w:type="pct"/>
            <w:shd w:val="clear" w:color="000000" w:fill="FFFFFF"/>
            <w:noWrap/>
            <w:vAlign w:val="center"/>
            <w:hideMark/>
          </w:tcPr>
          <w:p w14:paraId="787330FA" w14:textId="354F7B57" w:rsidR="00D01841" w:rsidRPr="00D01841" w:rsidRDefault="00D01841" w:rsidP="00474CD5">
            <w:pPr>
              <w:pStyle w:val="TableParagraph"/>
              <w:jc w:val="center"/>
              <w:rPr>
                <w:rStyle w:val="Table-Body"/>
              </w:rPr>
            </w:pPr>
            <w:r w:rsidRPr="00D01841">
              <w:rPr>
                <w:rStyle w:val="Table-Body"/>
              </w:rPr>
              <w:t>56.3</w:t>
            </w:r>
          </w:p>
        </w:tc>
        <w:tc>
          <w:tcPr>
            <w:tcW w:w="361" w:type="pct"/>
            <w:shd w:val="clear" w:color="000000" w:fill="FFFFFF"/>
            <w:noWrap/>
            <w:vAlign w:val="center"/>
            <w:hideMark/>
          </w:tcPr>
          <w:p w14:paraId="762AE7EB" w14:textId="18BBB91B" w:rsidR="00D01841" w:rsidRPr="00D01841" w:rsidRDefault="00D01841" w:rsidP="00474CD5">
            <w:pPr>
              <w:pStyle w:val="TableParagraph"/>
              <w:jc w:val="center"/>
              <w:rPr>
                <w:rStyle w:val="Table-Body"/>
              </w:rPr>
            </w:pPr>
            <w:r w:rsidRPr="00D01841">
              <w:rPr>
                <w:rStyle w:val="Table-Body"/>
              </w:rPr>
              <w:t>54.1</w:t>
            </w:r>
          </w:p>
        </w:tc>
        <w:tc>
          <w:tcPr>
            <w:tcW w:w="308" w:type="pct"/>
            <w:shd w:val="clear" w:color="000000" w:fill="FFFFFF"/>
            <w:noWrap/>
            <w:vAlign w:val="center"/>
            <w:hideMark/>
          </w:tcPr>
          <w:p w14:paraId="6710215F" w14:textId="7A3ABB41" w:rsidR="00D01841" w:rsidRPr="00D01841" w:rsidRDefault="00D01841" w:rsidP="00474CD5">
            <w:pPr>
              <w:pStyle w:val="TableParagraph"/>
              <w:jc w:val="center"/>
              <w:rPr>
                <w:rStyle w:val="Table-Body"/>
              </w:rPr>
            </w:pPr>
            <w:r w:rsidRPr="00D01841">
              <w:rPr>
                <w:rStyle w:val="Table-Body"/>
              </w:rPr>
              <w:t>51.8</w:t>
            </w:r>
          </w:p>
        </w:tc>
        <w:tc>
          <w:tcPr>
            <w:tcW w:w="384" w:type="pct"/>
            <w:shd w:val="clear" w:color="000000" w:fill="FFFFFF"/>
            <w:noWrap/>
            <w:vAlign w:val="center"/>
            <w:hideMark/>
          </w:tcPr>
          <w:p w14:paraId="70DD3537" w14:textId="27CBCC2A" w:rsidR="00D01841" w:rsidRPr="00D01841" w:rsidRDefault="00D01841" w:rsidP="00474CD5">
            <w:pPr>
              <w:pStyle w:val="TableParagraph"/>
              <w:jc w:val="center"/>
              <w:rPr>
                <w:rStyle w:val="Table-Body"/>
              </w:rPr>
            </w:pPr>
            <w:r w:rsidRPr="00D01841">
              <w:rPr>
                <w:rStyle w:val="Table-Body"/>
              </w:rPr>
              <w:t>51.6</w:t>
            </w:r>
          </w:p>
        </w:tc>
        <w:tc>
          <w:tcPr>
            <w:tcW w:w="308" w:type="pct"/>
            <w:shd w:val="clear" w:color="000000" w:fill="FFFFFF"/>
            <w:noWrap/>
            <w:vAlign w:val="center"/>
            <w:hideMark/>
          </w:tcPr>
          <w:p w14:paraId="714F7AE9" w14:textId="2C1787D3" w:rsidR="00D01841" w:rsidRPr="00D01841" w:rsidRDefault="00D01841" w:rsidP="00474CD5">
            <w:pPr>
              <w:pStyle w:val="TableParagraph"/>
              <w:jc w:val="center"/>
              <w:rPr>
                <w:rStyle w:val="Table-Body"/>
              </w:rPr>
            </w:pPr>
            <w:r w:rsidRPr="00D01841">
              <w:rPr>
                <w:rStyle w:val="Table-Body"/>
              </w:rPr>
              <w:t>54.5</w:t>
            </w:r>
          </w:p>
        </w:tc>
        <w:tc>
          <w:tcPr>
            <w:tcW w:w="331" w:type="pct"/>
            <w:shd w:val="clear" w:color="000000" w:fill="FFFFFF"/>
            <w:noWrap/>
            <w:vAlign w:val="center"/>
            <w:hideMark/>
          </w:tcPr>
          <w:p w14:paraId="112B2745" w14:textId="45C05E0C" w:rsidR="00D01841" w:rsidRPr="00D01841" w:rsidRDefault="00D01841" w:rsidP="00474CD5">
            <w:pPr>
              <w:pStyle w:val="TableParagraph"/>
              <w:jc w:val="center"/>
              <w:rPr>
                <w:rStyle w:val="Table-Body"/>
              </w:rPr>
            </w:pPr>
            <w:r w:rsidRPr="00D01841">
              <w:rPr>
                <w:rStyle w:val="Table-Body"/>
              </w:rPr>
              <w:t>49.6</w:t>
            </w:r>
          </w:p>
        </w:tc>
        <w:tc>
          <w:tcPr>
            <w:tcW w:w="374" w:type="pct"/>
            <w:shd w:val="clear" w:color="000000" w:fill="FFFFFF"/>
            <w:noWrap/>
            <w:vAlign w:val="center"/>
            <w:hideMark/>
          </w:tcPr>
          <w:p w14:paraId="3F8E47D3" w14:textId="069D3C29" w:rsidR="00D01841" w:rsidRPr="00D01841" w:rsidRDefault="00D01841" w:rsidP="00474CD5">
            <w:pPr>
              <w:pStyle w:val="TableParagraph"/>
              <w:jc w:val="center"/>
              <w:rPr>
                <w:rStyle w:val="Table-Body"/>
              </w:rPr>
            </w:pPr>
            <w:r w:rsidRPr="00D01841">
              <w:rPr>
                <w:rStyle w:val="Table-Body"/>
              </w:rPr>
              <w:t>65.9</w:t>
            </w:r>
          </w:p>
        </w:tc>
        <w:tc>
          <w:tcPr>
            <w:tcW w:w="372" w:type="pct"/>
            <w:shd w:val="clear" w:color="000000" w:fill="FFFFFF"/>
            <w:noWrap/>
            <w:vAlign w:val="center"/>
            <w:hideMark/>
          </w:tcPr>
          <w:p w14:paraId="5066479D" w14:textId="4944D0DB" w:rsidR="00D01841" w:rsidRPr="00D01841" w:rsidRDefault="00D01841" w:rsidP="00474CD5">
            <w:pPr>
              <w:pStyle w:val="TableParagraph"/>
              <w:jc w:val="center"/>
              <w:rPr>
                <w:rStyle w:val="Table-Body"/>
              </w:rPr>
            </w:pPr>
            <w:r w:rsidRPr="00D01841">
              <w:rPr>
                <w:rStyle w:val="Table-Body"/>
              </w:rPr>
              <w:t>53.8</w:t>
            </w:r>
          </w:p>
        </w:tc>
      </w:tr>
      <w:tr w:rsidR="00D01841" w:rsidRPr="00E22E6E" w14:paraId="493EC8AB" w14:textId="77777777" w:rsidTr="00EA1390">
        <w:trPr>
          <w:trHeight w:hRule="exact" w:val="227"/>
        </w:trPr>
        <w:tc>
          <w:tcPr>
            <w:tcW w:w="1152" w:type="pct"/>
            <w:shd w:val="clear" w:color="000000" w:fill="FFFFFF"/>
            <w:noWrap/>
            <w:vAlign w:val="center"/>
            <w:hideMark/>
          </w:tcPr>
          <w:p w14:paraId="781650C9" w14:textId="77777777" w:rsidR="00D01841" w:rsidRPr="00BD1EDB" w:rsidRDefault="00D01841" w:rsidP="00474CD5">
            <w:pPr>
              <w:rPr>
                <w:rFonts w:eastAsia="Times New Roman" w:cs="Arial"/>
                <w:sz w:val="16"/>
                <w:szCs w:val="16"/>
              </w:rPr>
            </w:pPr>
            <w:r w:rsidRPr="00BD1EDB">
              <w:rPr>
                <w:rFonts w:eastAsia="Times New Roman" w:cs="Arial"/>
                <w:sz w:val="16"/>
                <w:szCs w:val="16"/>
              </w:rPr>
              <w:t>Value of Expenditure</w:t>
            </w:r>
          </w:p>
        </w:tc>
        <w:tc>
          <w:tcPr>
            <w:tcW w:w="331" w:type="pct"/>
            <w:shd w:val="clear" w:color="000000" w:fill="FFFFFF"/>
            <w:noWrap/>
            <w:vAlign w:val="center"/>
            <w:hideMark/>
          </w:tcPr>
          <w:p w14:paraId="0B263837" w14:textId="4456A4A0" w:rsidR="00D01841" w:rsidRPr="00D01841" w:rsidRDefault="00D01841" w:rsidP="00474CD5">
            <w:pPr>
              <w:pStyle w:val="TableParagraph"/>
              <w:jc w:val="center"/>
              <w:rPr>
                <w:rStyle w:val="Table-Body"/>
              </w:rPr>
            </w:pPr>
            <w:r w:rsidRPr="00D01841">
              <w:rPr>
                <w:rStyle w:val="Table-Body"/>
              </w:rPr>
              <w:t>60.9</w:t>
            </w:r>
          </w:p>
        </w:tc>
        <w:tc>
          <w:tcPr>
            <w:tcW w:w="361" w:type="pct"/>
            <w:shd w:val="clear" w:color="000000" w:fill="FFFFFF"/>
            <w:noWrap/>
            <w:vAlign w:val="center"/>
            <w:hideMark/>
          </w:tcPr>
          <w:p w14:paraId="54475FEF" w14:textId="6BEDAA28" w:rsidR="00D01841" w:rsidRPr="00D01841" w:rsidRDefault="00D01841" w:rsidP="00474CD5">
            <w:pPr>
              <w:pStyle w:val="TableParagraph"/>
              <w:jc w:val="center"/>
              <w:rPr>
                <w:rStyle w:val="Table-Body"/>
              </w:rPr>
            </w:pPr>
            <w:r w:rsidRPr="00D01841">
              <w:rPr>
                <w:rStyle w:val="Table-Body"/>
              </w:rPr>
              <w:t>63.3</w:t>
            </w:r>
          </w:p>
        </w:tc>
        <w:tc>
          <w:tcPr>
            <w:tcW w:w="386" w:type="pct"/>
            <w:shd w:val="clear" w:color="000000" w:fill="FFFFFF"/>
            <w:noWrap/>
            <w:vAlign w:val="center"/>
            <w:hideMark/>
          </w:tcPr>
          <w:p w14:paraId="51383861" w14:textId="4A111E60" w:rsidR="00D01841" w:rsidRPr="00D01841" w:rsidRDefault="00D01841" w:rsidP="00474CD5">
            <w:pPr>
              <w:pStyle w:val="TableParagraph"/>
              <w:jc w:val="center"/>
              <w:rPr>
                <w:rStyle w:val="Table-Body"/>
              </w:rPr>
            </w:pPr>
            <w:r w:rsidRPr="00D01841">
              <w:rPr>
                <w:rStyle w:val="Table-Body"/>
              </w:rPr>
              <w:t>53.5</w:t>
            </w:r>
          </w:p>
        </w:tc>
        <w:tc>
          <w:tcPr>
            <w:tcW w:w="332" w:type="pct"/>
            <w:shd w:val="clear" w:color="000000" w:fill="FFFFFF"/>
            <w:noWrap/>
            <w:vAlign w:val="center"/>
            <w:hideMark/>
          </w:tcPr>
          <w:p w14:paraId="74D7B1EF" w14:textId="2BB0F679" w:rsidR="00D01841" w:rsidRPr="00D01841" w:rsidRDefault="00D01841" w:rsidP="00474CD5">
            <w:pPr>
              <w:pStyle w:val="TableParagraph"/>
              <w:jc w:val="center"/>
              <w:rPr>
                <w:rStyle w:val="Table-Body"/>
              </w:rPr>
            </w:pPr>
            <w:r w:rsidRPr="00D01841">
              <w:rPr>
                <w:rStyle w:val="Table-Body"/>
              </w:rPr>
              <w:t>61.6</w:t>
            </w:r>
          </w:p>
        </w:tc>
        <w:tc>
          <w:tcPr>
            <w:tcW w:w="361" w:type="pct"/>
            <w:shd w:val="clear" w:color="000000" w:fill="FFFFFF"/>
            <w:noWrap/>
            <w:vAlign w:val="center"/>
            <w:hideMark/>
          </w:tcPr>
          <w:p w14:paraId="11D20FB8" w14:textId="09E4F3D0" w:rsidR="00D01841" w:rsidRPr="00D01841" w:rsidRDefault="00D01841" w:rsidP="00474CD5">
            <w:pPr>
              <w:pStyle w:val="TableParagraph"/>
              <w:jc w:val="center"/>
              <w:rPr>
                <w:rStyle w:val="Table-Body"/>
              </w:rPr>
            </w:pPr>
            <w:r w:rsidRPr="00D01841">
              <w:rPr>
                <w:rStyle w:val="Table-Body"/>
              </w:rPr>
              <w:t>62.0</w:t>
            </w:r>
          </w:p>
        </w:tc>
        <w:tc>
          <w:tcPr>
            <w:tcW w:w="308" w:type="pct"/>
            <w:shd w:val="clear" w:color="000000" w:fill="FFFFFF"/>
            <w:noWrap/>
            <w:vAlign w:val="center"/>
            <w:hideMark/>
          </w:tcPr>
          <w:p w14:paraId="42B1BCEB" w14:textId="18C8E236" w:rsidR="00D01841" w:rsidRPr="00D01841" w:rsidRDefault="00D01841" w:rsidP="00474CD5">
            <w:pPr>
              <w:pStyle w:val="TableParagraph"/>
              <w:jc w:val="center"/>
              <w:rPr>
                <w:rStyle w:val="Table-Body"/>
              </w:rPr>
            </w:pPr>
            <w:r w:rsidRPr="00D01841">
              <w:rPr>
                <w:rStyle w:val="Table-Body"/>
              </w:rPr>
              <w:t>60.1</w:t>
            </w:r>
          </w:p>
        </w:tc>
        <w:tc>
          <w:tcPr>
            <w:tcW w:w="384" w:type="pct"/>
            <w:shd w:val="clear" w:color="000000" w:fill="FFFFFF"/>
            <w:noWrap/>
            <w:vAlign w:val="center"/>
            <w:hideMark/>
          </w:tcPr>
          <w:p w14:paraId="37A94A41" w14:textId="6948476A" w:rsidR="00D01841" w:rsidRPr="00D01841" w:rsidRDefault="00D01841" w:rsidP="00474CD5">
            <w:pPr>
              <w:pStyle w:val="TableParagraph"/>
              <w:jc w:val="center"/>
              <w:rPr>
                <w:rStyle w:val="Table-Body"/>
              </w:rPr>
            </w:pPr>
            <w:r w:rsidRPr="00D01841">
              <w:rPr>
                <w:rStyle w:val="Table-Body"/>
              </w:rPr>
              <w:t>57.5</w:t>
            </w:r>
          </w:p>
        </w:tc>
        <w:tc>
          <w:tcPr>
            <w:tcW w:w="308" w:type="pct"/>
            <w:shd w:val="clear" w:color="000000" w:fill="FFFFFF"/>
            <w:noWrap/>
            <w:vAlign w:val="center"/>
            <w:hideMark/>
          </w:tcPr>
          <w:p w14:paraId="74927301" w14:textId="3D403215" w:rsidR="00D01841" w:rsidRPr="00D01841" w:rsidRDefault="00D01841" w:rsidP="00474CD5">
            <w:pPr>
              <w:pStyle w:val="TableParagraph"/>
              <w:jc w:val="center"/>
              <w:rPr>
                <w:rStyle w:val="Table-Body"/>
              </w:rPr>
            </w:pPr>
            <w:r w:rsidRPr="00D01841">
              <w:rPr>
                <w:rStyle w:val="Table-Body"/>
              </w:rPr>
              <w:t>59.1</w:t>
            </w:r>
          </w:p>
        </w:tc>
        <w:tc>
          <w:tcPr>
            <w:tcW w:w="331" w:type="pct"/>
            <w:shd w:val="clear" w:color="000000" w:fill="FFFFFF"/>
            <w:noWrap/>
            <w:vAlign w:val="center"/>
            <w:hideMark/>
          </w:tcPr>
          <w:p w14:paraId="3152F3F0" w14:textId="1A75AE21" w:rsidR="00D01841" w:rsidRPr="00D01841" w:rsidRDefault="00D01841" w:rsidP="00474CD5">
            <w:pPr>
              <w:pStyle w:val="TableParagraph"/>
              <w:jc w:val="center"/>
              <w:rPr>
                <w:rStyle w:val="Table-Body"/>
              </w:rPr>
            </w:pPr>
            <w:r w:rsidRPr="00D01841">
              <w:rPr>
                <w:rStyle w:val="Table-Body"/>
              </w:rPr>
              <w:t>60.0</w:t>
            </w:r>
          </w:p>
        </w:tc>
        <w:tc>
          <w:tcPr>
            <w:tcW w:w="374" w:type="pct"/>
            <w:shd w:val="clear" w:color="000000" w:fill="FFFFFF"/>
            <w:noWrap/>
            <w:vAlign w:val="center"/>
            <w:hideMark/>
          </w:tcPr>
          <w:p w14:paraId="5664FA5B" w14:textId="0C0BD170" w:rsidR="00D01841" w:rsidRPr="00D01841" w:rsidRDefault="00D01841" w:rsidP="00474CD5">
            <w:pPr>
              <w:pStyle w:val="TableParagraph"/>
              <w:jc w:val="center"/>
              <w:rPr>
                <w:rStyle w:val="Table-Body"/>
              </w:rPr>
            </w:pPr>
            <w:r w:rsidRPr="00D01841">
              <w:rPr>
                <w:rStyle w:val="Table-Body"/>
              </w:rPr>
              <w:t>68.8</w:t>
            </w:r>
          </w:p>
        </w:tc>
        <w:tc>
          <w:tcPr>
            <w:tcW w:w="372" w:type="pct"/>
            <w:shd w:val="clear" w:color="000000" w:fill="FFFFFF"/>
            <w:noWrap/>
            <w:vAlign w:val="center"/>
            <w:hideMark/>
          </w:tcPr>
          <w:p w14:paraId="7AE5496D" w14:textId="7104D61A" w:rsidR="00D01841" w:rsidRPr="00D01841" w:rsidRDefault="00D01841" w:rsidP="00474CD5">
            <w:pPr>
              <w:pStyle w:val="TableParagraph"/>
              <w:jc w:val="center"/>
              <w:rPr>
                <w:rStyle w:val="Table-Body"/>
              </w:rPr>
            </w:pPr>
            <w:r w:rsidRPr="00D01841">
              <w:rPr>
                <w:rStyle w:val="Table-Body"/>
              </w:rPr>
              <w:t>55.6</w:t>
            </w:r>
          </w:p>
        </w:tc>
      </w:tr>
      <w:tr w:rsidR="00D01841" w:rsidRPr="00FB3509" w14:paraId="30D56E95" w14:textId="77777777" w:rsidTr="00EA1390">
        <w:trPr>
          <w:trHeight w:hRule="exact" w:val="227"/>
        </w:trPr>
        <w:tc>
          <w:tcPr>
            <w:tcW w:w="1152" w:type="pct"/>
            <w:shd w:val="clear" w:color="000000" w:fill="FFFFFF"/>
            <w:noWrap/>
            <w:vAlign w:val="center"/>
            <w:hideMark/>
          </w:tcPr>
          <w:p w14:paraId="08A51B85" w14:textId="77777777" w:rsidR="00D01841" w:rsidRPr="00BD1EDB" w:rsidRDefault="00D01841" w:rsidP="00474CD5">
            <w:pPr>
              <w:rPr>
                <w:rFonts w:eastAsia="Times New Roman" w:cs="Arial"/>
                <w:sz w:val="16"/>
                <w:szCs w:val="16"/>
              </w:rPr>
            </w:pPr>
            <w:r w:rsidRPr="00BD1EDB">
              <w:rPr>
                <w:rFonts w:eastAsia="Times New Roman" w:cs="Arial"/>
                <w:sz w:val="16"/>
                <w:szCs w:val="16"/>
              </w:rPr>
              <w:t> </w:t>
            </w:r>
          </w:p>
        </w:tc>
        <w:tc>
          <w:tcPr>
            <w:tcW w:w="331" w:type="pct"/>
            <w:shd w:val="clear" w:color="000000" w:fill="FFFFFF"/>
            <w:noWrap/>
            <w:vAlign w:val="center"/>
            <w:hideMark/>
          </w:tcPr>
          <w:p w14:paraId="411D7729" w14:textId="699B39DD" w:rsidR="00D01841" w:rsidRPr="00D01841" w:rsidRDefault="00D01841" w:rsidP="00474CD5">
            <w:pPr>
              <w:pStyle w:val="TableParagraph"/>
              <w:jc w:val="center"/>
              <w:rPr>
                <w:rStyle w:val="Table-Body"/>
                <w:b/>
              </w:rPr>
            </w:pPr>
            <w:r w:rsidRPr="00D01841">
              <w:rPr>
                <w:rStyle w:val="Table-Body"/>
                <w:b/>
              </w:rPr>
              <w:t>57.6</w:t>
            </w:r>
          </w:p>
        </w:tc>
        <w:tc>
          <w:tcPr>
            <w:tcW w:w="361" w:type="pct"/>
            <w:shd w:val="clear" w:color="000000" w:fill="FFFFFF"/>
            <w:noWrap/>
            <w:vAlign w:val="center"/>
            <w:hideMark/>
          </w:tcPr>
          <w:p w14:paraId="2271426D" w14:textId="594FCD5F" w:rsidR="00D01841" w:rsidRPr="00D01841" w:rsidRDefault="00D01841" w:rsidP="00474CD5">
            <w:pPr>
              <w:pStyle w:val="TableParagraph"/>
              <w:jc w:val="center"/>
              <w:rPr>
                <w:rStyle w:val="Table-Body"/>
                <w:b/>
              </w:rPr>
            </w:pPr>
            <w:r w:rsidRPr="00D01841">
              <w:rPr>
                <w:rStyle w:val="Table-Body"/>
                <w:b/>
              </w:rPr>
              <w:t>60.0</w:t>
            </w:r>
          </w:p>
        </w:tc>
        <w:tc>
          <w:tcPr>
            <w:tcW w:w="386" w:type="pct"/>
            <w:shd w:val="clear" w:color="000000" w:fill="FFFFFF"/>
            <w:noWrap/>
            <w:vAlign w:val="center"/>
            <w:hideMark/>
          </w:tcPr>
          <w:p w14:paraId="6E0E23F7" w14:textId="79865237" w:rsidR="00D01841" w:rsidRPr="00D01841" w:rsidRDefault="00D01841" w:rsidP="00474CD5">
            <w:pPr>
              <w:pStyle w:val="TableParagraph"/>
              <w:jc w:val="center"/>
              <w:rPr>
                <w:rStyle w:val="Table-Body"/>
                <w:b/>
              </w:rPr>
            </w:pPr>
            <w:r w:rsidRPr="00D01841">
              <w:rPr>
                <w:rStyle w:val="Table-Body"/>
                <w:b/>
              </w:rPr>
              <w:t>50.4</w:t>
            </w:r>
          </w:p>
        </w:tc>
        <w:tc>
          <w:tcPr>
            <w:tcW w:w="332" w:type="pct"/>
            <w:shd w:val="clear" w:color="000000" w:fill="FFFFFF"/>
            <w:noWrap/>
            <w:vAlign w:val="center"/>
            <w:hideMark/>
          </w:tcPr>
          <w:p w14:paraId="2F86A8CD" w14:textId="5C5BC0AE" w:rsidR="00D01841" w:rsidRPr="00D01841" w:rsidRDefault="00D01841" w:rsidP="00474CD5">
            <w:pPr>
              <w:pStyle w:val="TableParagraph"/>
              <w:jc w:val="center"/>
              <w:rPr>
                <w:rStyle w:val="Table-Body"/>
                <w:b/>
              </w:rPr>
            </w:pPr>
            <w:r w:rsidRPr="00D01841">
              <w:rPr>
                <w:rStyle w:val="Table-Body"/>
                <w:b/>
              </w:rPr>
              <w:t>59.0</w:t>
            </w:r>
          </w:p>
        </w:tc>
        <w:tc>
          <w:tcPr>
            <w:tcW w:w="361" w:type="pct"/>
            <w:shd w:val="clear" w:color="000000" w:fill="FFFFFF"/>
            <w:noWrap/>
            <w:vAlign w:val="center"/>
            <w:hideMark/>
          </w:tcPr>
          <w:p w14:paraId="5C0693DE" w14:textId="44608CE6" w:rsidR="00D01841" w:rsidRPr="00D01841" w:rsidRDefault="00D01841" w:rsidP="00474CD5">
            <w:pPr>
              <w:pStyle w:val="TableParagraph"/>
              <w:jc w:val="center"/>
              <w:rPr>
                <w:rStyle w:val="Table-Body"/>
                <w:b/>
              </w:rPr>
            </w:pPr>
            <w:r w:rsidRPr="00D01841">
              <w:rPr>
                <w:rStyle w:val="Table-Body"/>
                <w:b/>
              </w:rPr>
              <w:t>58.0</w:t>
            </w:r>
          </w:p>
        </w:tc>
        <w:tc>
          <w:tcPr>
            <w:tcW w:w="308" w:type="pct"/>
            <w:shd w:val="clear" w:color="000000" w:fill="FFFFFF"/>
            <w:noWrap/>
            <w:vAlign w:val="center"/>
            <w:hideMark/>
          </w:tcPr>
          <w:p w14:paraId="03638BDC" w14:textId="6ACA40E4" w:rsidR="00D01841" w:rsidRPr="00D01841" w:rsidRDefault="00D01841" w:rsidP="00474CD5">
            <w:pPr>
              <w:pStyle w:val="TableParagraph"/>
              <w:jc w:val="center"/>
              <w:rPr>
                <w:rStyle w:val="Table-Body"/>
                <w:b/>
              </w:rPr>
            </w:pPr>
            <w:r w:rsidRPr="00D01841">
              <w:rPr>
                <w:rStyle w:val="Table-Body"/>
                <w:b/>
              </w:rPr>
              <w:t>56.0</w:t>
            </w:r>
          </w:p>
        </w:tc>
        <w:tc>
          <w:tcPr>
            <w:tcW w:w="384" w:type="pct"/>
            <w:shd w:val="clear" w:color="000000" w:fill="FFFFFF"/>
            <w:noWrap/>
            <w:vAlign w:val="center"/>
            <w:hideMark/>
          </w:tcPr>
          <w:p w14:paraId="1CF93317" w14:textId="6112B81A" w:rsidR="00D01841" w:rsidRPr="00D01841" w:rsidRDefault="00D01841" w:rsidP="00474CD5">
            <w:pPr>
              <w:pStyle w:val="TableParagraph"/>
              <w:jc w:val="center"/>
              <w:rPr>
                <w:rStyle w:val="Table-Body"/>
                <w:b/>
              </w:rPr>
            </w:pPr>
            <w:r w:rsidRPr="00D01841">
              <w:rPr>
                <w:rStyle w:val="Table-Body"/>
                <w:b/>
              </w:rPr>
              <w:t>54.6</w:t>
            </w:r>
          </w:p>
        </w:tc>
        <w:tc>
          <w:tcPr>
            <w:tcW w:w="308" w:type="pct"/>
            <w:shd w:val="clear" w:color="000000" w:fill="FFFFFF"/>
            <w:noWrap/>
            <w:vAlign w:val="center"/>
            <w:hideMark/>
          </w:tcPr>
          <w:p w14:paraId="1F29CDBA" w14:textId="4302644A" w:rsidR="00D01841" w:rsidRPr="00D01841" w:rsidRDefault="00D01841" w:rsidP="00474CD5">
            <w:pPr>
              <w:pStyle w:val="TableParagraph"/>
              <w:jc w:val="center"/>
              <w:rPr>
                <w:rStyle w:val="Table-Body"/>
                <w:b/>
              </w:rPr>
            </w:pPr>
            <w:r w:rsidRPr="00D01841">
              <w:rPr>
                <w:rStyle w:val="Table-Body"/>
                <w:b/>
              </w:rPr>
              <w:t>56.8</w:t>
            </w:r>
          </w:p>
        </w:tc>
        <w:tc>
          <w:tcPr>
            <w:tcW w:w="331" w:type="pct"/>
            <w:shd w:val="clear" w:color="000000" w:fill="FFFFFF"/>
            <w:noWrap/>
            <w:vAlign w:val="center"/>
            <w:hideMark/>
          </w:tcPr>
          <w:p w14:paraId="21C62047" w14:textId="7B97113D" w:rsidR="00D01841" w:rsidRPr="00D01841" w:rsidRDefault="00D01841" w:rsidP="00474CD5">
            <w:pPr>
              <w:pStyle w:val="TableParagraph"/>
              <w:jc w:val="center"/>
              <w:rPr>
                <w:rStyle w:val="Table-Body"/>
                <w:b/>
              </w:rPr>
            </w:pPr>
            <w:r w:rsidRPr="00D01841">
              <w:rPr>
                <w:rStyle w:val="Table-Body"/>
                <w:b/>
              </w:rPr>
              <w:t>54.8</w:t>
            </w:r>
          </w:p>
        </w:tc>
        <w:tc>
          <w:tcPr>
            <w:tcW w:w="374" w:type="pct"/>
            <w:shd w:val="clear" w:color="000000" w:fill="FFFFFF"/>
            <w:noWrap/>
            <w:vAlign w:val="center"/>
            <w:hideMark/>
          </w:tcPr>
          <w:p w14:paraId="48D1171D" w14:textId="7D0B9E7E" w:rsidR="00D01841" w:rsidRPr="00D01841" w:rsidRDefault="00D01841" w:rsidP="00474CD5">
            <w:pPr>
              <w:pStyle w:val="TableParagraph"/>
              <w:jc w:val="center"/>
              <w:rPr>
                <w:rStyle w:val="Table-Body"/>
                <w:b/>
              </w:rPr>
            </w:pPr>
            <w:r w:rsidRPr="00D01841">
              <w:rPr>
                <w:rStyle w:val="Table-Body"/>
                <w:b/>
              </w:rPr>
              <w:t>67.3</w:t>
            </w:r>
          </w:p>
        </w:tc>
        <w:tc>
          <w:tcPr>
            <w:tcW w:w="372" w:type="pct"/>
            <w:shd w:val="clear" w:color="000000" w:fill="FFFFFF"/>
            <w:noWrap/>
            <w:vAlign w:val="center"/>
            <w:hideMark/>
          </w:tcPr>
          <w:p w14:paraId="18708CC7" w14:textId="54179D65" w:rsidR="00D01841" w:rsidRPr="00D01841" w:rsidRDefault="00D01841" w:rsidP="00474CD5">
            <w:pPr>
              <w:pStyle w:val="TableParagraph"/>
              <w:jc w:val="center"/>
              <w:rPr>
                <w:rStyle w:val="Table-Body"/>
                <w:b/>
              </w:rPr>
            </w:pPr>
            <w:r w:rsidRPr="00D01841">
              <w:rPr>
                <w:rStyle w:val="Table-Body"/>
                <w:b/>
              </w:rPr>
              <w:t>54.7</w:t>
            </w:r>
          </w:p>
        </w:tc>
      </w:tr>
      <w:tr w:rsidR="00D01841" w:rsidRPr="00E22E6E" w14:paraId="7DFC8F8D" w14:textId="77777777" w:rsidTr="00EA1390">
        <w:trPr>
          <w:trHeight w:hRule="exact" w:val="227"/>
        </w:trPr>
        <w:tc>
          <w:tcPr>
            <w:tcW w:w="1152" w:type="pct"/>
            <w:shd w:val="clear" w:color="000000" w:fill="FFFFFF"/>
            <w:noWrap/>
            <w:vAlign w:val="center"/>
            <w:hideMark/>
          </w:tcPr>
          <w:p w14:paraId="07001E21" w14:textId="77777777" w:rsidR="00D01841" w:rsidRPr="00BD1EDB" w:rsidRDefault="00D01841" w:rsidP="00474CD5">
            <w:pPr>
              <w:rPr>
                <w:rFonts w:eastAsia="Times New Roman" w:cs="Arial"/>
                <w:b/>
                <w:bCs/>
                <w:sz w:val="16"/>
                <w:szCs w:val="16"/>
              </w:rPr>
            </w:pPr>
            <w:r w:rsidRPr="00BD1EDB">
              <w:rPr>
                <w:rFonts w:eastAsia="Times New Roman" w:cs="Arial"/>
                <w:b/>
                <w:bCs/>
                <w:sz w:val="16"/>
                <w:szCs w:val="16"/>
              </w:rPr>
              <w:t>DIGITAL ABILITY</w:t>
            </w:r>
          </w:p>
        </w:tc>
        <w:tc>
          <w:tcPr>
            <w:tcW w:w="331" w:type="pct"/>
            <w:shd w:val="clear" w:color="000000" w:fill="FFFFFF"/>
            <w:noWrap/>
            <w:vAlign w:val="center"/>
            <w:hideMark/>
          </w:tcPr>
          <w:p w14:paraId="2A907CDB" w14:textId="77777777" w:rsidR="00D01841" w:rsidRPr="00D01841" w:rsidRDefault="00D01841" w:rsidP="00474CD5">
            <w:pPr>
              <w:pStyle w:val="TableParagraph"/>
              <w:jc w:val="center"/>
              <w:rPr>
                <w:rStyle w:val="Table-Body"/>
              </w:rPr>
            </w:pPr>
          </w:p>
        </w:tc>
        <w:tc>
          <w:tcPr>
            <w:tcW w:w="361" w:type="pct"/>
            <w:shd w:val="clear" w:color="000000" w:fill="FFFFFF"/>
            <w:noWrap/>
            <w:vAlign w:val="center"/>
            <w:hideMark/>
          </w:tcPr>
          <w:p w14:paraId="04129F20" w14:textId="77777777" w:rsidR="00D01841" w:rsidRPr="00D01841" w:rsidRDefault="00D01841" w:rsidP="00474CD5">
            <w:pPr>
              <w:pStyle w:val="TableParagraph"/>
              <w:jc w:val="center"/>
              <w:rPr>
                <w:rStyle w:val="Table-Body"/>
              </w:rPr>
            </w:pPr>
          </w:p>
        </w:tc>
        <w:tc>
          <w:tcPr>
            <w:tcW w:w="386" w:type="pct"/>
            <w:shd w:val="clear" w:color="000000" w:fill="FFFFFF"/>
            <w:noWrap/>
            <w:vAlign w:val="center"/>
            <w:hideMark/>
          </w:tcPr>
          <w:p w14:paraId="596F3FA0" w14:textId="77777777" w:rsidR="00D01841" w:rsidRPr="00D01841" w:rsidRDefault="00D01841" w:rsidP="00474CD5">
            <w:pPr>
              <w:pStyle w:val="TableParagraph"/>
              <w:jc w:val="center"/>
              <w:rPr>
                <w:rStyle w:val="Table-Body"/>
              </w:rPr>
            </w:pPr>
          </w:p>
        </w:tc>
        <w:tc>
          <w:tcPr>
            <w:tcW w:w="332" w:type="pct"/>
            <w:shd w:val="clear" w:color="000000" w:fill="FFFFFF"/>
            <w:noWrap/>
            <w:vAlign w:val="center"/>
            <w:hideMark/>
          </w:tcPr>
          <w:p w14:paraId="1BE8D563" w14:textId="77777777" w:rsidR="00D01841" w:rsidRPr="00D01841" w:rsidRDefault="00D01841" w:rsidP="00474CD5">
            <w:pPr>
              <w:pStyle w:val="TableParagraph"/>
              <w:jc w:val="center"/>
              <w:rPr>
                <w:rStyle w:val="Table-Body"/>
              </w:rPr>
            </w:pPr>
          </w:p>
        </w:tc>
        <w:tc>
          <w:tcPr>
            <w:tcW w:w="361" w:type="pct"/>
            <w:shd w:val="clear" w:color="000000" w:fill="FFFFFF"/>
            <w:noWrap/>
            <w:vAlign w:val="center"/>
            <w:hideMark/>
          </w:tcPr>
          <w:p w14:paraId="4E4EFEE5" w14:textId="77777777" w:rsidR="00D01841" w:rsidRPr="00D01841" w:rsidRDefault="00D01841" w:rsidP="00474CD5">
            <w:pPr>
              <w:pStyle w:val="TableParagraph"/>
              <w:jc w:val="center"/>
              <w:rPr>
                <w:rStyle w:val="Table-Body"/>
              </w:rPr>
            </w:pPr>
          </w:p>
        </w:tc>
        <w:tc>
          <w:tcPr>
            <w:tcW w:w="308" w:type="pct"/>
            <w:shd w:val="clear" w:color="000000" w:fill="FFFFFF"/>
            <w:noWrap/>
            <w:vAlign w:val="center"/>
            <w:hideMark/>
          </w:tcPr>
          <w:p w14:paraId="47957F6B" w14:textId="77777777" w:rsidR="00D01841" w:rsidRPr="00D01841" w:rsidRDefault="00D01841" w:rsidP="00474CD5">
            <w:pPr>
              <w:pStyle w:val="TableParagraph"/>
              <w:jc w:val="center"/>
              <w:rPr>
                <w:rStyle w:val="Table-Body"/>
              </w:rPr>
            </w:pPr>
          </w:p>
        </w:tc>
        <w:tc>
          <w:tcPr>
            <w:tcW w:w="384" w:type="pct"/>
            <w:shd w:val="clear" w:color="000000" w:fill="FFFFFF"/>
            <w:noWrap/>
            <w:vAlign w:val="center"/>
            <w:hideMark/>
          </w:tcPr>
          <w:p w14:paraId="4D45F8BF" w14:textId="77777777" w:rsidR="00D01841" w:rsidRPr="00D01841" w:rsidRDefault="00D01841" w:rsidP="00474CD5">
            <w:pPr>
              <w:pStyle w:val="TableParagraph"/>
              <w:jc w:val="center"/>
              <w:rPr>
                <w:rStyle w:val="Table-Body"/>
              </w:rPr>
            </w:pPr>
          </w:p>
        </w:tc>
        <w:tc>
          <w:tcPr>
            <w:tcW w:w="308" w:type="pct"/>
            <w:shd w:val="clear" w:color="000000" w:fill="FFFFFF"/>
            <w:noWrap/>
            <w:vAlign w:val="center"/>
            <w:hideMark/>
          </w:tcPr>
          <w:p w14:paraId="10649F2A" w14:textId="77777777" w:rsidR="00D01841" w:rsidRPr="00D01841" w:rsidRDefault="00D01841" w:rsidP="00474CD5">
            <w:pPr>
              <w:pStyle w:val="TableParagraph"/>
              <w:jc w:val="center"/>
              <w:rPr>
                <w:rStyle w:val="Table-Body"/>
              </w:rPr>
            </w:pPr>
          </w:p>
        </w:tc>
        <w:tc>
          <w:tcPr>
            <w:tcW w:w="331" w:type="pct"/>
            <w:shd w:val="clear" w:color="000000" w:fill="FFFFFF"/>
            <w:noWrap/>
            <w:vAlign w:val="center"/>
            <w:hideMark/>
          </w:tcPr>
          <w:p w14:paraId="7F3AD7AF" w14:textId="77777777" w:rsidR="00D01841" w:rsidRPr="00D01841" w:rsidRDefault="00D01841" w:rsidP="00474CD5">
            <w:pPr>
              <w:pStyle w:val="TableParagraph"/>
              <w:jc w:val="center"/>
              <w:rPr>
                <w:rStyle w:val="Table-Body"/>
              </w:rPr>
            </w:pPr>
          </w:p>
        </w:tc>
        <w:tc>
          <w:tcPr>
            <w:tcW w:w="374" w:type="pct"/>
            <w:shd w:val="clear" w:color="000000" w:fill="FFFFFF"/>
            <w:noWrap/>
            <w:vAlign w:val="center"/>
            <w:hideMark/>
          </w:tcPr>
          <w:p w14:paraId="0F715514" w14:textId="77777777" w:rsidR="00D01841" w:rsidRPr="00D01841" w:rsidRDefault="00D01841" w:rsidP="00474CD5">
            <w:pPr>
              <w:pStyle w:val="TableParagraph"/>
              <w:jc w:val="center"/>
              <w:rPr>
                <w:rStyle w:val="Table-Body"/>
              </w:rPr>
            </w:pPr>
          </w:p>
        </w:tc>
        <w:tc>
          <w:tcPr>
            <w:tcW w:w="372" w:type="pct"/>
            <w:shd w:val="clear" w:color="000000" w:fill="FFFFFF"/>
            <w:noWrap/>
            <w:vAlign w:val="center"/>
            <w:hideMark/>
          </w:tcPr>
          <w:p w14:paraId="09D9A787" w14:textId="77777777" w:rsidR="00D01841" w:rsidRPr="00D01841" w:rsidRDefault="00D01841" w:rsidP="00474CD5">
            <w:pPr>
              <w:pStyle w:val="TableParagraph"/>
              <w:jc w:val="center"/>
              <w:rPr>
                <w:rStyle w:val="Table-Body"/>
              </w:rPr>
            </w:pPr>
          </w:p>
        </w:tc>
      </w:tr>
      <w:tr w:rsidR="00D01841" w:rsidRPr="00E22E6E" w14:paraId="71926208" w14:textId="77777777" w:rsidTr="00EA1390">
        <w:trPr>
          <w:trHeight w:hRule="exact" w:val="227"/>
        </w:trPr>
        <w:tc>
          <w:tcPr>
            <w:tcW w:w="1152" w:type="pct"/>
            <w:shd w:val="clear" w:color="000000" w:fill="FFFFFF"/>
            <w:noWrap/>
            <w:vAlign w:val="center"/>
            <w:hideMark/>
          </w:tcPr>
          <w:p w14:paraId="5D1C0630" w14:textId="77777777" w:rsidR="00D01841" w:rsidRPr="00BD1EDB" w:rsidRDefault="00D01841" w:rsidP="00474CD5">
            <w:pPr>
              <w:rPr>
                <w:rFonts w:eastAsia="Times New Roman" w:cs="Arial"/>
                <w:sz w:val="16"/>
                <w:szCs w:val="16"/>
              </w:rPr>
            </w:pPr>
            <w:r w:rsidRPr="00BD1EDB">
              <w:rPr>
                <w:rFonts w:eastAsia="Times New Roman" w:cs="Arial"/>
                <w:sz w:val="16"/>
                <w:szCs w:val="16"/>
              </w:rPr>
              <w:t>Attitudes</w:t>
            </w:r>
          </w:p>
        </w:tc>
        <w:tc>
          <w:tcPr>
            <w:tcW w:w="331" w:type="pct"/>
            <w:shd w:val="clear" w:color="000000" w:fill="FFFFFF"/>
            <w:noWrap/>
            <w:vAlign w:val="center"/>
            <w:hideMark/>
          </w:tcPr>
          <w:p w14:paraId="172643EB" w14:textId="36128DF7" w:rsidR="00D01841" w:rsidRPr="00D01841" w:rsidRDefault="00D01841" w:rsidP="00474CD5">
            <w:pPr>
              <w:pStyle w:val="TableParagraph"/>
              <w:jc w:val="center"/>
              <w:rPr>
                <w:rStyle w:val="Table-Body"/>
              </w:rPr>
            </w:pPr>
            <w:r w:rsidRPr="00D01841">
              <w:rPr>
                <w:rStyle w:val="Table-Body"/>
              </w:rPr>
              <w:t>51.0</w:t>
            </w:r>
          </w:p>
        </w:tc>
        <w:tc>
          <w:tcPr>
            <w:tcW w:w="361" w:type="pct"/>
            <w:shd w:val="clear" w:color="000000" w:fill="FFFFFF"/>
            <w:noWrap/>
            <w:vAlign w:val="center"/>
            <w:hideMark/>
          </w:tcPr>
          <w:p w14:paraId="3208581A" w14:textId="3A8729EE" w:rsidR="00D01841" w:rsidRPr="00D01841" w:rsidRDefault="00D01841" w:rsidP="00474CD5">
            <w:pPr>
              <w:pStyle w:val="TableParagraph"/>
              <w:jc w:val="center"/>
              <w:rPr>
                <w:rStyle w:val="Table-Body"/>
              </w:rPr>
            </w:pPr>
            <w:r w:rsidRPr="00D01841">
              <w:rPr>
                <w:rStyle w:val="Table-Body"/>
              </w:rPr>
              <w:t>53.1</w:t>
            </w:r>
          </w:p>
        </w:tc>
        <w:tc>
          <w:tcPr>
            <w:tcW w:w="386" w:type="pct"/>
            <w:shd w:val="clear" w:color="000000" w:fill="FFFFFF"/>
            <w:noWrap/>
            <w:vAlign w:val="center"/>
            <w:hideMark/>
          </w:tcPr>
          <w:p w14:paraId="0528AD19" w14:textId="0355B061" w:rsidR="00D01841" w:rsidRPr="00D01841" w:rsidRDefault="00D01841" w:rsidP="00474CD5">
            <w:pPr>
              <w:pStyle w:val="TableParagraph"/>
              <w:jc w:val="center"/>
              <w:rPr>
                <w:rStyle w:val="Table-Body"/>
              </w:rPr>
            </w:pPr>
            <w:r w:rsidRPr="00D01841">
              <w:rPr>
                <w:rStyle w:val="Table-Body"/>
              </w:rPr>
              <w:t>45.3</w:t>
            </w:r>
          </w:p>
        </w:tc>
        <w:tc>
          <w:tcPr>
            <w:tcW w:w="332" w:type="pct"/>
            <w:shd w:val="clear" w:color="000000" w:fill="FFFFFF"/>
            <w:noWrap/>
            <w:vAlign w:val="center"/>
            <w:hideMark/>
          </w:tcPr>
          <w:p w14:paraId="04854EC9" w14:textId="320F246D" w:rsidR="00D01841" w:rsidRPr="00D01841" w:rsidRDefault="00D01841" w:rsidP="00474CD5">
            <w:pPr>
              <w:pStyle w:val="TableParagraph"/>
              <w:jc w:val="center"/>
              <w:rPr>
                <w:rStyle w:val="Table-Body"/>
              </w:rPr>
            </w:pPr>
            <w:r w:rsidRPr="00D01841">
              <w:rPr>
                <w:rStyle w:val="Table-Body"/>
              </w:rPr>
              <w:t>51.2</w:t>
            </w:r>
          </w:p>
        </w:tc>
        <w:tc>
          <w:tcPr>
            <w:tcW w:w="361" w:type="pct"/>
            <w:shd w:val="clear" w:color="000000" w:fill="FFFFFF"/>
            <w:noWrap/>
            <w:vAlign w:val="center"/>
            <w:hideMark/>
          </w:tcPr>
          <w:p w14:paraId="092C1910" w14:textId="20D2B53E" w:rsidR="00D01841" w:rsidRPr="00D01841" w:rsidRDefault="00D01841" w:rsidP="00474CD5">
            <w:pPr>
              <w:pStyle w:val="TableParagraph"/>
              <w:jc w:val="center"/>
              <w:rPr>
                <w:rStyle w:val="Table-Body"/>
              </w:rPr>
            </w:pPr>
            <w:r w:rsidRPr="00D01841">
              <w:rPr>
                <w:rStyle w:val="Table-Body"/>
              </w:rPr>
              <w:t>52.3</w:t>
            </w:r>
          </w:p>
        </w:tc>
        <w:tc>
          <w:tcPr>
            <w:tcW w:w="308" w:type="pct"/>
            <w:shd w:val="clear" w:color="000000" w:fill="FFFFFF"/>
            <w:noWrap/>
            <w:vAlign w:val="center"/>
            <w:hideMark/>
          </w:tcPr>
          <w:p w14:paraId="7BCA3C72" w14:textId="1705A6B5" w:rsidR="00D01841" w:rsidRPr="00D01841" w:rsidRDefault="00D01841" w:rsidP="00474CD5">
            <w:pPr>
              <w:pStyle w:val="TableParagraph"/>
              <w:jc w:val="center"/>
              <w:rPr>
                <w:rStyle w:val="Table-Body"/>
              </w:rPr>
            </w:pPr>
            <w:r w:rsidRPr="00D01841">
              <w:rPr>
                <w:rStyle w:val="Table-Body"/>
              </w:rPr>
              <w:t>49.6</w:t>
            </w:r>
          </w:p>
        </w:tc>
        <w:tc>
          <w:tcPr>
            <w:tcW w:w="384" w:type="pct"/>
            <w:shd w:val="clear" w:color="000000" w:fill="FFFFFF"/>
            <w:noWrap/>
            <w:vAlign w:val="center"/>
            <w:hideMark/>
          </w:tcPr>
          <w:p w14:paraId="187DE61D" w14:textId="7D15CC7F" w:rsidR="00D01841" w:rsidRPr="00D01841" w:rsidRDefault="00D01841" w:rsidP="00474CD5">
            <w:pPr>
              <w:pStyle w:val="TableParagraph"/>
              <w:jc w:val="center"/>
              <w:rPr>
                <w:rStyle w:val="Table-Body"/>
              </w:rPr>
            </w:pPr>
            <w:r w:rsidRPr="00D01841">
              <w:rPr>
                <w:rStyle w:val="Table-Body"/>
              </w:rPr>
              <w:t>49.4</w:t>
            </w:r>
          </w:p>
        </w:tc>
        <w:tc>
          <w:tcPr>
            <w:tcW w:w="308" w:type="pct"/>
            <w:shd w:val="clear" w:color="000000" w:fill="FFFFFF"/>
            <w:noWrap/>
            <w:vAlign w:val="center"/>
            <w:hideMark/>
          </w:tcPr>
          <w:p w14:paraId="30F1B463" w14:textId="370801FA" w:rsidR="00D01841" w:rsidRPr="00D01841" w:rsidRDefault="00D01841" w:rsidP="00474CD5">
            <w:pPr>
              <w:pStyle w:val="TableParagraph"/>
              <w:jc w:val="center"/>
              <w:rPr>
                <w:rStyle w:val="Table-Body"/>
              </w:rPr>
            </w:pPr>
            <w:r w:rsidRPr="00D01841">
              <w:rPr>
                <w:rStyle w:val="Table-Body"/>
              </w:rPr>
              <w:t>51.4</w:t>
            </w:r>
          </w:p>
        </w:tc>
        <w:tc>
          <w:tcPr>
            <w:tcW w:w="331" w:type="pct"/>
            <w:shd w:val="clear" w:color="000000" w:fill="FFFFFF"/>
            <w:noWrap/>
            <w:vAlign w:val="center"/>
            <w:hideMark/>
          </w:tcPr>
          <w:p w14:paraId="43A2093D" w14:textId="4F3F35FE" w:rsidR="00D01841" w:rsidRPr="00D01841" w:rsidRDefault="00D01841" w:rsidP="00474CD5">
            <w:pPr>
              <w:pStyle w:val="TableParagraph"/>
              <w:jc w:val="center"/>
              <w:rPr>
                <w:rStyle w:val="Table-Body"/>
              </w:rPr>
            </w:pPr>
            <w:r w:rsidRPr="00D01841">
              <w:rPr>
                <w:rStyle w:val="Table-Body"/>
              </w:rPr>
              <w:t>46.9</w:t>
            </w:r>
          </w:p>
        </w:tc>
        <w:tc>
          <w:tcPr>
            <w:tcW w:w="374" w:type="pct"/>
            <w:shd w:val="clear" w:color="000000" w:fill="FFFFFF"/>
            <w:noWrap/>
            <w:vAlign w:val="center"/>
            <w:hideMark/>
          </w:tcPr>
          <w:p w14:paraId="3A4949BE" w14:textId="7841B263" w:rsidR="00D01841" w:rsidRPr="00D01841" w:rsidRDefault="00D01841" w:rsidP="00474CD5">
            <w:pPr>
              <w:pStyle w:val="TableParagraph"/>
              <w:jc w:val="center"/>
              <w:rPr>
                <w:rStyle w:val="Table-Body"/>
              </w:rPr>
            </w:pPr>
            <w:r w:rsidRPr="00D01841">
              <w:rPr>
                <w:rStyle w:val="Table-Body"/>
              </w:rPr>
              <w:t>54.7</w:t>
            </w:r>
          </w:p>
        </w:tc>
        <w:tc>
          <w:tcPr>
            <w:tcW w:w="372" w:type="pct"/>
            <w:shd w:val="clear" w:color="000000" w:fill="FFFFFF"/>
            <w:noWrap/>
            <w:vAlign w:val="center"/>
            <w:hideMark/>
          </w:tcPr>
          <w:p w14:paraId="289EDD09" w14:textId="4DBC7CEB" w:rsidR="00D01841" w:rsidRPr="00D01841" w:rsidRDefault="00D01841" w:rsidP="00474CD5">
            <w:pPr>
              <w:pStyle w:val="TableParagraph"/>
              <w:jc w:val="center"/>
              <w:rPr>
                <w:rStyle w:val="Table-Body"/>
              </w:rPr>
            </w:pPr>
            <w:r w:rsidRPr="00D01841">
              <w:rPr>
                <w:rStyle w:val="Table-Body"/>
              </w:rPr>
              <w:t>50.2</w:t>
            </w:r>
          </w:p>
        </w:tc>
      </w:tr>
      <w:tr w:rsidR="00D01841" w:rsidRPr="00E22E6E" w14:paraId="59AD567E" w14:textId="77777777" w:rsidTr="00EA1390">
        <w:trPr>
          <w:trHeight w:hRule="exact" w:val="227"/>
        </w:trPr>
        <w:tc>
          <w:tcPr>
            <w:tcW w:w="1152" w:type="pct"/>
            <w:shd w:val="clear" w:color="000000" w:fill="FFFFFF"/>
            <w:noWrap/>
            <w:vAlign w:val="center"/>
            <w:hideMark/>
          </w:tcPr>
          <w:p w14:paraId="17C7BCDA" w14:textId="77777777" w:rsidR="00D01841" w:rsidRPr="00BD1EDB" w:rsidRDefault="00D01841" w:rsidP="00474CD5">
            <w:pPr>
              <w:rPr>
                <w:rFonts w:eastAsia="Times New Roman" w:cs="Arial"/>
                <w:sz w:val="16"/>
                <w:szCs w:val="16"/>
              </w:rPr>
            </w:pPr>
            <w:r w:rsidRPr="00BD1EDB">
              <w:rPr>
                <w:rFonts w:eastAsia="Times New Roman" w:cs="Arial"/>
                <w:sz w:val="16"/>
                <w:szCs w:val="16"/>
              </w:rPr>
              <w:t>Basic Skills</w:t>
            </w:r>
          </w:p>
        </w:tc>
        <w:tc>
          <w:tcPr>
            <w:tcW w:w="331" w:type="pct"/>
            <w:shd w:val="clear" w:color="000000" w:fill="FFFFFF"/>
            <w:noWrap/>
            <w:vAlign w:val="center"/>
            <w:hideMark/>
          </w:tcPr>
          <w:p w14:paraId="64A4B90E" w14:textId="558E7046" w:rsidR="00D01841" w:rsidRPr="00D01841" w:rsidRDefault="00D01841" w:rsidP="00474CD5">
            <w:pPr>
              <w:pStyle w:val="TableParagraph"/>
              <w:jc w:val="center"/>
              <w:rPr>
                <w:rStyle w:val="Table-Body"/>
              </w:rPr>
            </w:pPr>
            <w:r w:rsidRPr="00D01841">
              <w:rPr>
                <w:rStyle w:val="Table-Body"/>
              </w:rPr>
              <w:t>56.7</w:t>
            </w:r>
          </w:p>
        </w:tc>
        <w:tc>
          <w:tcPr>
            <w:tcW w:w="361" w:type="pct"/>
            <w:shd w:val="clear" w:color="000000" w:fill="FFFFFF"/>
            <w:noWrap/>
            <w:vAlign w:val="center"/>
            <w:hideMark/>
          </w:tcPr>
          <w:p w14:paraId="1E5C4154" w14:textId="533D62FB" w:rsidR="00D01841" w:rsidRPr="00D01841" w:rsidRDefault="00D01841" w:rsidP="00474CD5">
            <w:pPr>
              <w:pStyle w:val="TableParagraph"/>
              <w:jc w:val="center"/>
              <w:rPr>
                <w:rStyle w:val="Table-Body"/>
              </w:rPr>
            </w:pPr>
            <w:r w:rsidRPr="00D01841">
              <w:rPr>
                <w:rStyle w:val="Table-Body"/>
              </w:rPr>
              <w:t>59.3</w:t>
            </w:r>
          </w:p>
        </w:tc>
        <w:tc>
          <w:tcPr>
            <w:tcW w:w="386" w:type="pct"/>
            <w:shd w:val="clear" w:color="000000" w:fill="FFFFFF"/>
            <w:noWrap/>
            <w:vAlign w:val="center"/>
            <w:hideMark/>
          </w:tcPr>
          <w:p w14:paraId="5442F4ED" w14:textId="476A6464" w:rsidR="00D01841" w:rsidRPr="00D01841" w:rsidRDefault="00D01841" w:rsidP="00474CD5">
            <w:pPr>
              <w:pStyle w:val="TableParagraph"/>
              <w:jc w:val="center"/>
              <w:rPr>
                <w:rStyle w:val="Table-Body"/>
              </w:rPr>
            </w:pPr>
            <w:r w:rsidRPr="00D01841">
              <w:rPr>
                <w:rStyle w:val="Table-Body"/>
              </w:rPr>
              <w:t>49.6</w:t>
            </w:r>
          </w:p>
        </w:tc>
        <w:tc>
          <w:tcPr>
            <w:tcW w:w="332" w:type="pct"/>
            <w:shd w:val="clear" w:color="000000" w:fill="FFFFFF"/>
            <w:noWrap/>
            <w:vAlign w:val="center"/>
            <w:hideMark/>
          </w:tcPr>
          <w:p w14:paraId="27BB17E4" w14:textId="5078C37B" w:rsidR="00D01841" w:rsidRPr="00D01841" w:rsidRDefault="00D01841" w:rsidP="00474CD5">
            <w:pPr>
              <w:pStyle w:val="TableParagraph"/>
              <w:jc w:val="center"/>
              <w:rPr>
                <w:rStyle w:val="Table-Body"/>
              </w:rPr>
            </w:pPr>
            <w:r w:rsidRPr="00D01841">
              <w:rPr>
                <w:rStyle w:val="Table-Body"/>
              </w:rPr>
              <w:t>56.3</w:t>
            </w:r>
          </w:p>
        </w:tc>
        <w:tc>
          <w:tcPr>
            <w:tcW w:w="361" w:type="pct"/>
            <w:shd w:val="clear" w:color="000000" w:fill="FFFFFF"/>
            <w:noWrap/>
            <w:vAlign w:val="center"/>
            <w:hideMark/>
          </w:tcPr>
          <w:p w14:paraId="4F905FF7" w14:textId="70BF0947" w:rsidR="00D01841" w:rsidRPr="00D01841" w:rsidRDefault="00D01841" w:rsidP="00474CD5">
            <w:pPr>
              <w:pStyle w:val="TableParagraph"/>
              <w:jc w:val="center"/>
              <w:rPr>
                <w:rStyle w:val="Table-Body"/>
              </w:rPr>
            </w:pPr>
            <w:r w:rsidRPr="00D01841">
              <w:rPr>
                <w:rStyle w:val="Table-Body"/>
              </w:rPr>
              <w:t>59.2</w:t>
            </w:r>
          </w:p>
        </w:tc>
        <w:tc>
          <w:tcPr>
            <w:tcW w:w="308" w:type="pct"/>
            <w:shd w:val="clear" w:color="000000" w:fill="FFFFFF"/>
            <w:noWrap/>
            <w:vAlign w:val="center"/>
            <w:hideMark/>
          </w:tcPr>
          <w:p w14:paraId="70BE7446" w14:textId="37DE3B94" w:rsidR="00D01841" w:rsidRPr="00D01841" w:rsidRDefault="00D01841" w:rsidP="00474CD5">
            <w:pPr>
              <w:pStyle w:val="TableParagraph"/>
              <w:jc w:val="center"/>
              <w:rPr>
                <w:rStyle w:val="Table-Body"/>
              </w:rPr>
            </w:pPr>
            <w:r w:rsidRPr="00D01841">
              <w:rPr>
                <w:rStyle w:val="Table-Body"/>
              </w:rPr>
              <w:t>54.3</w:t>
            </w:r>
          </w:p>
        </w:tc>
        <w:tc>
          <w:tcPr>
            <w:tcW w:w="384" w:type="pct"/>
            <w:shd w:val="clear" w:color="000000" w:fill="FFFFFF"/>
            <w:noWrap/>
            <w:vAlign w:val="center"/>
            <w:hideMark/>
          </w:tcPr>
          <w:p w14:paraId="557F90B2" w14:textId="1E3DA69F" w:rsidR="00D01841" w:rsidRPr="00D01841" w:rsidRDefault="00D01841" w:rsidP="00474CD5">
            <w:pPr>
              <w:pStyle w:val="TableParagraph"/>
              <w:jc w:val="center"/>
              <w:rPr>
                <w:rStyle w:val="Table-Body"/>
              </w:rPr>
            </w:pPr>
            <w:r w:rsidRPr="00D01841">
              <w:rPr>
                <w:rStyle w:val="Table-Body"/>
              </w:rPr>
              <w:t>54.7</w:t>
            </w:r>
          </w:p>
        </w:tc>
        <w:tc>
          <w:tcPr>
            <w:tcW w:w="308" w:type="pct"/>
            <w:shd w:val="clear" w:color="000000" w:fill="FFFFFF"/>
            <w:noWrap/>
            <w:vAlign w:val="center"/>
            <w:hideMark/>
          </w:tcPr>
          <w:p w14:paraId="19DEF2D4" w14:textId="0079C9E7" w:rsidR="00D01841" w:rsidRPr="00D01841" w:rsidRDefault="00D01841" w:rsidP="00474CD5">
            <w:pPr>
              <w:pStyle w:val="TableParagraph"/>
              <w:jc w:val="center"/>
              <w:rPr>
                <w:rStyle w:val="Table-Body"/>
              </w:rPr>
            </w:pPr>
            <w:r w:rsidRPr="00D01841">
              <w:rPr>
                <w:rStyle w:val="Table-Body"/>
              </w:rPr>
              <w:t>57.0</w:t>
            </w:r>
          </w:p>
        </w:tc>
        <w:tc>
          <w:tcPr>
            <w:tcW w:w="331" w:type="pct"/>
            <w:shd w:val="clear" w:color="000000" w:fill="FFFFFF"/>
            <w:noWrap/>
            <w:vAlign w:val="center"/>
            <w:hideMark/>
          </w:tcPr>
          <w:p w14:paraId="191673A7" w14:textId="42C06212" w:rsidR="00D01841" w:rsidRPr="00D01841" w:rsidRDefault="00D01841" w:rsidP="00474CD5">
            <w:pPr>
              <w:pStyle w:val="TableParagraph"/>
              <w:jc w:val="center"/>
              <w:rPr>
                <w:rStyle w:val="Table-Body"/>
              </w:rPr>
            </w:pPr>
            <w:r w:rsidRPr="00D01841">
              <w:rPr>
                <w:rStyle w:val="Table-Body"/>
              </w:rPr>
              <w:t>54.3</w:t>
            </w:r>
          </w:p>
        </w:tc>
        <w:tc>
          <w:tcPr>
            <w:tcW w:w="374" w:type="pct"/>
            <w:shd w:val="clear" w:color="000000" w:fill="FFFFFF"/>
            <w:noWrap/>
            <w:vAlign w:val="center"/>
            <w:hideMark/>
          </w:tcPr>
          <w:p w14:paraId="0D5F8FD5" w14:textId="4C831956" w:rsidR="00D01841" w:rsidRPr="00D01841" w:rsidRDefault="00D01841" w:rsidP="00474CD5">
            <w:pPr>
              <w:pStyle w:val="TableParagraph"/>
              <w:jc w:val="center"/>
              <w:rPr>
                <w:rStyle w:val="Table-Body"/>
              </w:rPr>
            </w:pPr>
            <w:r w:rsidRPr="00D01841">
              <w:rPr>
                <w:rStyle w:val="Table-Body"/>
              </w:rPr>
              <w:t>64.6</w:t>
            </w:r>
          </w:p>
        </w:tc>
        <w:tc>
          <w:tcPr>
            <w:tcW w:w="372" w:type="pct"/>
            <w:shd w:val="clear" w:color="000000" w:fill="FFFFFF"/>
            <w:noWrap/>
            <w:vAlign w:val="center"/>
            <w:hideMark/>
          </w:tcPr>
          <w:p w14:paraId="261DA0C4" w14:textId="46BBF9BE" w:rsidR="00D01841" w:rsidRPr="00D01841" w:rsidRDefault="00D01841" w:rsidP="00474CD5">
            <w:pPr>
              <w:pStyle w:val="TableParagraph"/>
              <w:jc w:val="center"/>
              <w:rPr>
                <w:rStyle w:val="Table-Body"/>
              </w:rPr>
            </w:pPr>
            <w:r w:rsidRPr="00D01841">
              <w:rPr>
                <w:rStyle w:val="Table-Body"/>
              </w:rPr>
              <w:t>54.4</w:t>
            </w:r>
          </w:p>
        </w:tc>
      </w:tr>
      <w:tr w:rsidR="00D01841" w:rsidRPr="00E22E6E" w14:paraId="04BA8C80" w14:textId="77777777" w:rsidTr="00EA1390">
        <w:trPr>
          <w:trHeight w:hRule="exact" w:val="227"/>
        </w:trPr>
        <w:tc>
          <w:tcPr>
            <w:tcW w:w="1152" w:type="pct"/>
            <w:shd w:val="clear" w:color="000000" w:fill="FFFFFF"/>
            <w:noWrap/>
            <w:vAlign w:val="center"/>
            <w:hideMark/>
          </w:tcPr>
          <w:p w14:paraId="69DC1110" w14:textId="77777777" w:rsidR="00D01841" w:rsidRPr="00BD1EDB" w:rsidRDefault="00D01841" w:rsidP="00474CD5">
            <w:pPr>
              <w:rPr>
                <w:rFonts w:eastAsia="Times New Roman" w:cs="Arial"/>
                <w:color w:val="000000"/>
                <w:sz w:val="16"/>
                <w:szCs w:val="16"/>
              </w:rPr>
            </w:pPr>
            <w:r w:rsidRPr="00BD1EDB">
              <w:rPr>
                <w:rFonts w:eastAsia="Times New Roman" w:cs="Arial"/>
                <w:color w:val="000000"/>
                <w:sz w:val="16"/>
                <w:szCs w:val="16"/>
              </w:rPr>
              <w:t>Activities</w:t>
            </w:r>
          </w:p>
        </w:tc>
        <w:tc>
          <w:tcPr>
            <w:tcW w:w="331" w:type="pct"/>
            <w:shd w:val="clear" w:color="000000" w:fill="FFFFFF"/>
            <w:noWrap/>
            <w:vAlign w:val="center"/>
            <w:hideMark/>
          </w:tcPr>
          <w:p w14:paraId="3A87853B" w14:textId="347487B0" w:rsidR="00D01841" w:rsidRPr="00D01841" w:rsidRDefault="00D01841" w:rsidP="00474CD5">
            <w:pPr>
              <w:pStyle w:val="TableParagraph"/>
              <w:jc w:val="center"/>
              <w:rPr>
                <w:rStyle w:val="Table-Body"/>
              </w:rPr>
            </w:pPr>
            <w:r w:rsidRPr="00D01841">
              <w:rPr>
                <w:rStyle w:val="Table-Body"/>
              </w:rPr>
              <w:t>41.0</w:t>
            </w:r>
          </w:p>
        </w:tc>
        <w:tc>
          <w:tcPr>
            <w:tcW w:w="361" w:type="pct"/>
            <w:shd w:val="clear" w:color="000000" w:fill="FFFFFF"/>
            <w:noWrap/>
            <w:vAlign w:val="center"/>
            <w:hideMark/>
          </w:tcPr>
          <w:p w14:paraId="7C0EE9EB" w14:textId="3AEF7921" w:rsidR="00D01841" w:rsidRPr="00D01841" w:rsidRDefault="00D01841" w:rsidP="00474CD5">
            <w:pPr>
              <w:pStyle w:val="TableParagraph"/>
              <w:jc w:val="center"/>
              <w:rPr>
                <w:rStyle w:val="Table-Body"/>
              </w:rPr>
            </w:pPr>
            <w:r w:rsidRPr="00D01841">
              <w:rPr>
                <w:rStyle w:val="Table-Body"/>
              </w:rPr>
              <w:t>43.8</w:t>
            </w:r>
          </w:p>
        </w:tc>
        <w:tc>
          <w:tcPr>
            <w:tcW w:w="386" w:type="pct"/>
            <w:shd w:val="clear" w:color="000000" w:fill="FFFFFF"/>
            <w:noWrap/>
            <w:vAlign w:val="center"/>
            <w:hideMark/>
          </w:tcPr>
          <w:p w14:paraId="6330D321" w14:textId="6DE11988" w:rsidR="00D01841" w:rsidRPr="00D01841" w:rsidRDefault="00D01841" w:rsidP="00474CD5">
            <w:pPr>
              <w:pStyle w:val="TableParagraph"/>
              <w:jc w:val="center"/>
              <w:rPr>
                <w:rStyle w:val="Table-Body"/>
              </w:rPr>
            </w:pPr>
            <w:r w:rsidRPr="00D01841">
              <w:rPr>
                <w:rStyle w:val="Table-Body"/>
              </w:rPr>
              <w:t>33.6</w:t>
            </w:r>
          </w:p>
        </w:tc>
        <w:tc>
          <w:tcPr>
            <w:tcW w:w="332" w:type="pct"/>
            <w:shd w:val="clear" w:color="000000" w:fill="FFFFFF"/>
            <w:noWrap/>
            <w:vAlign w:val="center"/>
            <w:hideMark/>
          </w:tcPr>
          <w:p w14:paraId="63209571" w14:textId="0321BB5C" w:rsidR="00D01841" w:rsidRPr="00D01841" w:rsidRDefault="00D01841" w:rsidP="00474CD5">
            <w:pPr>
              <w:pStyle w:val="TableParagraph"/>
              <w:jc w:val="center"/>
              <w:rPr>
                <w:rStyle w:val="Table-Body"/>
              </w:rPr>
            </w:pPr>
            <w:r w:rsidRPr="00D01841">
              <w:rPr>
                <w:rStyle w:val="Table-Body"/>
              </w:rPr>
              <w:t>40.8</w:t>
            </w:r>
          </w:p>
        </w:tc>
        <w:tc>
          <w:tcPr>
            <w:tcW w:w="361" w:type="pct"/>
            <w:shd w:val="clear" w:color="000000" w:fill="FFFFFF"/>
            <w:noWrap/>
            <w:vAlign w:val="center"/>
            <w:hideMark/>
          </w:tcPr>
          <w:p w14:paraId="741204F0" w14:textId="42CFB318" w:rsidR="00D01841" w:rsidRPr="00D01841" w:rsidRDefault="00D01841" w:rsidP="00474CD5">
            <w:pPr>
              <w:pStyle w:val="TableParagraph"/>
              <w:jc w:val="center"/>
              <w:rPr>
                <w:rStyle w:val="Table-Body"/>
              </w:rPr>
            </w:pPr>
            <w:r w:rsidRPr="00D01841">
              <w:rPr>
                <w:rStyle w:val="Table-Body"/>
              </w:rPr>
              <w:t>42.8</w:t>
            </w:r>
          </w:p>
        </w:tc>
        <w:tc>
          <w:tcPr>
            <w:tcW w:w="308" w:type="pct"/>
            <w:shd w:val="clear" w:color="000000" w:fill="FFFFFF"/>
            <w:noWrap/>
            <w:vAlign w:val="center"/>
            <w:hideMark/>
          </w:tcPr>
          <w:p w14:paraId="725452D0" w14:textId="38062E5C" w:rsidR="00D01841" w:rsidRPr="00D01841" w:rsidRDefault="00D01841" w:rsidP="00474CD5">
            <w:pPr>
              <w:pStyle w:val="TableParagraph"/>
              <w:jc w:val="center"/>
              <w:rPr>
                <w:rStyle w:val="Table-Body"/>
              </w:rPr>
            </w:pPr>
            <w:r w:rsidRPr="00D01841">
              <w:rPr>
                <w:rStyle w:val="Table-Body"/>
              </w:rPr>
              <w:t>39.3</w:t>
            </w:r>
          </w:p>
        </w:tc>
        <w:tc>
          <w:tcPr>
            <w:tcW w:w="384" w:type="pct"/>
            <w:shd w:val="clear" w:color="000000" w:fill="FFFFFF"/>
            <w:noWrap/>
            <w:vAlign w:val="center"/>
            <w:hideMark/>
          </w:tcPr>
          <w:p w14:paraId="27F9D77F" w14:textId="431FFB0B" w:rsidR="00D01841" w:rsidRPr="00D01841" w:rsidRDefault="00D01841" w:rsidP="00474CD5">
            <w:pPr>
              <w:pStyle w:val="TableParagraph"/>
              <w:jc w:val="center"/>
              <w:rPr>
                <w:rStyle w:val="Table-Body"/>
              </w:rPr>
            </w:pPr>
            <w:r w:rsidRPr="00D01841">
              <w:rPr>
                <w:rStyle w:val="Table-Body"/>
              </w:rPr>
              <w:t>38.3</w:t>
            </w:r>
          </w:p>
        </w:tc>
        <w:tc>
          <w:tcPr>
            <w:tcW w:w="308" w:type="pct"/>
            <w:shd w:val="clear" w:color="000000" w:fill="FFFFFF"/>
            <w:noWrap/>
            <w:vAlign w:val="center"/>
            <w:hideMark/>
          </w:tcPr>
          <w:p w14:paraId="36CCE633" w14:textId="2B238003" w:rsidR="00D01841" w:rsidRPr="00D01841" w:rsidRDefault="00D01841" w:rsidP="00474CD5">
            <w:pPr>
              <w:pStyle w:val="TableParagraph"/>
              <w:jc w:val="center"/>
              <w:rPr>
                <w:rStyle w:val="Table-Body"/>
              </w:rPr>
            </w:pPr>
            <w:r w:rsidRPr="00D01841">
              <w:rPr>
                <w:rStyle w:val="Table-Body"/>
              </w:rPr>
              <w:t>42.0</w:t>
            </w:r>
          </w:p>
        </w:tc>
        <w:tc>
          <w:tcPr>
            <w:tcW w:w="331" w:type="pct"/>
            <w:shd w:val="clear" w:color="000000" w:fill="FFFFFF"/>
            <w:noWrap/>
            <w:vAlign w:val="center"/>
            <w:hideMark/>
          </w:tcPr>
          <w:p w14:paraId="6DA7FBCE" w14:textId="799BDB70" w:rsidR="00D01841" w:rsidRPr="00D01841" w:rsidRDefault="00D01841" w:rsidP="00474CD5">
            <w:pPr>
              <w:pStyle w:val="TableParagraph"/>
              <w:jc w:val="center"/>
              <w:rPr>
                <w:rStyle w:val="Table-Body"/>
              </w:rPr>
            </w:pPr>
            <w:r w:rsidRPr="00D01841">
              <w:rPr>
                <w:rStyle w:val="Table-Body"/>
              </w:rPr>
              <w:t>38.5</w:t>
            </w:r>
          </w:p>
        </w:tc>
        <w:tc>
          <w:tcPr>
            <w:tcW w:w="374" w:type="pct"/>
            <w:shd w:val="clear" w:color="000000" w:fill="FFFFFF"/>
            <w:noWrap/>
            <w:vAlign w:val="center"/>
            <w:hideMark/>
          </w:tcPr>
          <w:p w14:paraId="60740066" w14:textId="4DCDA4E5" w:rsidR="00D01841" w:rsidRPr="00D01841" w:rsidRDefault="00D01841" w:rsidP="00474CD5">
            <w:pPr>
              <w:pStyle w:val="TableParagraph"/>
              <w:jc w:val="center"/>
              <w:rPr>
                <w:rStyle w:val="Table-Body"/>
              </w:rPr>
            </w:pPr>
            <w:r w:rsidRPr="00D01841">
              <w:rPr>
                <w:rStyle w:val="Table-Body"/>
              </w:rPr>
              <w:t>48.3</w:t>
            </w:r>
          </w:p>
        </w:tc>
        <w:tc>
          <w:tcPr>
            <w:tcW w:w="372" w:type="pct"/>
            <w:shd w:val="clear" w:color="000000" w:fill="FFFFFF"/>
            <w:noWrap/>
            <w:vAlign w:val="center"/>
            <w:hideMark/>
          </w:tcPr>
          <w:p w14:paraId="5D403EEA" w14:textId="3E5BFBC1" w:rsidR="00D01841" w:rsidRPr="00D01841" w:rsidRDefault="00D01841" w:rsidP="00474CD5">
            <w:pPr>
              <w:pStyle w:val="TableParagraph"/>
              <w:jc w:val="center"/>
              <w:rPr>
                <w:rStyle w:val="Table-Body"/>
              </w:rPr>
            </w:pPr>
            <w:r w:rsidRPr="00D01841">
              <w:rPr>
                <w:rStyle w:val="Table-Body"/>
              </w:rPr>
              <w:t>42.0</w:t>
            </w:r>
          </w:p>
        </w:tc>
      </w:tr>
      <w:tr w:rsidR="00D01841" w:rsidRPr="00FB3509" w14:paraId="33DB1B3D" w14:textId="77777777" w:rsidTr="00EA1390">
        <w:trPr>
          <w:trHeight w:hRule="exact" w:val="227"/>
        </w:trPr>
        <w:tc>
          <w:tcPr>
            <w:tcW w:w="1152" w:type="pct"/>
            <w:shd w:val="clear" w:color="000000" w:fill="FFFFFF"/>
            <w:noWrap/>
            <w:vAlign w:val="center"/>
            <w:hideMark/>
          </w:tcPr>
          <w:p w14:paraId="03ACB6C9" w14:textId="77777777" w:rsidR="00D01841" w:rsidRPr="00BD1EDB" w:rsidRDefault="00D01841" w:rsidP="00474CD5">
            <w:pPr>
              <w:rPr>
                <w:rFonts w:eastAsia="Times New Roman" w:cs="Arial"/>
                <w:color w:val="000000"/>
                <w:sz w:val="16"/>
                <w:szCs w:val="16"/>
              </w:rPr>
            </w:pPr>
            <w:r w:rsidRPr="00BD1EDB">
              <w:rPr>
                <w:rFonts w:eastAsia="Times New Roman" w:cs="Arial"/>
                <w:color w:val="000000"/>
                <w:sz w:val="16"/>
                <w:szCs w:val="16"/>
              </w:rPr>
              <w:t> </w:t>
            </w:r>
          </w:p>
        </w:tc>
        <w:tc>
          <w:tcPr>
            <w:tcW w:w="331" w:type="pct"/>
            <w:shd w:val="clear" w:color="000000" w:fill="FFFFFF"/>
            <w:noWrap/>
            <w:vAlign w:val="center"/>
            <w:hideMark/>
          </w:tcPr>
          <w:p w14:paraId="13ECFDE9" w14:textId="4EAD5720" w:rsidR="00D01841" w:rsidRPr="00D01841" w:rsidRDefault="00D01841" w:rsidP="00474CD5">
            <w:pPr>
              <w:pStyle w:val="TableParagraph"/>
              <w:jc w:val="center"/>
              <w:rPr>
                <w:rStyle w:val="Table-Body"/>
                <w:b/>
              </w:rPr>
            </w:pPr>
            <w:r w:rsidRPr="00D01841">
              <w:rPr>
                <w:rStyle w:val="Table-Body"/>
                <w:b/>
              </w:rPr>
              <w:t>49.5</w:t>
            </w:r>
          </w:p>
        </w:tc>
        <w:tc>
          <w:tcPr>
            <w:tcW w:w="361" w:type="pct"/>
            <w:shd w:val="clear" w:color="000000" w:fill="FFFFFF"/>
            <w:noWrap/>
            <w:vAlign w:val="center"/>
            <w:hideMark/>
          </w:tcPr>
          <w:p w14:paraId="05D592AA" w14:textId="3714EA02" w:rsidR="00D01841" w:rsidRPr="00D01841" w:rsidRDefault="00D01841" w:rsidP="00474CD5">
            <w:pPr>
              <w:pStyle w:val="TableParagraph"/>
              <w:jc w:val="center"/>
              <w:rPr>
                <w:rStyle w:val="Table-Body"/>
                <w:b/>
              </w:rPr>
            </w:pPr>
            <w:r w:rsidRPr="00D01841">
              <w:rPr>
                <w:rStyle w:val="Table-Body"/>
                <w:b/>
              </w:rPr>
              <w:t>52.1</w:t>
            </w:r>
          </w:p>
        </w:tc>
        <w:tc>
          <w:tcPr>
            <w:tcW w:w="386" w:type="pct"/>
            <w:shd w:val="clear" w:color="000000" w:fill="FFFFFF"/>
            <w:noWrap/>
            <w:vAlign w:val="center"/>
            <w:hideMark/>
          </w:tcPr>
          <w:p w14:paraId="6D682E04" w14:textId="2642B0CD" w:rsidR="00D01841" w:rsidRPr="00D01841" w:rsidRDefault="00D01841" w:rsidP="00474CD5">
            <w:pPr>
              <w:pStyle w:val="TableParagraph"/>
              <w:jc w:val="center"/>
              <w:rPr>
                <w:rStyle w:val="Table-Body"/>
                <w:b/>
              </w:rPr>
            </w:pPr>
            <w:r w:rsidRPr="00D01841">
              <w:rPr>
                <w:rStyle w:val="Table-Body"/>
                <w:b/>
              </w:rPr>
              <w:t>42.9</w:t>
            </w:r>
          </w:p>
        </w:tc>
        <w:tc>
          <w:tcPr>
            <w:tcW w:w="332" w:type="pct"/>
            <w:shd w:val="clear" w:color="000000" w:fill="FFFFFF"/>
            <w:noWrap/>
            <w:vAlign w:val="center"/>
            <w:hideMark/>
          </w:tcPr>
          <w:p w14:paraId="50BA3A60" w14:textId="05B761D4" w:rsidR="00D01841" w:rsidRPr="00D01841" w:rsidRDefault="00D01841" w:rsidP="00474CD5">
            <w:pPr>
              <w:pStyle w:val="TableParagraph"/>
              <w:jc w:val="center"/>
              <w:rPr>
                <w:rStyle w:val="Table-Body"/>
                <w:b/>
              </w:rPr>
            </w:pPr>
            <w:r w:rsidRPr="00D01841">
              <w:rPr>
                <w:rStyle w:val="Table-Body"/>
                <w:b/>
              </w:rPr>
              <w:t>49.4</w:t>
            </w:r>
          </w:p>
        </w:tc>
        <w:tc>
          <w:tcPr>
            <w:tcW w:w="361" w:type="pct"/>
            <w:shd w:val="clear" w:color="000000" w:fill="FFFFFF"/>
            <w:noWrap/>
            <w:vAlign w:val="center"/>
            <w:hideMark/>
          </w:tcPr>
          <w:p w14:paraId="135E5682" w14:textId="51B27FD3" w:rsidR="00D01841" w:rsidRPr="00D01841" w:rsidRDefault="00D01841" w:rsidP="00474CD5">
            <w:pPr>
              <w:pStyle w:val="TableParagraph"/>
              <w:jc w:val="center"/>
              <w:rPr>
                <w:rStyle w:val="Table-Body"/>
                <w:b/>
              </w:rPr>
            </w:pPr>
            <w:r w:rsidRPr="00D01841">
              <w:rPr>
                <w:rStyle w:val="Table-Body"/>
                <w:b/>
              </w:rPr>
              <w:t>51.4</w:t>
            </w:r>
          </w:p>
        </w:tc>
        <w:tc>
          <w:tcPr>
            <w:tcW w:w="308" w:type="pct"/>
            <w:shd w:val="clear" w:color="000000" w:fill="FFFFFF"/>
            <w:noWrap/>
            <w:vAlign w:val="center"/>
            <w:hideMark/>
          </w:tcPr>
          <w:p w14:paraId="252986B4" w14:textId="4489A538" w:rsidR="00D01841" w:rsidRPr="00D01841" w:rsidRDefault="00D01841" w:rsidP="00474CD5">
            <w:pPr>
              <w:pStyle w:val="TableParagraph"/>
              <w:jc w:val="center"/>
              <w:rPr>
                <w:rStyle w:val="Table-Body"/>
                <w:b/>
              </w:rPr>
            </w:pPr>
            <w:r w:rsidRPr="00D01841">
              <w:rPr>
                <w:rStyle w:val="Table-Body"/>
                <w:b/>
              </w:rPr>
              <w:t>47.7</w:t>
            </w:r>
          </w:p>
        </w:tc>
        <w:tc>
          <w:tcPr>
            <w:tcW w:w="384" w:type="pct"/>
            <w:shd w:val="clear" w:color="000000" w:fill="FFFFFF"/>
            <w:noWrap/>
            <w:vAlign w:val="center"/>
            <w:hideMark/>
          </w:tcPr>
          <w:p w14:paraId="45217A30" w14:textId="213982E3" w:rsidR="00D01841" w:rsidRPr="00D01841" w:rsidRDefault="00D01841" w:rsidP="00474CD5">
            <w:pPr>
              <w:pStyle w:val="TableParagraph"/>
              <w:jc w:val="center"/>
              <w:rPr>
                <w:rStyle w:val="Table-Body"/>
                <w:b/>
              </w:rPr>
            </w:pPr>
            <w:r w:rsidRPr="00D01841">
              <w:rPr>
                <w:rStyle w:val="Table-Body"/>
                <w:b/>
              </w:rPr>
              <w:t>47.5</w:t>
            </w:r>
          </w:p>
        </w:tc>
        <w:tc>
          <w:tcPr>
            <w:tcW w:w="308" w:type="pct"/>
            <w:shd w:val="clear" w:color="000000" w:fill="FFFFFF"/>
            <w:noWrap/>
            <w:vAlign w:val="center"/>
            <w:hideMark/>
          </w:tcPr>
          <w:p w14:paraId="30595243" w14:textId="7893413F" w:rsidR="00D01841" w:rsidRPr="00D01841" w:rsidRDefault="00D01841" w:rsidP="00474CD5">
            <w:pPr>
              <w:pStyle w:val="TableParagraph"/>
              <w:jc w:val="center"/>
              <w:rPr>
                <w:rStyle w:val="Table-Body"/>
                <w:b/>
              </w:rPr>
            </w:pPr>
            <w:r w:rsidRPr="00D01841">
              <w:rPr>
                <w:rStyle w:val="Table-Body"/>
                <w:b/>
              </w:rPr>
              <w:t>50.1</w:t>
            </w:r>
          </w:p>
        </w:tc>
        <w:tc>
          <w:tcPr>
            <w:tcW w:w="331" w:type="pct"/>
            <w:shd w:val="clear" w:color="000000" w:fill="FFFFFF"/>
            <w:noWrap/>
            <w:vAlign w:val="center"/>
            <w:hideMark/>
          </w:tcPr>
          <w:p w14:paraId="6DB5B179" w14:textId="289E19D8" w:rsidR="00D01841" w:rsidRPr="00D01841" w:rsidRDefault="00D01841" w:rsidP="00474CD5">
            <w:pPr>
              <w:pStyle w:val="TableParagraph"/>
              <w:jc w:val="center"/>
              <w:rPr>
                <w:rStyle w:val="Table-Body"/>
                <w:b/>
              </w:rPr>
            </w:pPr>
            <w:r w:rsidRPr="00D01841">
              <w:rPr>
                <w:rStyle w:val="Table-Body"/>
                <w:b/>
              </w:rPr>
              <w:t>46.6</w:t>
            </w:r>
          </w:p>
        </w:tc>
        <w:tc>
          <w:tcPr>
            <w:tcW w:w="374" w:type="pct"/>
            <w:shd w:val="clear" w:color="000000" w:fill="FFFFFF"/>
            <w:noWrap/>
            <w:vAlign w:val="center"/>
            <w:hideMark/>
          </w:tcPr>
          <w:p w14:paraId="6E6666B1" w14:textId="742A8458" w:rsidR="00D01841" w:rsidRPr="00D01841" w:rsidRDefault="00D01841" w:rsidP="00474CD5">
            <w:pPr>
              <w:pStyle w:val="TableParagraph"/>
              <w:jc w:val="center"/>
              <w:rPr>
                <w:rStyle w:val="Table-Body"/>
                <w:b/>
              </w:rPr>
            </w:pPr>
            <w:r w:rsidRPr="00D01841">
              <w:rPr>
                <w:rStyle w:val="Table-Body"/>
                <w:b/>
              </w:rPr>
              <w:t>55.9</w:t>
            </w:r>
          </w:p>
        </w:tc>
        <w:tc>
          <w:tcPr>
            <w:tcW w:w="372" w:type="pct"/>
            <w:shd w:val="clear" w:color="000000" w:fill="FFFFFF"/>
            <w:noWrap/>
            <w:vAlign w:val="center"/>
            <w:hideMark/>
          </w:tcPr>
          <w:p w14:paraId="697E7854" w14:textId="687041A1" w:rsidR="00D01841" w:rsidRPr="00D01841" w:rsidRDefault="00D01841" w:rsidP="00474CD5">
            <w:pPr>
              <w:pStyle w:val="TableParagraph"/>
              <w:jc w:val="center"/>
              <w:rPr>
                <w:rStyle w:val="Table-Body"/>
                <w:b/>
              </w:rPr>
            </w:pPr>
            <w:r w:rsidRPr="00D01841">
              <w:rPr>
                <w:rStyle w:val="Table-Body"/>
                <w:b/>
              </w:rPr>
              <w:t>48.8</w:t>
            </w:r>
          </w:p>
        </w:tc>
      </w:tr>
      <w:tr w:rsidR="00D01841" w:rsidRPr="00E22E6E" w14:paraId="101809DF" w14:textId="77777777" w:rsidTr="00EA1390">
        <w:trPr>
          <w:trHeight w:hRule="exact" w:val="227"/>
        </w:trPr>
        <w:tc>
          <w:tcPr>
            <w:tcW w:w="1152" w:type="pct"/>
            <w:shd w:val="clear" w:color="000000" w:fill="000000"/>
            <w:noWrap/>
            <w:vAlign w:val="center"/>
            <w:hideMark/>
          </w:tcPr>
          <w:p w14:paraId="77B0BC23" w14:textId="77777777" w:rsidR="00D01841" w:rsidRPr="00BD1EDB" w:rsidRDefault="00D01841" w:rsidP="00474CD5">
            <w:pPr>
              <w:rPr>
                <w:rFonts w:eastAsia="Times New Roman" w:cs="Arial"/>
                <w:b/>
                <w:bCs/>
                <w:color w:val="FFFFFF"/>
                <w:sz w:val="16"/>
                <w:szCs w:val="16"/>
              </w:rPr>
            </w:pPr>
            <w:r w:rsidRPr="00BD1EDB">
              <w:rPr>
                <w:rFonts w:eastAsia="Times New Roman" w:cs="Arial"/>
                <w:b/>
                <w:bCs/>
                <w:color w:val="FFFFFF"/>
                <w:sz w:val="16"/>
                <w:szCs w:val="16"/>
              </w:rPr>
              <w:t>DIGITAL INCLUSION INDEX</w:t>
            </w:r>
          </w:p>
        </w:tc>
        <w:tc>
          <w:tcPr>
            <w:tcW w:w="331" w:type="pct"/>
            <w:shd w:val="clear" w:color="auto" w:fill="FDE9D9" w:themeFill="accent6" w:themeFillTint="33"/>
            <w:noWrap/>
            <w:vAlign w:val="center"/>
            <w:hideMark/>
          </w:tcPr>
          <w:p w14:paraId="522E87C5" w14:textId="54625C13" w:rsidR="00D01841" w:rsidRPr="00D01841" w:rsidRDefault="00D01841" w:rsidP="00474CD5">
            <w:pPr>
              <w:pStyle w:val="TableParagraph"/>
              <w:jc w:val="center"/>
              <w:rPr>
                <w:rStyle w:val="Table-Body"/>
                <w:b/>
              </w:rPr>
            </w:pPr>
            <w:r w:rsidRPr="00D01841">
              <w:rPr>
                <w:rStyle w:val="Table-Body"/>
                <w:b/>
              </w:rPr>
              <w:t>60.2</w:t>
            </w:r>
          </w:p>
        </w:tc>
        <w:tc>
          <w:tcPr>
            <w:tcW w:w="361" w:type="pct"/>
            <w:shd w:val="clear" w:color="auto" w:fill="FDE9D9" w:themeFill="accent6" w:themeFillTint="33"/>
            <w:noWrap/>
            <w:vAlign w:val="center"/>
            <w:hideMark/>
          </w:tcPr>
          <w:p w14:paraId="5E1B708C" w14:textId="47E50B65" w:rsidR="00D01841" w:rsidRPr="00D01841" w:rsidRDefault="00D01841" w:rsidP="00474CD5">
            <w:pPr>
              <w:pStyle w:val="TableParagraph"/>
              <w:jc w:val="center"/>
              <w:rPr>
                <w:rStyle w:val="Table-Body"/>
                <w:b/>
              </w:rPr>
            </w:pPr>
            <w:r w:rsidRPr="00D01841">
              <w:rPr>
                <w:rStyle w:val="Table-Body"/>
                <w:b/>
              </w:rPr>
              <w:t>62.4</w:t>
            </w:r>
          </w:p>
        </w:tc>
        <w:tc>
          <w:tcPr>
            <w:tcW w:w="386" w:type="pct"/>
            <w:shd w:val="clear" w:color="auto" w:fill="FDE9D9" w:themeFill="accent6" w:themeFillTint="33"/>
            <w:noWrap/>
            <w:vAlign w:val="center"/>
            <w:hideMark/>
          </w:tcPr>
          <w:p w14:paraId="5DB99ED9" w14:textId="5A441DA0" w:rsidR="00D01841" w:rsidRPr="00D01841" w:rsidRDefault="00D01841" w:rsidP="00474CD5">
            <w:pPr>
              <w:pStyle w:val="TableParagraph"/>
              <w:jc w:val="center"/>
              <w:rPr>
                <w:rStyle w:val="Table-Body"/>
                <w:b/>
              </w:rPr>
            </w:pPr>
            <w:r w:rsidRPr="00D01841">
              <w:rPr>
                <w:rStyle w:val="Table-Body"/>
                <w:b/>
              </w:rPr>
              <w:t>53.9</w:t>
            </w:r>
          </w:p>
        </w:tc>
        <w:tc>
          <w:tcPr>
            <w:tcW w:w="332" w:type="pct"/>
            <w:shd w:val="clear" w:color="auto" w:fill="FDE9D9" w:themeFill="accent6" w:themeFillTint="33"/>
            <w:noWrap/>
            <w:vAlign w:val="center"/>
            <w:hideMark/>
          </w:tcPr>
          <w:p w14:paraId="350FCB91" w14:textId="3A07AA11" w:rsidR="00D01841" w:rsidRPr="00D01841" w:rsidRDefault="00D01841" w:rsidP="00474CD5">
            <w:pPr>
              <w:pStyle w:val="TableParagraph"/>
              <w:jc w:val="center"/>
              <w:rPr>
                <w:rStyle w:val="Table-Body"/>
                <w:b/>
              </w:rPr>
            </w:pPr>
            <w:r w:rsidRPr="00D01841">
              <w:rPr>
                <w:rStyle w:val="Table-Body"/>
                <w:b/>
              </w:rPr>
              <w:t>60.5</w:t>
            </w:r>
          </w:p>
        </w:tc>
        <w:tc>
          <w:tcPr>
            <w:tcW w:w="361" w:type="pct"/>
            <w:shd w:val="clear" w:color="auto" w:fill="FDE9D9" w:themeFill="accent6" w:themeFillTint="33"/>
            <w:noWrap/>
            <w:vAlign w:val="center"/>
            <w:hideMark/>
          </w:tcPr>
          <w:p w14:paraId="3A014042" w14:textId="48611DD8" w:rsidR="00D01841" w:rsidRPr="00D01841" w:rsidRDefault="00D01841" w:rsidP="00474CD5">
            <w:pPr>
              <w:pStyle w:val="TableParagraph"/>
              <w:jc w:val="center"/>
              <w:rPr>
                <w:rStyle w:val="Table-Body"/>
                <w:b/>
              </w:rPr>
            </w:pPr>
            <w:r w:rsidRPr="00D01841">
              <w:rPr>
                <w:rStyle w:val="Table-Body"/>
                <w:b/>
              </w:rPr>
              <w:t>61.4</w:t>
            </w:r>
          </w:p>
        </w:tc>
        <w:tc>
          <w:tcPr>
            <w:tcW w:w="308" w:type="pct"/>
            <w:shd w:val="clear" w:color="auto" w:fill="FDE9D9" w:themeFill="accent6" w:themeFillTint="33"/>
            <w:noWrap/>
            <w:vAlign w:val="center"/>
            <w:hideMark/>
          </w:tcPr>
          <w:p w14:paraId="5D0B01DC" w14:textId="57E3E360" w:rsidR="00D01841" w:rsidRPr="00D01841" w:rsidRDefault="00D01841" w:rsidP="00474CD5">
            <w:pPr>
              <w:pStyle w:val="TableParagraph"/>
              <w:jc w:val="center"/>
              <w:rPr>
                <w:rStyle w:val="Table-Body"/>
                <w:b/>
              </w:rPr>
            </w:pPr>
            <w:r w:rsidRPr="00D01841">
              <w:rPr>
                <w:rStyle w:val="Table-Body"/>
                <w:b/>
              </w:rPr>
              <w:t>58.9</w:t>
            </w:r>
          </w:p>
        </w:tc>
        <w:tc>
          <w:tcPr>
            <w:tcW w:w="384" w:type="pct"/>
            <w:shd w:val="clear" w:color="auto" w:fill="FDE9D9" w:themeFill="accent6" w:themeFillTint="33"/>
            <w:noWrap/>
            <w:vAlign w:val="center"/>
            <w:hideMark/>
          </w:tcPr>
          <w:p w14:paraId="0A53459E" w14:textId="1BF50B1B" w:rsidR="00D01841" w:rsidRPr="00D01841" w:rsidRDefault="00D01841" w:rsidP="00474CD5">
            <w:pPr>
              <w:pStyle w:val="TableParagraph"/>
              <w:jc w:val="center"/>
              <w:rPr>
                <w:rStyle w:val="Table-Body"/>
                <w:b/>
              </w:rPr>
            </w:pPr>
            <w:r w:rsidRPr="00D01841">
              <w:rPr>
                <w:rStyle w:val="Table-Body"/>
                <w:b/>
              </w:rPr>
              <w:t>57.9</w:t>
            </w:r>
          </w:p>
        </w:tc>
        <w:tc>
          <w:tcPr>
            <w:tcW w:w="308" w:type="pct"/>
            <w:shd w:val="clear" w:color="auto" w:fill="FDE9D9" w:themeFill="accent6" w:themeFillTint="33"/>
            <w:noWrap/>
            <w:vAlign w:val="center"/>
            <w:hideMark/>
          </w:tcPr>
          <w:p w14:paraId="37A27911" w14:textId="7DA44CD8" w:rsidR="00D01841" w:rsidRPr="00D01841" w:rsidRDefault="00D01841" w:rsidP="00474CD5">
            <w:pPr>
              <w:pStyle w:val="TableParagraph"/>
              <w:jc w:val="center"/>
              <w:rPr>
                <w:rStyle w:val="Table-Body"/>
                <w:b/>
              </w:rPr>
            </w:pPr>
            <w:r w:rsidRPr="00D01841">
              <w:rPr>
                <w:rStyle w:val="Table-Body"/>
                <w:b/>
              </w:rPr>
              <w:t>59.9</w:t>
            </w:r>
          </w:p>
        </w:tc>
        <w:tc>
          <w:tcPr>
            <w:tcW w:w="331" w:type="pct"/>
            <w:shd w:val="clear" w:color="auto" w:fill="FDE9D9" w:themeFill="accent6" w:themeFillTint="33"/>
            <w:noWrap/>
            <w:vAlign w:val="center"/>
            <w:hideMark/>
          </w:tcPr>
          <w:p w14:paraId="6F0B63A1" w14:textId="5BDCB3CD" w:rsidR="00D01841" w:rsidRPr="00D01841" w:rsidRDefault="00D01841" w:rsidP="00474CD5">
            <w:pPr>
              <w:pStyle w:val="TableParagraph"/>
              <w:jc w:val="center"/>
              <w:rPr>
                <w:rStyle w:val="Table-Body"/>
                <w:b/>
              </w:rPr>
            </w:pPr>
            <w:r w:rsidRPr="00D01841">
              <w:rPr>
                <w:rStyle w:val="Table-Body"/>
                <w:b/>
              </w:rPr>
              <w:t>58.1</w:t>
            </w:r>
          </w:p>
        </w:tc>
        <w:tc>
          <w:tcPr>
            <w:tcW w:w="374" w:type="pct"/>
            <w:shd w:val="clear" w:color="auto" w:fill="FDE9D9" w:themeFill="accent6" w:themeFillTint="33"/>
            <w:noWrap/>
            <w:vAlign w:val="center"/>
            <w:hideMark/>
          </w:tcPr>
          <w:p w14:paraId="22FA0B41" w14:textId="0FB7BBD9" w:rsidR="00D01841" w:rsidRPr="00D01841" w:rsidRDefault="00D01841" w:rsidP="00474CD5">
            <w:pPr>
              <w:pStyle w:val="TableParagraph"/>
              <w:jc w:val="center"/>
              <w:rPr>
                <w:rStyle w:val="Table-Body"/>
                <w:b/>
              </w:rPr>
            </w:pPr>
            <w:r w:rsidRPr="00D01841">
              <w:rPr>
                <w:rStyle w:val="Table-Body"/>
                <w:b/>
              </w:rPr>
              <w:t>66.4</w:t>
            </w:r>
          </w:p>
        </w:tc>
        <w:tc>
          <w:tcPr>
            <w:tcW w:w="372" w:type="pct"/>
            <w:shd w:val="clear" w:color="auto" w:fill="FDE9D9" w:themeFill="accent6" w:themeFillTint="33"/>
            <w:noWrap/>
            <w:vAlign w:val="center"/>
            <w:hideMark/>
          </w:tcPr>
          <w:p w14:paraId="6D8E8883" w14:textId="34A7D688" w:rsidR="00D01841" w:rsidRPr="00D01841" w:rsidRDefault="00D01841" w:rsidP="00474CD5">
            <w:pPr>
              <w:pStyle w:val="TableParagraph"/>
              <w:jc w:val="center"/>
              <w:rPr>
                <w:rStyle w:val="Table-Body"/>
                <w:b/>
              </w:rPr>
            </w:pPr>
            <w:r w:rsidRPr="00D01841">
              <w:rPr>
                <w:rStyle w:val="Table-Body"/>
                <w:b/>
              </w:rPr>
              <w:t>58.8</w:t>
            </w:r>
          </w:p>
        </w:tc>
      </w:tr>
    </w:tbl>
    <w:p w14:paraId="7752C80F" w14:textId="77777777" w:rsidR="00985B1E" w:rsidRPr="00DC38AD" w:rsidRDefault="00985B1E" w:rsidP="00985B1E">
      <w:pPr>
        <w:pStyle w:val="Subtitle"/>
        <w:rPr>
          <w:rStyle w:val="Body"/>
          <w:rFonts w:ascii="Arial" w:hAnsi="Arial" w:cs="Arial"/>
          <w:color w:val="000000" w:themeColor="text1"/>
          <w:sz w:val="20"/>
          <w:szCs w:val="20"/>
        </w:rPr>
      </w:pPr>
      <w:r w:rsidRPr="009A3FAD">
        <w:rPr>
          <w:b/>
          <w:bCs/>
          <w:lang w:eastAsia="en-GB"/>
        </w:rPr>
        <w:t xml:space="preserve">Source: </w:t>
      </w:r>
      <w:r w:rsidRPr="009A3FAD">
        <w:rPr>
          <w:lang w:eastAsia="en-GB"/>
        </w:rPr>
        <w:t>Roy Morgan, April 2017–March 2018</w:t>
      </w:r>
    </w:p>
    <w:p w14:paraId="047D7826" w14:textId="162A5052" w:rsidR="0060484F" w:rsidRPr="00DC38AD" w:rsidRDefault="0060484F" w:rsidP="007A569B">
      <w:pPr>
        <w:pStyle w:val="Heading4"/>
        <w:rPr>
          <w:rFonts w:cs="Arial"/>
          <w:color w:val="000000" w:themeColor="text1"/>
        </w:rPr>
      </w:pPr>
      <w:r w:rsidRPr="00DC38AD">
        <w:rPr>
          <w:rFonts w:cs="Arial"/>
          <w:color w:val="000000" w:themeColor="text1"/>
        </w:rPr>
        <w:t>Digital inclusion in regional centres</w:t>
      </w:r>
    </w:p>
    <w:p w14:paraId="52186B09" w14:textId="60A88BDC" w:rsidR="00AE00B1" w:rsidRPr="00DC38AD" w:rsidRDefault="00AE00B1" w:rsidP="009C7933">
      <w:pPr>
        <w:rPr>
          <w:lang w:val="en-US"/>
        </w:rPr>
      </w:pPr>
      <w:r w:rsidRPr="00DC38AD">
        <w:rPr>
          <w:lang w:val="en-US"/>
        </w:rPr>
        <w:t>The ADII provides data for a number of regional centres. Table 6 shows the ADII scores for a number of these communities. Every regional centre has a lower digital inclusion score than the Australia-wide average for capital cities (62.4).</w:t>
      </w:r>
    </w:p>
    <w:p w14:paraId="1332CD04" w14:textId="442D5458" w:rsidR="00626ACF" w:rsidRDefault="00AE00B1" w:rsidP="009C7933">
      <w:pPr>
        <w:rPr>
          <w:lang w:val="en-US"/>
        </w:rPr>
      </w:pPr>
      <w:r w:rsidRPr="00DC38AD">
        <w:rPr>
          <w:lang w:val="en-US"/>
        </w:rPr>
        <w:t>Wollongong has the highest level of digital inclusion of the regional centres with a score of 62.1. It experienced a sizeable increase in digital inclusion (5.8 points) over 2017, with the improvement based largely on rises in the Affordability and Digital Ability sub-indices. Cairns had a similarly large improvement in digital inclusion (4.2 points), although its improvement was based on a rise in Access and Affordability. By contrast, over the past year digital inclusion fell in Geelong (down 1.3 points). A slight reduction in fixed broadband connectivity diminished Geelong’s Access score, while the Digital Ability score of this regional Victorian city also fell.</w:t>
      </w:r>
    </w:p>
    <w:p w14:paraId="1A099C32" w14:textId="77777777" w:rsidR="00626ACF" w:rsidRDefault="00626ACF">
      <w:pPr>
        <w:spacing w:line="276" w:lineRule="auto"/>
        <w:rPr>
          <w:lang w:val="en-US"/>
        </w:rPr>
      </w:pPr>
      <w:r>
        <w:rPr>
          <w:lang w:val="en-US"/>
        </w:rPr>
        <w:br w:type="page"/>
      </w:r>
    </w:p>
    <w:p w14:paraId="76340193" w14:textId="77777777" w:rsidR="00993164" w:rsidRDefault="00993164" w:rsidP="009C7933">
      <w:pPr>
        <w:rPr>
          <w:lang w:val="en-US"/>
        </w:rPr>
      </w:pPr>
    </w:p>
    <w:p w14:paraId="4B3B223A" w14:textId="369CEFC6" w:rsidR="00985B1E" w:rsidRPr="00985B1E" w:rsidRDefault="00985B1E" w:rsidP="00985B1E">
      <w:pPr>
        <w:pStyle w:val="Heading4"/>
        <w:rPr>
          <w:lang w:eastAsia="en-GB"/>
        </w:rPr>
      </w:pPr>
      <w:r w:rsidRPr="00985B1E">
        <w:rPr>
          <w:rFonts w:ascii="Telstra Akkurat" w:hAnsi="Telstra Akkurat"/>
          <w:bCs/>
          <w:lang w:eastAsia="en-GB"/>
        </w:rPr>
        <w:t xml:space="preserve">Table 6: </w:t>
      </w:r>
      <w:r w:rsidRPr="00985B1E">
        <w:rPr>
          <w:lang w:eastAsia="en-GB"/>
        </w:rPr>
        <w:t>scores for select regional centres (ADII 2018)</w:t>
      </w:r>
    </w:p>
    <w:tbl>
      <w:tblPr>
        <w:tblW w:w="5952" w:type="dxa"/>
        <w:tblLook w:val="04A0" w:firstRow="1" w:lastRow="0" w:firstColumn="1" w:lastColumn="0" w:noHBand="0" w:noVBand="1"/>
      </w:tblPr>
      <w:tblGrid>
        <w:gridCol w:w="2160"/>
        <w:gridCol w:w="1264"/>
        <w:gridCol w:w="1264"/>
        <w:gridCol w:w="1264"/>
      </w:tblGrid>
      <w:tr w:rsidR="00985B1E" w:rsidRPr="00626ACF" w14:paraId="2E171C93" w14:textId="77777777" w:rsidTr="00985B1E">
        <w:trPr>
          <w:trHeight w:val="346"/>
        </w:trPr>
        <w:tc>
          <w:tcPr>
            <w:tcW w:w="2160" w:type="dxa"/>
            <w:tcBorders>
              <w:top w:val="nil"/>
              <w:left w:val="single" w:sz="8" w:space="0" w:color="FFFFFF"/>
              <w:bottom w:val="nil"/>
              <w:right w:val="nil"/>
            </w:tcBorders>
            <w:shd w:val="clear" w:color="000000" w:fill="D0D2D3"/>
            <w:vAlign w:val="center"/>
            <w:hideMark/>
          </w:tcPr>
          <w:p w14:paraId="75AE4184" w14:textId="77777777" w:rsidR="00985B1E" w:rsidRPr="00626ACF" w:rsidRDefault="00985B1E" w:rsidP="00626ACF">
            <w:pPr>
              <w:pStyle w:val="TableParagraph"/>
              <w:rPr>
                <w:rStyle w:val="Table-Body"/>
              </w:rPr>
            </w:pPr>
            <w:r w:rsidRPr="00626ACF">
              <w:rPr>
                <w:rStyle w:val="Table-Body"/>
              </w:rPr>
              <w:t>Regional centre</w:t>
            </w:r>
          </w:p>
        </w:tc>
        <w:tc>
          <w:tcPr>
            <w:tcW w:w="1264" w:type="dxa"/>
            <w:tcBorders>
              <w:top w:val="nil"/>
              <w:left w:val="single" w:sz="8" w:space="0" w:color="FFFFFF"/>
              <w:bottom w:val="single" w:sz="8" w:space="0" w:color="A6A7AA"/>
              <w:right w:val="nil"/>
            </w:tcBorders>
            <w:shd w:val="clear" w:color="000000" w:fill="D0D2D3"/>
            <w:vAlign w:val="center"/>
            <w:hideMark/>
          </w:tcPr>
          <w:p w14:paraId="39145A97" w14:textId="77777777" w:rsidR="00985B1E" w:rsidRPr="00626ACF" w:rsidRDefault="00985B1E" w:rsidP="00626ACF">
            <w:pPr>
              <w:pStyle w:val="TableParagraph"/>
              <w:rPr>
                <w:rStyle w:val="Table-Body"/>
              </w:rPr>
            </w:pPr>
            <w:r w:rsidRPr="00626ACF">
              <w:rPr>
                <w:rStyle w:val="Table-Body"/>
              </w:rPr>
              <w:t>ADII Score</w:t>
            </w:r>
          </w:p>
        </w:tc>
        <w:tc>
          <w:tcPr>
            <w:tcW w:w="1264" w:type="dxa"/>
            <w:tcBorders>
              <w:top w:val="nil"/>
              <w:left w:val="single" w:sz="8" w:space="0" w:color="FFFFFF"/>
              <w:bottom w:val="single" w:sz="8" w:space="0" w:color="A6A7AA"/>
              <w:right w:val="nil"/>
            </w:tcBorders>
            <w:shd w:val="clear" w:color="000000" w:fill="D0D2D3"/>
            <w:vAlign w:val="center"/>
            <w:hideMark/>
          </w:tcPr>
          <w:p w14:paraId="5CE43396" w14:textId="77777777" w:rsidR="00985B1E" w:rsidRPr="00626ACF" w:rsidRDefault="00985B1E" w:rsidP="00626ACF">
            <w:pPr>
              <w:pStyle w:val="TableParagraph"/>
              <w:rPr>
                <w:rStyle w:val="Table-Body"/>
              </w:rPr>
            </w:pPr>
            <w:r w:rsidRPr="00626ACF">
              <w:rPr>
                <w:rStyle w:val="Table-Body"/>
              </w:rPr>
              <w:t>Points change since 2017</w:t>
            </w:r>
          </w:p>
        </w:tc>
        <w:tc>
          <w:tcPr>
            <w:tcW w:w="1264" w:type="dxa"/>
            <w:tcBorders>
              <w:top w:val="nil"/>
              <w:left w:val="single" w:sz="8" w:space="0" w:color="FFFFFF"/>
              <w:bottom w:val="single" w:sz="8" w:space="0" w:color="A6A7AA"/>
              <w:right w:val="nil"/>
            </w:tcBorders>
            <w:shd w:val="clear" w:color="000000" w:fill="D0D2D3"/>
            <w:vAlign w:val="center"/>
            <w:hideMark/>
          </w:tcPr>
          <w:p w14:paraId="399BEE70" w14:textId="77777777" w:rsidR="00985B1E" w:rsidRPr="00626ACF" w:rsidRDefault="00985B1E" w:rsidP="00626ACF">
            <w:pPr>
              <w:pStyle w:val="TableParagraph"/>
              <w:rPr>
                <w:rStyle w:val="Table-Body"/>
              </w:rPr>
            </w:pPr>
            <w:r w:rsidRPr="00626ACF">
              <w:rPr>
                <w:rStyle w:val="Table-Body"/>
              </w:rPr>
              <w:t>Ranking change since 2017</w:t>
            </w:r>
          </w:p>
        </w:tc>
      </w:tr>
      <w:tr w:rsidR="00985B1E" w:rsidRPr="00626ACF" w14:paraId="3714EAEF" w14:textId="77777777" w:rsidTr="00985B1E">
        <w:trPr>
          <w:trHeight w:val="243"/>
        </w:trPr>
        <w:tc>
          <w:tcPr>
            <w:tcW w:w="2160" w:type="dxa"/>
            <w:tcBorders>
              <w:top w:val="single" w:sz="8" w:space="0" w:color="A6A7AA"/>
              <w:left w:val="nil"/>
              <w:bottom w:val="single" w:sz="8" w:space="0" w:color="A6A7AA"/>
              <w:right w:val="nil"/>
            </w:tcBorders>
            <w:shd w:val="clear" w:color="auto" w:fill="auto"/>
            <w:vAlign w:val="center"/>
            <w:hideMark/>
          </w:tcPr>
          <w:p w14:paraId="47AFFDBB" w14:textId="77777777" w:rsidR="00985B1E" w:rsidRPr="00626ACF" w:rsidRDefault="00985B1E" w:rsidP="00626ACF">
            <w:pPr>
              <w:pStyle w:val="TableParagraph"/>
              <w:rPr>
                <w:rStyle w:val="Table-Body"/>
              </w:rPr>
            </w:pPr>
            <w:r w:rsidRPr="00626ACF">
              <w:rPr>
                <w:rStyle w:val="Table-Body"/>
              </w:rPr>
              <w:t>Wollongong</w:t>
            </w:r>
          </w:p>
        </w:tc>
        <w:tc>
          <w:tcPr>
            <w:tcW w:w="1264" w:type="dxa"/>
            <w:tcBorders>
              <w:top w:val="nil"/>
              <w:left w:val="nil"/>
              <w:bottom w:val="single" w:sz="8" w:space="0" w:color="A6A7AA"/>
              <w:right w:val="nil"/>
            </w:tcBorders>
            <w:shd w:val="clear" w:color="auto" w:fill="auto"/>
            <w:noWrap/>
            <w:vAlign w:val="center"/>
            <w:hideMark/>
          </w:tcPr>
          <w:p w14:paraId="45A5CFF7" w14:textId="77777777" w:rsidR="00985B1E" w:rsidRPr="00626ACF" w:rsidRDefault="00985B1E" w:rsidP="00626ACF">
            <w:pPr>
              <w:pStyle w:val="TableParagraph"/>
              <w:rPr>
                <w:rStyle w:val="Table-Body"/>
              </w:rPr>
            </w:pPr>
            <w:r w:rsidRPr="00626ACF">
              <w:rPr>
                <w:rStyle w:val="Table-Body"/>
              </w:rPr>
              <w:t>62.1</w:t>
            </w:r>
          </w:p>
        </w:tc>
        <w:tc>
          <w:tcPr>
            <w:tcW w:w="1264" w:type="dxa"/>
            <w:tcBorders>
              <w:top w:val="nil"/>
              <w:left w:val="nil"/>
              <w:bottom w:val="single" w:sz="8" w:space="0" w:color="A6A7AA"/>
              <w:right w:val="nil"/>
            </w:tcBorders>
            <w:shd w:val="clear" w:color="auto" w:fill="auto"/>
            <w:noWrap/>
            <w:vAlign w:val="center"/>
            <w:hideMark/>
          </w:tcPr>
          <w:p w14:paraId="05281931" w14:textId="77777777" w:rsidR="00985B1E" w:rsidRPr="00626ACF" w:rsidRDefault="00985B1E" w:rsidP="00626ACF">
            <w:pPr>
              <w:pStyle w:val="TableParagraph"/>
              <w:rPr>
                <w:rStyle w:val="Table-Body"/>
              </w:rPr>
            </w:pPr>
            <w:r w:rsidRPr="00626ACF">
              <w:rPr>
                <w:rStyle w:val="Table-Body"/>
              </w:rPr>
              <w:t>5.8</w:t>
            </w:r>
          </w:p>
        </w:tc>
        <w:tc>
          <w:tcPr>
            <w:tcW w:w="1264" w:type="dxa"/>
            <w:tcBorders>
              <w:top w:val="nil"/>
              <w:left w:val="nil"/>
              <w:bottom w:val="single" w:sz="8" w:space="0" w:color="A6A7AA"/>
              <w:right w:val="nil"/>
            </w:tcBorders>
            <w:shd w:val="clear" w:color="auto" w:fill="auto"/>
            <w:noWrap/>
            <w:vAlign w:val="center"/>
            <w:hideMark/>
          </w:tcPr>
          <w:p w14:paraId="6E5B13D6" w14:textId="77777777" w:rsidR="00985B1E" w:rsidRPr="00626ACF" w:rsidRDefault="00985B1E" w:rsidP="00626ACF">
            <w:pPr>
              <w:pStyle w:val="TableParagraph"/>
              <w:rPr>
                <w:rStyle w:val="Table-Body"/>
              </w:rPr>
            </w:pPr>
            <w:r w:rsidRPr="00626ACF">
              <w:rPr>
                <w:rStyle w:val="Table-Body"/>
              </w:rPr>
              <w:t>+5</w:t>
            </w:r>
          </w:p>
        </w:tc>
      </w:tr>
      <w:tr w:rsidR="00985B1E" w:rsidRPr="00626ACF" w14:paraId="0664257D" w14:textId="77777777" w:rsidTr="00985B1E">
        <w:trPr>
          <w:trHeight w:val="243"/>
        </w:trPr>
        <w:tc>
          <w:tcPr>
            <w:tcW w:w="2160" w:type="dxa"/>
            <w:tcBorders>
              <w:top w:val="nil"/>
              <w:left w:val="nil"/>
              <w:bottom w:val="single" w:sz="8" w:space="0" w:color="A6A7AA"/>
              <w:right w:val="nil"/>
            </w:tcBorders>
            <w:shd w:val="clear" w:color="auto" w:fill="auto"/>
            <w:vAlign w:val="center"/>
            <w:hideMark/>
          </w:tcPr>
          <w:p w14:paraId="3885A5C5" w14:textId="77777777" w:rsidR="00985B1E" w:rsidRPr="00626ACF" w:rsidRDefault="00985B1E" w:rsidP="00626ACF">
            <w:pPr>
              <w:pStyle w:val="TableParagraph"/>
              <w:rPr>
                <w:rStyle w:val="Table-Body"/>
              </w:rPr>
            </w:pPr>
            <w:r w:rsidRPr="00626ACF">
              <w:rPr>
                <w:rStyle w:val="Table-Body"/>
              </w:rPr>
              <w:t>Cairns</w:t>
            </w:r>
          </w:p>
        </w:tc>
        <w:tc>
          <w:tcPr>
            <w:tcW w:w="1264" w:type="dxa"/>
            <w:tcBorders>
              <w:top w:val="nil"/>
              <w:left w:val="nil"/>
              <w:bottom w:val="single" w:sz="8" w:space="0" w:color="A6A7AA"/>
              <w:right w:val="nil"/>
            </w:tcBorders>
            <w:shd w:val="clear" w:color="auto" w:fill="auto"/>
            <w:noWrap/>
            <w:vAlign w:val="center"/>
            <w:hideMark/>
          </w:tcPr>
          <w:p w14:paraId="7A355353" w14:textId="77777777" w:rsidR="00985B1E" w:rsidRPr="00626ACF" w:rsidRDefault="00985B1E" w:rsidP="00626ACF">
            <w:pPr>
              <w:pStyle w:val="TableParagraph"/>
              <w:rPr>
                <w:rStyle w:val="Table-Body"/>
              </w:rPr>
            </w:pPr>
            <w:r w:rsidRPr="00626ACF">
              <w:rPr>
                <w:rStyle w:val="Table-Body"/>
              </w:rPr>
              <w:t>59.7</w:t>
            </w:r>
          </w:p>
        </w:tc>
        <w:tc>
          <w:tcPr>
            <w:tcW w:w="1264" w:type="dxa"/>
            <w:tcBorders>
              <w:top w:val="nil"/>
              <w:left w:val="nil"/>
              <w:bottom w:val="single" w:sz="8" w:space="0" w:color="A6A7AA"/>
              <w:right w:val="nil"/>
            </w:tcBorders>
            <w:shd w:val="clear" w:color="auto" w:fill="auto"/>
            <w:noWrap/>
            <w:vAlign w:val="center"/>
            <w:hideMark/>
          </w:tcPr>
          <w:p w14:paraId="6ACA9268" w14:textId="77777777" w:rsidR="00985B1E" w:rsidRPr="00626ACF" w:rsidRDefault="00985B1E" w:rsidP="00626ACF">
            <w:pPr>
              <w:pStyle w:val="TableParagraph"/>
              <w:rPr>
                <w:rStyle w:val="Table-Body"/>
              </w:rPr>
            </w:pPr>
            <w:r w:rsidRPr="00626ACF">
              <w:rPr>
                <w:rStyle w:val="Table-Body"/>
              </w:rPr>
              <w:t>4.2</w:t>
            </w:r>
          </w:p>
        </w:tc>
        <w:tc>
          <w:tcPr>
            <w:tcW w:w="1264" w:type="dxa"/>
            <w:tcBorders>
              <w:top w:val="nil"/>
              <w:left w:val="nil"/>
              <w:bottom w:val="single" w:sz="8" w:space="0" w:color="A6A7AA"/>
              <w:right w:val="nil"/>
            </w:tcBorders>
            <w:shd w:val="clear" w:color="auto" w:fill="auto"/>
            <w:noWrap/>
            <w:vAlign w:val="center"/>
            <w:hideMark/>
          </w:tcPr>
          <w:p w14:paraId="785F9856" w14:textId="77777777" w:rsidR="00985B1E" w:rsidRPr="00626ACF" w:rsidRDefault="00985B1E" w:rsidP="00626ACF">
            <w:pPr>
              <w:pStyle w:val="TableParagraph"/>
              <w:rPr>
                <w:rStyle w:val="Table-Body"/>
              </w:rPr>
            </w:pPr>
            <w:r w:rsidRPr="00626ACF">
              <w:rPr>
                <w:rStyle w:val="Table-Body"/>
              </w:rPr>
              <w:t>+5</w:t>
            </w:r>
          </w:p>
        </w:tc>
      </w:tr>
      <w:tr w:rsidR="00985B1E" w:rsidRPr="00626ACF" w14:paraId="51D4F260" w14:textId="77777777" w:rsidTr="00985B1E">
        <w:trPr>
          <w:trHeight w:val="243"/>
        </w:trPr>
        <w:tc>
          <w:tcPr>
            <w:tcW w:w="2160" w:type="dxa"/>
            <w:tcBorders>
              <w:top w:val="nil"/>
              <w:left w:val="nil"/>
              <w:bottom w:val="single" w:sz="8" w:space="0" w:color="A6A7AA"/>
              <w:right w:val="nil"/>
            </w:tcBorders>
            <w:shd w:val="clear" w:color="auto" w:fill="auto"/>
            <w:vAlign w:val="center"/>
            <w:hideMark/>
          </w:tcPr>
          <w:p w14:paraId="4AFEE4D5" w14:textId="77777777" w:rsidR="00985B1E" w:rsidRPr="00626ACF" w:rsidRDefault="00985B1E" w:rsidP="00626ACF">
            <w:pPr>
              <w:pStyle w:val="TableParagraph"/>
              <w:rPr>
                <w:rStyle w:val="Table-Body"/>
              </w:rPr>
            </w:pPr>
            <w:r w:rsidRPr="00626ACF">
              <w:rPr>
                <w:rStyle w:val="Table-Body"/>
              </w:rPr>
              <w:t>Gold Coast</w:t>
            </w:r>
          </w:p>
        </w:tc>
        <w:tc>
          <w:tcPr>
            <w:tcW w:w="1264" w:type="dxa"/>
            <w:tcBorders>
              <w:top w:val="nil"/>
              <w:left w:val="nil"/>
              <w:bottom w:val="single" w:sz="8" w:space="0" w:color="A6A7AA"/>
              <w:right w:val="nil"/>
            </w:tcBorders>
            <w:shd w:val="clear" w:color="auto" w:fill="auto"/>
            <w:noWrap/>
            <w:vAlign w:val="center"/>
            <w:hideMark/>
          </w:tcPr>
          <w:p w14:paraId="2F9D909A" w14:textId="77777777" w:rsidR="00985B1E" w:rsidRPr="00626ACF" w:rsidRDefault="00985B1E" w:rsidP="00626ACF">
            <w:pPr>
              <w:pStyle w:val="TableParagraph"/>
              <w:rPr>
                <w:rStyle w:val="Table-Body"/>
              </w:rPr>
            </w:pPr>
            <w:r w:rsidRPr="00626ACF">
              <w:rPr>
                <w:rStyle w:val="Table-Body"/>
              </w:rPr>
              <w:t>59.5</w:t>
            </w:r>
          </w:p>
        </w:tc>
        <w:tc>
          <w:tcPr>
            <w:tcW w:w="1264" w:type="dxa"/>
            <w:tcBorders>
              <w:top w:val="nil"/>
              <w:left w:val="nil"/>
              <w:bottom w:val="single" w:sz="8" w:space="0" w:color="A6A7AA"/>
              <w:right w:val="nil"/>
            </w:tcBorders>
            <w:shd w:val="clear" w:color="auto" w:fill="auto"/>
            <w:noWrap/>
            <w:vAlign w:val="center"/>
            <w:hideMark/>
          </w:tcPr>
          <w:p w14:paraId="4AC139E3" w14:textId="77777777" w:rsidR="00985B1E" w:rsidRPr="00626ACF" w:rsidRDefault="00985B1E" w:rsidP="00626ACF">
            <w:pPr>
              <w:pStyle w:val="TableParagraph"/>
              <w:rPr>
                <w:rStyle w:val="Table-Body"/>
              </w:rPr>
            </w:pPr>
            <w:r w:rsidRPr="00626ACF">
              <w:rPr>
                <w:rStyle w:val="Table-Body"/>
              </w:rPr>
              <w:t>0.8</w:t>
            </w:r>
          </w:p>
        </w:tc>
        <w:tc>
          <w:tcPr>
            <w:tcW w:w="1264" w:type="dxa"/>
            <w:tcBorders>
              <w:top w:val="nil"/>
              <w:left w:val="nil"/>
              <w:bottom w:val="single" w:sz="8" w:space="0" w:color="A6A7AA"/>
              <w:right w:val="nil"/>
            </w:tcBorders>
            <w:shd w:val="clear" w:color="auto" w:fill="auto"/>
            <w:noWrap/>
            <w:vAlign w:val="center"/>
            <w:hideMark/>
          </w:tcPr>
          <w:p w14:paraId="71D6A06A" w14:textId="77777777" w:rsidR="00985B1E" w:rsidRPr="00626ACF" w:rsidRDefault="00985B1E" w:rsidP="00626ACF">
            <w:pPr>
              <w:pStyle w:val="TableParagraph"/>
              <w:rPr>
                <w:rStyle w:val="Table-Body"/>
              </w:rPr>
            </w:pPr>
            <w:r w:rsidRPr="00626ACF">
              <w:rPr>
                <w:rStyle w:val="Table-Body"/>
              </w:rPr>
              <w:t>-1</w:t>
            </w:r>
          </w:p>
        </w:tc>
      </w:tr>
      <w:tr w:rsidR="00985B1E" w:rsidRPr="00626ACF" w14:paraId="7ACCFD42" w14:textId="77777777" w:rsidTr="00985B1E">
        <w:trPr>
          <w:trHeight w:val="243"/>
        </w:trPr>
        <w:tc>
          <w:tcPr>
            <w:tcW w:w="2160" w:type="dxa"/>
            <w:tcBorders>
              <w:top w:val="nil"/>
              <w:left w:val="nil"/>
              <w:bottom w:val="single" w:sz="8" w:space="0" w:color="A6A7AA"/>
              <w:right w:val="nil"/>
            </w:tcBorders>
            <w:shd w:val="clear" w:color="auto" w:fill="auto"/>
            <w:vAlign w:val="center"/>
            <w:hideMark/>
          </w:tcPr>
          <w:p w14:paraId="71632E0E" w14:textId="77777777" w:rsidR="00985B1E" w:rsidRPr="00626ACF" w:rsidRDefault="00985B1E" w:rsidP="00626ACF">
            <w:pPr>
              <w:pStyle w:val="TableParagraph"/>
              <w:rPr>
                <w:rStyle w:val="Table-Body"/>
              </w:rPr>
            </w:pPr>
            <w:r w:rsidRPr="00626ACF">
              <w:rPr>
                <w:rStyle w:val="Table-Body"/>
              </w:rPr>
              <w:t>Gosford</w:t>
            </w:r>
          </w:p>
        </w:tc>
        <w:tc>
          <w:tcPr>
            <w:tcW w:w="1264" w:type="dxa"/>
            <w:tcBorders>
              <w:top w:val="nil"/>
              <w:left w:val="nil"/>
              <w:bottom w:val="single" w:sz="8" w:space="0" w:color="A6A7AA"/>
              <w:right w:val="nil"/>
            </w:tcBorders>
            <w:shd w:val="clear" w:color="auto" w:fill="auto"/>
            <w:noWrap/>
            <w:vAlign w:val="center"/>
            <w:hideMark/>
          </w:tcPr>
          <w:p w14:paraId="04EABF7B" w14:textId="77777777" w:rsidR="00985B1E" w:rsidRPr="00626ACF" w:rsidRDefault="00985B1E" w:rsidP="00626ACF">
            <w:pPr>
              <w:pStyle w:val="TableParagraph"/>
              <w:rPr>
                <w:rStyle w:val="Table-Body"/>
              </w:rPr>
            </w:pPr>
            <w:r w:rsidRPr="00626ACF">
              <w:rPr>
                <w:rStyle w:val="Table-Body"/>
              </w:rPr>
              <w:t>59.4</w:t>
            </w:r>
          </w:p>
        </w:tc>
        <w:tc>
          <w:tcPr>
            <w:tcW w:w="1264" w:type="dxa"/>
            <w:tcBorders>
              <w:top w:val="nil"/>
              <w:left w:val="nil"/>
              <w:bottom w:val="single" w:sz="8" w:space="0" w:color="A6A7AA"/>
              <w:right w:val="nil"/>
            </w:tcBorders>
            <w:shd w:val="clear" w:color="auto" w:fill="auto"/>
            <w:noWrap/>
            <w:vAlign w:val="center"/>
            <w:hideMark/>
          </w:tcPr>
          <w:p w14:paraId="3CC096D8" w14:textId="77777777" w:rsidR="00985B1E" w:rsidRPr="00626ACF" w:rsidRDefault="00985B1E" w:rsidP="00626ACF">
            <w:pPr>
              <w:pStyle w:val="TableParagraph"/>
              <w:rPr>
                <w:rStyle w:val="Table-Body"/>
              </w:rPr>
            </w:pPr>
            <w:r w:rsidRPr="00626ACF">
              <w:rPr>
                <w:rStyle w:val="Table-Body"/>
              </w:rPr>
              <w:t>0.8</w:t>
            </w:r>
          </w:p>
        </w:tc>
        <w:tc>
          <w:tcPr>
            <w:tcW w:w="1264" w:type="dxa"/>
            <w:tcBorders>
              <w:top w:val="nil"/>
              <w:left w:val="nil"/>
              <w:bottom w:val="single" w:sz="8" w:space="0" w:color="A6A7AA"/>
              <w:right w:val="nil"/>
            </w:tcBorders>
            <w:shd w:val="clear" w:color="auto" w:fill="auto"/>
            <w:noWrap/>
            <w:vAlign w:val="center"/>
            <w:hideMark/>
          </w:tcPr>
          <w:p w14:paraId="4367A90C" w14:textId="77777777" w:rsidR="00985B1E" w:rsidRPr="00626ACF" w:rsidRDefault="00985B1E" w:rsidP="00626ACF">
            <w:pPr>
              <w:pStyle w:val="TableParagraph"/>
              <w:rPr>
                <w:rStyle w:val="Table-Body"/>
              </w:rPr>
            </w:pPr>
            <w:r w:rsidRPr="00626ACF">
              <w:rPr>
                <w:rStyle w:val="Table-Body"/>
              </w:rPr>
              <w:t>-1</w:t>
            </w:r>
          </w:p>
        </w:tc>
      </w:tr>
      <w:tr w:rsidR="00985B1E" w:rsidRPr="00626ACF" w14:paraId="16C62AA0" w14:textId="77777777" w:rsidTr="00985B1E">
        <w:trPr>
          <w:trHeight w:val="243"/>
        </w:trPr>
        <w:tc>
          <w:tcPr>
            <w:tcW w:w="2160" w:type="dxa"/>
            <w:tcBorders>
              <w:top w:val="nil"/>
              <w:left w:val="nil"/>
              <w:bottom w:val="single" w:sz="8" w:space="0" w:color="A6A7AA"/>
              <w:right w:val="nil"/>
            </w:tcBorders>
            <w:shd w:val="clear" w:color="auto" w:fill="auto"/>
            <w:vAlign w:val="center"/>
            <w:hideMark/>
          </w:tcPr>
          <w:p w14:paraId="251CCD41" w14:textId="77777777" w:rsidR="00985B1E" w:rsidRPr="00626ACF" w:rsidRDefault="00985B1E" w:rsidP="00626ACF">
            <w:pPr>
              <w:pStyle w:val="TableParagraph"/>
              <w:rPr>
                <w:rStyle w:val="Table-Body"/>
              </w:rPr>
            </w:pPr>
            <w:r w:rsidRPr="00626ACF">
              <w:rPr>
                <w:rStyle w:val="Table-Body"/>
              </w:rPr>
              <w:t>Geelong</w:t>
            </w:r>
          </w:p>
        </w:tc>
        <w:tc>
          <w:tcPr>
            <w:tcW w:w="1264" w:type="dxa"/>
            <w:tcBorders>
              <w:top w:val="nil"/>
              <w:left w:val="nil"/>
              <w:bottom w:val="single" w:sz="8" w:space="0" w:color="A6A7AA"/>
              <w:right w:val="nil"/>
            </w:tcBorders>
            <w:shd w:val="clear" w:color="auto" w:fill="auto"/>
            <w:noWrap/>
            <w:vAlign w:val="center"/>
            <w:hideMark/>
          </w:tcPr>
          <w:p w14:paraId="5CFB0F41" w14:textId="77777777" w:rsidR="00985B1E" w:rsidRPr="00626ACF" w:rsidRDefault="00985B1E" w:rsidP="00626ACF">
            <w:pPr>
              <w:pStyle w:val="TableParagraph"/>
              <w:rPr>
                <w:rStyle w:val="Table-Body"/>
              </w:rPr>
            </w:pPr>
            <w:r w:rsidRPr="00626ACF">
              <w:rPr>
                <w:rStyle w:val="Table-Body"/>
              </w:rPr>
              <w:t>58.7</w:t>
            </w:r>
          </w:p>
        </w:tc>
        <w:tc>
          <w:tcPr>
            <w:tcW w:w="1264" w:type="dxa"/>
            <w:tcBorders>
              <w:top w:val="nil"/>
              <w:left w:val="nil"/>
              <w:bottom w:val="single" w:sz="8" w:space="0" w:color="A6A7AA"/>
              <w:right w:val="nil"/>
            </w:tcBorders>
            <w:shd w:val="clear" w:color="auto" w:fill="auto"/>
            <w:noWrap/>
            <w:vAlign w:val="center"/>
            <w:hideMark/>
          </w:tcPr>
          <w:p w14:paraId="268505E2" w14:textId="77777777" w:rsidR="00985B1E" w:rsidRPr="00626ACF" w:rsidRDefault="00985B1E" w:rsidP="00626ACF">
            <w:pPr>
              <w:pStyle w:val="TableParagraph"/>
              <w:rPr>
                <w:rStyle w:val="Table-Body"/>
              </w:rPr>
            </w:pPr>
            <w:r w:rsidRPr="00626ACF">
              <w:rPr>
                <w:rStyle w:val="Table-Body"/>
              </w:rPr>
              <w:t>-1.3</w:t>
            </w:r>
          </w:p>
        </w:tc>
        <w:tc>
          <w:tcPr>
            <w:tcW w:w="1264" w:type="dxa"/>
            <w:tcBorders>
              <w:top w:val="nil"/>
              <w:left w:val="nil"/>
              <w:bottom w:val="single" w:sz="8" w:space="0" w:color="A6A7AA"/>
              <w:right w:val="nil"/>
            </w:tcBorders>
            <w:shd w:val="clear" w:color="auto" w:fill="auto"/>
            <w:noWrap/>
            <w:vAlign w:val="center"/>
            <w:hideMark/>
          </w:tcPr>
          <w:p w14:paraId="583F7DB3" w14:textId="77777777" w:rsidR="00985B1E" w:rsidRPr="00626ACF" w:rsidRDefault="00985B1E" w:rsidP="00626ACF">
            <w:pPr>
              <w:pStyle w:val="TableParagraph"/>
              <w:rPr>
                <w:rStyle w:val="Table-Body"/>
              </w:rPr>
            </w:pPr>
            <w:r w:rsidRPr="00626ACF">
              <w:rPr>
                <w:rStyle w:val="Table-Body"/>
              </w:rPr>
              <w:t>-4</w:t>
            </w:r>
          </w:p>
        </w:tc>
      </w:tr>
      <w:tr w:rsidR="00985B1E" w:rsidRPr="00626ACF" w14:paraId="7C5A807B" w14:textId="77777777" w:rsidTr="00985B1E">
        <w:trPr>
          <w:trHeight w:val="243"/>
        </w:trPr>
        <w:tc>
          <w:tcPr>
            <w:tcW w:w="2160" w:type="dxa"/>
            <w:tcBorders>
              <w:top w:val="nil"/>
              <w:left w:val="nil"/>
              <w:bottom w:val="single" w:sz="8" w:space="0" w:color="A6A7AA"/>
              <w:right w:val="nil"/>
            </w:tcBorders>
            <w:shd w:val="clear" w:color="auto" w:fill="auto"/>
            <w:vAlign w:val="center"/>
            <w:hideMark/>
          </w:tcPr>
          <w:p w14:paraId="4B5DF37F" w14:textId="77777777" w:rsidR="00985B1E" w:rsidRPr="00626ACF" w:rsidRDefault="00985B1E" w:rsidP="00626ACF">
            <w:pPr>
              <w:pStyle w:val="TableParagraph"/>
              <w:rPr>
                <w:rStyle w:val="Table-Body"/>
              </w:rPr>
            </w:pPr>
            <w:r w:rsidRPr="00626ACF">
              <w:rPr>
                <w:rStyle w:val="Table-Body"/>
              </w:rPr>
              <w:t>Townsville</w:t>
            </w:r>
          </w:p>
        </w:tc>
        <w:tc>
          <w:tcPr>
            <w:tcW w:w="1264" w:type="dxa"/>
            <w:tcBorders>
              <w:top w:val="nil"/>
              <w:left w:val="nil"/>
              <w:bottom w:val="single" w:sz="8" w:space="0" w:color="A6A7AA"/>
              <w:right w:val="nil"/>
            </w:tcBorders>
            <w:shd w:val="clear" w:color="auto" w:fill="auto"/>
            <w:noWrap/>
            <w:vAlign w:val="center"/>
            <w:hideMark/>
          </w:tcPr>
          <w:p w14:paraId="6E5331E4" w14:textId="77777777" w:rsidR="00985B1E" w:rsidRPr="00626ACF" w:rsidRDefault="00985B1E" w:rsidP="00626ACF">
            <w:pPr>
              <w:pStyle w:val="TableParagraph"/>
              <w:rPr>
                <w:rStyle w:val="Table-Body"/>
              </w:rPr>
            </w:pPr>
            <w:r w:rsidRPr="00626ACF">
              <w:rPr>
                <w:rStyle w:val="Table-Body"/>
              </w:rPr>
              <w:t>58.6</w:t>
            </w:r>
          </w:p>
        </w:tc>
        <w:tc>
          <w:tcPr>
            <w:tcW w:w="1264" w:type="dxa"/>
            <w:tcBorders>
              <w:top w:val="nil"/>
              <w:left w:val="nil"/>
              <w:bottom w:val="single" w:sz="8" w:space="0" w:color="A6A7AA"/>
              <w:right w:val="nil"/>
            </w:tcBorders>
            <w:shd w:val="clear" w:color="auto" w:fill="auto"/>
            <w:noWrap/>
            <w:vAlign w:val="center"/>
            <w:hideMark/>
          </w:tcPr>
          <w:p w14:paraId="08ADE11B" w14:textId="77777777" w:rsidR="00985B1E" w:rsidRPr="00626ACF" w:rsidRDefault="00985B1E" w:rsidP="00626ACF">
            <w:pPr>
              <w:pStyle w:val="TableParagraph"/>
              <w:rPr>
                <w:rStyle w:val="Table-Body"/>
              </w:rPr>
            </w:pPr>
            <w:r w:rsidRPr="00626ACF">
              <w:rPr>
                <w:rStyle w:val="Table-Body"/>
              </w:rPr>
              <w:t>0.2</w:t>
            </w:r>
          </w:p>
        </w:tc>
        <w:tc>
          <w:tcPr>
            <w:tcW w:w="1264" w:type="dxa"/>
            <w:tcBorders>
              <w:top w:val="nil"/>
              <w:left w:val="nil"/>
              <w:bottom w:val="single" w:sz="8" w:space="0" w:color="A6A7AA"/>
              <w:right w:val="nil"/>
            </w:tcBorders>
            <w:shd w:val="clear" w:color="auto" w:fill="auto"/>
            <w:noWrap/>
            <w:vAlign w:val="center"/>
            <w:hideMark/>
          </w:tcPr>
          <w:p w14:paraId="11A1843B" w14:textId="77777777" w:rsidR="00985B1E" w:rsidRPr="00626ACF" w:rsidRDefault="00985B1E" w:rsidP="00626ACF">
            <w:pPr>
              <w:pStyle w:val="TableParagraph"/>
              <w:rPr>
                <w:rStyle w:val="Table-Body"/>
              </w:rPr>
            </w:pPr>
            <w:r w:rsidRPr="00626ACF">
              <w:rPr>
                <w:rStyle w:val="Table-Body"/>
              </w:rPr>
              <w:t>-2</w:t>
            </w:r>
          </w:p>
        </w:tc>
      </w:tr>
      <w:tr w:rsidR="00985B1E" w:rsidRPr="00626ACF" w14:paraId="51645BF3" w14:textId="77777777" w:rsidTr="00985B1E">
        <w:trPr>
          <w:trHeight w:val="243"/>
        </w:trPr>
        <w:tc>
          <w:tcPr>
            <w:tcW w:w="2160" w:type="dxa"/>
            <w:tcBorders>
              <w:top w:val="nil"/>
              <w:left w:val="nil"/>
              <w:bottom w:val="single" w:sz="8" w:space="0" w:color="A6A7AA"/>
              <w:right w:val="nil"/>
            </w:tcBorders>
            <w:shd w:val="clear" w:color="auto" w:fill="auto"/>
            <w:vAlign w:val="center"/>
            <w:hideMark/>
          </w:tcPr>
          <w:p w14:paraId="36FFDF9A" w14:textId="77777777" w:rsidR="00985B1E" w:rsidRPr="00626ACF" w:rsidRDefault="00985B1E" w:rsidP="00626ACF">
            <w:pPr>
              <w:pStyle w:val="TableParagraph"/>
              <w:rPr>
                <w:rStyle w:val="Table-Body"/>
              </w:rPr>
            </w:pPr>
            <w:r w:rsidRPr="00626ACF">
              <w:rPr>
                <w:rStyle w:val="Table-Body"/>
              </w:rPr>
              <w:t>Sunshine Coast</w:t>
            </w:r>
          </w:p>
        </w:tc>
        <w:tc>
          <w:tcPr>
            <w:tcW w:w="1264" w:type="dxa"/>
            <w:tcBorders>
              <w:top w:val="nil"/>
              <w:left w:val="nil"/>
              <w:bottom w:val="single" w:sz="8" w:space="0" w:color="A6A7AA"/>
              <w:right w:val="nil"/>
            </w:tcBorders>
            <w:shd w:val="clear" w:color="auto" w:fill="auto"/>
            <w:noWrap/>
            <w:vAlign w:val="center"/>
            <w:hideMark/>
          </w:tcPr>
          <w:p w14:paraId="1131E699" w14:textId="77777777" w:rsidR="00985B1E" w:rsidRPr="00626ACF" w:rsidRDefault="00985B1E" w:rsidP="00626ACF">
            <w:pPr>
              <w:pStyle w:val="TableParagraph"/>
              <w:rPr>
                <w:rStyle w:val="Table-Body"/>
              </w:rPr>
            </w:pPr>
            <w:r w:rsidRPr="00626ACF">
              <w:rPr>
                <w:rStyle w:val="Table-Body"/>
              </w:rPr>
              <w:t>58.3</w:t>
            </w:r>
          </w:p>
        </w:tc>
        <w:tc>
          <w:tcPr>
            <w:tcW w:w="1264" w:type="dxa"/>
            <w:tcBorders>
              <w:top w:val="nil"/>
              <w:left w:val="nil"/>
              <w:bottom w:val="single" w:sz="8" w:space="0" w:color="A6A7AA"/>
              <w:right w:val="nil"/>
            </w:tcBorders>
            <w:shd w:val="clear" w:color="auto" w:fill="auto"/>
            <w:noWrap/>
            <w:vAlign w:val="center"/>
            <w:hideMark/>
          </w:tcPr>
          <w:p w14:paraId="42683248" w14:textId="77777777" w:rsidR="00985B1E" w:rsidRPr="00626ACF" w:rsidRDefault="00985B1E" w:rsidP="00626ACF">
            <w:pPr>
              <w:pStyle w:val="TableParagraph"/>
              <w:rPr>
                <w:rStyle w:val="Table-Body"/>
              </w:rPr>
            </w:pPr>
            <w:r w:rsidRPr="00626ACF">
              <w:rPr>
                <w:rStyle w:val="Table-Body"/>
              </w:rPr>
              <w:t>3.2</w:t>
            </w:r>
          </w:p>
        </w:tc>
        <w:tc>
          <w:tcPr>
            <w:tcW w:w="1264" w:type="dxa"/>
            <w:tcBorders>
              <w:top w:val="nil"/>
              <w:left w:val="nil"/>
              <w:bottom w:val="single" w:sz="8" w:space="0" w:color="A6A7AA"/>
              <w:right w:val="nil"/>
            </w:tcBorders>
            <w:shd w:val="clear" w:color="auto" w:fill="auto"/>
            <w:noWrap/>
            <w:vAlign w:val="center"/>
            <w:hideMark/>
          </w:tcPr>
          <w:p w14:paraId="325DBE90" w14:textId="77777777" w:rsidR="00985B1E" w:rsidRPr="00626ACF" w:rsidRDefault="00985B1E" w:rsidP="00626ACF">
            <w:pPr>
              <w:pStyle w:val="TableParagraph"/>
              <w:rPr>
                <w:rStyle w:val="Table-Body"/>
              </w:rPr>
            </w:pPr>
            <w:r w:rsidRPr="00626ACF">
              <w:rPr>
                <w:rStyle w:val="Table-Body"/>
              </w:rPr>
              <w:t>+1</w:t>
            </w:r>
          </w:p>
        </w:tc>
      </w:tr>
      <w:tr w:rsidR="00985B1E" w:rsidRPr="00626ACF" w14:paraId="7D23B654" w14:textId="77777777" w:rsidTr="00985B1E">
        <w:trPr>
          <w:trHeight w:val="243"/>
        </w:trPr>
        <w:tc>
          <w:tcPr>
            <w:tcW w:w="2160" w:type="dxa"/>
            <w:tcBorders>
              <w:top w:val="nil"/>
              <w:left w:val="nil"/>
              <w:bottom w:val="single" w:sz="8" w:space="0" w:color="A6A7AA"/>
              <w:right w:val="nil"/>
            </w:tcBorders>
            <w:shd w:val="clear" w:color="auto" w:fill="auto"/>
            <w:vAlign w:val="center"/>
            <w:hideMark/>
          </w:tcPr>
          <w:p w14:paraId="1228579D" w14:textId="77777777" w:rsidR="00985B1E" w:rsidRPr="00626ACF" w:rsidRDefault="00985B1E" w:rsidP="00626ACF">
            <w:pPr>
              <w:pStyle w:val="TableParagraph"/>
              <w:rPr>
                <w:rStyle w:val="Table-Body"/>
              </w:rPr>
            </w:pPr>
            <w:r w:rsidRPr="00626ACF">
              <w:rPr>
                <w:rStyle w:val="Table-Body"/>
              </w:rPr>
              <w:t>Newcastle</w:t>
            </w:r>
          </w:p>
        </w:tc>
        <w:tc>
          <w:tcPr>
            <w:tcW w:w="1264" w:type="dxa"/>
            <w:tcBorders>
              <w:top w:val="nil"/>
              <w:left w:val="nil"/>
              <w:bottom w:val="single" w:sz="8" w:space="0" w:color="A6A7AA"/>
              <w:right w:val="nil"/>
            </w:tcBorders>
            <w:shd w:val="clear" w:color="auto" w:fill="auto"/>
            <w:noWrap/>
            <w:vAlign w:val="center"/>
            <w:hideMark/>
          </w:tcPr>
          <w:p w14:paraId="30B5EFD0" w14:textId="77777777" w:rsidR="00985B1E" w:rsidRPr="00626ACF" w:rsidRDefault="00985B1E" w:rsidP="00626ACF">
            <w:pPr>
              <w:pStyle w:val="TableParagraph"/>
              <w:rPr>
                <w:rStyle w:val="Table-Body"/>
              </w:rPr>
            </w:pPr>
            <w:r w:rsidRPr="00626ACF">
              <w:rPr>
                <w:rStyle w:val="Table-Body"/>
              </w:rPr>
              <w:t>57.9</w:t>
            </w:r>
          </w:p>
        </w:tc>
        <w:tc>
          <w:tcPr>
            <w:tcW w:w="1264" w:type="dxa"/>
            <w:tcBorders>
              <w:top w:val="nil"/>
              <w:left w:val="nil"/>
              <w:bottom w:val="single" w:sz="8" w:space="0" w:color="A6A7AA"/>
              <w:right w:val="nil"/>
            </w:tcBorders>
            <w:shd w:val="clear" w:color="auto" w:fill="auto"/>
            <w:noWrap/>
            <w:vAlign w:val="center"/>
            <w:hideMark/>
          </w:tcPr>
          <w:p w14:paraId="4EBDC6DE" w14:textId="77777777" w:rsidR="00985B1E" w:rsidRPr="00626ACF" w:rsidRDefault="00985B1E" w:rsidP="00626ACF">
            <w:pPr>
              <w:pStyle w:val="TableParagraph"/>
              <w:rPr>
                <w:rStyle w:val="Table-Body"/>
              </w:rPr>
            </w:pPr>
            <w:r w:rsidRPr="00626ACF">
              <w:rPr>
                <w:rStyle w:val="Table-Body"/>
              </w:rPr>
              <w:t>1.0</w:t>
            </w:r>
          </w:p>
        </w:tc>
        <w:tc>
          <w:tcPr>
            <w:tcW w:w="1264" w:type="dxa"/>
            <w:tcBorders>
              <w:top w:val="nil"/>
              <w:left w:val="nil"/>
              <w:bottom w:val="single" w:sz="8" w:space="0" w:color="A6A7AA"/>
              <w:right w:val="nil"/>
            </w:tcBorders>
            <w:shd w:val="clear" w:color="auto" w:fill="auto"/>
            <w:noWrap/>
            <w:vAlign w:val="center"/>
            <w:hideMark/>
          </w:tcPr>
          <w:p w14:paraId="6183175A" w14:textId="77777777" w:rsidR="00985B1E" w:rsidRPr="00626ACF" w:rsidRDefault="00985B1E" w:rsidP="00626ACF">
            <w:pPr>
              <w:pStyle w:val="TableParagraph"/>
              <w:rPr>
                <w:rStyle w:val="Table-Body"/>
              </w:rPr>
            </w:pPr>
            <w:r w:rsidRPr="00626ACF">
              <w:rPr>
                <w:rStyle w:val="Table-Body"/>
              </w:rPr>
              <w:t>-3</w:t>
            </w:r>
          </w:p>
        </w:tc>
      </w:tr>
      <w:tr w:rsidR="00985B1E" w:rsidRPr="00626ACF" w14:paraId="020F4742" w14:textId="77777777" w:rsidTr="00985B1E">
        <w:trPr>
          <w:trHeight w:val="243"/>
        </w:trPr>
        <w:tc>
          <w:tcPr>
            <w:tcW w:w="2160" w:type="dxa"/>
            <w:tcBorders>
              <w:top w:val="nil"/>
              <w:left w:val="nil"/>
              <w:bottom w:val="single" w:sz="8" w:space="0" w:color="A6A7AA"/>
              <w:right w:val="nil"/>
            </w:tcBorders>
            <w:shd w:val="clear" w:color="auto" w:fill="auto"/>
            <w:vAlign w:val="center"/>
            <w:hideMark/>
          </w:tcPr>
          <w:p w14:paraId="5E169E2A" w14:textId="77777777" w:rsidR="00985B1E" w:rsidRPr="00626ACF" w:rsidRDefault="00985B1E" w:rsidP="00626ACF">
            <w:pPr>
              <w:pStyle w:val="TableParagraph"/>
              <w:rPr>
                <w:rStyle w:val="Table-Body"/>
                <w:b/>
              </w:rPr>
            </w:pPr>
            <w:r w:rsidRPr="00626ACF">
              <w:rPr>
                <w:rStyle w:val="Table-Body"/>
                <w:b/>
              </w:rPr>
              <w:t>Capital Cities</w:t>
            </w:r>
          </w:p>
        </w:tc>
        <w:tc>
          <w:tcPr>
            <w:tcW w:w="1264" w:type="dxa"/>
            <w:tcBorders>
              <w:top w:val="nil"/>
              <w:left w:val="nil"/>
              <w:bottom w:val="single" w:sz="8" w:space="0" w:color="A6A7AA"/>
              <w:right w:val="nil"/>
            </w:tcBorders>
            <w:shd w:val="clear" w:color="auto" w:fill="auto"/>
            <w:noWrap/>
            <w:vAlign w:val="center"/>
            <w:hideMark/>
          </w:tcPr>
          <w:p w14:paraId="24BE8F98" w14:textId="77777777" w:rsidR="00985B1E" w:rsidRPr="00626ACF" w:rsidRDefault="00985B1E" w:rsidP="00626ACF">
            <w:pPr>
              <w:pStyle w:val="TableParagraph"/>
              <w:rPr>
                <w:rStyle w:val="Table-Body"/>
                <w:b/>
              </w:rPr>
            </w:pPr>
            <w:r w:rsidRPr="00626ACF">
              <w:rPr>
                <w:rStyle w:val="Table-Body"/>
                <w:b/>
              </w:rPr>
              <w:t>62.4</w:t>
            </w:r>
          </w:p>
        </w:tc>
        <w:tc>
          <w:tcPr>
            <w:tcW w:w="1264" w:type="dxa"/>
            <w:tcBorders>
              <w:top w:val="nil"/>
              <w:left w:val="nil"/>
              <w:bottom w:val="single" w:sz="8" w:space="0" w:color="A6A7AA"/>
              <w:right w:val="nil"/>
            </w:tcBorders>
            <w:shd w:val="clear" w:color="auto" w:fill="auto"/>
            <w:noWrap/>
            <w:vAlign w:val="center"/>
            <w:hideMark/>
          </w:tcPr>
          <w:p w14:paraId="3D9787FF" w14:textId="77777777" w:rsidR="00985B1E" w:rsidRPr="00626ACF" w:rsidRDefault="00985B1E" w:rsidP="00626ACF">
            <w:pPr>
              <w:pStyle w:val="TableParagraph"/>
              <w:rPr>
                <w:rStyle w:val="Table-Body"/>
                <w:b/>
              </w:rPr>
            </w:pPr>
            <w:r w:rsidRPr="00626ACF">
              <w:rPr>
                <w:rStyle w:val="Table-Body"/>
                <w:b/>
              </w:rPr>
              <w:t>2.2</w:t>
            </w:r>
          </w:p>
        </w:tc>
        <w:tc>
          <w:tcPr>
            <w:tcW w:w="1264" w:type="dxa"/>
            <w:tcBorders>
              <w:top w:val="nil"/>
              <w:left w:val="nil"/>
              <w:bottom w:val="single" w:sz="8" w:space="0" w:color="A6A7AA"/>
              <w:right w:val="nil"/>
            </w:tcBorders>
            <w:shd w:val="clear" w:color="auto" w:fill="auto"/>
            <w:noWrap/>
            <w:vAlign w:val="center"/>
            <w:hideMark/>
          </w:tcPr>
          <w:p w14:paraId="794909F0" w14:textId="77777777" w:rsidR="00985B1E" w:rsidRPr="00626ACF" w:rsidRDefault="00985B1E" w:rsidP="00626ACF">
            <w:pPr>
              <w:pStyle w:val="TableParagraph"/>
              <w:rPr>
                <w:rStyle w:val="Table-Body"/>
                <w:b/>
              </w:rPr>
            </w:pPr>
            <w:r w:rsidRPr="00626ACF">
              <w:rPr>
                <w:rStyle w:val="Table-Body"/>
                <w:b/>
              </w:rPr>
              <w:t> </w:t>
            </w:r>
          </w:p>
        </w:tc>
      </w:tr>
      <w:tr w:rsidR="00985B1E" w:rsidRPr="00626ACF" w14:paraId="26252F74" w14:textId="77777777" w:rsidTr="00985B1E">
        <w:trPr>
          <w:trHeight w:val="275"/>
        </w:trPr>
        <w:tc>
          <w:tcPr>
            <w:tcW w:w="2160" w:type="dxa"/>
            <w:tcBorders>
              <w:top w:val="nil"/>
              <w:left w:val="nil"/>
              <w:bottom w:val="single" w:sz="8" w:space="0" w:color="A6A7AA"/>
              <w:right w:val="nil"/>
            </w:tcBorders>
            <w:shd w:val="clear" w:color="auto" w:fill="auto"/>
            <w:vAlign w:val="center"/>
            <w:hideMark/>
          </w:tcPr>
          <w:p w14:paraId="1F2D6740" w14:textId="77777777" w:rsidR="00985B1E" w:rsidRPr="00626ACF" w:rsidRDefault="00985B1E" w:rsidP="00626ACF">
            <w:pPr>
              <w:pStyle w:val="TableParagraph"/>
              <w:rPr>
                <w:rStyle w:val="Table-Body"/>
                <w:b/>
              </w:rPr>
            </w:pPr>
            <w:r w:rsidRPr="00626ACF">
              <w:rPr>
                <w:rStyle w:val="Table-Body"/>
                <w:b/>
              </w:rPr>
              <w:t>Rural</w:t>
            </w:r>
          </w:p>
        </w:tc>
        <w:tc>
          <w:tcPr>
            <w:tcW w:w="1264" w:type="dxa"/>
            <w:tcBorders>
              <w:top w:val="nil"/>
              <w:left w:val="nil"/>
              <w:bottom w:val="single" w:sz="8" w:space="0" w:color="A6A7AA"/>
              <w:right w:val="nil"/>
            </w:tcBorders>
            <w:shd w:val="clear" w:color="auto" w:fill="auto"/>
            <w:noWrap/>
            <w:vAlign w:val="center"/>
            <w:hideMark/>
          </w:tcPr>
          <w:p w14:paraId="2BDEC58A" w14:textId="77777777" w:rsidR="00985B1E" w:rsidRPr="00626ACF" w:rsidRDefault="00985B1E" w:rsidP="00626ACF">
            <w:pPr>
              <w:pStyle w:val="TableParagraph"/>
              <w:rPr>
                <w:rStyle w:val="Table-Body"/>
                <w:b/>
              </w:rPr>
            </w:pPr>
            <w:r w:rsidRPr="00626ACF">
              <w:rPr>
                <w:rStyle w:val="Table-Body"/>
                <w:b/>
              </w:rPr>
              <w:t>53.9</w:t>
            </w:r>
          </w:p>
        </w:tc>
        <w:tc>
          <w:tcPr>
            <w:tcW w:w="1264" w:type="dxa"/>
            <w:tcBorders>
              <w:top w:val="nil"/>
              <w:left w:val="nil"/>
              <w:bottom w:val="single" w:sz="8" w:space="0" w:color="A6A7AA"/>
              <w:right w:val="nil"/>
            </w:tcBorders>
            <w:shd w:val="clear" w:color="auto" w:fill="auto"/>
            <w:noWrap/>
            <w:vAlign w:val="center"/>
            <w:hideMark/>
          </w:tcPr>
          <w:p w14:paraId="1C4D0DF6" w14:textId="77777777" w:rsidR="00985B1E" w:rsidRPr="00626ACF" w:rsidRDefault="00985B1E" w:rsidP="00626ACF">
            <w:pPr>
              <w:pStyle w:val="TableParagraph"/>
              <w:rPr>
                <w:rStyle w:val="Table-Body"/>
                <w:b/>
              </w:rPr>
            </w:pPr>
            <w:r w:rsidRPr="00626ACF">
              <w:rPr>
                <w:rStyle w:val="Table-Body"/>
                <w:b/>
              </w:rPr>
              <w:t>2.3</w:t>
            </w:r>
          </w:p>
        </w:tc>
        <w:tc>
          <w:tcPr>
            <w:tcW w:w="1264" w:type="dxa"/>
            <w:tcBorders>
              <w:top w:val="nil"/>
              <w:left w:val="nil"/>
              <w:bottom w:val="single" w:sz="8" w:space="0" w:color="A6A7AA"/>
              <w:right w:val="nil"/>
            </w:tcBorders>
            <w:shd w:val="clear" w:color="auto" w:fill="auto"/>
            <w:noWrap/>
            <w:vAlign w:val="center"/>
            <w:hideMark/>
          </w:tcPr>
          <w:p w14:paraId="531D4D24" w14:textId="77777777" w:rsidR="00985B1E" w:rsidRPr="00626ACF" w:rsidRDefault="00985B1E" w:rsidP="00626ACF">
            <w:pPr>
              <w:pStyle w:val="TableParagraph"/>
              <w:rPr>
                <w:rStyle w:val="Table-Body"/>
                <w:b/>
              </w:rPr>
            </w:pPr>
            <w:r w:rsidRPr="00626ACF">
              <w:rPr>
                <w:rStyle w:val="Table-Body"/>
                <w:b/>
              </w:rPr>
              <w:t> </w:t>
            </w:r>
          </w:p>
        </w:tc>
      </w:tr>
      <w:tr w:rsidR="00985B1E" w:rsidRPr="00626ACF" w14:paraId="3A77C523" w14:textId="77777777" w:rsidTr="00985B1E">
        <w:trPr>
          <w:trHeight w:val="244"/>
        </w:trPr>
        <w:tc>
          <w:tcPr>
            <w:tcW w:w="2160" w:type="dxa"/>
            <w:tcBorders>
              <w:top w:val="nil"/>
              <w:left w:val="nil"/>
              <w:bottom w:val="single" w:sz="8" w:space="0" w:color="A6A7AA"/>
              <w:right w:val="nil"/>
            </w:tcBorders>
            <w:shd w:val="clear" w:color="auto" w:fill="auto"/>
            <w:vAlign w:val="center"/>
            <w:hideMark/>
          </w:tcPr>
          <w:p w14:paraId="7B9A32A7" w14:textId="77777777" w:rsidR="00985B1E" w:rsidRPr="00626ACF" w:rsidRDefault="00985B1E" w:rsidP="00626ACF">
            <w:pPr>
              <w:pStyle w:val="TableParagraph"/>
              <w:rPr>
                <w:rStyle w:val="Table-Body"/>
                <w:b/>
              </w:rPr>
            </w:pPr>
            <w:r w:rsidRPr="00626ACF">
              <w:rPr>
                <w:rStyle w:val="Table-Body"/>
                <w:b/>
              </w:rPr>
              <w:t>Australia</w:t>
            </w:r>
          </w:p>
        </w:tc>
        <w:tc>
          <w:tcPr>
            <w:tcW w:w="1264" w:type="dxa"/>
            <w:tcBorders>
              <w:top w:val="nil"/>
              <w:left w:val="nil"/>
              <w:bottom w:val="single" w:sz="8" w:space="0" w:color="A6A7AA"/>
              <w:right w:val="nil"/>
            </w:tcBorders>
            <w:shd w:val="clear" w:color="auto" w:fill="auto"/>
            <w:noWrap/>
            <w:vAlign w:val="center"/>
            <w:hideMark/>
          </w:tcPr>
          <w:p w14:paraId="659635BD" w14:textId="77777777" w:rsidR="00985B1E" w:rsidRPr="00626ACF" w:rsidRDefault="00985B1E" w:rsidP="00626ACF">
            <w:pPr>
              <w:pStyle w:val="TableParagraph"/>
              <w:rPr>
                <w:rStyle w:val="Table-Body"/>
                <w:b/>
              </w:rPr>
            </w:pPr>
            <w:r w:rsidRPr="00626ACF">
              <w:rPr>
                <w:rStyle w:val="Table-Body"/>
                <w:b/>
              </w:rPr>
              <w:t>60.2</w:t>
            </w:r>
          </w:p>
        </w:tc>
        <w:tc>
          <w:tcPr>
            <w:tcW w:w="1264" w:type="dxa"/>
            <w:tcBorders>
              <w:top w:val="nil"/>
              <w:left w:val="nil"/>
              <w:bottom w:val="single" w:sz="8" w:space="0" w:color="A6A7AA"/>
              <w:right w:val="nil"/>
            </w:tcBorders>
            <w:shd w:val="clear" w:color="auto" w:fill="auto"/>
            <w:noWrap/>
            <w:vAlign w:val="center"/>
            <w:hideMark/>
          </w:tcPr>
          <w:p w14:paraId="4E988447" w14:textId="77777777" w:rsidR="00985B1E" w:rsidRPr="00626ACF" w:rsidRDefault="00985B1E" w:rsidP="00626ACF">
            <w:pPr>
              <w:pStyle w:val="TableParagraph"/>
              <w:rPr>
                <w:rStyle w:val="Table-Body"/>
                <w:b/>
              </w:rPr>
            </w:pPr>
            <w:r w:rsidRPr="00626ACF">
              <w:rPr>
                <w:rStyle w:val="Table-Body"/>
                <w:b/>
              </w:rPr>
              <w:t>2.2</w:t>
            </w:r>
          </w:p>
        </w:tc>
        <w:tc>
          <w:tcPr>
            <w:tcW w:w="1264" w:type="dxa"/>
            <w:tcBorders>
              <w:top w:val="nil"/>
              <w:left w:val="nil"/>
              <w:bottom w:val="single" w:sz="8" w:space="0" w:color="A6A7AA"/>
              <w:right w:val="nil"/>
            </w:tcBorders>
            <w:shd w:val="clear" w:color="auto" w:fill="auto"/>
            <w:noWrap/>
            <w:vAlign w:val="center"/>
            <w:hideMark/>
          </w:tcPr>
          <w:p w14:paraId="4C1771DB" w14:textId="77777777" w:rsidR="00985B1E" w:rsidRPr="00626ACF" w:rsidRDefault="00985B1E" w:rsidP="00626ACF">
            <w:pPr>
              <w:pStyle w:val="TableParagraph"/>
              <w:rPr>
                <w:rStyle w:val="Table-Body"/>
                <w:b/>
              </w:rPr>
            </w:pPr>
            <w:r w:rsidRPr="00626ACF">
              <w:rPr>
                <w:rStyle w:val="Table-Body"/>
                <w:b/>
              </w:rPr>
              <w:t> </w:t>
            </w:r>
          </w:p>
        </w:tc>
      </w:tr>
    </w:tbl>
    <w:p w14:paraId="3DD1E8DA" w14:textId="77777777" w:rsidR="00985B1E" w:rsidRPr="00DC38AD" w:rsidRDefault="00985B1E" w:rsidP="00985B1E">
      <w:pPr>
        <w:pStyle w:val="Subtitle"/>
        <w:rPr>
          <w:rStyle w:val="Body"/>
          <w:rFonts w:ascii="Arial" w:hAnsi="Arial" w:cs="Arial"/>
          <w:color w:val="000000" w:themeColor="text1"/>
          <w:sz w:val="20"/>
          <w:szCs w:val="20"/>
        </w:rPr>
      </w:pPr>
      <w:r w:rsidRPr="009A3FAD">
        <w:rPr>
          <w:b/>
          <w:bCs/>
          <w:lang w:eastAsia="en-GB"/>
        </w:rPr>
        <w:t xml:space="preserve">Source: </w:t>
      </w:r>
      <w:r w:rsidRPr="009A3FAD">
        <w:rPr>
          <w:lang w:eastAsia="en-GB"/>
        </w:rPr>
        <w:t>Roy Morgan, April 2017–March 2018</w:t>
      </w:r>
    </w:p>
    <w:p w14:paraId="2ADCD0C3" w14:textId="38DEC159" w:rsidR="00C1708B" w:rsidRPr="00DC38AD" w:rsidRDefault="00C1708B" w:rsidP="00AE00B1">
      <w:pPr>
        <w:rPr>
          <w:rFonts w:cs="Arial"/>
          <w:color w:val="000000" w:themeColor="text1"/>
        </w:rPr>
      </w:pPr>
    </w:p>
    <w:p w14:paraId="3A5F3005" w14:textId="0787774D" w:rsidR="00C1708B" w:rsidRPr="00DC38AD" w:rsidRDefault="00C1708B" w:rsidP="009C7933">
      <w:pPr>
        <w:pStyle w:val="H3Heads"/>
        <w:rPr>
          <w:rStyle w:val="Body"/>
          <w:rFonts w:ascii="Arial" w:hAnsi="Arial" w:cs="Arial"/>
          <w:color w:val="000000" w:themeColor="text1"/>
        </w:rPr>
      </w:pPr>
      <w:r w:rsidRPr="00DC38AD">
        <w:rPr>
          <w:rStyle w:val="H3"/>
          <w:rFonts w:ascii="Arial" w:hAnsi="Arial" w:cs="Arial"/>
          <w:color w:val="000000" w:themeColor="text1"/>
        </w:rPr>
        <w:t>Demography: digital inclusion and socioeconomic groups</w:t>
      </w:r>
      <w:r w:rsidR="009C7933">
        <w:rPr>
          <w:rStyle w:val="H3"/>
          <w:rFonts w:ascii="Arial" w:hAnsi="Arial" w:cs="Arial"/>
          <w:color w:val="000000" w:themeColor="text1"/>
        </w:rPr>
        <w:t xml:space="preserve"> </w:t>
      </w:r>
      <w:r w:rsidRPr="00DC38AD">
        <w:rPr>
          <w:rStyle w:val="H4"/>
          <w:rFonts w:ascii="Arial" w:hAnsi="Arial" w:cs="Arial"/>
          <w:color w:val="000000" w:themeColor="text1"/>
        </w:rPr>
        <w:t>Income, employment and education</w:t>
      </w:r>
    </w:p>
    <w:p w14:paraId="70C200F6" w14:textId="77777777"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ADII illuminates the social and economic aspects of digital inclusion in Australia. There is clearly a digital divide between richer and poorer Australians. In 2018, individuals in households with an annual income of less than $35,000 (Q5) recorded an ADII score of 41.3. This is 30.8 points lower than those living in households with an income over $150,000 (Q1) and 18.9 points below the national average score.</w:t>
      </w:r>
    </w:p>
    <w:p w14:paraId="5DABD2B4" w14:textId="4E280649"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Looking at the Affordability sub-index in the context of household income, people in the lowest income bracket spent a substantial proportion of that income on network access (approximately 3.6%), which translated into a Relative Expenditure score of 12.0. This lies in sharp contrast with those in the highest household income bracket, who spent less than 1% of household income on network access for a Relative Expenditure score of 86.0. There was also a significant gap in Digital Ability between those in low (Q5) and high (Q5) income households (33.8 versus 59.8).</w:t>
      </w:r>
    </w:p>
    <w:p w14:paraId="23BF2E9D" w14:textId="77777777"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In the four-years since 2014, those in the highest household income (Q1) recorded the largest ADII gain (6.0 points) of all income quintiles. In contrast, those in the lowest income bracket (Q5) recorded a slightly smaller increase of 5.6 points. The increase in the highest income bracket is from a high base while those in the lowest income bracket are from a low base, which indicates the income gap is widening. </w:t>
      </w:r>
    </w:p>
    <w:p w14:paraId="786C1419" w14:textId="77777777"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There is also a clear ‘employment gap’ in digital inclusion. In 2018, the ADII score for people not in the labour force (NILF) is 52.0 (8.2 points below the national average), while those that are employed have an ADII score of 65.0 (4.8 above the national average). The digital inclusion gap between those not in the labour force and employed groups has widened since 2015, largely as a result of differences in the Affordability sub-index score.</w:t>
      </w:r>
    </w:p>
    <w:p w14:paraId="654C05D4" w14:textId="1861E4DE"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People looking for part time or full time work have an ADII score of 60.9. This is 0.7 points higher than the national average. The unemployed have Access and Digital Ability sub-index scores higher than the national average, but do not score as well on the Affordability sub-index. This result reflects the younger age profile of the unemployed compared to the overall population.</w:t>
      </w:r>
    </w:p>
    <w:p w14:paraId="308894DF" w14:textId="7E95E3A6"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‘education gap’ highlighted in earlier ADII reports remains significant. People who did not complete secondary school scored 47.4 (12.8 points below the national average). Those with a secondary education scored 58.3 (1.9 points below the national average), while tertiary-educated people scored 65.0 (4.8 points above the national average).</w:t>
      </w:r>
    </w:p>
    <w:p w14:paraId="02C3F659" w14:textId="77777777" w:rsidR="00C1708B" w:rsidRPr="00DC38AD" w:rsidRDefault="00C1708B" w:rsidP="00D57D64">
      <w:pPr>
        <w:pStyle w:val="Heading2"/>
        <w:rPr>
          <w:rStyle w:val="Body"/>
          <w:rFonts w:ascii="Arial" w:hAnsi="Arial" w:cs="Arial"/>
          <w:color w:val="000000" w:themeColor="text1"/>
          <w:spacing w:val="0"/>
          <w:lang w:val="en-GB"/>
        </w:rPr>
      </w:pPr>
      <w:bookmarkStart w:id="33" w:name="_Toc525560743"/>
      <w:r w:rsidRPr="00DC38AD">
        <w:rPr>
          <w:rStyle w:val="H4"/>
          <w:rFonts w:ascii="Arial" w:hAnsi="Arial" w:cs="Arial"/>
          <w:color w:val="000000" w:themeColor="text1"/>
          <w:lang w:val="en-GB"/>
        </w:rPr>
        <w:t>Gender</w:t>
      </w:r>
      <w:bookmarkEnd w:id="33"/>
    </w:p>
    <w:p w14:paraId="32CE64D0" w14:textId="574B50B0" w:rsidR="00C1708B" w:rsidRPr="00DC38AD" w:rsidRDefault="00C1708B" w:rsidP="00C1708B">
      <w:pPr>
        <w:pStyle w:val="BodyTextBodyText"/>
        <w:rPr>
          <w:rStyle w:val="BodyBold"/>
          <w:rFonts w:ascii="Arial" w:hAnsi="Arial" w:cs="Arial"/>
          <w:color w:val="000000" w:themeColor="text1"/>
          <w:sz w:val="20"/>
          <w:szCs w:val="20"/>
        </w:rPr>
      </w:pPr>
      <w:r w:rsidRPr="00DC38AD">
        <w:rPr>
          <w:rStyle w:val="Body"/>
          <w:rFonts w:ascii="Arial" w:hAnsi="Arial" w:cs="Arial"/>
          <w:color w:val="000000" w:themeColor="text1"/>
          <w:sz w:val="20"/>
          <w:szCs w:val="20"/>
        </w:rPr>
        <w:t>Women have an ADII score 2.2 points below that of men in Australia, with similar differences across all three sub-indices. While this ‘gender gap’ is maintained across the life-cycle it is narrowest in the 25-34 age bracket and widest in the 65+ bracket (4.6 points). The gap between men and women in the 65+ age category is most significant in the Access and Digital Ability sub-indices.</w:t>
      </w:r>
    </w:p>
    <w:p w14:paraId="32FE470C" w14:textId="77777777" w:rsidR="00C1708B" w:rsidRPr="00DC38AD" w:rsidRDefault="00C1708B" w:rsidP="00D57D64">
      <w:pPr>
        <w:pStyle w:val="Heading2"/>
        <w:rPr>
          <w:rStyle w:val="Body"/>
          <w:rFonts w:ascii="Arial" w:hAnsi="Arial" w:cs="Arial"/>
          <w:color w:val="000000" w:themeColor="text1"/>
        </w:rPr>
      </w:pPr>
      <w:bookmarkStart w:id="34" w:name="_Toc525560744"/>
      <w:r w:rsidRPr="00DC38AD">
        <w:rPr>
          <w:rStyle w:val="H4"/>
          <w:rFonts w:ascii="Arial" w:hAnsi="Arial" w:cs="Arial"/>
          <w:color w:val="000000" w:themeColor="text1"/>
        </w:rPr>
        <w:t>Older Australians</w:t>
      </w:r>
      <w:bookmarkEnd w:id="34"/>
    </w:p>
    <w:p w14:paraId="5FF86CC7" w14:textId="7308FED6" w:rsidR="00C1708B"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lastRenderedPageBreak/>
        <w:t>Digital inclusion tends to decline as age increases, particularly for older Australians. People aged 14–49 years all have similar ADII scores, ranging from 64.5 to 66.5 (roughly 5 points above the national average). In 2018, those aged 50-64 recorded an ADII score of 58.1. This is 7.3 points lower than those aged 35-49. The largest difference is in Digital Abilities. Those aged 65+ are the least digitally included age group in Australia, with a score of 46.0 (14.2 points below the national average, and 19.4 below those aged 35-49). This substantial ‘age gap’ widened each year between 2014 and 2017, but a slight decline in 2018 suggests it may have plateaued.</w:t>
      </w:r>
    </w:p>
    <w:p w14:paraId="61E7930C" w14:textId="77777777" w:rsidR="00633E38" w:rsidRPr="000C546A" w:rsidRDefault="00633E38" w:rsidP="000C546A">
      <w:pPr>
        <w:pStyle w:val="Heading4"/>
      </w:pPr>
      <w:r w:rsidRPr="000C546A">
        <w:t>Table 7: Gender and age (ADII 2018)</w:t>
      </w:r>
    </w:p>
    <w:tbl>
      <w:tblPr>
        <w:tblW w:w="5006" w:type="pct"/>
        <w:tblBorders>
          <w:top w:val="single" w:sz="4" w:space="0" w:color="auto"/>
          <w:bottom w:val="single" w:sz="4" w:space="0" w:color="auto"/>
          <w:insideH w:val="single" w:sz="4" w:space="0" w:color="auto"/>
        </w:tblBorders>
        <w:tblCellMar>
          <w:left w:w="0" w:type="dxa"/>
          <w:right w:w="0" w:type="dxa"/>
        </w:tblCellMar>
        <w:tblLook w:val="04A0" w:firstRow="1" w:lastRow="0" w:firstColumn="1" w:lastColumn="0" w:noHBand="0" w:noVBand="1"/>
      </w:tblPr>
      <w:tblGrid>
        <w:gridCol w:w="2479"/>
        <w:gridCol w:w="467"/>
        <w:gridCol w:w="633"/>
        <w:gridCol w:w="546"/>
        <w:gridCol w:w="654"/>
        <w:gridCol w:w="583"/>
        <w:gridCol w:w="610"/>
        <w:gridCol w:w="610"/>
        <w:gridCol w:w="610"/>
        <w:gridCol w:w="760"/>
        <w:gridCol w:w="610"/>
        <w:gridCol w:w="440"/>
        <w:gridCol w:w="594"/>
        <w:gridCol w:w="54"/>
      </w:tblGrid>
      <w:tr w:rsidR="0015337B" w:rsidRPr="00E22E6E" w14:paraId="5FEC1D68" w14:textId="77777777" w:rsidTr="0015337B">
        <w:trPr>
          <w:trHeight w:val="274"/>
        </w:trPr>
        <w:tc>
          <w:tcPr>
            <w:tcW w:w="1284" w:type="pct"/>
            <w:vMerge w:val="restart"/>
            <w:shd w:val="clear" w:color="000000" w:fill="BFBFBF" w:themeFill="background1" w:themeFillShade="BF"/>
            <w:noWrap/>
            <w:vAlign w:val="center"/>
          </w:tcPr>
          <w:p w14:paraId="1D054849" w14:textId="242138A0" w:rsidR="00633E38" w:rsidRPr="00BD1EDB" w:rsidRDefault="00633E38" w:rsidP="00633E38">
            <w:pPr>
              <w:rPr>
                <w:rFonts w:eastAsia="Times New Roman" w:cs="Arial"/>
                <w:b/>
                <w:bCs/>
                <w:color w:val="FFFFFF"/>
                <w:sz w:val="16"/>
                <w:szCs w:val="16"/>
              </w:rPr>
            </w:pPr>
            <w:r w:rsidRPr="00F06187">
              <w:rPr>
                <w:rFonts w:eastAsia="Times New Roman" w:cs="Arial"/>
                <w:b/>
                <w:bCs/>
                <w:color w:val="000000" w:themeColor="text1"/>
                <w:sz w:val="16"/>
                <w:szCs w:val="16"/>
              </w:rPr>
              <w:t>201</w:t>
            </w:r>
            <w:r>
              <w:rPr>
                <w:rFonts w:eastAsia="Times New Roman" w:cs="Arial"/>
                <w:b/>
                <w:bCs/>
                <w:color w:val="000000" w:themeColor="text1"/>
                <w:sz w:val="16"/>
                <w:szCs w:val="16"/>
              </w:rPr>
              <w:t>8</w:t>
            </w:r>
          </w:p>
        </w:tc>
        <w:tc>
          <w:tcPr>
            <w:tcW w:w="3716" w:type="pct"/>
            <w:gridSpan w:val="13"/>
            <w:shd w:val="clear" w:color="000000" w:fill="808080" w:themeFill="background1" w:themeFillShade="80"/>
            <w:noWrap/>
            <w:vAlign w:val="center"/>
          </w:tcPr>
          <w:p w14:paraId="6EB2E445" w14:textId="77777777" w:rsidR="00633E38" w:rsidRPr="00BD1EDB" w:rsidRDefault="00633E38" w:rsidP="00474CD5">
            <w:pPr>
              <w:jc w:val="center"/>
              <w:rPr>
                <w:rFonts w:cs="Arial"/>
                <w:color w:val="FFFFFF" w:themeColor="background1"/>
                <w:sz w:val="16"/>
                <w:szCs w:val="16"/>
              </w:rPr>
            </w:pPr>
            <w:r w:rsidRPr="00BD1EDB">
              <w:rPr>
                <w:rFonts w:cs="Arial"/>
                <w:color w:val="FFFFFF" w:themeColor="background1"/>
                <w:sz w:val="16"/>
                <w:szCs w:val="16"/>
              </w:rPr>
              <w:t>Gender and Age: Years</w:t>
            </w:r>
          </w:p>
        </w:tc>
      </w:tr>
      <w:tr w:rsidR="0015337B" w:rsidRPr="00E22E6E" w14:paraId="7B8703CC" w14:textId="77777777" w:rsidTr="0015337B">
        <w:trPr>
          <w:gridAfter w:val="1"/>
          <w:wAfter w:w="28" w:type="pct"/>
          <w:trHeight w:val="782"/>
        </w:trPr>
        <w:tc>
          <w:tcPr>
            <w:tcW w:w="1284" w:type="pct"/>
            <w:vMerge/>
            <w:shd w:val="clear" w:color="000000" w:fill="BFBFBF" w:themeFill="background1" w:themeFillShade="BF"/>
            <w:noWrap/>
            <w:vAlign w:val="center"/>
            <w:hideMark/>
          </w:tcPr>
          <w:p w14:paraId="0030FFD1" w14:textId="77777777" w:rsidR="00633E38" w:rsidRPr="00BD1EDB" w:rsidRDefault="00633E38" w:rsidP="00474CD5">
            <w:pPr>
              <w:rPr>
                <w:rFonts w:eastAsia="Times New Roman" w:cs="Arial"/>
                <w:b/>
                <w:bCs/>
                <w:color w:val="FFFFFF"/>
                <w:sz w:val="16"/>
                <w:szCs w:val="16"/>
              </w:rPr>
            </w:pPr>
          </w:p>
        </w:tc>
        <w:tc>
          <w:tcPr>
            <w:tcW w:w="242" w:type="pct"/>
            <w:shd w:val="clear" w:color="000000" w:fill="BFBFBF" w:themeFill="background1" w:themeFillShade="BF"/>
            <w:noWrap/>
            <w:vAlign w:val="center"/>
            <w:hideMark/>
          </w:tcPr>
          <w:p w14:paraId="72D2B104" w14:textId="77777777" w:rsidR="00633E38" w:rsidRPr="00BD1EDB" w:rsidRDefault="00633E38" w:rsidP="00474CD5">
            <w:pPr>
              <w:jc w:val="center"/>
              <w:rPr>
                <w:rFonts w:eastAsia="Times New Roman" w:cs="Arial"/>
                <w:b/>
                <w:bCs/>
                <w:color w:val="FFFFFF"/>
                <w:sz w:val="16"/>
                <w:szCs w:val="16"/>
              </w:rPr>
            </w:pPr>
            <w:r w:rsidRPr="00BD1EDB">
              <w:rPr>
                <w:rFonts w:cs="Arial"/>
                <w:sz w:val="16"/>
                <w:szCs w:val="16"/>
              </w:rPr>
              <w:t>Men</w:t>
            </w:r>
          </w:p>
        </w:tc>
        <w:tc>
          <w:tcPr>
            <w:tcW w:w="328" w:type="pct"/>
            <w:tcBorders>
              <w:right w:val="single" w:sz="4" w:space="0" w:color="auto"/>
            </w:tcBorders>
            <w:shd w:val="clear" w:color="000000" w:fill="BFBFBF" w:themeFill="background1" w:themeFillShade="BF"/>
            <w:noWrap/>
            <w:vAlign w:val="center"/>
            <w:hideMark/>
          </w:tcPr>
          <w:p w14:paraId="17DDDA39" w14:textId="77777777" w:rsidR="00633E38" w:rsidRPr="00BD1EDB" w:rsidRDefault="00633E38" w:rsidP="00474CD5">
            <w:pPr>
              <w:jc w:val="center"/>
              <w:rPr>
                <w:rFonts w:eastAsia="Times New Roman" w:cs="Arial"/>
                <w:b/>
                <w:bCs/>
                <w:color w:val="FFFFFF"/>
                <w:sz w:val="16"/>
                <w:szCs w:val="16"/>
              </w:rPr>
            </w:pPr>
            <w:r w:rsidRPr="00BD1EDB">
              <w:rPr>
                <w:rFonts w:cs="Arial"/>
                <w:sz w:val="16"/>
                <w:szCs w:val="16"/>
              </w:rPr>
              <w:t>Women</w:t>
            </w:r>
          </w:p>
        </w:tc>
        <w:tc>
          <w:tcPr>
            <w:tcW w:w="283" w:type="pct"/>
            <w:tcBorders>
              <w:left w:val="single" w:sz="4" w:space="0" w:color="auto"/>
            </w:tcBorders>
            <w:shd w:val="clear" w:color="000000" w:fill="BFBFBF" w:themeFill="background1" w:themeFillShade="BF"/>
            <w:noWrap/>
            <w:vAlign w:val="center"/>
            <w:hideMark/>
          </w:tcPr>
          <w:p w14:paraId="350970A2" w14:textId="77777777" w:rsidR="00633E38" w:rsidRPr="00BD1EDB" w:rsidRDefault="00633E38" w:rsidP="00474CD5">
            <w:pPr>
              <w:jc w:val="center"/>
              <w:rPr>
                <w:rFonts w:eastAsia="Times New Roman" w:cs="Arial"/>
                <w:b/>
                <w:bCs/>
                <w:color w:val="FFFFFF"/>
                <w:sz w:val="16"/>
                <w:szCs w:val="16"/>
              </w:rPr>
            </w:pPr>
            <w:r w:rsidRPr="00BD1EDB">
              <w:rPr>
                <w:rFonts w:cs="Arial"/>
                <w:sz w:val="16"/>
                <w:szCs w:val="16"/>
              </w:rPr>
              <w:t>Men</w:t>
            </w:r>
            <w:r>
              <w:rPr>
                <w:rStyle w:val="apple-converted-space"/>
                <w:rFonts w:cs="Arial"/>
                <w:sz w:val="16"/>
                <w:szCs w:val="16"/>
              </w:rPr>
              <w:br/>
            </w:r>
            <w:r w:rsidRPr="00BD1EDB">
              <w:rPr>
                <w:rFonts w:cs="Arial"/>
                <w:sz w:val="16"/>
                <w:szCs w:val="16"/>
              </w:rPr>
              <w:t>14-24</w:t>
            </w:r>
          </w:p>
        </w:tc>
        <w:tc>
          <w:tcPr>
            <w:tcW w:w="339" w:type="pct"/>
            <w:shd w:val="clear" w:color="000000" w:fill="BFBFBF" w:themeFill="background1" w:themeFillShade="BF"/>
            <w:noWrap/>
            <w:vAlign w:val="center"/>
            <w:hideMark/>
          </w:tcPr>
          <w:p w14:paraId="4632CBF8" w14:textId="77777777" w:rsidR="00633E38" w:rsidRPr="00BD1EDB" w:rsidRDefault="00633E38" w:rsidP="00474CD5">
            <w:pPr>
              <w:jc w:val="center"/>
              <w:rPr>
                <w:rFonts w:eastAsia="Times New Roman" w:cs="Arial"/>
                <w:b/>
                <w:bCs/>
                <w:color w:val="FFFFFF"/>
                <w:sz w:val="16"/>
                <w:szCs w:val="16"/>
              </w:rPr>
            </w:pPr>
            <w:r>
              <w:rPr>
                <w:rFonts w:cs="Arial"/>
                <w:sz w:val="16"/>
                <w:szCs w:val="16"/>
              </w:rPr>
              <w:t>Women</w:t>
            </w:r>
            <w:r>
              <w:rPr>
                <w:rFonts w:cs="Arial"/>
                <w:sz w:val="16"/>
                <w:szCs w:val="16"/>
              </w:rPr>
              <w:br/>
            </w:r>
            <w:r w:rsidRPr="00BD1EDB">
              <w:rPr>
                <w:rFonts w:cs="Arial"/>
                <w:sz w:val="16"/>
                <w:szCs w:val="16"/>
              </w:rPr>
              <w:t>14-24</w:t>
            </w:r>
          </w:p>
        </w:tc>
        <w:tc>
          <w:tcPr>
            <w:tcW w:w="302" w:type="pct"/>
            <w:shd w:val="clear" w:color="000000" w:fill="BFBFBF" w:themeFill="background1" w:themeFillShade="BF"/>
            <w:noWrap/>
            <w:vAlign w:val="center"/>
            <w:hideMark/>
          </w:tcPr>
          <w:p w14:paraId="25C7D01F" w14:textId="77777777" w:rsidR="00633E38" w:rsidRPr="00BD1EDB" w:rsidRDefault="00633E38" w:rsidP="00474CD5">
            <w:pPr>
              <w:jc w:val="center"/>
              <w:rPr>
                <w:rFonts w:eastAsia="Times New Roman" w:cs="Arial"/>
                <w:b/>
                <w:bCs/>
                <w:color w:val="FFFFFF"/>
                <w:sz w:val="16"/>
                <w:szCs w:val="16"/>
              </w:rPr>
            </w:pPr>
            <w:r w:rsidRPr="00BD1EDB">
              <w:rPr>
                <w:rFonts w:cs="Arial"/>
                <w:sz w:val="16"/>
                <w:szCs w:val="16"/>
              </w:rPr>
              <w:t>Men</w:t>
            </w:r>
            <w:r>
              <w:rPr>
                <w:rStyle w:val="apple-converted-space"/>
                <w:rFonts w:cs="Arial"/>
                <w:sz w:val="16"/>
                <w:szCs w:val="16"/>
              </w:rPr>
              <w:br/>
            </w:r>
            <w:r w:rsidRPr="00BD1EDB">
              <w:rPr>
                <w:rFonts w:cs="Arial"/>
                <w:sz w:val="16"/>
                <w:szCs w:val="16"/>
              </w:rPr>
              <w:t>25-34</w:t>
            </w:r>
          </w:p>
        </w:tc>
        <w:tc>
          <w:tcPr>
            <w:tcW w:w="316" w:type="pct"/>
            <w:shd w:val="clear" w:color="000000" w:fill="BFBFBF" w:themeFill="background1" w:themeFillShade="BF"/>
            <w:noWrap/>
            <w:vAlign w:val="center"/>
            <w:hideMark/>
          </w:tcPr>
          <w:p w14:paraId="7D8805BB" w14:textId="77777777" w:rsidR="00633E38" w:rsidRPr="00BD1EDB" w:rsidRDefault="00633E38" w:rsidP="00474CD5">
            <w:pPr>
              <w:jc w:val="center"/>
              <w:rPr>
                <w:rFonts w:eastAsia="Times New Roman" w:cs="Arial"/>
                <w:b/>
                <w:bCs/>
                <w:color w:val="FFFFFF"/>
                <w:sz w:val="16"/>
                <w:szCs w:val="16"/>
              </w:rPr>
            </w:pPr>
            <w:r w:rsidRPr="00BD1EDB">
              <w:rPr>
                <w:rFonts w:cs="Arial"/>
                <w:sz w:val="16"/>
                <w:szCs w:val="16"/>
              </w:rPr>
              <w:t xml:space="preserve">Women </w:t>
            </w:r>
            <w:r>
              <w:rPr>
                <w:rFonts w:cs="Arial"/>
                <w:sz w:val="16"/>
                <w:szCs w:val="16"/>
              </w:rPr>
              <w:br/>
            </w:r>
            <w:r w:rsidRPr="00BD1EDB">
              <w:rPr>
                <w:rFonts w:cs="Arial"/>
                <w:sz w:val="16"/>
                <w:szCs w:val="16"/>
              </w:rPr>
              <w:t>25-34</w:t>
            </w:r>
          </w:p>
        </w:tc>
        <w:tc>
          <w:tcPr>
            <w:tcW w:w="316" w:type="pct"/>
            <w:shd w:val="clear" w:color="000000" w:fill="BFBFBF" w:themeFill="background1" w:themeFillShade="BF"/>
            <w:noWrap/>
            <w:vAlign w:val="center"/>
            <w:hideMark/>
          </w:tcPr>
          <w:p w14:paraId="6650DA48" w14:textId="77777777" w:rsidR="00633E38" w:rsidRPr="00BD1EDB" w:rsidRDefault="00633E38" w:rsidP="00474CD5">
            <w:pPr>
              <w:jc w:val="center"/>
              <w:rPr>
                <w:rFonts w:eastAsia="Times New Roman" w:cs="Arial"/>
                <w:b/>
                <w:bCs/>
                <w:color w:val="FFFFFF"/>
                <w:sz w:val="16"/>
                <w:szCs w:val="16"/>
              </w:rPr>
            </w:pPr>
            <w:r w:rsidRPr="00BD1EDB">
              <w:rPr>
                <w:rFonts w:cs="Arial"/>
                <w:sz w:val="16"/>
                <w:szCs w:val="16"/>
              </w:rPr>
              <w:t xml:space="preserve">Men </w:t>
            </w:r>
            <w:r>
              <w:rPr>
                <w:rFonts w:cs="Arial"/>
                <w:sz w:val="16"/>
                <w:szCs w:val="16"/>
              </w:rPr>
              <w:br/>
            </w:r>
            <w:r w:rsidRPr="00BD1EDB">
              <w:rPr>
                <w:rFonts w:cs="Arial"/>
                <w:sz w:val="16"/>
                <w:szCs w:val="16"/>
              </w:rPr>
              <w:t>35-49</w:t>
            </w:r>
          </w:p>
        </w:tc>
        <w:tc>
          <w:tcPr>
            <w:tcW w:w="316" w:type="pct"/>
            <w:shd w:val="clear" w:color="000000" w:fill="BFBFBF" w:themeFill="background1" w:themeFillShade="BF"/>
            <w:noWrap/>
            <w:vAlign w:val="center"/>
            <w:hideMark/>
          </w:tcPr>
          <w:p w14:paraId="46D2E608" w14:textId="77777777" w:rsidR="00633E38" w:rsidRPr="00BD1EDB" w:rsidRDefault="00633E38" w:rsidP="00474CD5">
            <w:pPr>
              <w:jc w:val="center"/>
              <w:rPr>
                <w:rFonts w:eastAsia="Times New Roman" w:cs="Arial"/>
                <w:b/>
                <w:bCs/>
                <w:color w:val="FFFFFF"/>
                <w:sz w:val="16"/>
                <w:szCs w:val="16"/>
              </w:rPr>
            </w:pPr>
            <w:r w:rsidRPr="00BD1EDB">
              <w:rPr>
                <w:rFonts w:cs="Arial"/>
                <w:sz w:val="16"/>
                <w:szCs w:val="16"/>
              </w:rPr>
              <w:t xml:space="preserve">Women </w:t>
            </w:r>
            <w:r>
              <w:rPr>
                <w:rFonts w:cs="Arial"/>
                <w:sz w:val="16"/>
                <w:szCs w:val="16"/>
              </w:rPr>
              <w:br/>
            </w:r>
            <w:r w:rsidRPr="00BD1EDB">
              <w:rPr>
                <w:rFonts w:cs="Arial"/>
                <w:sz w:val="16"/>
                <w:szCs w:val="16"/>
              </w:rPr>
              <w:t>35-49</w:t>
            </w:r>
          </w:p>
        </w:tc>
        <w:tc>
          <w:tcPr>
            <w:tcW w:w="394" w:type="pct"/>
            <w:shd w:val="clear" w:color="000000" w:fill="BFBFBF" w:themeFill="background1" w:themeFillShade="BF"/>
            <w:noWrap/>
            <w:vAlign w:val="center"/>
            <w:hideMark/>
          </w:tcPr>
          <w:p w14:paraId="23CF8DA3" w14:textId="77777777" w:rsidR="00633E38" w:rsidRPr="00BD1EDB" w:rsidRDefault="00633E38" w:rsidP="00474CD5">
            <w:pPr>
              <w:jc w:val="center"/>
              <w:rPr>
                <w:rFonts w:eastAsia="Times New Roman" w:cs="Arial"/>
                <w:b/>
                <w:bCs/>
                <w:color w:val="FFFFFF"/>
                <w:sz w:val="16"/>
                <w:szCs w:val="16"/>
              </w:rPr>
            </w:pPr>
            <w:r w:rsidRPr="00BD1EDB">
              <w:rPr>
                <w:rFonts w:cs="Arial"/>
                <w:sz w:val="16"/>
                <w:szCs w:val="16"/>
              </w:rPr>
              <w:t>Men</w:t>
            </w:r>
            <w:r>
              <w:rPr>
                <w:rFonts w:cs="Arial"/>
                <w:sz w:val="16"/>
                <w:szCs w:val="16"/>
              </w:rPr>
              <w:br/>
            </w:r>
            <w:r w:rsidRPr="00BD1EDB">
              <w:rPr>
                <w:rFonts w:cs="Arial"/>
                <w:sz w:val="16"/>
                <w:szCs w:val="16"/>
              </w:rPr>
              <w:t>50-64</w:t>
            </w:r>
          </w:p>
        </w:tc>
        <w:tc>
          <w:tcPr>
            <w:tcW w:w="316" w:type="pct"/>
            <w:shd w:val="clear" w:color="000000" w:fill="BFBFBF" w:themeFill="background1" w:themeFillShade="BF"/>
            <w:noWrap/>
            <w:vAlign w:val="center"/>
            <w:hideMark/>
          </w:tcPr>
          <w:p w14:paraId="6C7959B0" w14:textId="77777777" w:rsidR="00633E38" w:rsidRPr="00BD1EDB" w:rsidRDefault="00633E38" w:rsidP="00474CD5">
            <w:pPr>
              <w:jc w:val="center"/>
              <w:rPr>
                <w:rFonts w:eastAsia="Times New Roman" w:cs="Arial"/>
                <w:b/>
                <w:bCs/>
                <w:color w:val="FFFFFF"/>
                <w:sz w:val="16"/>
                <w:szCs w:val="16"/>
              </w:rPr>
            </w:pPr>
            <w:r w:rsidRPr="00BD1EDB">
              <w:rPr>
                <w:rFonts w:cs="Arial"/>
                <w:sz w:val="16"/>
                <w:szCs w:val="16"/>
              </w:rPr>
              <w:t>Women</w:t>
            </w:r>
            <w:r>
              <w:rPr>
                <w:rFonts w:cs="Arial"/>
                <w:sz w:val="16"/>
                <w:szCs w:val="16"/>
              </w:rPr>
              <w:br/>
            </w:r>
            <w:r w:rsidRPr="00BD1EDB">
              <w:rPr>
                <w:rFonts w:cs="Arial"/>
                <w:sz w:val="16"/>
                <w:szCs w:val="16"/>
              </w:rPr>
              <w:t>50-64</w:t>
            </w:r>
          </w:p>
        </w:tc>
        <w:tc>
          <w:tcPr>
            <w:tcW w:w="228" w:type="pct"/>
            <w:shd w:val="clear" w:color="000000" w:fill="BFBFBF" w:themeFill="background1" w:themeFillShade="BF"/>
            <w:noWrap/>
            <w:vAlign w:val="center"/>
            <w:hideMark/>
          </w:tcPr>
          <w:p w14:paraId="0672ACFA" w14:textId="77777777" w:rsidR="00633E38" w:rsidRPr="00BD1EDB" w:rsidRDefault="00633E38" w:rsidP="00474CD5">
            <w:pPr>
              <w:jc w:val="center"/>
              <w:rPr>
                <w:rFonts w:eastAsia="Times New Roman" w:cs="Arial"/>
                <w:b/>
                <w:bCs/>
                <w:color w:val="FFFFFF"/>
                <w:sz w:val="16"/>
                <w:szCs w:val="16"/>
              </w:rPr>
            </w:pPr>
            <w:r w:rsidRPr="00BD1EDB">
              <w:rPr>
                <w:rFonts w:cs="Arial"/>
                <w:sz w:val="16"/>
                <w:szCs w:val="16"/>
              </w:rPr>
              <w:t>Men</w:t>
            </w:r>
            <w:r>
              <w:rPr>
                <w:rFonts w:cs="Arial"/>
                <w:sz w:val="16"/>
                <w:szCs w:val="16"/>
              </w:rPr>
              <w:br/>
            </w:r>
            <w:r w:rsidRPr="00BD1EDB">
              <w:rPr>
                <w:rFonts w:cs="Arial"/>
                <w:sz w:val="16"/>
                <w:szCs w:val="16"/>
              </w:rPr>
              <w:t>65+</w:t>
            </w:r>
          </w:p>
        </w:tc>
        <w:tc>
          <w:tcPr>
            <w:tcW w:w="308" w:type="pct"/>
            <w:shd w:val="clear" w:color="000000" w:fill="BFBFBF" w:themeFill="background1" w:themeFillShade="BF"/>
            <w:vAlign w:val="center"/>
          </w:tcPr>
          <w:p w14:paraId="7862A5FE" w14:textId="77777777" w:rsidR="00633E38" w:rsidRPr="00BD1EDB" w:rsidRDefault="00633E38" w:rsidP="00474CD5">
            <w:pPr>
              <w:jc w:val="center"/>
              <w:rPr>
                <w:rFonts w:cs="Arial"/>
                <w:sz w:val="16"/>
                <w:szCs w:val="16"/>
              </w:rPr>
            </w:pPr>
            <w:r w:rsidRPr="00BD1EDB">
              <w:rPr>
                <w:rFonts w:cs="Arial"/>
                <w:sz w:val="16"/>
                <w:szCs w:val="16"/>
              </w:rPr>
              <w:t>Women 65+</w:t>
            </w:r>
          </w:p>
        </w:tc>
      </w:tr>
      <w:tr w:rsidR="0015337B" w:rsidRPr="00626ACF" w14:paraId="1F5D4CBD" w14:textId="77777777" w:rsidTr="0015337B">
        <w:trPr>
          <w:gridAfter w:val="1"/>
          <w:wAfter w:w="28" w:type="pct"/>
          <w:trHeight w:val="1"/>
        </w:trPr>
        <w:tc>
          <w:tcPr>
            <w:tcW w:w="1284" w:type="pct"/>
            <w:shd w:val="clear" w:color="000000" w:fill="FFFFFF"/>
            <w:noWrap/>
            <w:vAlign w:val="center"/>
            <w:hideMark/>
          </w:tcPr>
          <w:p w14:paraId="05A99323" w14:textId="77777777" w:rsidR="00633E38" w:rsidRPr="00626ACF" w:rsidRDefault="00633E38" w:rsidP="00626ACF">
            <w:pPr>
              <w:pStyle w:val="TableParagraph"/>
              <w:rPr>
                <w:rStyle w:val="Table-Body"/>
                <w:b/>
              </w:rPr>
            </w:pPr>
            <w:r w:rsidRPr="00626ACF">
              <w:rPr>
                <w:rStyle w:val="Table-Body"/>
                <w:b/>
              </w:rPr>
              <w:t>ACCESS</w:t>
            </w:r>
          </w:p>
        </w:tc>
        <w:tc>
          <w:tcPr>
            <w:tcW w:w="242" w:type="pct"/>
            <w:shd w:val="clear" w:color="000000" w:fill="FFFFFF"/>
            <w:noWrap/>
            <w:vAlign w:val="center"/>
            <w:hideMark/>
          </w:tcPr>
          <w:p w14:paraId="557E5A17" w14:textId="77777777" w:rsidR="00633E38" w:rsidRPr="00626ACF" w:rsidRDefault="00633E38" w:rsidP="00626ACF">
            <w:pPr>
              <w:pStyle w:val="TableParagraph"/>
              <w:jc w:val="center"/>
              <w:rPr>
                <w:rStyle w:val="Table-Body"/>
                <w:b/>
              </w:rPr>
            </w:pPr>
          </w:p>
        </w:tc>
        <w:tc>
          <w:tcPr>
            <w:tcW w:w="328" w:type="pct"/>
            <w:tcBorders>
              <w:right w:val="single" w:sz="4" w:space="0" w:color="auto"/>
            </w:tcBorders>
            <w:shd w:val="clear" w:color="000000" w:fill="FFFFFF"/>
            <w:noWrap/>
            <w:vAlign w:val="center"/>
            <w:hideMark/>
          </w:tcPr>
          <w:p w14:paraId="6B52FCEB" w14:textId="77777777" w:rsidR="00633E38" w:rsidRPr="00626ACF" w:rsidRDefault="00633E38" w:rsidP="00626ACF">
            <w:pPr>
              <w:pStyle w:val="TableParagraph"/>
              <w:jc w:val="center"/>
              <w:rPr>
                <w:rStyle w:val="Table-Body"/>
                <w:b/>
              </w:rPr>
            </w:pPr>
          </w:p>
        </w:tc>
        <w:tc>
          <w:tcPr>
            <w:tcW w:w="283" w:type="pct"/>
            <w:tcBorders>
              <w:left w:val="single" w:sz="4" w:space="0" w:color="auto"/>
            </w:tcBorders>
            <w:shd w:val="clear" w:color="000000" w:fill="FFFFFF"/>
            <w:noWrap/>
            <w:vAlign w:val="center"/>
            <w:hideMark/>
          </w:tcPr>
          <w:p w14:paraId="69BDB808" w14:textId="77777777" w:rsidR="00633E38" w:rsidRPr="00626ACF" w:rsidRDefault="00633E38" w:rsidP="00626ACF">
            <w:pPr>
              <w:pStyle w:val="TableParagraph"/>
              <w:jc w:val="center"/>
              <w:rPr>
                <w:rStyle w:val="Table-Body"/>
                <w:b/>
              </w:rPr>
            </w:pPr>
          </w:p>
        </w:tc>
        <w:tc>
          <w:tcPr>
            <w:tcW w:w="339" w:type="pct"/>
            <w:shd w:val="clear" w:color="000000" w:fill="FFFFFF"/>
            <w:noWrap/>
            <w:vAlign w:val="center"/>
            <w:hideMark/>
          </w:tcPr>
          <w:p w14:paraId="2E4A0411" w14:textId="77777777" w:rsidR="00633E38" w:rsidRPr="00626ACF" w:rsidRDefault="00633E38" w:rsidP="00626ACF">
            <w:pPr>
              <w:pStyle w:val="TableParagraph"/>
              <w:jc w:val="center"/>
              <w:rPr>
                <w:rStyle w:val="Table-Body"/>
                <w:b/>
              </w:rPr>
            </w:pPr>
          </w:p>
        </w:tc>
        <w:tc>
          <w:tcPr>
            <w:tcW w:w="302" w:type="pct"/>
            <w:shd w:val="clear" w:color="000000" w:fill="FFFFFF"/>
            <w:noWrap/>
            <w:vAlign w:val="center"/>
            <w:hideMark/>
          </w:tcPr>
          <w:p w14:paraId="688ACF00" w14:textId="77777777" w:rsidR="00633E38" w:rsidRPr="00626ACF" w:rsidRDefault="00633E38" w:rsidP="00626ACF">
            <w:pPr>
              <w:pStyle w:val="TableParagraph"/>
              <w:jc w:val="center"/>
              <w:rPr>
                <w:rStyle w:val="Table-Body"/>
                <w:b/>
              </w:rPr>
            </w:pPr>
          </w:p>
        </w:tc>
        <w:tc>
          <w:tcPr>
            <w:tcW w:w="316" w:type="pct"/>
            <w:shd w:val="clear" w:color="000000" w:fill="FFFFFF"/>
            <w:noWrap/>
            <w:vAlign w:val="center"/>
            <w:hideMark/>
          </w:tcPr>
          <w:p w14:paraId="30341023" w14:textId="77777777" w:rsidR="00633E38" w:rsidRPr="00626ACF" w:rsidRDefault="00633E38" w:rsidP="00626ACF">
            <w:pPr>
              <w:pStyle w:val="TableParagraph"/>
              <w:jc w:val="center"/>
              <w:rPr>
                <w:rStyle w:val="Table-Body"/>
                <w:b/>
              </w:rPr>
            </w:pPr>
          </w:p>
        </w:tc>
        <w:tc>
          <w:tcPr>
            <w:tcW w:w="316" w:type="pct"/>
            <w:shd w:val="clear" w:color="000000" w:fill="FFFFFF"/>
            <w:noWrap/>
            <w:vAlign w:val="center"/>
            <w:hideMark/>
          </w:tcPr>
          <w:p w14:paraId="585BE016" w14:textId="77777777" w:rsidR="00633E38" w:rsidRPr="00626ACF" w:rsidRDefault="00633E38" w:rsidP="00626ACF">
            <w:pPr>
              <w:pStyle w:val="TableParagraph"/>
              <w:jc w:val="center"/>
              <w:rPr>
                <w:rStyle w:val="Table-Body"/>
                <w:b/>
              </w:rPr>
            </w:pPr>
          </w:p>
        </w:tc>
        <w:tc>
          <w:tcPr>
            <w:tcW w:w="316" w:type="pct"/>
            <w:shd w:val="clear" w:color="000000" w:fill="FFFFFF"/>
            <w:noWrap/>
            <w:vAlign w:val="center"/>
            <w:hideMark/>
          </w:tcPr>
          <w:p w14:paraId="57B08FDF" w14:textId="77777777" w:rsidR="00633E38" w:rsidRPr="00626ACF" w:rsidRDefault="00633E38" w:rsidP="00626ACF">
            <w:pPr>
              <w:pStyle w:val="TableParagraph"/>
              <w:jc w:val="center"/>
              <w:rPr>
                <w:rStyle w:val="Table-Body"/>
                <w:b/>
              </w:rPr>
            </w:pPr>
          </w:p>
        </w:tc>
        <w:tc>
          <w:tcPr>
            <w:tcW w:w="394" w:type="pct"/>
            <w:shd w:val="clear" w:color="000000" w:fill="FFFFFF"/>
            <w:noWrap/>
            <w:vAlign w:val="center"/>
            <w:hideMark/>
          </w:tcPr>
          <w:p w14:paraId="2B8C3CB9" w14:textId="77777777" w:rsidR="00633E38" w:rsidRPr="00626ACF" w:rsidRDefault="00633E38" w:rsidP="00626ACF">
            <w:pPr>
              <w:pStyle w:val="TableParagraph"/>
              <w:jc w:val="center"/>
              <w:rPr>
                <w:rStyle w:val="Table-Body"/>
                <w:b/>
              </w:rPr>
            </w:pPr>
          </w:p>
        </w:tc>
        <w:tc>
          <w:tcPr>
            <w:tcW w:w="316" w:type="pct"/>
            <w:shd w:val="clear" w:color="000000" w:fill="FFFFFF"/>
            <w:noWrap/>
            <w:vAlign w:val="center"/>
            <w:hideMark/>
          </w:tcPr>
          <w:p w14:paraId="3E024F76" w14:textId="77777777" w:rsidR="00633E38" w:rsidRPr="00626ACF" w:rsidRDefault="00633E38" w:rsidP="00626ACF">
            <w:pPr>
              <w:pStyle w:val="TableParagraph"/>
              <w:jc w:val="center"/>
              <w:rPr>
                <w:rStyle w:val="Table-Body"/>
                <w:b/>
              </w:rPr>
            </w:pPr>
          </w:p>
        </w:tc>
        <w:tc>
          <w:tcPr>
            <w:tcW w:w="228" w:type="pct"/>
            <w:shd w:val="clear" w:color="000000" w:fill="FFFFFF"/>
            <w:noWrap/>
            <w:vAlign w:val="center"/>
            <w:hideMark/>
          </w:tcPr>
          <w:p w14:paraId="79AF3BEE" w14:textId="77777777" w:rsidR="00633E38" w:rsidRPr="00626ACF" w:rsidRDefault="00633E38" w:rsidP="00626ACF">
            <w:pPr>
              <w:pStyle w:val="TableParagraph"/>
              <w:jc w:val="center"/>
              <w:rPr>
                <w:rStyle w:val="Table-Body"/>
                <w:b/>
              </w:rPr>
            </w:pPr>
          </w:p>
        </w:tc>
        <w:tc>
          <w:tcPr>
            <w:tcW w:w="308" w:type="pct"/>
            <w:shd w:val="clear" w:color="000000" w:fill="FFFFFF"/>
            <w:vAlign w:val="center"/>
          </w:tcPr>
          <w:p w14:paraId="529B0009" w14:textId="77777777" w:rsidR="00633E38" w:rsidRPr="00626ACF" w:rsidRDefault="00633E38" w:rsidP="00626ACF">
            <w:pPr>
              <w:pStyle w:val="TableParagraph"/>
              <w:jc w:val="center"/>
              <w:rPr>
                <w:rStyle w:val="Table-Body"/>
                <w:b/>
              </w:rPr>
            </w:pPr>
          </w:p>
        </w:tc>
      </w:tr>
      <w:tr w:rsidR="0015337B" w:rsidRPr="00626ACF" w14:paraId="16AF30EC" w14:textId="77777777" w:rsidTr="0015337B">
        <w:trPr>
          <w:gridAfter w:val="1"/>
          <w:wAfter w:w="28" w:type="pct"/>
          <w:trHeight w:val="1"/>
        </w:trPr>
        <w:tc>
          <w:tcPr>
            <w:tcW w:w="1284" w:type="pct"/>
            <w:shd w:val="clear" w:color="000000" w:fill="FFFFFF"/>
            <w:noWrap/>
            <w:vAlign w:val="center"/>
            <w:hideMark/>
          </w:tcPr>
          <w:p w14:paraId="59559E9D" w14:textId="77777777" w:rsidR="00633E38" w:rsidRPr="00626ACF" w:rsidRDefault="00633E38" w:rsidP="00626ACF">
            <w:pPr>
              <w:pStyle w:val="TableParagraph"/>
              <w:rPr>
                <w:rStyle w:val="Table-Body"/>
              </w:rPr>
            </w:pPr>
            <w:r w:rsidRPr="00626ACF">
              <w:rPr>
                <w:rStyle w:val="Table-Body"/>
              </w:rPr>
              <w:t>Internet Access</w:t>
            </w:r>
          </w:p>
        </w:tc>
        <w:tc>
          <w:tcPr>
            <w:tcW w:w="242" w:type="pct"/>
            <w:shd w:val="clear" w:color="000000" w:fill="FFFFFF"/>
            <w:noWrap/>
            <w:vAlign w:val="center"/>
            <w:hideMark/>
          </w:tcPr>
          <w:p w14:paraId="44B2D077" w14:textId="67673735" w:rsidR="00633E38" w:rsidRPr="00626ACF" w:rsidRDefault="00633E38" w:rsidP="00626ACF">
            <w:pPr>
              <w:pStyle w:val="TableParagraph"/>
              <w:jc w:val="center"/>
              <w:rPr>
                <w:rStyle w:val="Table-Body"/>
              </w:rPr>
            </w:pPr>
            <w:r w:rsidRPr="00626ACF">
              <w:rPr>
                <w:rStyle w:val="Table-Body"/>
              </w:rPr>
              <w:t>87.5</w:t>
            </w:r>
          </w:p>
        </w:tc>
        <w:tc>
          <w:tcPr>
            <w:tcW w:w="328" w:type="pct"/>
            <w:tcBorders>
              <w:right w:val="single" w:sz="4" w:space="0" w:color="auto"/>
            </w:tcBorders>
            <w:shd w:val="clear" w:color="000000" w:fill="FFFFFF"/>
            <w:noWrap/>
            <w:vAlign w:val="center"/>
            <w:hideMark/>
          </w:tcPr>
          <w:p w14:paraId="1AF4407F" w14:textId="7947C021" w:rsidR="00633E38" w:rsidRPr="00626ACF" w:rsidRDefault="00633E38" w:rsidP="00626ACF">
            <w:pPr>
              <w:pStyle w:val="TableParagraph"/>
              <w:jc w:val="center"/>
              <w:rPr>
                <w:rStyle w:val="Table-Body"/>
              </w:rPr>
            </w:pPr>
            <w:r w:rsidRPr="00626ACF">
              <w:rPr>
                <w:rStyle w:val="Table-Body"/>
              </w:rPr>
              <w:t>86.8</w:t>
            </w:r>
          </w:p>
        </w:tc>
        <w:tc>
          <w:tcPr>
            <w:tcW w:w="283" w:type="pct"/>
            <w:tcBorders>
              <w:left w:val="single" w:sz="4" w:space="0" w:color="auto"/>
            </w:tcBorders>
            <w:shd w:val="clear" w:color="000000" w:fill="FFFFFF"/>
            <w:noWrap/>
            <w:vAlign w:val="center"/>
            <w:hideMark/>
          </w:tcPr>
          <w:p w14:paraId="275B04C1" w14:textId="0E1C0239" w:rsidR="00633E38" w:rsidRPr="00626ACF" w:rsidRDefault="00633E38" w:rsidP="00626ACF">
            <w:pPr>
              <w:pStyle w:val="TableParagraph"/>
              <w:jc w:val="center"/>
              <w:rPr>
                <w:rStyle w:val="Table-Body"/>
              </w:rPr>
            </w:pPr>
            <w:r w:rsidRPr="00626ACF">
              <w:rPr>
                <w:rStyle w:val="Table-Body"/>
              </w:rPr>
              <w:t>92.4</w:t>
            </w:r>
          </w:p>
        </w:tc>
        <w:tc>
          <w:tcPr>
            <w:tcW w:w="339" w:type="pct"/>
            <w:shd w:val="clear" w:color="000000" w:fill="FFFFFF"/>
            <w:noWrap/>
            <w:vAlign w:val="center"/>
            <w:hideMark/>
          </w:tcPr>
          <w:p w14:paraId="69D237ED" w14:textId="572C639E" w:rsidR="00633E38" w:rsidRPr="00626ACF" w:rsidRDefault="00633E38" w:rsidP="00626ACF">
            <w:pPr>
              <w:pStyle w:val="TableParagraph"/>
              <w:jc w:val="center"/>
              <w:rPr>
                <w:rStyle w:val="Table-Body"/>
              </w:rPr>
            </w:pPr>
            <w:r w:rsidRPr="00626ACF">
              <w:rPr>
                <w:rStyle w:val="Table-Body"/>
              </w:rPr>
              <w:t>90.9</w:t>
            </w:r>
          </w:p>
        </w:tc>
        <w:tc>
          <w:tcPr>
            <w:tcW w:w="302" w:type="pct"/>
            <w:shd w:val="clear" w:color="000000" w:fill="FFFFFF"/>
            <w:noWrap/>
            <w:vAlign w:val="center"/>
            <w:hideMark/>
          </w:tcPr>
          <w:p w14:paraId="40B87ACE" w14:textId="794CC532" w:rsidR="00633E38" w:rsidRPr="00626ACF" w:rsidRDefault="00633E38" w:rsidP="00626ACF">
            <w:pPr>
              <w:pStyle w:val="TableParagraph"/>
              <w:jc w:val="center"/>
              <w:rPr>
                <w:rStyle w:val="Table-Body"/>
              </w:rPr>
            </w:pPr>
            <w:r w:rsidRPr="00626ACF">
              <w:rPr>
                <w:rStyle w:val="Table-Body"/>
              </w:rPr>
              <w:t>91.8</w:t>
            </w:r>
          </w:p>
        </w:tc>
        <w:tc>
          <w:tcPr>
            <w:tcW w:w="316" w:type="pct"/>
            <w:shd w:val="clear" w:color="000000" w:fill="FFFFFF"/>
            <w:noWrap/>
            <w:vAlign w:val="center"/>
            <w:hideMark/>
          </w:tcPr>
          <w:p w14:paraId="004C0669" w14:textId="630F2E46" w:rsidR="00633E38" w:rsidRPr="00626ACF" w:rsidRDefault="00633E38" w:rsidP="00626ACF">
            <w:pPr>
              <w:pStyle w:val="TableParagraph"/>
              <w:jc w:val="center"/>
              <w:rPr>
                <w:rStyle w:val="Table-Body"/>
              </w:rPr>
            </w:pPr>
            <w:r w:rsidRPr="00626ACF">
              <w:rPr>
                <w:rStyle w:val="Table-Body"/>
              </w:rPr>
              <w:t>92.7</w:t>
            </w:r>
          </w:p>
        </w:tc>
        <w:tc>
          <w:tcPr>
            <w:tcW w:w="316" w:type="pct"/>
            <w:shd w:val="clear" w:color="000000" w:fill="FFFFFF"/>
            <w:noWrap/>
            <w:vAlign w:val="center"/>
            <w:hideMark/>
          </w:tcPr>
          <w:p w14:paraId="7F9E87E3" w14:textId="3AA15C1B" w:rsidR="00633E38" w:rsidRPr="00626ACF" w:rsidRDefault="00633E38" w:rsidP="00626ACF">
            <w:pPr>
              <w:pStyle w:val="TableParagraph"/>
              <w:jc w:val="center"/>
              <w:rPr>
                <w:rStyle w:val="Table-Body"/>
              </w:rPr>
            </w:pPr>
            <w:r w:rsidRPr="00626ACF">
              <w:rPr>
                <w:rStyle w:val="Table-Body"/>
              </w:rPr>
              <w:t>92.8</w:t>
            </w:r>
          </w:p>
        </w:tc>
        <w:tc>
          <w:tcPr>
            <w:tcW w:w="316" w:type="pct"/>
            <w:shd w:val="clear" w:color="000000" w:fill="FFFFFF"/>
            <w:noWrap/>
            <w:vAlign w:val="center"/>
            <w:hideMark/>
          </w:tcPr>
          <w:p w14:paraId="7FD013F0" w14:textId="3E5490F4" w:rsidR="00633E38" w:rsidRPr="00626ACF" w:rsidRDefault="00633E38" w:rsidP="00626ACF">
            <w:pPr>
              <w:pStyle w:val="TableParagraph"/>
              <w:jc w:val="center"/>
              <w:rPr>
                <w:rStyle w:val="Table-Body"/>
              </w:rPr>
            </w:pPr>
            <w:r w:rsidRPr="00626ACF">
              <w:rPr>
                <w:rStyle w:val="Table-Body"/>
              </w:rPr>
              <w:t>93.3</w:t>
            </w:r>
          </w:p>
        </w:tc>
        <w:tc>
          <w:tcPr>
            <w:tcW w:w="394" w:type="pct"/>
            <w:shd w:val="clear" w:color="000000" w:fill="FFFFFF"/>
            <w:noWrap/>
            <w:vAlign w:val="center"/>
            <w:hideMark/>
          </w:tcPr>
          <w:p w14:paraId="6C99CBCE" w14:textId="200DF7A9" w:rsidR="00633E38" w:rsidRPr="00626ACF" w:rsidRDefault="00633E38" w:rsidP="00626ACF">
            <w:pPr>
              <w:pStyle w:val="TableParagraph"/>
              <w:jc w:val="center"/>
              <w:rPr>
                <w:rStyle w:val="Table-Body"/>
              </w:rPr>
            </w:pPr>
            <w:r w:rsidRPr="00626ACF">
              <w:rPr>
                <w:rStyle w:val="Table-Body"/>
              </w:rPr>
              <w:t>85.6</w:t>
            </w:r>
          </w:p>
        </w:tc>
        <w:tc>
          <w:tcPr>
            <w:tcW w:w="316" w:type="pct"/>
            <w:shd w:val="clear" w:color="000000" w:fill="FFFFFF"/>
            <w:noWrap/>
            <w:vAlign w:val="center"/>
            <w:hideMark/>
          </w:tcPr>
          <w:p w14:paraId="632C9425" w14:textId="62761FB0" w:rsidR="00633E38" w:rsidRPr="00626ACF" w:rsidRDefault="00633E38" w:rsidP="00626ACF">
            <w:pPr>
              <w:pStyle w:val="TableParagraph"/>
              <w:jc w:val="center"/>
              <w:rPr>
                <w:rStyle w:val="Table-Body"/>
              </w:rPr>
            </w:pPr>
            <w:r w:rsidRPr="00626ACF">
              <w:rPr>
                <w:rStyle w:val="Table-Body"/>
              </w:rPr>
              <w:t>86.6</w:t>
            </w:r>
          </w:p>
        </w:tc>
        <w:tc>
          <w:tcPr>
            <w:tcW w:w="228" w:type="pct"/>
            <w:shd w:val="clear" w:color="000000" w:fill="FFFFFF"/>
            <w:noWrap/>
            <w:vAlign w:val="center"/>
            <w:hideMark/>
          </w:tcPr>
          <w:p w14:paraId="403C4873" w14:textId="71C935B5" w:rsidR="00633E38" w:rsidRPr="00626ACF" w:rsidRDefault="00633E38" w:rsidP="00626ACF">
            <w:pPr>
              <w:pStyle w:val="TableParagraph"/>
              <w:jc w:val="center"/>
              <w:rPr>
                <w:rStyle w:val="Table-Body"/>
              </w:rPr>
            </w:pPr>
            <w:r w:rsidRPr="00626ACF">
              <w:rPr>
                <w:rStyle w:val="Table-Body"/>
              </w:rPr>
              <w:t>74.4</w:t>
            </w:r>
          </w:p>
        </w:tc>
        <w:tc>
          <w:tcPr>
            <w:tcW w:w="308" w:type="pct"/>
            <w:shd w:val="clear" w:color="000000" w:fill="FFFFFF"/>
            <w:vAlign w:val="center"/>
          </w:tcPr>
          <w:p w14:paraId="63B44B07" w14:textId="5C85BCA6" w:rsidR="00633E38" w:rsidRPr="00626ACF" w:rsidRDefault="00633E38" w:rsidP="00626ACF">
            <w:pPr>
              <w:pStyle w:val="TableParagraph"/>
              <w:jc w:val="center"/>
              <w:rPr>
                <w:rStyle w:val="Table-Body"/>
              </w:rPr>
            </w:pPr>
            <w:r w:rsidRPr="00626ACF">
              <w:rPr>
                <w:rStyle w:val="Table-Body"/>
              </w:rPr>
              <w:t>70.6</w:t>
            </w:r>
          </w:p>
        </w:tc>
      </w:tr>
      <w:tr w:rsidR="0015337B" w:rsidRPr="00626ACF" w14:paraId="43B1481B" w14:textId="77777777" w:rsidTr="0015337B">
        <w:trPr>
          <w:gridAfter w:val="1"/>
          <w:wAfter w:w="28" w:type="pct"/>
          <w:trHeight w:val="1"/>
        </w:trPr>
        <w:tc>
          <w:tcPr>
            <w:tcW w:w="1284" w:type="pct"/>
            <w:shd w:val="clear" w:color="000000" w:fill="FFFFFF"/>
            <w:noWrap/>
            <w:vAlign w:val="center"/>
            <w:hideMark/>
          </w:tcPr>
          <w:p w14:paraId="59F49E5B" w14:textId="77777777" w:rsidR="00633E38" w:rsidRPr="00626ACF" w:rsidRDefault="00633E38" w:rsidP="00626ACF">
            <w:pPr>
              <w:pStyle w:val="TableParagraph"/>
              <w:rPr>
                <w:rStyle w:val="Table-Body"/>
              </w:rPr>
            </w:pPr>
            <w:r w:rsidRPr="00626ACF">
              <w:rPr>
                <w:rStyle w:val="Table-Body"/>
              </w:rPr>
              <w:t>Internet Technology</w:t>
            </w:r>
          </w:p>
        </w:tc>
        <w:tc>
          <w:tcPr>
            <w:tcW w:w="242" w:type="pct"/>
            <w:shd w:val="clear" w:color="000000" w:fill="FFFFFF"/>
            <w:noWrap/>
            <w:vAlign w:val="center"/>
            <w:hideMark/>
          </w:tcPr>
          <w:p w14:paraId="186BF3FC" w14:textId="362CAB3E" w:rsidR="00633E38" w:rsidRPr="00626ACF" w:rsidRDefault="00633E38" w:rsidP="00626ACF">
            <w:pPr>
              <w:pStyle w:val="TableParagraph"/>
              <w:jc w:val="center"/>
              <w:rPr>
                <w:rStyle w:val="Table-Body"/>
              </w:rPr>
            </w:pPr>
            <w:r w:rsidRPr="00626ACF">
              <w:rPr>
                <w:rStyle w:val="Table-Body"/>
              </w:rPr>
              <w:t>79.5</w:t>
            </w:r>
          </w:p>
        </w:tc>
        <w:tc>
          <w:tcPr>
            <w:tcW w:w="328" w:type="pct"/>
            <w:tcBorders>
              <w:right w:val="single" w:sz="4" w:space="0" w:color="auto"/>
            </w:tcBorders>
            <w:shd w:val="clear" w:color="000000" w:fill="FFFFFF"/>
            <w:noWrap/>
            <w:vAlign w:val="center"/>
            <w:hideMark/>
          </w:tcPr>
          <w:p w14:paraId="007BC5BF" w14:textId="545BF21E" w:rsidR="00633E38" w:rsidRPr="00626ACF" w:rsidRDefault="00633E38" w:rsidP="00626ACF">
            <w:pPr>
              <w:pStyle w:val="TableParagraph"/>
              <w:jc w:val="center"/>
              <w:rPr>
                <w:rStyle w:val="Table-Body"/>
              </w:rPr>
            </w:pPr>
            <w:r w:rsidRPr="00626ACF">
              <w:rPr>
                <w:rStyle w:val="Table-Body"/>
              </w:rPr>
              <w:t>77.8</w:t>
            </w:r>
          </w:p>
        </w:tc>
        <w:tc>
          <w:tcPr>
            <w:tcW w:w="283" w:type="pct"/>
            <w:tcBorders>
              <w:left w:val="single" w:sz="4" w:space="0" w:color="auto"/>
            </w:tcBorders>
            <w:shd w:val="clear" w:color="000000" w:fill="FFFFFF"/>
            <w:noWrap/>
            <w:vAlign w:val="center"/>
            <w:hideMark/>
          </w:tcPr>
          <w:p w14:paraId="275DD088" w14:textId="338B8E5A" w:rsidR="00633E38" w:rsidRPr="00626ACF" w:rsidRDefault="00633E38" w:rsidP="00626ACF">
            <w:pPr>
              <w:pStyle w:val="TableParagraph"/>
              <w:jc w:val="center"/>
              <w:rPr>
                <w:rStyle w:val="Table-Body"/>
              </w:rPr>
            </w:pPr>
            <w:r w:rsidRPr="00626ACF">
              <w:rPr>
                <w:rStyle w:val="Table-Body"/>
              </w:rPr>
              <w:t>81.1</w:t>
            </w:r>
          </w:p>
        </w:tc>
        <w:tc>
          <w:tcPr>
            <w:tcW w:w="339" w:type="pct"/>
            <w:shd w:val="clear" w:color="000000" w:fill="FFFFFF"/>
            <w:noWrap/>
            <w:vAlign w:val="center"/>
            <w:hideMark/>
          </w:tcPr>
          <w:p w14:paraId="5515C853" w14:textId="4FA56C84" w:rsidR="00633E38" w:rsidRPr="00626ACF" w:rsidRDefault="00633E38" w:rsidP="00626ACF">
            <w:pPr>
              <w:pStyle w:val="TableParagraph"/>
              <w:jc w:val="center"/>
              <w:rPr>
                <w:rStyle w:val="Table-Body"/>
              </w:rPr>
            </w:pPr>
            <w:r w:rsidRPr="00626ACF">
              <w:rPr>
                <w:rStyle w:val="Table-Body"/>
              </w:rPr>
              <w:t>80.1</w:t>
            </w:r>
          </w:p>
        </w:tc>
        <w:tc>
          <w:tcPr>
            <w:tcW w:w="302" w:type="pct"/>
            <w:shd w:val="clear" w:color="000000" w:fill="FFFFFF"/>
            <w:noWrap/>
            <w:vAlign w:val="center"/>
            <w:hideMark/>
          </w:tcPr>
          <w:p w14:paraId="3FB2F21B" w14:textId="0ED98045" w:rsidR="00633E38" w:rsidRPr="00626ACF" w:rsidRDefault="00633E38" w:rsidP="00626ACF">
            <w:pPr>
              <w:pStyle w:val="TableParagraph"/>
              <w:jc w:val="center"/>
              <w:rPr>
                <w:rStyle w:val="Table-Body"/>
              </w:rPr>
            </w:pPr>
            <w:r w:rsidRPr="00626ACF">
              <w:rPr>
                <w:rStyle w:val="Table-Body"/>
              </w:rPr>
              <w:t>83.9</w:t>
            </w:r>
          </w:p>
        </w:tc>
        <w:tc>
          <w:tcPr>
            <w:tcW w:w="316" w:type="pct"/>
            <w:shd w:val="clear" w:color="000000" w:fill="FFFFFF"/>
            <w:noWrap/>
            <w:vAlign w:val="center"/>
            <w:hideMark/>
          </w:tcPr>
          <w:p w14:paraId="4EFEBECA" w14:textId="1BF99462" w:rsidR="00633E38" w:rsidRPr="00626ACF" w:rsidRDefault="00633E38" w:rsidP="00626ACF">
            <w:pPr>
              <w:pStyle w:val="TableParagraph"/>
              <w:jc w:val="center"/>
              <w:rPr>
                <w:rStyle w:val="Table-Body"/>
              </w:rPr>
            </w:pPr>
            <w:r w:rsidRPr="00626ACF">
              <w:rPr>
                <w:rStyle w:val="Table-Body"/>
              </w:rPr>
              <w:t>83.0</w:t>
            </w:r>
          </w:p>
        </w:tc>
        <w:tc>
          <w:tcPr>
            <w:tcW w:w="316" w:type="pct"/>
            <w:shd w:val="clear" w:color="000000" w:fill="FFFFFF"/>
            <w:noWrap/>
            <w:vAlign w:val="center"/>
            <w:hideMark/>
          </w:tcPr>
          <w:p w14:paraId="1DEA2214" w14:textId="2D1B7757" w:rsidR="00633E38" w:rsidRPr="00626ACF" w:rsidRDefault="00633E38" w:rsidP="00626ACF">
            <w:pPr>
              <w:pStyle w:val="TableParagraph"/>
              <w:jc w:val="center"/>
              <w:rPr>
                <w:rStyle w:val="Table-Body"/>
              </w:rPr>
            </w:pPr>
            <w:r w:rsidRPr="00626ACF">
              <w:rPr>
                <w:rStyle w:val="Table-Body"/>
              </w:rPr>
              <w:t>83.2</w:t>
            </w:r>
          </w:p>
        </w:tc>
        <w:tc>
          <w:tcPr>
            <w:tcW w:w="316" w:type="pct"/>
            <w:shd w:val="clear" w:color="000000" w:fill="FFFFFF"/>
            <w:noWrap/>
            <w:vAlign w:val="center"/>
            <w:hideMark/>
          </w:tcPr>
          <w:p w14:paraId="3A2A12D0" w14:textId="43444860" w:rsidR="00633E38" w:rsidRPr="00626ACF" w:rsidRDefault="00633E38" w:rsidP="00626ACF">
            <w:pPr>
              <w:pStyle w:val="TableParagraph"/>
              <w:jc w:val="center"/>
              <w:rPr>
                <w:rStyle w:val="Table-Body"/>
              </w:rPr>
            </w:pPr>
            <w:r w:rsidRPr="00626ACF">
              <w:rPr>
                <w:rStyle w:val="Table-Body"/>
              </w:rPr>
              <w:t>82.8</w:t>
            </w:r>
          </w:p>
        </w:tc>
        <w:tc>
          <w:tcPr>
            <w:tcW w:w="394" w:type="pct"/>
            <w:shd w:val="clear" w:color="000000" w:fill="FFFFFF"/>
            <w:noWrap/>
            <w:vAlign w:val="center"/>
            <w:hideMark/>
          </w:tcPr>
          <w:p w14:paraId="7B207C37" w14:textId="6EBCC90A" w:rsidR="00633E38" w:rsidRPr="00626ACF" w:rsidRDefault="00633E38" w:rsidP="00626ACF">
            <w:pPr>
              <w:pStyle w:val="TableParagraph"/>
              <w:jc w:val="center"/>
              <w:rPr>
                <w:rStyle w:val="Table-Body"/>
              </w:rPr>
            </w:pPr>
            <w:r w:rsidRPr="00626ACF">
              <w:rPr>
                <w:rStyle w:val="Table-Body"/>
              </w:rPr>
              <w:t>78.4</w:t>
            </w:r>
          </w:p>
        </w:tc>
        <w:tc>
          <w:tcPr>
            <w:tcW w:w="316" w:type="pct"/>
            <w:shd w:val="clear" w:color="000000" w:fill="FFFFFF"/>
            <w:noWrap/>
            <w:vAlign w:val="center"/>
            <w:hideMark/>
          </w:tcPr>
          <w:p w14:paraId="284A5533" w14:textId="5FECB748" w:rsidR="00633E38" w:rsidRPr="00626ACF" w:rsidRDefault="00633E38" w:rsidP="00626ACF">
            <w:pPr>
              <w:pStyle w:val="TableParagraph"/>
              <w:jc w:val="center"/>
              <w:rPr>
                <w:rStyle w:val="Table-Body"/>
              </w:rPr>
            </w:pPr>
            <w:r w:rsidRPr="00626ACF">
              <w:rPr>
                <w:rStyle w:val="Table-Body"/>
              </w:rPr>
              <w:t>77.4</w:t>
            </w:r>
          </w:p>
        </w:tc>
        <w:tc>
          <w:tcPr>
            <w:tcW w:w="228" w:type="pct"/>
            <w:shd w:val="clear" w:color="000000" w:fill="FFFFFF"/>
            <w:noWrap/>
            <w:vAlign w:val="center"/>
            <w:hideMark/>
          </w:tcPr>
          <w:p w14:paraId="46B34BE3" w14:textId="170253FC" w:rsidR="00633E38" w:rsidRPr="00626ACF" w:rsidRDefault="00633E38" w:rsidP="00626ACF">
            <w:pPr>
              <w:pStyle w:val="TableParagraph"/>
              <w:jc w:val="center"/>
              <w:rPr>
                <w:rStyle w:val="Table-Body"/>
              </w:rPr>
            </w:pPr>
            <w:r w:rsidRPr="00626ACF">
              <w:rPr>
                <w:rStyle w:val="Table-Body"/>
              </w:rPr>
              <w:t>70.6</w:t>
            </w:r>
          </w:p>
        </w:tc>
        <w:tc>
          <w:tcPr>
            <w:tcW w:w="308" w:type="pct"/>
            <w:shd w:val="clear" w:color="000000" w:fill="FFFFFF"/>
            <w:vAlign w:val="center"/>
          </w:tcPr>
          <w:p w14:paraId="67730C71" w14:textId="32435A08" w:rsidR="00633E38" w:rsidRPr="00626ACF" w:rsidRDefault="00633E38" w:rsidP="00626ACF">
            <w:pPr>
              <w:pStyle w:val="TableParagraph"/>
              <w:jc w:val="center"/>
              <w:rPr>
                <w:rStyle w:val="Table-Body"/>
              </w:rPr>
            </w:pPr>
            <w:r w:rsidRPr="00626ACF">
              <w:rPr>
                <w:rStyle w:val="Table-Body"/>
              </w:rPr>
              <w:t>66.0</w:t>
            </w:r>
          </w:p>
        </w:tc>
      </w:tr>
      <w:tr w:rsidR="0015337B" w:rsidRPr="00626ACF" w14:paraId="31967B73" w14:textId="77777777" w:rsidTr="0015337B">
        <w:trPr>
          <w:gridAfter w:val="1"/>
          <w:wAfter w:w="28" w:type="pct"/>
          <w:trHeight w:val="1"/>
        </w:trPr>
        <w:tc>
          <w:tcPr>
            <w:tcW w:w="1284" w:type="pct"/>
            <w:shd w:val="clear" w:color="000000" w:fill="FFFFFF"/>
            <w:noWrap/>
            <w:vAlign w:val="center"/>
            <w:hideMark/>
          </w:tcPr>
          <w:p w14:paraId="032813B9" w14:textId="77777777" w:rsidR="00633E38" w:rsidRPr="00626ACF" w:rsidRDefault="00633E38" w:rsidP="00626ACF">
            <w:pPr>
              <w:pStyle w:val="TableParagraph"/>
              <w:rPr>
                <w:rStyle w:val="Table-Body"/>
              </w:rPr>
            </w:pPr>
            <w:r w:rsidRPr="00626ACF">
              <w:rPr>
                <w:rStyle w:val="Table-Body"/>
              </w:rPr>
              <w:t>Internet Data Allowance</w:t>
            </w:r>
          </w:p>
        </w:tc>
        <w:tc>
          <w:tcPr>
            <w:tcW w:w="242" w:type="pct"/>
            <w:shd w:val="clear" w:color="000000" w:fill="FFFFFF"/>
            <w:noWrap/>
            <w:vAlign w:val="center"/>
            <w:hideMark/>
          </w:tcPr>
          <w:p w14:paraId="33894081" w14:textId="56F5C9E2" w:rsidR="00633E38" w:rsidRPr="00626ACF" w:rsidRDefault="00633E38" w:rsidP="00626ACF">
            <w:pPr>
              <w:pStyle w:val="TableParagraph"/>
              <w:jc w:val="center"/>
              <w:rPr>
                <w:rStyle w:val="Table-Body"/>
              </w:rPr>
            </w:pPr>
            <w:r w:rsidRPr="00626ACF">
              <w:rPr>
                <w:rStyle w:val="Table-Body"/>
              </w:rPr>
              <w:t>56.9</w:t>
            </w:r>
          </w:p>
        </w:tc>
        <w:tc>
          <w:tcPr>
            <w:tcW w:w="328" w:type="pct"/>
            <w:tcBorders>
              <w:right w:val="single" w:sz="4" w:space="0" w:color="auto"/>
            </w:tcBorders>
            <w:shd w:val="clear" w:color="000000" w:fill="FFFFFF"/>
            <w:noWrap/>
            <w:vAlign w:val="center"/>
            <w:hideMark/>
          </w:tcPr>
          <w:p w14:paraId="337C535B" w14:textId="1EE10DA5" w:rsidR="00633E38" w:rsidRPr="00626ACF" w:rsidRDefault="00633E38" w:rsidP="00626ACF">
            <w:pPr>
              <w:pStyle w:val="TableParagraph"/>
              <w:jc w:val="center"/>
              <w:rPr>
                <w:rStyle w:val="Table-Body"/>
              </w:rPr>
            </w:pPr>
            <w:r w:rsidRPr="00626ACF">
              <w:rPr>
                <w:rStyle w:val="Table-Body"/>
              </w:rPr>
              <w:t>51.9</w:t>
            </w:r>
          </w:p>
        </w:tc>
        <w:tc>
          <w:tcPr>
            <w:tcW w:w="283" w:type="pct"/>
            <w:tcBorders>
              <w:left w:val="single" w:sz="4" w:space="0" w:color="auto"/>
            </w:tcBorders>
            <w:shd w:val="clear" w:color="000000" w:fill="FFFFFF"/>
            <w:noWrap/>
            <w:vAlign w:val="center"/>
            <w:hideMark/>
          </w:tcPr>
          <w:p w14:paraId="4396A745" w14:textId="2243199A" w:rsidR="00633E38" w:rsidRPr="00626ACF" w:rsidRDefault="00633E38" w:rsidP="00626ACF">
            <w:pPr>
              <w:pStyle w:val="TableParagraph"/>
              <w:jc w:val="center"/>
              <w:rPr>
                <w:rStyle w:val="Table-Body"/>
              </w:rPr>
            </w:pPr>
            <w:r w:rsidRPr="00626ACF">
              <w:rPr>
                <w:rStyle w:val="Table-Body"/>
              </w:rPr>
              <w:t>59.5</w:t>
            </w:r>
          </w:p>
        </w:tc>
        <w:tc>
          <w:tcPr>
            <w:tcW w:w="339" w:type="pct"/>
            <w:shd w:val="clear" w:color="000000" w:fill="FFFFFF"/>
            <w:noWrap/>
            <w:vAlign w:val="center"/>
            <w:hideMark/>
          </w:tcPr>
          <w:p w14:paraId="059BDA69" w14:textId="5DC14D4B" w:rsidR="00633E38" w:rsidRPr="00626ACF" w:rsidRDefault="00633E38" w:rsidP="00626ACF">
            <w:pPr>
              <w:pStyle w:val="TableParagraph"/>
              <w:jc w:val="center"/>
              <w:rPr>
                <w:rStyle w:val="Table-Body"/>
              </w:rPr>
            </w:pPr>
            <w:r w:rsidRPr="00626ACF">
              <w:rPr>
                <w:rStyle w:val="Table-Body"/>
              </w:rPr>
              <w:t>54.8</w:t>
            </w:r>
          </w:p>
        </w:tc>
        <w:tc>
          <w:tcPr>
            <w:tcW w:w="302" w:type="pct"/>
            <w:shd w:val="clear" w:color="000000" w:fill="FFFFFF"/>
            <w:noWrap/>
            <w:vAlign w:val="center"/>
            <w:hideMark/>
          </w:tcPr>
          <w:p w14:paraId="4716A78A" w14:textId="4DA2101B" w:rsidR="00633E38" w:rsidRPr="00626ACF" w:rsidRDefault="00633E38" w:rsidP="00626ACF">
            <w:pPr>
              <w:pStyle w:val="TableParagraph"/>
              <w:jc w:val="center"/>
              <w:rPr>
                <w:rStyle w:val="Table-Body"/>
              </w:rPr>
            </w:pPr>
            <w:r w:rsidRPr="00626ACF">
              <w:rPr>
                <w:rStyle w:val="Table-Body"/>
              </w:rPr>
              <w:t>66.8</w:t>
            </w:r>
          </w:p>
        </w:tc>
        <w:tc>
          <w:tcPr>
            <w:tcW w:w="316" w:type="pct"/>
            <w:shd w:val="clear" w:color="000000" w:fill="FFFFFF"/>
            <w:noWrap/>
            <w:vAlign w:val="center"/>
            <w:hideMark/>
          </w:tcPr>
          <w:p w14:paraId="4B263837" w14:textId="7A7288B3" w:rsidR="00633E38" w:rsidRPr="00626ACF" w:rsidRDefault="00633E38" w:rsidP="00626ACF">
            <w:pPr>
              <w:pStyle w:val="TableParagraph"/>
              <w:jc w:val="center"/>
              <w:rPr>
                <w:rStyle w:val="Table-Body"/>
              </w:rPr>
            </w:pPr>
            <w:r w:rsidRPr="00626ACF">
              <w:rPr>
                <w:rStyle w:val="Table-Body"/>
              </w:rPr>
              <w:t>64.6</w:t>
            </w:r>
          </w:p>
        </w:tc>
        <w:tc>
          <w:tcPr>
            <w:tcW w:w="316" w:type="pct"/>
            <w:shd w:val="clear" w:color="000000" w:fill="FFFFFF"/>
            <w:noWrap/>
            <w:vAlign w:val="center"/>
            <w:hideMark/>
          </w:tcPr>
          <w:p w14:paraId="14478314" w14:textId="0C67D5DB" w:rsidR="00633E38" w:rsidRPr="00626ACF" w:rsidRDefault="00633E38" w:rsidP="00626ACF">
            <w:pPr>
              <w:pStyle w:val="TableParagraph"/>
              <w:jc w:val="center"/>
              <w:rPr>
                <w:rStyle w:val="Table-Body"/>
              </w:rPr>
            </w:pPr>
            <w:r w:rsidRPr="00626ACF">
              <w:rPr>
                <w:rStyle w:val="Table-Body"/>
              </w:rPr>
              <w:t>64.2</w:t>
            </w:r>
          </w:p>
        </w:tc>
        <w:tc>
          <w:tcPr>
            <w:tcW w:w="316" w:type="pct"/>
            <w:shd w:val="clear" w:color="000000" w:fill="FFFFFF"/>
            <w:noWrap/>
            <w:vAlign w:val="center"/>
            <w:hideMark/>
          </w:tcPr>
          <w:p w14:paraId="167C5BBA" w14:textId="0E78894C" w:rsidR="00633E38" w:rsidRPr="00626ACF" w:rsidRDefault="00633E38" w:rsidP="00626ACF">
            <w:pPr>
              <w:pStyle w:val="TableParagraph"/>
              <w:jc w:val="center"/>
              <w:rPr>
                <w:rStyle w:val="Table-Body"/>
              </w:rPr>
            </w:pPr>
            <w:r w:rsidRPr="00626ACF">
              <w:rPr>
                <w:rStyle w:val="Table-Body"/>
              </w:rPr>
              <w:t>60.4</w:t>
            </w:r>
          </w:p>
        </w:tc>
        <w:tc>
          <w:tcPr>
            <w:tcW w:w="394" w:type="pct"/>
            <w:shd w:val="clear" w:color="000000" w:fill="FFFFFF"/>
            <w:noWrap/>
            <w:vAlign w:val="center"/>
            <w:hideMark/>
          </w:tcPr>
          <w:p w14:paraId="3BD7B0A8" w14:textId="16F4AA50" w:rsidR="00633E38" w:rsidRPr="00626ACF" w:rsidRDefault="00633E38" w:rsidP="00626ACF">
            <w:pPr>
              <w:pStyle w:val="TableParagraph"/>
              <w:jc w:val="center"/>
              <w:rPr>
                <w:rStyle w:val="Table-Body"/>
              </w:rPr>
            </w:pPr>
            <w:r w:rsidRPr="00626ACF">
              <w:rPr>
                <w:rStyle w:val="Table-Body"/>
              </w:rPr>
              <w:t>53.8</w:t>
            </w:r>
          </w:p>
        </w:tc>
        <w:tc>
          <w:tcPr>
            <w:tcW w:w="316" w:type="pct"/>
            <w:shd w:val="clear" w:color="000000" w:fill="FFFFFF"/>
            <w:noWrap/>
            <w:vAlign w:val="center"/>
            <w:hideMark/>
          </w:tcPr>
          <w:p w14:paraId="5CA0FED0" w14:textId="1DDA2705" w:rsidR="00633E38" w:rsidRPr="00626ACF" w:rsidRDefault="00633E38" w:rsidP="00626ACF">
            <w:pPr>
              <w:pStyle w:val="TableParagraph"/>
              <w:jc w:val="center"/>
              <w:rPr>
                <w:rStyle w:val="Table-Body"/>
              </w:rPr>
            </w:pPr>
            <w:r w:rsidRPr="00626ACF">
              <w:rPr>
                <w:rStyle w:val="Table-Body"/>
              </w:rPr>
              <w:t>48.0</w:t>
            </w:r>
          </w:p>
        </w:tc>
        <w:tc>
          <w:tcPr>
            <w:tcW w:w="228" w:type="pct"/>
            <w:shd w:val="clear" w:color="000000" w:fill="FFFFFF"/>
            <w:noWrap/>
            <w:vAlign w:val="center"/>
            <w:hideMark/>
          </w:tcPr>
          <w:p w14:paraId="275C4CFA" w14:textId="06A78ED8" w:rsidR="00633E38" w:rsidRPr="00626ACF" w:rsidRDefault="00633E38" w:rsidP="00626ACF">
            <w:pPr>
              <w:pStyle w:val="TableParagraph"/>
              <w:jc w:val="center"/>
              <w:rPr>
                <w:rStyle w:val="Table-Body"/>
              </w:rPr>
            </w:pPr>
            <w:r w:rsidRPr="00626ACF">
              <w:rPr>
                <w:rStyle w:val="Table-Body"/>
              </w:rPr>
              <w:t>39.8</w:t>
            </w:r>
          </w:p>
        </w:tc>
        <w:tc>
          <w:tcPr>
            <w:tcW w:w="308" w:type="pct"/>
            <w:shd w:val="clear" w:color="000000" w:fill="FFFFFF"/>
            <w:vAlign w:val="center"/>
          </w:tcPr>
          <w:p w14:paraId="1B01DD60" w14:textId="0A21A499" w:rsidR="00633E38" w:rsidRPr="00626ACF" w:rsidRDefault="00633E38" w:rsidP="00626ACF">
            <w:pPr>
              <w:pStyle w:val="TableParagraph"/>
              <w:jc w:val="center"/>
              <w:rPr>
                <w:rStyle w:val="Table-Body"/>
              </w:rPr>
            </w:pPr>
            <w:r w:rsidRPr="00626ACF">
              <w:rPr>
                <w:rStyle w:val="Table-Body"/>
              </w:rPr>
              <w:t>32.6</w:t>
            </w:r>
          </w:p>
        </w:tc>
      </w:tr>
      <w:tr w:rsidR="0015337B" w:rsidRPr="00626ACF" w14:paraId="50A7B73A" w14:textId="77777777" w:rsidTr="0015337B">
        <w:trPr>
          <w:gridAfter w:val="1"/>
          <w:wAfter w:w="28" w:type="pct"/>
          <w:trHeight w:val="1"/>
        </w:trPr>
        <w:tc>
          <w:tcPr>
            <w:tcW w:w="1284" w:type="pct"/>
            <w:shd w:val="clear" w:color="000000" w:fill="FFFFFF"/>
            <w:noWrap/>
            <w:vAlign w:val="center"/>
            <w:hideMark/>
          </w:tcPr>
          <w:p w14:paraId="750AC0DE" w14:textId="77777777" w:rsidR="00633E38" w:rsidRPr="00626ACF" w:rsidRDefault="00633E38" w:rsidP="00626ACF">
            <w:pPr>
              <w:pStyle w:val="TableParagraph"/>
              <w:rPr>
                <w:rStyle w:val="Table-Body"/>
                <w:b/>
              </w:rPr>
            </w:pPr>
            <w:r w:rsidRPr="00626ACF">
              <w:rPr>
                <w:rStyle w:val="Table-Body"/>
                <w:b/>
              </w:rPr>
              <w:t> </w:t>
            </w:r>
          </w:p>
        </w:tc>
        <w:tc>
          <w:tcPr>
            <w:tcW w:w="242" w:type="pct"/>
            <w:shd w:val="clear" w:color="000000" w:fill="FFFFFF"/>
            <w:noWrap/>
            <w:vAlign w:val="center"/>
            <w:hideMark/>
          </w:tcPr>
          <w:p w14:paraId="3895F98A" w14:textId="6938DD0A" w:rsidR="00633E38" w:rsidRPr="00626ACF" w:rsidRDefault="00633E38" w:rsidP="00626ACF">
            <w:pPr>
              <w:pStyle w:val="TableParagraph"/>
              <w:jc w:val="center"/>
              <w:rPr>
                <w:rStyle w:val="Table-Body"/>
                <w:b/>
              </w:rPr>
            </w:pPr>
            <w:r w:rsidRPr="00626ACF">
              <w:rPr>
                <w:rStyle w:val="Table-Body"/>
                <w:b/>
              </w:rPr>
              <w:t>74.7</w:t>
            </w:r>
          </w:p>
        </w:tc>
        <w:tc>
          <w:tcPr>
            <w:tcW w:w="328" w:type="pct"/>
            <w:tcBorders>
              <w:right w:val="single" w:sz="4" w:space="0" w:color="auto"/>
            </w:tcBorders>
            <w:shd w:val="clear" w:color="000000" w:fill="FFFFFF"/>
            <w:noWrap/>
            <w:vAlign w:val="center"/>
            <w:hideMark/>
          </w:tcPr>
          <w:p w14:paraId="6C92E465" w14:textId="0F1A0DF3" w:rsidR="00633E38" w:rsidRPr="00626ACF" w:rsidRDefault="00633E38" w:rsidP="00626ACF">
            <w:pPr>
              <w:pStyle w:val="TableParagraph"/>
              <w:jc w:val="center"/>
              <w:rPr>
                <w:rStyle w:val="Table-Body"/>
                <w:b/>
              </w:rPr>
            </w:pPr>
            <w:r w:rsidRPr="00626ACF">
              <w:rPr>
                <w:rStyle w:val="Table-Body"/>
                <w:b/>
              </w:rPr>
              <w:t>72.2</w:t>
            </w:r>
          </w:p>
        </w:tc>
        <w:tc>
          <w:tcPr>
            <w:tcW w:w="283" w:type="pct"/>
            <w:tcBorders>
              <w:left w:val="single" w:sz="4" w:space="0" w:color="auto"/>
            </w:tcBorders>
            <w:shd w:val="clear" w:color="000000" w:fill="FFFFFF"/>
            <w:noWrap/>
            <w:vAlign w:val="center"/>
            <w:hideMark/>
          </w:tcPr>
          <w:p w14:paraId="5A50D88C" w14:textId="0E76B1A5" w:rsidR="00633E38" w:rsidRPr="00626ACF" w:rsidRDefault="00633E38" w:rsidP="00626ACF">
            <w:pPr>
              <w:pStyle w:val="TableParagraph"/>
              <w:jc w:val="center"/>
              <w:rPr>
                <w:rStyle w:val="Table-Body"/>
                <w:b/>
              </w:rPr>
            </w:pPr>
            <w:r w:rsidRPr="00626ACF">
              <w:rPr>
                <w:rStyle w:val="Table-Body"/>
                <w:b/>
              </w:rPr>
              <w:t>77.7</w:t>
            </w:r>
          </w:p>
        </w:tc>
        <w:tc>
          <w:tcPr>
            <w:tcW w:w="339" w:type="pct"/>
            <w:shd w:val="clear" w:color="000000" w:fill="FFFFFF"/>
            <w:noWrap/>
            <w:vAlign w:val="center"/>
            <w:hideMark/>
          </w:tcPr>
          <w:p w14:paraId="6A905563" w14:textId="119622FA" w:rsidR="00633E38" w:rsidRPr="00626ACF" w:rsidRDefault="00633E38" w:rsidP="00626ACF">
            <w:pPr>
              <w:pStyle w:val="TableParagraph"/>
              <w:jc w:val="center"/>
              <w:rPr>
                <w:rStyle w:val="Table-Body"/>
                <w:b/>
              </w:rPr>
            </w:pPr>
            <w:r w:rsidRPr="00626ACF">
              <w:rPr>
                <w:rStyle w:val="Table-Body"/>
                <w:b/>
              </w:rPr>
              <w:t>75.3</w:t>
            </w:r>
          </w:p>
        </w:tc>
        <w:tc>
          <w:tcPr>
            <w:tcW w:w="302" w:type="pct"/>
            <w:shd w:val="clear" w:color="000000" w:fill="FFFFFF"/>
            <w:noWrap/>
            <w:vAlign w:val="center"/>
            <w:hideMark/>
          </w:tcPr>
          <w:p w14:paraId="3E28B1B3" w14:textId="72C1A6B1" w:rsidR="00633E38" w:rsidRPr="00626ACF" w:rsidRDefault="00633E38" w:rsidP="00626ACF">
            <w:pPr>
              <w:pStyle w:val="TableParagraph"/>
              <w:jc w:val="center"/>
              <w:rPr>
                <w:rStyle w:val="Table-Body"/>
                <w:b/>
              </w:rPr>
            </w:pPr>
            <w:r w:rsidRPr="00626ACF">
              <w:rPr>
                <w:rStyle w:val="Table-Body"/>
                <w:b/>
              </w:rPr>
              <w:t>80.8</w:t>
            </w:r>
          </w:p>
        </w:tc>
        <w:tc>
          <w:tcPr>
            <w:tcW w:w="316" w:type="pct"/>
            <w:shd w:val="clear" w:color="000000" w:fill="FFFFFF"/>
            <w:noWrap/>
            <w:vAlign w:val="center"/>
            <w:hideMark/>
          </w:tcPr>
          <w:p w14:paraId="3A35E7BC" w14:textId="410D7537" w:rsidR="00633E38" w:rsidRPr="00626ACF" w:rsidRDefault="00633E38" w:rsidP="00626ACF">
            <w:pPr>
              <w:pStyle w:val="TableParagraph"/>
              <w:jc w:val="center"/>
              <w:rPr>
                <w:rStyle w:val="Table-Body"/>
                <w:b/>
              </w:rPr>
            </w:pPr>
            <w:r w:rsidRPr="00626ACF">
              <w:rPr>
                <w:rStyle w:val="Table-Body"/>
                <w:b/>
              </w:rPr>
              <w:t>80.1</w:t>
            </w:r>
          </w:p>
        </w:tc>
        <w:tc>
          <w:tcPr>
            <w:tcW w:w="316" w:type="pct"/>
            <w:shd w:val="clear" w:color="000000" w:fill="FFFFFF"/>
            <w:noWrap/>
            <w:vAlign w:val="center"/>
            <w:hideMark/>
          </w:tcPr>
          <w:p w14:paraId="4107EA9E" w14:textId="6111E362" w:rsidR="00633E38" w:rsidRPr="00626ACF" w:rsidRDefault="00633E38" w:rsidP="00626ACF">
            <w:pPr>
              <w:pStyle w:val="TableParagraph"/>
              <w:jc w:val="center"/>
              <w:rPr>
                <w:rStyle w:val="Table-Body"/>
                <w:b/>
              </w:rPr>
            </w:pPr>
            <w:r w:rsidRPr="00626ACF">
              <w:rPr>
                <w:rStyle w:val="Table-Body"/>
                <w:b/>
              </w:rPr>
              <w:t>80.1</w:t>
            </w:r>
          </w:p>
        </w:tc>
        <w:tc>
          <w:tcPr>
            <w:tcW w:w="316" w:type="pct"/>
            <w:shd w:val="clear" w:color="000000" w:fill="FFFFFF"/>
            <w:noWrap/>
            <w:vAlign w:val="center"/>
            <w:hideMark/>
          </w:tcPr>
          <w:p w14:paraId="67C088A3" w14:textId="5410D578" w:rsidR="00633E38" w:rsidRPr="00626ACF" w:rsidRDefault="00633E38" w:rsidP="00626ACF">
            <w:pPr>
              <w:pStyle w:val="TableParagraph"/>
              <w:jc w:val="center"/>
              <w:rPr>
                <w:rStyle w:val="Table-Body"/>
                <w:b/>
              </w:rPr>
            </w:pPr>
            <w:r w:rsidRPr="00626ACF">
              <w:rPr>
                <w:rStyle w:val="Table-Body"/>
                <w:b/>
              </w:rPr>
              <w:t>78.8</w:t>
            </w:r>
          </w:p>
        </w:tc>
        <w:tc>
          <w:tcPr>
            <w:tcW w:w="394" w:type="pct"/>
            <w:shd w:val="clear" w:color="000000" w:fill="FFFFFF"/>
            <w:noWrap/>
            <w:vAlign w:val="center"/>
            <w:hideMark/>
          </w:tcPr>
          <w:p w14:paraId="6046BBDD" w14:textId="6618C772" w:rsidR="00633E38" w:rsidRPr="00626ACF" w:rsidRDefault="00633E38" w:rsidP="00626ACF">
            <w:pPr>
              <w:pStyle w:val="TableParagraph"/>
              <w:jc w:val="center"/>
              <w:rPr>
                <w:rStyle w:val="Table-Body"/>
                <w:b/>
              </w:rPr>
            </w:pPr>
            <w:r w:rsidRPr="00626ACF">
              <w:rPr>
                <w:rStyle w:val="Table-Body"/>
                <w:b/>
              </w:rPr>
              <w:t>72.6</w:t>
            </w:r>
          </w:p>
        </w:tc>
        <w:tc>
          <w:tcPr>
            <w:tcW w:w="316" w:type="pct"/>
            <w:shd w:val="clear" w:color="000000" w:fill="FFFFFF"/>
            <w:noWrap/>
            <w:vAlign w:val="center"/>
            <w:hideMark/>
          </w:tcPr>
          <w:p w14:paraId="14A207A5" w14:textId="5787167A" w:rsidR="00633E38" w:rsidRPr="00626ACF" w:rsidRDefault="00633E38" w:rsidP="00626ACF">
            <w:pPr>
              <w:pStyle w:val="TableParagraph"/>
              <w:jc w:val="center"/>
              <w:rPr>
                <w:rStyle w:val="Table-Body"/>
                <w:b/>
              </w:rPr>
            </w:pPr>
            <w:r w:rsidRPr="00626ACF">
              <w:rPr>
                <w:rStyle w:val="Table-Body"/>
                <w:b/>
              </w:rPr>
              <w:t>70.7</w:t>
            </w:r>
          </w:p>
        </w:tc>
        <w:tc>
          <w:tcPr>
            <w:tcW w:w="228" w:type="pct"/>
            <w:shd w:val="clear" w:color="000000" w:fill="FFFFFF"/>
            <w:noWrap/>
            <w:vAlign w:val="center"/>
            <w:hideMark/>
          </w:tcPr>
          <w:p w14:paraId="270C102C" w14:textId="7537D9FC" w:rsidR="00633E38" w:rsidRPr="00626ACF" w:rsidRDefault="00633E38" w:rsidP="00626ACF">
            <w:pPr>
              <w:pStyle w:val="TableParagraph"/>
              <w:jc w:val="center"/>
              <w:rPr>
                <w:rStyle w:val="Table-Body"/>
                <w:b/>
              </w:rPr>
            </w:pPr>
            <w:r w:rsidRPr="00626ACF">
              <w:rPr>
                <w:rStyle w:val="Table-Body"/>
                <w:b/>
              </w:rPr>
              <w:t>61.6</w:t>
            </w:r>
          </w:p>
        </w:tc>
        <w:tc>
          <w:tcPr>
            <w:tcW w:w="308" w:type="pct"/>
            <w:shd w:val="clear" w:color="000000" w:fill="FFFFFF"/>
            <w:vAlign w:val="center"/>
          </w:tcPr>
          <w:p w14:paraId="14D5298D" w14:textId="2C4B0129" w:rsidR="00633E38" w:rsidRPr="00626ACF" w:rsidRDefault="00633E38" w:rsidP="00626ACF">
            <w:pPr>
              <w:pStyle w:val="TableParagraph"/>
              <w:jc w:val="center"/>
              <w:rPr>
                <w:rStyle w:val="Table-Body"/>
                <w:b/>
              </w:rPr>
            </w:pPr>
            <w:r w:rsidRPr="00626ACF">
              <w:rPr>
                <w:rStyle w:val="Table-Body"/>
                <w:b/>
              </w:rPr>
              <w:t>56.4</w:t>
            </w:r>
          </w:p>
        </w:tc>
      </w:tr>
      <w:tr w:rsidR="0015337B" w:rsidRPr="00626ACF" w14:paraId="4CF70CA5" w14:textId="77777777" w:rsidTr="0015337B">
        <w:trPr>
          <w:gridAfter w:val="1"/>
          <w:wAfter w:w="28" w:type="pct"/>
          <w:trHeight w:val="1"/>
        </w:trPr>
        <w:tc>
          <w:tcPr>
            <w:tcW w:w="1284" w:type="pct"/>
            <w:shd w:val="clear" w:color="000000" w:fill="FFFFFF"/>
            <w:noWrap/>
            <w:vAlign w:val="center"/>
            <w:hideMark/>
          </w:tcPr>
          <w:p w14:paraId="4D2CFDF7" w14:textId="77777777" w:rsidR="00633E38" w:rsidRPr="00626ACF" w:rsidRDefault="00633E38" w:rsidP="00626ACF">
            <w:pPr>
              <w:pStyle w:val="TableParagraph"/>
              <w:rPr>
                <w:rStyle w:val="Table-Body"/>
                <w:b/>
              </w:rPr>
            </w:pPr>
            <w:r w:rsidRPr="00626ACF">
              <w:rPr>
                <w:rStyle w:val="Table-Body"/>
                <w:b/>
              </w:rPr>
              <w:t>AFFORDABILITY</w:t>
            </w:r>
          </w:p>
        </w:tc>
        <w:tc>
          <w:tcPr>
            <w:tcW w:w="242" w:type="pct"/>
            <w:shd w:val="clear" w:color="000000" w:fill="FFFFFF"/>
            <w:noWrap/>
            <w:vAlign w:val="center"/>
            <w:hideMark/>
          </w:tcPr>
          <w:p w14:paraId="5217DB06" w14:textId="77777777" w:rsidR="00633E38" w:rsidRPr="00626ACF" w:rsidRDefault="00633E38" w:rsidP="00626ACF">
            <w:pPr>
              <w:pStyle w:val="TableParagraph"/>
              <w:jc w:val="center"/>
              <w:rPr>
                <w:rStyle w:val="Table-Body"/>
                <w:b/>
              </w:rPr>
            </w:pPr>
          </w:p>
        </w:tc>
        <w:tc>
          <w:tcPr>
            <w:tcW w:w="328" w:type="pct"/>
            <w:tcBorders>
              <w:right w:val="single" w:sz="4" w:space="0" w:color="auto"/>
            </w:tcBorders>
            <w:shd w:val="clear" w:color="000000" w:fill="FFFFFF"/>
            <w:noWrap/>
            <w:vAlign w:val="center"/>
            <w:hideMark/>
          </w:tcPr>
          <w:p w14:paraId="783A5D67" w14:textId="77777777" w:rsidR="00633E38" w:rsidRPr="00626ACF" w:rsidRDefault="00633E38" w:rsidP="00626ACF">
            <w:pPr>
              <w:pStyle w:val="TableParagraph"/>
              <w:jc w:val="center"/>
              <w:rPr>
                <w:rStyle w:val="Table-Body"/>
                <w:b/>
              </w:rPr>
            </w:pPr>
          </w:p>
        </w:tc>
        <w:tc>
          <w:tcPr>
            <w:tcW w:w="283" w:type="pct"/>
            <w:tcBorders>
              <w:left w:val="single" w:sz="4" w:space="0" w:color="auto"/>
            </w:tcBorders>
            <w:shd w:val="clear" w:color="000000" w:fill="FFFFFF"/>
            <w:noWrap/>
            <w:vAlign w:val="center"/>
            <w:hideMark/>
          </w:tcPr>
          <w:p w14:paraId="721E2BA8" w14:textId="77777777" w:rsidR="00633E38" w:rsidRPr="00626ACF" w:rsidRDefault="00633E38" w:rsidP="00626ACF">
            <w:pPr>
              <w:pStyle w:val="TableParagraph"/>
              <w:jc w:val="center"/>
              <w:rPr>
                <w:rStyle w:val="Table-Body"/>
                <w:b/>
              </w:rPr>
            </w:pPr>
          </w:p>
        </w:tc>
        <w:tc>
          <w:tcPr>
            <w:tcW w:w="339" w:type="pct"/>
            <w:shd w:val="clear" w:color="000000" w:fill="FFFFFF"/>
            <w:noWrap/>
            <w:vAlign w:val="center"/>
            <w:hideMark/>
          </w:tcPr>
          <w:p w14:paraId="0A7DB3F6" w14:textId="77777777" w:rsidR="00633E38" w:rsidRPr="00626ACF" w:rsidRDefault="00633E38" w:rsidP="00626ACF">
            <w:pPr>
              <w:pStyle w:val="TableParagraph"/>
              <w:jc w:val="center"/>
              <w:rPr>
                <w:rStyle w:val="Table-Body"/>
                <w:b/>
              </w:rPr>
            </w:pPr>
          </w:p>
        </w:tc>
        <w:tc>
          <w:tcPr>
            <w:tcW w:w="302" w:type="pct"/>
            <w:shd w:val="clear" w:color="000000" w:fill="FFFFFF"/>
            <w:noWrap/>
            <w:vAlign w:val="center"/>
            <w:hideMark/>
          </w:tcPr>
          <w:p w14:paraId="136D9573" w14:textId="77777777" w:rsidR="00633E38" w:rsidRPr="00626ACF" w:rsidRDefault="00633E38" w:rsidP="00626ACF">
            <w:pPr>
              <w:pStyle w:val="TableParagraph"/>
              <w:jc w:val="center"/>
              <w:rPr>
                <w:rStyle w:val="Table-Body"/>
                <w:b/>
              </w:rPr>
            </w:pPr>
          </w:p>
        </w:tc>
        <w:tc>
          <w:tcPr>
            <w:tcW w:w="316" w:type="pct"/>
            <w:shd w:val="clear" w:color="000000" w:fill="FFFFFF"/>
            <w:noWrap/>
            <w:vAlign w:val="center"/>
            <w:hideMark/>
          </w:tcPr>
          <w:p w14:paraId="6E0B0F47" w14:textId="77777777" w:rsidR="00633E38" w:rsidRPr="00626ACF" w:rsidRDefault="00633E38" w:rsidP="00626ACF">
            <w:pPr>
              <w:pStyle w:val="TableParagraph"/>
              <w:jc w:val="center"/>
              <w:rPr>
                <w:rStyle w:val="Table-Body"/>
                <w:b/>
              </w:rPr>
            </w:pPr>
          </w:p>
        </w:tc>
        <w:tc>
          <w:tcPr>
            <w:tcW w:w="316" w:type="pct"/>
            <w:shd w:val="clear" w:color="000000" w:fill="FFFFFF"/>
            <w:noWrap/>
            <w:vAlign w:val="center"/>
            <w:hideMark/>
          </w:tcPr>
          <w:p w14:paraId="395600F8" w14:textId="77777777" w:rsidR="00633E38" w:rsidRPr="00626ACF" w:rsidRDefault="00633E38" w:rsidP="00626ACF">
            <w:pPr>
              <w:pStyle w:val="TableParagraph"/>
              <w:jc w:val="center"/>
              <w:rPr>
                <w:rStyle w:val="Table-Body"/>
                <w:b/>
              </w:rPr>
            </w:pPr>
          </w:p>
        </w:tc>
        <w:tc>
          <w:tcPr>
            <w:tcW w:w="316" w:type="pct"/>
            <w:shd w:val="clear" w:color="000000" w:fill="FFFFFF"/>
            <w:noWrap/>
            <w:vAlign w:val="center"/>
            <w:hideMark/>
          </w:tcPr>
          <w:p w14:paraId="336FEC68" w14:textId="77777777" w:rsidR="00633E38" w:rsidRPr="00626ACF" w:rsidRDefault="00633E38" w:rsidP="00626ACF">
            <w:pPr>
              <w:pStyle w:val="TableParagraph"/>
              <w:jc w:val="center"/>
              <w:rPr>
                <w:rStyle w:val="Table-Body"/>
                <w:b/>
              </w:rPr>
            </w:pPr>
          </w:p>
        </w:tc>
        <w:tc>
          <w:tcPr>
            <w:tcW w:w="394" w:type="pct"/>
            <w:shd w:val="clear" w:color="000000" w:fill="FFFFFF"/>
            <w:noWrap/>
            <w:vAlign w:val="center"/>
            <w:hideMark/>
          </w:tcPr>
          <w:p w14:paraId="67CD221A" w14:textId="77777777" w:rsidR="00633E38" w:rsidRPr="00626ACF" w:rsidRDefault="00633E38" w:rsidP="00626ACF">
            <w:pPr>
              <w:pStyle w:val="TableParagraph"/>
              <w:jc w:val="center"/>
              <w:rPr>
                <w:rStyle w:val="Table-Body"/>
                <w:b/>
              </w:rPr>
            </w:pPr>
          </w:p>
        </w:tc>
        <w:tc>
          <w:tcPr>
            <w:tcW w:w="316" w:type="pct"/>
            <w:shd w:val="clear" w:color="000000" w:fill="FFFFFF"/>
            <w:noWrap/>
            <w:vAlign w:val="center"/>
            <w:hideMark/>
          </w:tcPr>
          <w:p w14:paraId="43A234DC" w14:textId="77777777" w:rsidR="00633E38" w:rsidRPr="00626ACF" w:rsidRDefault="00633E38" w:rsidP="00626ACF">
            <w:pPr>
              <w:pStyle w:val="TableParagraph"/>
              <w:jc w:val="center"/>
              <w:rPr>
                <w:rStyle w:val="Table-Body"/>
                <w:b/>
              </w:rPr>
            </w:pPr>
          </w:p>
        </w:tc>
        <w:tc>
          <w:tcPr>
            <w:tcW w:w="228" w:type="pct"/>
            <w:shd w:val="clear" w:color="000000" w:fill="FFFFFF"/>
            <w:noWrap/>
            <w:vAlign w:val="center"/>
            <w:hideMark/>
          </w:tcPr>
          <w:p w14:paraId="40D2A79A" w14:textId="77777777" w:rsidR="00633E38" w:rsidRPr="00626ACF" w:rsidRDefault="00633E38" w:rsidP="00626ACF">
            <w:pPr>
              <w:pStyle w:val="TableParagraph"/>
              <w:jc w:val="center"/>
              <w:rPr>
                <w:rStyle w:val="Table-Body"/>
                <w:b/>
              </w:rPr>
            </w:pPr>
          </w:p>
        </w:tc>
        <w:tc>
          <w:tcPr>
            <w:tcW w:w="308" w:type="pct"/>
            <w:shd w:val="clear" w:color="000000" w:fill="FFFFFF"/>
            <w:vAlign w:val="center"/>
          </w:tcPr>
          <w:p w14:paraId="6C7483F4" w14:textId="77777777" w:rsidR="00633E38" w:rsidRPr="00626ACF" w:rsidRDefault="00633E38" w:rsidP="00626ACF">
            <w:pPr>
              <w:pStyle w:val="TableParagraph"/>
              <w:jc w:val="center"/>
              <w:rPr>
                <w:rStyle w:val="Table-Body"/>
                <w:b/>
              </w:rPr>
            </w:pPr>
          </w:p>
        </w:tc>
      </w:tr>
      <w:tr w:rsidR="0015337B" w:rsidRPr="00626ACF" w14:paraId="72CC2C1F" w14:textId="77777777" w:rsidTr="0015337B">
        <w:trPr>
          <w:gridAfter w:val="1"/>
          <w:wAfter w:w="28" w:type="pct"/>
          <w:trHeight w:val="1"/>
        </w:trPr>
        <w:tc>
          <w:tcPr>
            <w:tcW w:w="1284" w:type="pct"/>
            <w:shd w:val="clear" w:color="000000" w:fill="FFFFFF"/>
            <w:noWrap/>
            <w:vAlign w:val="center"/>
            <w:hideMark/>
          </w:tcPr>
          <w:p w14:paraId="3CACEA16" w14:textId="77777777" w:rsidR="00633E38" w:rsidRPr="00626ACF" w:rsidRDefault="00633E38" w:rsidP="00626ACF">
            <w:pPr>
              <w:pStyle w:val="TableParagraph"/>
              <w:rPr>
                <w:rStyle w:val="Table-Body"/>
              </w:rPr>
            </w:pPr>
            <w:r w:rsidRPr="00626ACF">
              <w:rPr>
                <w:rStyle w:val="Table-Body"/>
              </w:rPr>
              <w:t>Relative Expenditure</w:t>
            </w:r>
          </w:p>
        </w:tc>
        <w:tc>
          <w:tcPr>
            <w:tcW w:w="242" w:type="pct"/>
            <w:shd w:val="clear" w:color="000000" w:fill="FFFFFF"/>
            <w:noWrap/>
            <w:vAlign w:val="center"/>
            <w:hideMark/>
          </w:tcPr>
          <w:p w14:paraId="509D2728" w14:textId="25113340" w:rsidR="00633E38" w:rsidRPr="00626ACF" w:rsidRDefault="00633E38" w:rsidP="00626ACF">
            <w:pPr>
              <w:pStyle w:val="TableParagraph"/>
              <w:jc w:val="center"/>
              <w:rPr>
                <w:rStyle w:val="Table-Body"/>
              </w:rPr>
            </w:pPr>
            <w:r w:rsidRPr="00626ACF">
              <w:rPr>
                <w:rStyle w:val="Table-Body"/>
              </w:rPr>
              <w:t>55.3</w:t>
            </w:r>
          </w:p>
        </w:tc>
        <w:tc>
          <w:tcPr>
            <w:tcW w:w="328" w:type="pct"/>
            <w:tcBorders>
              <w:right w:val="single" w:sz="4" w:space="0" w:color="auto"/>
            </w:tcBorders>
            <w:shd w:val="clear" w:color="000000" w:fill="FFFFFF"/>
            <w:noWrap/>
            <w:vAlign w:val="center"/>
            <w:hideMark/>
          </w:tcPr>
          <w:p w14:paraId="37F40937" w14:textId="1FE92A41" w:rsidR="00633E38" w:rsidRPr="00626ACF" w:rsidRDefault="00633E38" w:rsidP="00626ACF">
            <w:pPr>
              <w:pStyle w:val="TableParagraph"/>
              <w:jc w:val="center"/>
              <w:rPr>
                <w:rStyle w:val="Table-Body"/>
              </w:rPr>
            </w:pPr>
            <w:r w:rsidRPr="00626ACF">
              <w:rPr>
                <w:rStyle w:val="Table-Body"/>
              </w:rPr>
              <w:t>53.3</w:t>
            </w:r>
          </w:p>
        </w:tc>
        <w:tc>
          <w:tcPr>
            <w:tcW w:w="283" w:type="pct"/>
            <w:tcBorders>
              <w:left w:val="single" w:sz="4" w:space="0" w:color="auto"/>
            </w:tcBorders>
            <w:shd w:val="clear" w:color="000000" w:fill="FFFFFF"/>
            <w:noWrap/>
            <w:vAlign w:val="center"/>
            <w:hideMark/>
          </w:tcPr>
          <w:p w14:paraId="28125B19" w14:textId="53B195BF" w:rsidR="00633E38" w:rsidRPr="00626ACF" w:rsidRDefault="00633E38" w:rsidP="00626ACF">
            <w:pPr>
              <w:pStyle w:val="TableParagraph"/>
              <w:jc w:val="center"/>
              <w:rPr>
                <w:rStyle w:val="Table-Body"/>
              </w:rPr>
            </w:pPr>
            <w:r w:rsidRPr="00626ACF">
              <w:rPr>
                <w:rStyle w:val="Table-Body"/>
              </w:rPr>
              <w:t>61.6</w:t>
            </w:r>
          </w:p>
        </w:tc>
        <w:tc>
          <w:tcPr>
            <w:tcW w:w="339" w:type="pct"/>
            <w:shd w:val="clear" w:color="000000" w:fill="FFFFFF"/>
            <w:noWrap/>
            <w:vAlign w:val="center"/>
            <w:hideMark/>
          </w:tcPr>
          <w:p w14:paraId="633D98EF" w14:textId="1BFEC697" w:rsidR="00633E38" w:rsidRPr="00626ACF" w:rsidRDefault="00633E38" w:rsidP="00626ACF">
            <w:pPr>
              <w:pStyle w:val="TableParagraph"/>
              <w:jc w:val="center"/>
              <w:rPr>
                <w:rStyle w:val="Table-Body"/>
              </w:rPr>
            </w:pPr>
            <w:r w:rsidRPr="00626ACF">
              <w:rPr>
                <w:rStyle w:val="Table-Body"/>
              </w:rPr>
              <w:t>60.0</w:t>
            </w:r>
          </w:p>
        </w:tc>
        <w:tc>
          <w:tcPr>
            <w:tcW w:w="302" w:type="pct"/>
            <w:shd w:val="clear" w:color="000000" w:fill="FFFFFF"/>
            <w:noWrap/>
            <w:vAlign w:val="center"/>
            <w:hideMark/>
          </w:tcPr>
          <w:p w14:paraId="4D20F445" w14:textId="074A52C1" w:rsidR="00633E38" w:rsidRPr="00626ACF" w:rsidRDefault="00633E38" w:rsidP="00626ACF">
            <w:pPr>
              <w:pStyle w:val="TableParagraph"/>
              <w:jc w:val="center"/>
              <w:rPr>
                <w:rStyle w:val="Table-Body"/>
              </w:rPr>
            </w:pPr>
            <w:r w:rsidRPr="00626ACF">
              <w:rPr>
                <w:rStyle w:val="Table-Body"/>
              </w:rPr>
              <w:t>54.0</w:t>
            </w:r>
          </w:p>
        </w:tc>
        <w:tc>
          <w:tcPr>
            <w:tcW w:w="316" w:type="pct"/>
            <w:shd w:val="clear" w:color="000000" w:fill="FFFFFF"/>
            <w:noWrap/>
            <w:vAlign w:val="center"/>
            <w:hideMark/>
          </w:tcPr>
          <w:p w14:paraId="0447E70B" w14:textId="6E7B439C" w:rsidR="00633E38" w:rsidRPr="00626ACF" w:rsidRDefault="00633E38" w:rsidP="00626ACF">
            <w:pPr>
              <w:pStyle w:val="TableParagraph"/>
              <w:jc w:val="center"/>
              <w:rPr>
                <w:rStyle w:val="Table-Body"/>
              </w:rPr>
            </w:pPr>
            <w:r w:rsidRPr="00626ACF">
              <w:rPr>
                <w:rStyle w:val="Table-Body"/>
              </w:rPr>
              <w:t>51.1</w:t>
            </w:r>
          </w:p>
        </w:tc>
        <w:tc>
          <w:tcPr>
            <w:tcW w:w="316" w:type="pct"/>
            <w:shd w:val="clear" w:color="000000" w:fill="FFFFFF"/>
            <w:noWrap/>
            <w:vAlign w:val="center"/>
            <w:hideMark/>
          </w:tcPr>
          <w:p w14:paraId="55773AA8" w14:textId="16B382DA" w:rsidR="00633E38" w:rsidRPr="00626ACF" w:rsidRDefault="00633E38" w:rsidP="00626ACF">
            <w:pPr>
              <w:pStyle w:val="TableParagraph"/>
              <w:jc w:val="center"/>
              <w:rPr>
                <w:rStyle w:val="Table-Body"/>
              </w:rPr>
            </w:pPr>
            <w:r w:rsidRPr="00626ACF">
              <w:rPr>
                <w:rStyle w:val="Table-Body"/>
              </w:rPr>
              <w:t>57.8</w:t>
            </w:r>
          </w:p>
        </w:tc>
        <w:tc>
          <w:tcPr>
            <w:tcW w:w="316" w:type="pct"/>
            <w:shd w:val="clear" w:color="000000" w:fill="FFFFFF"/>
            <w:noWrap/>
            <w:vAlign w:val="center"/>
            <w:hideMark/>
          </w:tcPr>
          <w:p w14:paraId="5A121892" w14:textId="12664349" w:rsidR="00633E38" w:rsidRPr="00626ACF" w:rsidRDefault="00633E38" w:rsidP="00626ACF">
            <w:pPr>
              <w:pStyle w:val="TableParagraph"/>
              <w:jc w:val="center"/>
              <w:rPr>
                <w:rStyle w:val="Table-Body"/>
              </w:rPr>
            </w:pPr>
            <w:r w:rsidRPr="00626ACF">
              <w:rPr>
                <w:rStyle w:val="Table-Body"/>
              </w:rPr>
              <w:t>56.1</w:t>
            </w:r>
          </w:p>
        </w:tc>
        <w:tc>
          <w:tcPr>
            <w:tcW w:w="394" w:type="pct"/>
            <w:shd w:val="clear" w:color="000000" w:fill="FFFFFF"/>
            <w:noWrap/>
            <w:vAlign w:val="center"/>
            <w:hideMark/>
          </w:tcPr>
          <w:p w14:paraId="03457534" w14:textId="62192D30" w:rsidR="00633E38" w:rsidRPr="00626ACF" w:rsidRDefault="00633E38" w:rsidP="00626ACF">
            <w:pPr>
              <w:pStyle w:val="TableParagraph"/>
              <w:jc w:val="center"/>
              <w:rPr>
                <w:rStyle w:val="Table-Body"/>
              </w:rPr>
            </w:pPr>
            <w:r w:rsidRPr="00626ACF">
              <w:rPr>
                <w:rStyle w:val="Table-Body"/>
              </w:rPr>
              <w:t>56.0</w:t>
            </w:r>
          </w:p>
        </w:tc>
        <w:tc>
          <w:tcPr>
            <w:tcW w:w="316" w:type="pct"/>
            <w:shd w:val="clear" w:color="000000" w:fill="FFFFFF"/>
            <w:noWrap/>
            <w:vAlign w:val="center"/>
            <w:hideMark/>
          </w:tcPr>
          <w:p w14:paraId="1AAE0F67" w14:textId="1DDB9CFB" w:rsidR="00633E38" w:rsidRPr="00626ACF" w:rsidRDefault="00633E38" w:rsidP="00626ACF">
            <w:pPr>
              <w:pStyle w:val="TableParagraph"/>
              <w:jc w:val="center"/>
              <w:rPr>
                <w:rStyle w:val="Table-Body"/>
              </w:rPr>
            </w:pPr>
            <w:r w:rsidRPr="00626ACF">
              <w:rPr>
                <w:rStyle w:val="Table-Body"/>
              </w:rPr>
              <w:t>54.6</w:t>
            </w:r>
          </w:p>
        </w:tc>
        <w:tc>
          <w:tcPr>
            <w:tcW w:w="228" w:type="pct"/>
            <w:shd w:val="clear" w:color="000000" w:fill="FFFFFF"/>
            <w:noWrap/>
            <w:vAlign w:val="center"/>
            <w:hideMark/>
          </w:tcPr>
          <w:p w14:paraId="2291AF26" w14:textId="6C202E7A" w:rsidR="00633E38" w:rsidRPr="00626ACF" w:rsidRDefault="00633E38" w:rsidP="00626ACF">
            <w:pPr>
              <w:pStyle w:val="TableParagraph"/>
              <w:jc w:val="center"/>
              <w:rPr>
                <w:rStyle w:val="Table-Body"/>
              </w:rPr>
            </w:pPr>
            <w:r w:rsidRPr="00626ACF">
              <w:rPr>
                <w:rStyle w:val="Table-Body"/>
              </w:rPr>
              <w:t>45.4</w:t>
            </w:r>
          </w:p>
        </w:tc>
        <w:tc>
          <w:tcPr>
            <w:tcW w:w="308" w:type="pct"/>
            <w:shd w:val="clear" w:color="000000" w:fill="FFFFFF"/>
            <w:vAlign w:val="center"/>
          </w:tcPr>
          <w:p w14:paraId="49F90F48" w14:textId="127C7709" w:rsidR="00633E38" w:rsidRPr="00626ACF" w:rsidRDefault="00633E38" w:rsidP="00626ACF">
            <w:pPr>
              <w:pStyle w:val="TableParagraph"/>
              <w:jc w:val="center"/>
              <w:rPr>
                <w:rStyle w:val="Table-Body"/>
              </w:rPr>
            </w:pPr>
            <w:r w:rsidRPr="00626ACF">
              <w:rPr>
                <w:rStyle w:val="Table-Body"/>
              </w:rPr>
              <w:t>43.0</w:t>
            </w:r>
          </w:p>
        </w:tc>
      </w:tr>
      <w:tr w:rsidR="0015337B" w:rsidRPr="00626ACF" w14:paraId="41AED6EB" w14:textId="77777777" w:rsidTr="0015337B">
        <w:trPr>
          <w:gridAfter w:val="1"/>
          <w:wAfter w:w="28" w:type="pct"/>
          <w:trHeight w:val="1"/>
        </w:trPr>
        <w:tc>
          <w:tcPr>
            <w:tcW w:w="1284" w:type="pct"/>
            <w:shd w:val="clear" w:color="000000" w:fill="FFFFFF"/>
            <w:noWrap/>
            <w:vAlign w:val="center"/>
            <w:hideMark/>
          </w:tcPr>
          <w:p w14:paraId="1DC5A1D7" w14:textId="77777777" w:rsidR="00633E38" w:rsidRPr="00626ACF" w:rsidRDefault="00633E38" w:rsidP="00626ACF">
            <w:pPr>
              <w:pStyle w:val="TableParagraph"/>
              <w:rPr>
                <w:rStyle w:val="Table-Body"/>
              </w:rPr>
            </w:pPr>
            <w:r w:rsidRPr="00626ACF">
              <w:rPr>
                <w:rStyle w:val="Table-Body"/>
              </w:rPr>
              <w:t>Value of Expenditure</w:t>
            </w:r>
          </w:p>
        </w:tc>
        <w:tc>
          <w:tcPr>
            <w:tcW w:w="242" w:type="pct"/>
            <w:shd w:val="clear" w:color="000000" w:fill="FFFFFF"/>
            <w:noWrap/>
            <w:vAlign w:val="center"/>
            <w:hideMark/>
          </w:tcPr>
          <w:p w14:paraId="41DE8342" w14:textId="35809D7B" w:rsidR="00633E38" w:rsidRPr="00626ACF" w:rsidRDefault="00633E38" w:rsidP="00626ACF">
            <w:pPr>
              <w:pStyle w:val="TableParagraph"/>
              <w:jc w:val="center"/>
              <w:rPr>
                <w:rStyle w:val="Table-Body"/>
              </w:rPr>
            </w:pPr>
            <w:r w:rsidRPr="00626ACF">
              <w:rPr>
                <w:rStyle w:val="Table-Body"/>
              </w:rPr>
              <w:t>62.0</w:t>
            </w:r>
          </w:p>
        </w:tc>
        <w:tc>
          <w:tcPr>
            <w:tcW w:w="328" w:type="pct"/>
            <w:tcBorders>
              <w:right w:val="single" w:sz="4" w:space="0" w:color="auto"/>
            </w:tcBorders>
            <w:shd w:val="clear" w:color="000000" w:fill="FFFFFF"/>
            <w:noWrap/>
            <w:vAlign w:val="center"/>
            <w:hideMark/>
          </w:tcPr>
          <w:p w14:paraId="105E3FC4" w14:textId="340C681A" w:rsidR="00633E38" w:rsidRPr="00626ACF" w:rsidRDefault="00633E38" w:rsidP="00626ACF">
            <w:pPr>
              <w:pStyle w:val="TableParagraph"/>
              <w:jc w:val="center"/>
              <w:rPr>
                <w:rStyle w:val="Table-Body"/>
              </w:rPr>
            </w:pPr>
            <w:r w:rsidRPr="00626ACF">
              <w:rPr>
                <w:rStyle w:val="Table-Body"/>
              </w:rPr>
              <w:t>59.8</w:t>
            </w:r>
          </w:p>
        </w:tc>
        <w:tc>
          <w:tcPr>
            <w:tcW w:w="283" w:type="pct"/>
            <w:tcBorders>
              <w:left w:val="single" w:sz="4" w:space="0" w:color="auto"/>
            </w:tcBorders>
            <w:shd w:val="clear" w:color="000000" w:fill="FFFFFF"/>
            <w:noWrap/>
            <w:vAlign w:val="center"/>
            <w:hideMark/>
          </w:tcPr>
          <w:p w14:paraId="0AC0EBF1" w14:textId="08FEC4DD" w:rsidR="00633E38" w:rsidRPr="00626ACF" w:rsidRDefault="00633E38" w:rsidP="00626ACF">
            <w:pPr>
              <w:pStyle w:val="TableParagraph"/>
              <w:jc w:val="center"/>
              <w:rPr>
                <w:rStyle w:val="Table-Body"/>
              </w:rPr>
            </w:pPr>
            <w:r w:rsidRPr="00626ACF">
              <w:rPr>
                <w:rStyle w:val="Table-Body"/>
              </w:rPr>
              <w:t>67.2</w:t>
            </w:r>
          </w:p>
        </w:tc>
        <w:tc>
          <w:tcPr>
            <w:tcW w:w="339" w:type="pct"/>
            <w:shd w:val="clear" w:color="000000" w:fill="FFFFFF"/>
            <w:noWrap/>
            <w:vAlign w:val="center"/>
            <w:hideMark/>
          </w:tcPr>
          <w:p w14:paraId="262836B2" w14:textId="288892EC" w:rsidR="00633E38" w:rsidRPr="00626ACF" w:rsidRDefault="00633E38" w:rsidP="00626ACF">
            <w:pPr>
              <w:pStyle w:val="TableParagraph"/>
              <w:jc w:val="center"/>
              <w:rPr>
                <w:rStyle w:val="Table-Body"/>
              </w:rPr>
            </w:pPr>
            <w:r w:rsidRPr="00626ACF">
              <w:rPr>
                <w:rStyle w:val="Table-Body"/>
              </w:rPr>
              <w:t>60.6</w:t>
            </w:r>
          </w:p>
        </w:tc>
        <w:tc>
          <w:tcPr>
            <w:tcW w:w="302" w:type="pct"/>
            <w:shd w:val="clear" w:color="000000" w:fill="FFFFFF"/>
            <w:noWrap/>
            <w:vAlign w:val="center"/>
            <w:hideMark/>
          </w:tcPr>
          <w:p w14:paraId="6FC722B4" w14:textId="3590FBB5" w:rsidR="00633E38" w:rsidRPr="00626ACF" w:rsidRDefault="00633E38" w:rsidP="00626ACF">
            <w:pPr>
              <w:pStyle w:val="TableParagraph"/>
              <w:jc w:val="center"/>
              <w:rPr>
                <w:rStyle w:val="Table-Body"/>
              </w:rPr>
            </w:pPr>
            <w:r w:rsidRPr="00626ACF">
              <w:rPr>
                <w:rStyle w:val="Table-Body"/>
              </w:rPr>
              <w:t>63.6</w:t>
            </w:r>
          </w:p>
        </w:tc>
        <w:tc>
          <w:tcPr>
            <w:tcW w:w="316" w:type="pct"/>
            <w:shd w:val="clear" w:color="000000" w:fill="FFFFFF"/>
            <w:noWrap/>
            <w:vAlign w:val="center"/>
            <w:hideMark/>
          </w:tcPr>
          <w:p w14:paraId="458B3DA4" w14:textId="46303077" w:rsidR="00633E38" w:rsidRPr="00626ACF" w:rsidRDefault="00633E38" w:rsidP="00626ACF">
            <w:pPr>
              <w:pStyle w:val="TableParagraph"/>
              <w:jc w:val="center"/>
              <w:rPr>
                <w:rStyle w:val="Table-Body"/>
              </w:rPr>
            </w:pPr>
            <w:r w:rsidRPr="00626ACF">
              <w:rPr>
                <w:rStyle w:val="Table-Body"/>
              </w:rPr>
              <w:t>65.0</w:t>
            </w:r>
          </w:p>
        </w:tc>
        <w:tc>
          <w:tcPr>
            <w:tcW w:w="316" w:type="pct"/>
            <w:shd w:val="clear" w:color="000000" w:fill="FFFFFF"/>
            <w:noWrap/>
            <w:vAlign w:val="center"/>
            <w:hideMark/>
          </w:tcPr>
          <w:p w14:paraId="09C885F0" w14:textId="04719053" w:rsidR="00633E38" w:rsidRPr="00626ACF" w:rsidRDefault="00633E38" w:rsidP="00626ACF">
            <w:pPr>
              <w:pStyle w:val="TableParagraph"/>
              <w:jc w:val="center"/>
              <w:rPr>
                <w:rStyle w:val="Table-Body"/>
              </w:rPr>
            </w:pPr>
            <w:r w:rsidRPr="00626ACF">
              <w:rPr>
                <w:rStyle w:val="Table-Body"/>
              </w:rPr>
              <w:t>63.5</w:t>
            </w:r>
          </w:p>
        </w:tc>
        <w:tc>
          <w:tcPr>
            <w:tcW w:w="316" w:type="pct"/>
            <w:shd w:val="clear" w:color="000000" w:fill="FFFFFF"/>
            <w:noWrap/>
            <w:vAlign w:val="center"/>
            <w:hideMark/>
          </w:tcPr>
          <w:p w14:paraId="6CC6F4FE" w14:textId="72CD5AD7" w:rsidR="00633E38" w:rsidRPr="00626ACF" w:rsidRDefault="00633E38" w:rsidP="00626ACF">
            <w:pPr>
              <w:pStyle w:val="TableParagraph"/>
              <w:jc w:val="center"/>
              <w:rPr>
                <w:rStyle w:val="Table-Body"/>
              </w:rPr>
            </w:pPr>
            <w:r w:rsidRPr="00626ACF">
              <w:rPr>
                <w:rStyle w:val="Table-Body"/>
              </w:rPr>
              <w:t>63.9</w:t>
            </w:r>
          </w:p>
        </w:tc>
        <w:tc>
          <w:tcPr>
            <w:tcW w:w="394" w:type="pct"/>
            <w:shd w:val="clear" w:color="000000" w:fill="FFFFFF"/>
            <w:noWrap/>
            <w:vAlign w:val="center"/>
            <w:hideMark/>
          </w:tcPr>
          <w:p w14:paraId="27B1A5F1" w14:textId="11FA331D" w:rsidR="00633E38" w:rsidRPr="00626ACF" w:rsidRDefault="00633E38" w:rsidP="00626ACF">
            <w:pPr>
              <w:pStyle w:val="TableParagraph"/>
              <w:jc w:val="center"/>
              <w:rPr>
                <w:rStyle w:val="Table-Body"/>
              </w:rPr>
            </w:pPr>
            <w:r w:rsidRPr="00626ACF">
              <w:rPr>
                <w:rStyle w:val="Table-Body"/>
              </w:rPr>
              <w:t>61.2</w:t>
            </w:r>
          </w:p>
        </w:tc>
        <w:tc>
          <w:tcPr>
            <w:tcW w:w="316" w:type="pct"/>
            <w:shd w:val="clear" w:color="000000" w:fill="FFFFFF"/>
            <w:noWrap/>
            <w:vAlign w:val="center"/>
            <w:hideMark/>
          </w:tcPr>
          <w:p w14:paraId="6537D728" w14:textId="591FD745" w:rsidR="00633E38" w:rsidRPr="00626ACF" w:rsidRDefault="00633E38" w:rsidP="00626ACF">
            <w:pPr>
              <w:pStyle w:val="TableParagraph"/>
              <w:jc w:val="center"/>
              <w:rPr>
                <w:rStyle w:val="Table-Body"/>
              </w:rPr>
            </w:pPr>
            <w:r w:rsidRPr="00626ACF">
              <w:rPr>
                <w:rStyle w:val="Table-Body"/>
              </w:rPr>
              <w:t>58.6</w:t>
            </w:r>
          </w:p>
        </w:tc>
        <w:tc>
          <w:tcPr>
            <w:tcW w:w="228" w:type="pct"/>
            <w:shd w:val="clear" w:color="000000" w:fill="FFFFFF"/>
            <w:noWrap/>
            <w:vAlign w:val="center"/>
            <w:hideMark/>
          </w:tcPr>
          <w:p w14:paraId="2A45F3BF" w14:textId="4B9E909D" w:rsidR="00633E38" w:rsidRPr="00626ACF" w:rsidRDefault="00633E38" w:rsidP="00626ACF">
            <w:pPr>
              <w:pStyle w:val="TableParagraph"/>
              <w:jc w:val="center"/>
              <w:rPr>
                <w:rStyle w:val="Table-Body"/>
              </w:rPr>
            </w:pPr>
            <w:r w:rsidRPr="00626ACF">
              <w:rPr>
                <w:rStyle w:val="Table-Body"/>
              </w:rPr>
              <w:t>53.2</w:t>
            </w:r>
          </w:p>
        </w:tc>
        <w:tc>
          <w:tcPr>
            <w:tcW w:w="308" w:type="pct"/>
            <w:shd w:val="clear" w:color="000000" w:fill="FFFFFF"/>
            <w:vAlign w:val="center"/>
          </w:tcPr>
          <w:p w14:paraId="58A4B489" w14:textId="3C52001C" w:rsidR="00633E38" w:rsidRPr="00626ACF" w:rsidRDefault="00633E38" w:rsidP="00626ACF">
            <w:pPr>
              <w:pStyle w:val="TableParagraph"/>
              <w:jc w:val="center"/>
              <w:rPr>
                <w:rStyle w:val="Table-Body"/>
              </w:rPr>
            </w:pPr>
            <w:r w:rsidRPr="00626ACF">
              <w:rPr>
                <w:rStyle w:val="Table-Body"/>
              </w:rPr>
              <w:t>49.1</w:t>
            </w:r>
          </w:p>
        </w:tc>
      </w:tr>
      <w:tr w:rsidR="0015337B" w:rsidRPr="00626ACF" w14:paraId="0FED2A72" w14:textId="77777777" w:rsidTr="0015337B">
        <w:trPr>
          <w:gridAfter w:val="1"/>
          <w:wAfter w:w="28" w:type="pct"/>
          <w:trHeight w:val="1"/>
        </w:trPr>
        <w:tc>
          <w:tcPr>
            <w:tcW w:w="1284" w:type="pct"/>
            <w:shd w:val="clear" w:color="000000" w:fill="FFFFFF"/>
            <w:noWrap/>
            <w:vAlign w:val="center"/>
            <w:hideMark/>
          </w:tcPr>
          <w:p w14:paraId="6B77C578" w14:textId="77777777" w:rsidR="00633E38" w:rsidRPr="00626ACF" w:rsidRDefault="00633E38" w:rsidP="00626ACF">
            <w:pPr>
              <w:pStyle w:val="TableParagraph"/>
              <w:rPr>
                <w:rStyle w:val="Table-Body"/>
                <w:b/>
              </w:rPr>
            </w:pPr>
            <w:r w:rsidRPr="00626ACF">
              <w:rPr>
                <w:rStyle w:val="Table-Body"/>
                <w:b/>
              </w:rPr>
              <w:t> </w:t>
            </w:r>
          </w:p>
        </w:tc>
        <w:tc>
          <w:tcPr>
            <w:tcW w:w="242" w:type="pct"/>
            <w:shd w:val="clear" w:color="000000" w:fill="FFFFFF"/>
            <w:noWrap/>
            <w:vAlign w:val="center"/>
            <w:hideMark/>
          </w:tcPr>
          <w:p w14:paraId="6CDF6D19" w14:textId="5D7A0B7F" w:rsidR="00633E38" w:rsidRPr="00626ACF" w:rsidRDefault="00633E38" w:rsidP="00626ACF">
            <w:pPr>
              <w:pStyle w:val="TableParagraph"/>
              <w:jc w:val="center"/>
              <w:rPr>
                <w:rStyle w:val="Table-Body"/>
                <w:b/>
              </w:rPr>
            </w:pPr>
            <w:r w:rsidRPr="00626ACF">
              <w:rPr>
                <w:rStyle w:val="Table-Body"/>
                <w:b/>
              </w:rPr>
              <w:t>58.6</w:t>
            </w:r>
          </w:p>
        </w:tc>
        <w:tc>
          <w:tcPr>
            <w:tcW w:w="328" w:type="pct"/>
            <w:tcBorders>
              <w:right w:val="single" w:sz="4" w:space="0" w:color="auto"/>
            </w:tcBorders>
            <w:shd w:val="clear" w:color="000000" w:fill="FFFFFF"/>
            <w:noWrap/>
            <w:vAlign w:val="center"/>
            <w:hideMark/>
          </w:tcPr>
          <w:p w14:paraId="5269567C" w14:textId="6491CED4" w:rsidR="00633E38" w:rsidRPr="00626ACF" w:rsidRDefault="00633E38" w:rsidP="00626ACF">
            <w:pPr>
              <w:pStyle w:val="TableParagraph"/>
              <w:jc w:val="center"/>
              <w:rPr>
                <w:rStyle w:val="Table-Body"/>
                <w:b/>
              </w:rPr>
            </w:pPr>
            <w:r w:rsidRPr="00626ACF">
              <w:rPr>
                <w:rStyle w:val="Table-Body"/>
                <w:b/>
              </w:rPr>
              <w:t>56.5</w:t>
            </w:r>
          </w:p>
        </w:tc>
        <w:tc>
          <w:tcPr>
            <w:tcW w:w="283" w:type="pct"/>
            <w:tcBorders>
              <w:left w:val="single" w:sz="4" w:space="0" w:color="auto"/>
            </w:tcBorders>
            <w:shd w:val="clear" w:color="000000" w:fill="FFFFFF"/>
            <w:noWrap/>
            <w:vAlign w:val="center"/>
            <w:hideMark/>
          </w:tcPr>
          <w:p w14:paraId="2E27BD5F" w14:textId="68DA968C" w:rsidR="00633E38" w:rsidRPr="00626ACF" w:rsidRDefault="00633E38" w:rsidP="00626ACF">
            <w:pPr>
              <w:pStyle w:val="TableParagraph"/>
              <w:jc w:val="center"/>
              <w:rPr>
                <w:rStyle w:val="Table-Body"/>
                <w:b/>
              </w:rPr>
            </w:pPr>
            <w:r w:rsidRPr="00626ACF">
              <w:rPr>
                <w:rStyle w:val="Table-Body"/>
                <w:b/>
              </w:rPr>
              <w:t>64.4</w:t>
            </w:r>
          </w:p>
        </w:tc>
        <w:tc>
          <w:tcPr>
            <w:tcW w:w="339" w:type="pct"/>
            <w:shd w:val="clear" w:color="000000" w:fill="FFFFFF"/>
            <w:noWrap/>
            <w:vAlign w:val="center"/>
            <w:hideMark/>
          </w:tcPr>
          <w:p w14:paraId="4598B5AF" w14:textId="1B080609" w:rsidR="00633E38" w:rsidRPr="00626ACF" w:rsidRDefault="00633E38" w:rsidP="00626ACF">
            <w:pPr>
              <w:pStyle w:val="TableParagraph"/>
              <w:jc w:val="center"/>
              <w:rPr>
                <w:rStyle w:val="Table-Body"/>
                <w:b/>
              </w:rPr>
            </w:pPr>
            <w:r w:rsidRPr="00626ACF">
              <w:rPr>
                <w:rStyle w:val="Table-Body"/>
                <w:b/>
              </w:rPr>
              <w:t>60.3</w:t>
            </w:r>
          </w:p>
        </w:tc>
        <w:tc>
          <w:tcPr>
            <w:tcW w:w="302" w:type="pct"/>
            <w:shd w:val="clear" w:color="000000" w:fill="FFFFFF"/>
            <w:noWrap/>
            <w:vAlign w:val="center"/>
            <w:hideMark/>
          </w:tcPr>
          <w:p w14:paraId="0E7EE20E" w14:textId="2952AEAF" w:rsidR="00633E38" w:rsidRPr="00626ACF" w:rsidRDefault="00633E38" w:rsidP="00626ACF">
            <w:pPr>
              <w:pStyle w:val="TableParagraph"/>
              <w:jc w:val="center"/>
              <w:rPr>
                <w:rStyle w:val="Table-Body"/>
                <w:b/>
              </w:rPr>
            </w:pPr>
            <w:r w:rsidRPr="00626ACF">
              <w:rPr>
                <w:rStyle w:val="Table-Body"/>
                <w:b/>
              </w:rPr>
              <w:t>58.8</w:t>
            </w:r>
          </w:p>
        </w:tc>
        <w:tc>
          <w:tcPr>
            <w:tcW w:w="316" w:type="pct"/>
            <w:shd w:val="clear" w:color="000000" w:fill="FFFFFF"/>
            <w:noWrap/>
            <w:vAlign w:val="center"/>
            <w:hideMark/>
          </w:tcPr>
          <w:p w14:paraId="34B2E0A5" w14:textId="10877B74" w:rsidR="00633E38" w:rsidRPr="00626ACF" w:rsidRDefault="00633E38" w:rsidP="00626ACF">
            <w:pPr>
              <w:pStyle w:val="TableParagraph"/>
              <w:jc w:val="center"/>
              <w:rPr>
                <w:rStyle w:val="Table-Body"/>
                <w:b/>
              </w:rPr>
            </w:pPr>
            <w:r w:rsidRPr="00626ACF">
              <w:rPr>
                <w:rStyle w:val="Table-Body"/>
                <w:b/>
              </w:rPr>
              <w:t>58.0</w:t>
            </w:r>
          </w:p>
        </w:tc>
        <w:tc>
          <w:tcPr>
            <w:tcW w:w="316" w:type="pct"/>
            <w:shd w:val="clear" w:color="000000" w:fill="FFFFFF"/>
            <w:noWrap/>
            <w:vAlign w:val="center"/>
            <w:hideMark/>
          </w:tcPr>
          <w:p w14:paraId="4D60DE33" w14:textId="33FC74F0" w:rsidR="00633E38" w:rsidRPr="00626ACF" w:rsidRDefault="00633E38" w:rsidP="00626ACF">
            <w:pPr>
              <w:pStyle w:val="TableParagraph"/>
              <w:jc w:val="center"/>
              <w:rPr>
                <w:rStyle w:val="Table-Body"/>
                <w:b/>
              </w:rPr>
            </w:pPr>
            <w:r w:rsidRPr="00626ACF">
              <w:rPr>
                <w:rStyle w:val="Table-Body"/>
                <w:b/>
              </w:rPr>
              <w:t>60.7</w:t>
            </w:r>
          </w:p>
        </w:tc>
        <w:tc>
          <w:tcPr>
            <w:tcW w:w="316" w:type="pct"/>
            <w:shd w:val="clear" w:color="000000" w:fill="FFFFFF"/>
            <w:noWrap/>
            <w:vAlign w:val="center"/>
            <w:hideMark/>
          </w:tcPr>
          <w:p w14:paraId="18393694" w14:textId="796E81ED" w:rsidR="00633E38" w:rsidRPr="00626ACF" w:rsidRDefault="00633E38" w:rsidP="00626ACF">
            <w:pPr>
              <w:pStyle w:val="TableParagraph"/>
              <w:jc w:val="center"/>
              <w:rPr>
                <w:rStyle w:val="Table-Body"/>
                <w:b/>
              </w:rPr>
            </w:pPr>
            <w:r w:rsidRPr="00626ACF">
              <w:rPr>
                <w:rStyle w:val="Table-Body"/>
                <w:b/>
              </w:rPr>
              <w:t>60.0</w:t>
            </w:r>
          </w:p>
        </w:tc>
        <w:tc>
          <w:tcPr>
            <w:tcW w:w="394" w:type="pct"/>
            <w:shd w:val="clear" w:color="000000" w:fill="FFFFFF"/>
            <w:noWrap/>
            <w:vAlign w:val="center"/>
            <w:hideMark/>
          </w:tcPr>
          <w:p w14:paraId="65EF7C64" w14:textId="5CBAC86C" w:rsidR="00633E38" w:rsidRPr="00626ACF" w:rsidRDefault="00633E38" w:rsidP="00626ACF">
            <w:pPr>
              <w:pStyle w:val="TableParagraph"/>
              <w:jc w:val="center"/>
              <w:rPr>
                <w:rStyle w:val="Table-Body"/>
                <w:b/>
              </w:rPr>
            </w:pPr>
            <w:r w:rsidRPr="00626ACF">
              <w:rPr>
                <w:rStyle w:val="Table-Body"/>
                <w:b/>
              </w:rPr>
              <w:t>58.6</w:t>
            </w:r>
          </w:p>
        </w:tc>
        <w:tc>
          <w:tcPr>
            <w:tcW w:w="316" w:type="pct"/>
            <w:shd w:val="clear" w:color="000000" w:fill="FFFFFF"/>
            <w:noWrap/>
            <w:vAlign w:val="center"/>
            <w:hideMark/>
          </w:tcPr>
          <w:p w14:paraId="2F84041C" w14:textId="33E72D8B" w:rsidR="00633E38" w:rsidRPr="00626ACF" w:rsidRDefault="00633E38" w:rsidP="00626ACF">
            <w:pPr>
              <w:pStyle w:val="TableParagraph"/>
              <w:jc w:val="center"/>
              <w:rPr>
                <w:rStyle w:val="Table-Body"/>
                <w:b/>
              </w:rPr>
            </w:pPr>
            <w:r w:rsidRPr="00626ACF">
              <w:rPr>
                <w:rStyle w:val="Table-Body"/>
                <w:b/>
              </w:rPr>
              <w:t>56.6</w:t>
            </w:r>
          </w:p>
        </w:tc>
        <w:tc>
          <w:tcPr>
            <w:tcW w:w="228" w:type="pct"/>
            <w:shd w:val="clear" w:color="000000" w:fill="FFFFFF"/>
            <w:noWrap/>
            <w:vAlign w:val="center"/>
            <w:hideMark/>
          </w:tcPr>
          <w:p w14:paraId="769E82B5" w14:textId="76555ADE" w:rsidR="00633E38" w:rsidRPr="00626ACF" w:rsidRDefault="00633E38" w:rsidP="00626ACF">
            <w:pPr>
              <w:pStyle w:val="TableParagraph"/>
              <w:jc w:val="center"/>
              <w:rPr>
                <w:rStyle w:val="Table-Body"/>
                <w:b/>
              </w:rPr>
            </w:pPr>
            <w:r w:rsidRPr="00626ACF">
              <w:rPr>
                <w:rStyle w:val="Table-Body"/>
                <w:b/>
              </w:rPr>
              <w:t>49.3</w:t>
            </w:r>
          </w:p>
        </w:tc>
        <w:tc>
          <w:tcPr>
            <w:tcW w:w="308" w:type="pct"/>
            <w:shd w:val="clear" w:color="000000" w:fill="FFFFFF"/>
            <w:vAlign w:val="center"/>
          </w:tcPr>
          <w:p w14:paraId="3A09401B" w14:textId="6A61C82F" w:rsidR="00633E38" w:rsidRPr="00626ACF" w:rsidRDefault="00633E38" w:rsidP="00626ACF">
            <w:pPr>
              <w:pStyle w:val="TableParagraph"/>
              <w:jc w:val="center"/>
              <w:rPr>
                <w:rStyle w:val="Table-Body"/>
                <w:b/>
              </w:rPr>
            </w:pPr>
            <w:r w:rsidRPr="00626ACF">
              <w:rPr>
                <w:rStyle w:val="Table-Body"/>
                <w:b/>
              </w:rPr>
              <w:t>46.1</w:t>
            </w:r>
          </w:p>
        </w:tc>
      </w:tr>
      <w:tr w:rsidR="0015337B" w:rsidRPr="00626ACF" w14:paraId="000B349D" w14:textId="77777777" w:rsidTr="0015337B">
        <w:trPr>
          <w:gridAfter w:val="1"/>
          <w:wAfter w:w="28" w:type="pct"/>
          <w:trHeight w:val="1"/>
        </w:trPr>
        <w:tc>
          <w:tcPr>
            <w:tcW w:w="1284" w:type="pct"/>
            <w:shd w:val="clear" w:color="000000" w:fill="FFFFFF"/>
            <w:noWrap/>
            <w:vAlign w:val="center"/>
            <w:hideMark/>
          </w:tcPr>
          <w:p w14:paraId="18821AB4" w14:textId="77777777" w:rsidR="00633E38" w:rsidRPr="00626ACF" w:rsidRDefault="00633E38" w:rsidP="00626ACF">
            <w:pPr>
              <w:pStyle w:val="TableParagraph"/>
              <w:rPr>
                <w:rStyle w:val="Table-Body"/>
                <w:b/>
              </w:rPr>
            </w:pPr>
            <w:r w:rsidRPr="00626ACF">
              <w:rPr>
                <w:rStyle w:val="Table-Body"/>
                <w:b/>
              </w:rPr>
              <w:t>DIGITAL ABILITY</w:t>
            </w:r>
          </w:p>
        </w:tc>
        <w:tc>
          <w:tcPr>
            <w:tcW w:w="242" w:type="pct"/>
            <w:shd w:val="clear" w:color="000000" w:fill="FFFFFF"/>
            <w:noWrap/>
            <w:vAlign w:val="center"/>
            <w:hideMark/>
          </w:tcPr>
          <w:p w14:paraId="52472336" w14:textId="77777777" w:rsidR="00633E38" w:rsidRPr="00626ACF" w:rsidRDefault="00633E38" w:rsidP="00626ACF">
            <w:pPr>
              <w:pStyle w:val="TableParagraph"/>
              <w:jc w:val="center"/>
              <w:rPr>
                <w:rStyle w:val="Table-Body"/>
                <w:b/>
              </w:rPr>
            </w:pPr>
          </w:p>
        </w:tc>
        <w:tc>
          <w:tcPr>
            <w:tcW w:w="328" w:type="pct"/>
            <w:tcBorders>
              <w:right w:val="single" w:sz="4" w:space="0" w:color="auto"/>
            </w:tcBorders>
            <w:shd w:val="clear" w:color="000000" w:fill="FFFFFF"/>
            <w:noWrap/>
            <w:vAlign w:val="center"/>
            <w:hideMark/>
          </w:tcPr>
          <w:p w14:paraId="0E1EB4D3" w14:textId="77777777" w:rsidR="00633E38" w:rsidRPr="00626ACF" w:rsidRDefault="00633E38" w:rsidP="00626ACF">
            <w:pPr>
              <w:pStyle w:val="TableParagraph"/>
              <w:jc w:val="center"/>
              <w:rPr>
                <w:rStyle w:val="Table-Body"/>
                <w:b/>
              </w:rPr>
            </w:pPr>
          </w:p>
        </w:tc>
        <w:tc>
          <w:tcPr>
            <w:tcW w:w="283" w:type="pct"/>
            <w:tcBorders>
              <w:left w:val="single" w:sz="4" w:space="0" w:color="auto"/>
            </w:tcBorders>
            <w:shd w:val="clear" w:color="000000" w:fill="FFFFFF"/>
            <w:noWrap/>
            <w:vAlign w:val="center"/>
            <w:hideMark/>
          </w:tcPr>
          <w:p w14:paraId="4B0BACD6" w14:textId="77777777" w:rsidR="00633E38" w:rsidRPr="00626ACF" w:rsidRDefault="00633E38" w:rsidP="00626ACF">
            <w:pPr>
              <w:pStyle w:val="TableParagraph"/>
              <w:jc w:val="center"/>
              <w:rPr>
                <w:rStyle w:val="Table-Body"/>
                <w:b/>
              </w:rPr>
            </w:pPr>
          </w:p>
        </w:tc>
        <w:tc>
          <w:tcPr>
            <w:tcW w:w="339" w:type="pct"/>
            <w:shd w:val="clear" w:color="000000" w:fill="FFFFFF"/>
            <w:noWrap/>
            <w:vAlign w:val="center"/>
            <w:hideMark/>
          </w:tcPr>
          <w:p w14:paraId="19F271B3" w14:textId="77777777" w:rsidR="00633E38" w:rsidRPr="00626ACF" w:rsidRDefault="00633E38" w:rsidP="00626ACF">
            <w:pPr>
              <w:pStyle w:val="TableParagraph"/>
              <w:jc w:val="center"/>
              <w:rPr>
                <w:rStyle w:val="Table-Body"/>
                <w:b/>
              </w:rPr>
            </w:pPr>
          </w:p>
        </w:tc>
        <w:tc>
          <w:tcPr>
            <w:tcW w:w="302" w:type="pct"/>
            <w:shd w:val="clear" w:color="000000" w:fill="FFFFFF"/>
            <w:noWrap/>
            <w:vAlign w:val="center"/>
            <w:hideMark/>
          </w:tcPr>
          <w:p w14:paraId="05009F58" w14:textId="77777777" w:rsidR="00633E38" w:rsidRPr="00626ACF" w:rsidRDefault="00633E38" w:rsidP="00626ACF">
            <w:pPr>
              <w:pStyle w:val="TableParagraph"/>
              <w:jc w:val="center"/>
              <w:rPr>
                <w:rStyle w:val="Table-Body"/>
                <w:b/>
              </w:rPr>
            </w:pPr>
          </w:p>
        </w:tc>
        <w:tc>
          <w:tcPr>
            <w:tcW w:w="316" w:type="pct"/>
            <w:shd w:val="clear" w:color="000000" w:fill="FFFFFF"/>
            <w:noWrap/>
            <w:vAlign w:val="center"/>
            <w:hideMark/>
          </w:tcPr>
          <w:p w14:paraId="03EDB91B" w14:textId="77777777" w:rsidR="00633E38" w:rsidRPr="00626ACF" w:rsidRDefault="00633E38" w:rsidP="00626ACF">
            <w:pPr>
              <w:pStyle w:val="TableParagraph"/>
              <w:jc w:val="center"/>
              <w:rPr>
                <w:rStyle w:val="Table-Body"/>
                <w:b/>
              </w:rPr>
            </w:pPr>
          </w:p>
        </w:tc>
        <w:tc>
          <w:tcPr>
            <w:tcW w:w="316" w:type="pct"/>
            <w:shd w:val="clear" w:color="000000" w:fill="FFFFFF"/>
            <w:noWrap/>
            <w:vAlign w:val="center"/>
            <w:hideMark/>
          </w:tcPr>
          <w:p w14:paraId="51E2F4E2" w14:textId="77777777" w:rsidR="00633E38" w:rsidRPr="00626ACF" w:rsidRDefault="00633E38" w:rsidP="00626ACF">
            <w:pPr>
              <w:pStyle w:val="TableParagraph"/>
              <w:jc w:val="center"/>
              <w:rPr>
                <w:rStyle w:val="Table-Body"/>
                <w:b/>
              </w:rPr>
            </w:pPr>
          </w:p>
        </w:tc>
        <w:tc>
          <w:tcPr>
            <w:tcW w:w="316" w:type="pct"/>
            <w:shd w:val="clear" w:color="000000" w:fill="FFFFFF"/>
            <w:noWrap/>
            <w:vAlign w:val="center"/>
            <w:hideMark/>
          </w:tcPr>
          <w:p w14:paraId="0AD96529" w14:textId="77777777" w:rsidR="00633E38" w:rsidRPr="00626ACF" w:rsidRDefault="00633E38" w:rsidP="00626ACF">
            <w:pPr>
              <w:pStyle w:val="TableParagraph"/>
              <w:jc w:val="center"/>
              <w:rPr>
                <w:rStyle w:val="Table-Body"/>
                <w:b/>
              </w:rPr>
            </w:pPr>
          </w:p>
        </w:tc>
        <w:tc>
          <w:tcPr>
            <w:tcW w:w="394" w:type="pct"/>
            <w:shd w:val="clear" w:color="000000" w:fill="FFFFFF"/>
            <w:noWrap/>
            <w:vAlign w:val="center"/>
            <w:hideMark/>
          </w:tcPr>
          <w:p w14:paraId="510A8E51" w14:textId="77777777" w:rsidR="00633E38" w:rsidRPr="00626ACF" w:rsidRDefault="00633E38" w:rsidP="00626ACF">
            <w:pPr>
              <w:pStyle w:val="TableParagraph"/>
              <w:jc w:val="center"/>
              <w:rPr>
                <w:rStyle w:val="Table-Body"/>
                <w:b/>
              </w:rPr>
            </w:pPr>
          </w:p>
        </w:tc>
        <w:tc>
          <w:tcPr>
            <w:tcW w:w="316" w:type="pct"/>
            <w:shd w:val="clear" w:color="000000" w:fill="FFFFFF"/>
            <w:noWrap/>
            <w:vAlign w:val="center"/>
            <w:hideMark/>
          </w:tcPr>
          <w:p w14:paraId="1D028AA7" w14:textId="77777777" w:rsidR="00633E38" w:rsidRPr="00626ACF" w:rsidRDefault="00633E38" w:rsidP="00626ACF">
            <w:pPr>
              <w:pStyle w:val="TableParagraph"/>
              <w:jc w:val="center"/>
              <w:rPr>
                <w:rStyle w:val="Table-Body"/>
                <w:b/>
              </w:rPr>
            </w:pPr>
          </w:p>
        </w:tc>
        <w:tc>
          <w:tcPr>
            <w:tcW w:w="228" w:type="pct"/>
            <w:shd w:val="clear" w:color="000000" w:fill="FFFFFF"/>
            <w:noWrap/>
            <w:vAlign w:val="center"/>
            <w:hideMark/>
          </w:tcPr>
          <w:p w14:paraId="058DD840" w14:textId="77777777" w:rsidR="00633E38" w:rsidRPr="00626ACF" w:rsidRDefault="00633E38" w:rsidP="00626ACF">
            <w:pPr>
              <w:pStyle w:val="TableParagraph"/>
              <w:jc w:val="center"/>
              <w:rPr>
                <w:rStyle w:val="Table-Body"/>
                <w:b/>
              </w:rPr>
            </w:pPr>
          </w:p>
        </w:tc>
        <w:tc>
          <w:tcPr>
            <w:tcW w:w="308" w:type="pct"/>
            <w:shd w:val="clear" w:color="000000" w:fill="FFFFFF"/>
            <w:vAlign w:val="center"/>
          </w:tcPr>
          <w:p w14:paraId="2DADCFD7" w14:textId="77777777" w:rsidR="00633E38" w:rsidRPr="00626ACF" w:rsidRDefault="00633E38" w:rsidP="00626ACF">
            <w:pPr>
              <w:pStyle w:val="TableParagraph"/>
              <w:jc w:val="center"/>
              <w:rPr>
                <w:rStyle w:val="Table-Body"/>
                <w:b/>
              </w:rPr>
            </w:pPr>
          </w:p>
        </w:tc>
      </w:tr>
      <w:tr w:rsidR="0015337B" w:rsidRPr="00626ACF" w14:paraId="2BA8AAC5" w14:textId="77777777" w:rsidTr="0015337B">
        <w:trPr>
          <w:gridAfter w:val="1"/>
          <w:wAfter w:w="28" w:type="pct"/>
          <w:trHeight w:val="1"/>
        </w:trPr>
        <w:tc>
          <w:tcPr>
            <w:tcW w:w="1284" w:type="pct"/>
            <w:shd w:val="clear" w:color="000000" w:fill="FFFFFF"/>
            <w:noWrap/>
            <w:vAlign w:val="center"/>
            <w:hideMark/>
          </w:tcPr>
          <w:p w14:paraId="48EE25C7" w14:textId="77777777" w:rsidR="00633E38" w:rsidRPr="00626ACF" w:rsidRDefault="00633E38" w:rsidP="00626ACF">
            <w:pPr>
              <w:pStyle w:val="TableParagraph"/>
              <w:rPr>
                <w:rStyle w:val="Table-Body"/>
              </w:rPr>
            </w:pPr>
            <w:r w:rsidRPr="00626ACF">
              <w:rPr>
                <w:rStyle w:val="Table-Body"/>
              </w:rPr>
              <w:t>Attitudes</w:t>
            </w:r>
          </w:p>
        </w:tc>
        <w:tc>
          <w:tcPr>
            <w:tcW w:w="242" w:type="pct"/>
            <w:shd w:val="clear" w:color="000000" w:fill="FFFFFF"/>
            <w:noWrap/>
            <w:vAlign w:val="center"/>
            <w:hideMark/>
          </w:tcPr>
          <w:p w14:paraId="732C2CB7" w14:textId="5ABD18F9" w:rsidR="00633E38" w:rsidRPr="00626ACF" w:rsidRDefault="00633E38" w:rsidP="00626ACF">
            <w:pPr>
              <w:pStyle w:val="TableParagraph"/>
              <w:jc w:val="center"/>
              <w:rPr>
                <w:rStyle w:val="Table-Body"/>
              </w:rPr>
            </w:pPr>
            <w:r w:rsidRPr="00626ACF">
              <w:rPr>
                <w:rStyle w:val="Table-Body"/>
              </w:rPr>
              <w:t>54.6</w:t>
            </w:r>
          </w:p>
        </w:tc>
        <w:tc>
          <w:tcPr>
            <w:tcW w:w="328" w:type="pct"/>
            <w:tcBorders>
              <w:right w:val="single" w:sz="4" w:space="0" w:color="auto"/>
            </w:tcBorders>
            <w:shd w:val="clear" w:color="000000" w:fill="FFFFFF"/>
            <w:noWrap/>
            <w:vAlign w:val="center"/>
            <w:hideMark/>
          </w:tcPr>
          <w:p w14:paraId="00BC65C4" w14:textId="303EA976" w:rsidR="00633E38" w:rsidRPr="00626ACF" w:rsidRDefault="00633E38" w:rsidP="00626ACF">
            <w:pPr>
              <w:pStyle w:val="TableParagraph"/>
              <w:jc w:val="center"/>
              <w:rPr>
                <w:rStyle w:val="Table-Body"/>
              </w:rPr>
            </w:pPr>
            <w:r w:rsidRPr="00626ACF">
              <w:rPr>
                <w:rStyle w:val="Table-Body"/>
              </w:rPr>
              <w:t>47.6</w:t>
            </w:r>
          </w:p>
        </w:tc>
        <w:tc>
          <w:tcPr>
            <w:tcW w:w="283" w:type="pct"/>
            <w:tcBorders>
              <w:left w:val="single" w:sz="4" w:space="0" w:color="auto"/>
            </w:tcBorders>
            <w:shd w:val="clear" w:color="000000" w:fill="FFFFFF"/>
            <w:noWrap/>
            <w:vAlign w:val="center"/>
            <w:hideMark/>
          </w:tcPr>
          <w:p w14:paraId="5698B84A" w14:textId="394A2036" w:rsidR="00633E38" w:rsidRPr="00626ACF" w:rsidRDefault="00633E38" w:rsidP="00626ACF">
            <w:pPr>
              <w:pStyle w:val="TableParagraph"/>
              <w:jc w:val="center"/>
              <w:rPr>
                <w:rStyle w:val="Table-Body"/>
              </w:rPr>
            </w:pPr>
            <w:r w:rsidRPr="00626ACF">
              <w:rPr>
                <w:rStyle w:val="Table-Body"/>
              </w:rPr>
              <w:t>67.1</w:t>
            </w:r>
          </w:p>
        </w:tc>
        <w:tc>
          <w:tcPr>
            <w:tcW w:w="339" w:type="pct"/>
            <w:shd w:val="clear" w:color="000000" w:fill="FFFFFF"/>
            <w:noWrap/>
            <w:vAlign w:val="center"/>
            <w:hideMark/>
          </w:tcPr>
          <w:p w14:paraId="3BE2CF8B" w14:textId="1F78E807" w:rsidR="00633E38" w:rsidRPr="00626ACF" w:rsidRDefault="00633E38" w:rsidP="00626ACF">
            <w:pPr>
              <w:pStyle w:val="TableParagraph"/>
              <w:jc w:val="center"/>
              <w:rPr>
                <w:rStyle w:val="Table-Body"/>
              </w:rPr>
            </w:pPr>
            <w:r w:rsidRPr="00626ACF">
              <w:rPr>
                <w:rStyle w:val="Table-Body"/>
              </w:rPr>
              <w:t>61.5</w:t>
            </w:r>
          </w:p>
        </w:tc>
        <w:tc>
          <w:tcPr>
            <w:tcW w:w="302" w:type="pct"/>
            <w:shd w:val="clear" w:color="000000" w:fill="FFFFFF"/>
            <w:noWrap/>
            <w:vAlign w:val="center"/>
            <w:hideMark/>
          </w:tcPr>
          <w:p w14:paraId="0740D294" w14:textId="0C54E763" w:rsidR="00633E38" w:rsidRPr="00626ACF" w:rsidRDefault="00633E38" w:rsidP="00626ACF">
            <w:pPr>
              <w:pStyle w:val="TableParagraph"/>
              <w:jc w:val="center"/>
              <w:rPr>
                <w:rStyle w:val="Table-Body"/>
              </w:rPr>
            </w:pPr>
            <w:r w:rsidRPr="00626ACF">
              <w:rPr>
                <w:rStyle w:val="Table-Body"/>
              </w:rPr>
              <w:t>64.4</w:t>
            </w:r>
          </w:p>
        </w:tc>
        <w:tc>
          <w:tcPr>
            <w:tcW w:w="316" w:type="pct"/>
            <w:shd w:val="clear" w:color="000000" w:fill="FFFFFF"/>
            <w:noWrap/>
            <w:vAlign w:val="center"/>
            <w:hideMark/>
          </w:tcPr>
          <w:p w14:paraId="5CDB2B64" w14:textId="4063E7D4" w:rsidR="00633E38" w:rsidRPr="00626ACF" w:rsidRDefault="00633E38" w:rsidP="00626ACF">
            <w:pPr>
              <w:pStyle w:val="TableParagraph"/>
              <w:jc w:val="center"/>
              <w:rPr>
                <w:rStyle w:val="Table-Body"/>
              </w:rPr>
            </w:pPr>
            <w:r w:rsidRPr="00626ACF">
              <w:rPr>
                <w:rStyle w:val="Table-Body"/>
              </w:rPr>
              <w:t>56.1</w:t>
            </w:r>
          </w:p>
        </w:tc>
        <w:tc>
          <w:tcPr>
            <w:tcW w:w="316" w:type="pct"/>
            <w:shd w:val="clear" w:color="000000" w:fill="FFFFFF"/>
            <w:noWrap/>
            <w:vAlign w:val="center"/>
            <w:hideMark/>
          </w:tcPr>
          <w:p w14:paraId="5F1C7AEF" w14:textId="405444F1" w:rsidR="00633E38" w:rsidRPr="00626ACF" w:rsidRDefault="00633E38" w:rsidP="00626ACF">
            <w:pPr>
              <w:pStyle w:val="TableParagraph"/>
              <w:jc w:val="center"/>
              <w:rPr>
                <w:rStyle w:val="Table-Body"/>
              </w:rPr>
            </w:pPr>
            <w:r w:rsidRPr="00626ACF">
              <w:rPr>
                <w:rStyle w:val="Table-Body"/>
              </w:rPr>
              <w:t>57.1</w:t>
            </w:r>
          </w:p>
        </w:tc>
        <w:tc>
          <w:tcPr>
            <w:tcW w:w="316" w:type="pct"/>
            <w:shd w:val="clear" w:color="000000" w:fill="FFFFFF"/>
            <w:noWrap/>
            <w:vAlign w:val="center"/>
            <w:hideMark/>
          </w:tcPr>
          <w:p w14:paraId="62A51A55" w14:textId="33FB77DD" w:rsidR="00633E38" w:rsidRPr="00626ACF" w:rsidRDefault="00633E38" w:rsidP="00626ACF">
            <w:pPr>
              <w:pStyle w:val="TableParagraph"/>
              <w:jc w:val="center"/>
              <w:rPr>
                <w:rStyle w:val="Table-Body"/>
              </w:rPr>
            </w:pPr>
            <w:r w:rsidRPr="00626ACF">
              <w:rPr>
                <w:rStyle w:val="Table-Body"/>
              </w:rPr>
              <w:t>49.9</w:t>
            </w:r>
          </w:p>
        </w:tc>
        <w:tc>
          <w:tcPr>
            <w:tcW w:w="394" w:type="pct"/>
            <w:shd w:val="clear" w:color="000000" w:fill="FFFFFF"/>
            <w:noWrap/>
            <w:vAlign w:val="center"/>
            <w:hideMark/>
          </w:tcPr>
          <w:p w14:paraId="72F02437" w14:textId="0DF72344" w:rsidR="00633E38" w:rsidRPr="00626ACF" w:rsidRDefault="00633E38" w:rsidP="00626ACF">
            <w:pPr>
              <w:pStyle w:val="TableParagraph"/>
              <w:jc w:val="center"/>
              <w:rPr>
                <w:rStyle w:val="Table-Body"/>
              </w:rPr>
            </w:pPr>
            <w:r w:rsidRPr="00626ACF">
              <w:rPr>
                <w:rStyle w:val="Table-Body"/>
              </w:rPr>
              <w:t>46.8</w:t>
            </w:r>
          </w:p>
        </w:tc>
        <w:tc>
          <w:tcPr>
            <w:tcW w:w="316" w:type="pct"/>
            <w:shd w:val="clear" w:color="000000" w:fill="FFFFFF"/>
            <w:noWrap/>
            <w:vAlign w:val="center"/>
            <w:hideMark/>
          </w:tcPr>
          <w:p w14:paraId="01AA3D0F" w14:textId="61DBBCD8" w:rsidR="00633E38" w:rsidRPr="00626ACF" w:rsidRDefault="00633E38" w:rsidP="00626ACF">
            <w:pPr>
              <w:pStyle w:val="TableParagraph"/>
              <w:jc w:val="center"/>
              <w:rPr>
                <w:rStyle w:val="Table-Body"/>
              </w:rPr>
            </w:pPr>
            <w:r w:rsidRPr="00626ACF">
              <w:rPr>
                <w:rStyle w:val="Table-Body"/>
              </w:rPr>
              <w:t>42.0</w:t>
            </w:r>
          </w:p>
        </w:tc>
        <w:tc>
          <w:tcPr>
            <w:tcW w:w="228" w:type="pct"/>
            <w:shd w:val="clear" w:color="000000" w:fill="FFFFFF"/>
            <w:noWrap/>
            <w:vAlign w:val="center"/>
            <w:hideMark/>
          </w:tcPr>
          <w:p w14:paraId="7AF50B4A" w14:textId="0952E0E3" w:rsidR="00633E38" w:rsidRPr="00626ACF" w:rsidRDefault="00633E38" w:rsidP="00626ACF">
            <w:pPr>
              <w:pStyle w:val="TableParagraph"/>
              <w:jc w:val="center"/>
              <w:rPr>
                <w:rStyle w:val="Table-Body"/>
              </w:rPr>
            </w:pPr>
            <w:r w:rsidRPr="00626ACF">
              <w:rPr>
                <w:rStyle w:val="Table-Body"/>
              </w:rPr>
              <w:t>38.3</w:t>
            </w:r>
          </w:p>
        </w:tc>
        <w:tc>
          <w:tcPr>
            <w:tcW w:w="308" w:type="pct"/>
            <w:shd w:val="clear" w:color="000000" w:fill="FFFFFF"/>
            <w:vAlign w:val="center"/>
          </w:tcPr>
          <w:p w14:paraId="25BF017C" w14:textId="0952A66B" w:rsidR="00633E38" w:rsidRPr="00626ACF" w:rsidRDefault="00633E38" w:rsidP="00626ACF">
            <w:pPr>
              <w:pStyle w:val="TableParagraph"/>
              <w:jc w:val="center"/>
              <w:rPr>
                <w:rStyle w:val="Table-Body"/>
              </w:rPr>
            </w:pPr>
            <w:r w:rsidRPr="00626ACF">
              <w:rPr>
                <w:rStyle w:val="Table-Body"/>
              </w:rPr>
              <w:t>30.8</w:t>
            </w:r>
          </w:p>
        </w:tc>
      </w:tr>
      <w:tr w:rsidR="0015337B" w:rsidRPr="00626ACF" w14:paraId="3F1DD9C2" w14:textId="77777777" w:rsidTr="0015337B">
        <w:trPr>
          <w:gridAfter w:val="1"/>
          <w:wAfter w:w="28" w:type="pct"/>
          <w:trHeight w:val="1"/>
        </w:trPr>
        <w:tc>
          <w:tcPr>
            <w:tcW w:w="1284" w:type="pct"/>
            <w:shd w:val="clear" w:color="000000" w:fill="FFFFFF"/>
            <w:noWrap/>
            <w:vAlign w:val="center"/>
            <w:hideMark/>
          </w:tcPr>
          <w:p w14:paraId="00AC0E4E" w14:textId="77777777" w:rsidR="00633E38" w:rsidRPr="00626ACF" w:rsidRDefault="00633E38" w:rsidP="00626ACF">
            <w:pPr>
              <w:pStyle w:val="TableParagraph"/>
              <w:rPr>
                <w:rStyle w:val="Table-Body"/>
              </w:rPr>
            </w:pPr>
            <w:r w:rsidRPr="00626ACF">
              <w:rPr>
                <w:rStyle w:val="Table-Body"/>
              </w:rPr>
              <w:t>Basic Skills</w:t>
            </w:r>
          </w:p>
        </w:tc>
        <w:tc>
          <w:tcPr>
            <w:tcW w:w="242" w:type="pct"/>
            <w:shd w:val="clear" w:color="000000" w:fill="FFFFFF"/>
            <w:noWrap/>
            <w:vAlign w:val="center"/>
            <w:hideMark/>
          </w:tcPr>
          <w:p w14:paraId="63AD656E" w14:textId="6B3AAF1A" w:rsidR="00633E38" w:rsidRPr="00626ACF" w:rsidRDefault="00633E38" w:rsidP="00626ACF">
            <w:pPr>
              <w:pStyle w:val="TableParagraph"/>
              <w:jc w:val="center"/>
              <w:rPr>
                <w:rStyle w:val="Table-Body"/>
              </w:rPr>
            </w:pPr>
            <w:r w:rsidRPr="00626ACF">
              <w:rPr>
                <w:rStyle w:val="Table-Body"/>
              </w:rPr>
              <w:t>56.0</w:t>
            </w:r>
          </w:p>
        </w:tc>
        <w:tc>
          <w:tcPr>
            <w:tcW w:w="328" w:type="pct"/>
            <w:tcBorders>
              <w:right w:val="single" w:sz="4" w:space="0" w:color="auto"/>
            </w:tcBorders>
            <w:shd w:val="clear" w:color="000000" w:fill="FFFFFF"/>
            <w:noWrap/>
            <w:vAlign w:val="center"/>
            <w:hideMark/>
          </w:tcPr>
          <w:p w14:paraId="0E19156A" w14:textId="05822198" w:rsidR="00633E38" w:rsidRPr="00626ACF" w:rsidRDefault="00633E38" w:rsidP="00626ACF">
            <w:pPr>
              <w:pStyle w:val="TableParagraph"/>
              <w:jc w:val="center"/>
              <w:rPr>
                <w:rStyle w:val="Table-Body"/>
              </w:rPr>
            </w:pPr>
            <w:r w:rsidRPr="00626ACF">
              <w:rPr>
                <w:rStyle w:val="Table-Body"/>
              </w:rPr>
              <w:t>57.3</w:t>
            </w:r>
          </w:p>
        </w:tc>
        <w:tc>
          <w:tcPr>
            <w:tcW w:w="283" w:type="pct"/>
            <w:tcBorders>
              <w:left w:val="single" w:sz="4" w:space="0" w:color="auto"/>
            </w:tcBorders>
            <w:shd w:val="clear" w:color="000000" w:fill="FFFFFF"/>
            <w:noWrap/>
            <w:vAlign w:val="center"/>
            <w:hideMark/>
          </w:tcPr>
          <w:p w14:paraId="73574A63" w14:textId="3E14ABD4" w:rsidR="00633E38" w:rsidRPr="00626ACF" w:rsidRDefault="00633E38" w:rsidP="00626ACF">
            <w:pPr>
              <w:pStyle w:val="TableParagraph"/>
              <w:jc w:val="center"/>
              <w:rPr>
                <w:rStyle w:val="Table-Body"/>
              </w:rPr>
            </w:pPr>
            <w:r w:rsidRPr="00626ACF">
              <w:rPr>
                <w:rStyle w:val="Table-Body"/>
              </w:rPr>
              <w:t>53.0</w:t>
            </w:r>
          </w:p>
        </w:tc>
        <w:tc>
          <w:tcPr>
            <w:tcW w:w="339" w:type="pct"/>
            <w:shd w:val="clear" w:color="000000" w:fill="FFFFFF"/>
            <w:noWrap/>
            <w:vAlign w:val="center"/>
            <w:hideMark/>
          </w:tcPr>
          <w:p w14:paraId="76CDB1B8" w14:textId="3155B4F4" w:rsidR="00633E38" w:rsidRPr="00626ACF" w:rsidRDefault="00633E38" w:rsidP="00626ACF">
            <w:pPr>
              <w:pStyle w:val="TableParagraph"/>
              <w:jc w:val="center"/>
              <w:rPr>
                <w:rStyle w:val="Table-Body"/>
              </w:rPr>
            </w:pPr>
            <w:r w:rsidRPr="00626ACF">
              <w:rPr>
                <w:rStyle w:val="Table-Body"/>
              </w:rPr>
              <w:t>59.7</w:t>
            </w:r>
          </w:p>
        </w:tc>
        <w:tc>
          <w:tcPr>
            <w:tcW w:w="302" w:type="pct"/>
            <w:shd w:val="clear" w:color="000000" w:fill="FFFFFF"/>
            <w:noWrap/>
            <w:vAlign w:val="center"/>
            <w:hideMark/>
          </w:tcPr>
          <w:p w14:paraId="4C27E67D" w14:textId="1DFD6D61" w:rsidR="00633E38" w:rsidRPr="00626ACF" w:rsidRDefault="00633E38" w:rsidP="00626ACF">
            <w:pPr>
              <w:pStyle w:val="TableParagraph"/>
              <w:jc w:val="center"/>
              <w:rPr>
                <w:rStyle w:val="Table-Body"/>
              </w:rPr>
            </w:pPr>
            <w:r w:rsidRPr="00626ACF">
              <w:rPr>
                <w:rStyle w:val="Table-Body"/>
              </w:rPr>
              <w:t>66.0</w:t>
            </w:r>
          </w:p>
        </w:tc>
        <w:tc>
          <w:tcPr>
            <w:tcW w:w="316" w:type="pct"/>
            <w:shd w:val="clear" w:color="000000" w:fill="FFFFFF"/>
            <w:noWrap/>
            <w:vAlign w:val="center"/>
            <w:hideMark/>
          </w:tcPr>
          <w:p w14:paraId="31C232FC" w14:textId="780997E8" w:rsidR="00633E38" w:rsidRPr="00626ACF" w:rsidRDefault="00633E38" w:rsidP="00626ACF">
            <w:pPr>
              <w:pStyle w:val="TableParagraph"/>
              <w:jc w:val="center"/>
              <w:rPr>
                <w:rStyle w:val="Table-Body"/>
              </w:rPr>
            </w:pPr>
            <w:r w:rsidRPr="00626ACF">
              <w:rPr>
                <w:rStyle w:val="Table-Body"/>
              </w:rPr>
              <w:t>71.0</w:t>
            </w:r>
          </w:p>
        </w:tc>
        <w:tc>
          <w:tcPr>
            <w:tcW w:w="316" w:type="pct"/>
            <w:shd w:val="clear" w:color="000000" w:fill="FFFFFF"/>
            <w:noWrap/>
            <w:vAlign w:val="center"/>
            <w:hideMark/>
          </w:tcPr>
          <w:p w14:paraId="022AC4C4" w14:textId="0F6BEB9C" w:rsidR="00633E38" w:rsidRPr="00626ACF" w:rsidRDefault="00633E38" w:rsidP="00626ACF">
            <w:pPr>
              <w:pStyle w:val="TableParagraph"/>
              <w:jc w:val="center"/>
              <w:rPr>
                <w:rStyle w:val="Table-Body"/>
              </w:rPr>
            </w:pPr>
            <w:r w:rsidRPr="00626ACF">
              <w:rPr>
                <w:rStyle w:val="Table-Body"/>
              </w:rPr>
              <w:t>67.5</w:t>
            </w:r>
          </w:p>
        </w:tc>
        <w:tc>
          <w:tcPr>
            <w:tcW w:w="316" w:type="pct"/>
            <w:shd w:val="clear" w:color="000000" w:fill="FFFFFF"/>
            <w:noWrap/>
            <w:vAlign w:val="center"/>
            <w:hideMark/>
          </w:tcPr>
          <w:p w14:paraId="3DCB572A" w14:textId="6D804012" w:rsidR="00633E38" w:rsidRPr="00626ACF" w:rsidRDefault="00633E38" w:rsidP="00626ACF">
            <w:pPr>
              <w:pStyle w:val="TableParagraph"/>
              <w:jc w:val="center"/>
              <w:rPr>
                <w:rStyle w:val="Table-Body"/>
              </w:rPr>
            </w:pPr>
            <w:r w:rsidRPr="00626ACF">
              <w:rPr>
                <w:rStyle w:val="Table-Body"/>
              </w:rPr>
              <w:t>66.8</w:t>
            </w:r>
          </w:p>
        </w:tc>
        <w:tc>
          <w:tcPr>
            <w:tcW w:w="394" w:type="pct"/>
            <w:shd w:val="clear" w:color="000000" w:fill="FFFFFF"/>
            <w:noWrap/>
            <w:vAlign w:val="center"/>
            <w:hideMark/>
          </w:tcPr>
          <w:p w14:paraId="3CDBB66F" w14:textId="2CD0D9A2" w:rsidR="00633E38" w:rsidRPr="00626ACF" w:rsidRDefault="00633E38" w:rsidP="00626ACF">
            <w:pPr>
              <w:pStyle w:val="TableParagraph"/>
              <w:jc w:val="center"/>
              <w:rPr>
                <w:rStyle w:val="Table-Body"/>
              </w:rPr>
            </w:pPr>
            <w:r w:rsidRPr="00626ACF">
              <w:rPr>
                <w:rStyle w:val="Table-Body"/>
              </w:rPr>
              <w:t>53.4</w:t>
            </w:r>
          </w:p>
        </w:tc>
        <w:tc>
          <w:tcPr>
            <w:tcW w:w="316" w:type="pct"/>
            <w:shd w:val="clear" w:color="000000" w:fill="FFFFFF"/>
            <w:noWrap/>
            <w:vAlign w:val="center"/>
            <w:hideMark/>
          </w:tcPr>
          <w:p w14:paraId="53F29870" w14:textId="3DB68576" w:rsidR="00633E38" w:rsidRPr="00626ACF" w:rsidRDefault="00633E38" w:rsidP="00626ACF">
            <w:pPr>
              <w:pStyle w:val="TableParagraph"/>
              <w:jc w:val="center"/>
              <w:rPr>
                <w:rStyle w:val="Table-Body"/>
              </w:rPr>
            </w:pPr>
            <w:r w:rsidRPr="00626ACF">
              <w:rPr>
                <w:rStyle w:val="Table-Body"/>
              </w:rPr>
              <w:t>55.6</w:t>
            </w:r>
          </w:p>
        </w:tc>
        <w:tc>
          <w:tcPr>
            <w:tcW w:w="228" w:type="pct"/>
            <w:shd w:val="clear" w:color="000000" w:fill="FFFFFF"/>
            <w:noWrap/>
            <w:vAlign w:val="center"/>
            <w:hideMark/>
          </w:tcPr>
          <w:p w14:paraId="1CCEF1E8" w14:textId="6C988A4E" w:rsidR="00633E38" w:rsidRPr="00626ACF" w:rsidRDefault="00633E38" w:rsidP="00626ACF">
            <w:pPr>
              <w:pStyle w:val="TableParagraph"/>
              <w:jc w:val="center"/>
              <w:rPr>
                <w:rStyle w:val="Table-Body"/>
              </w:rPr>
            </w:pPr>
            <w:r w:rsidRPr="00626ACF">
              <w:rPr>
                <w:rStyle w:val="Table-Body"/>
              </w:rPr>
              <w:t>38.8</w:t>
            </w:r>
          </w:p>
        </w:tc>
        <w:tc>
          <w:tcPr>
            <w:tcW w:w="308" w:type="pct"/>
            <w:shd w:val="clear" w:color="000000" w:fill="FFFFFF"/>
            <w:vAlign w:val="center"/>
          </w:tcPr>
          <w:p w14:paraId="4A23165D" w14:textId="70567E20" w:rsidR="00633E38" w:rsidRPr="00626ACF" w:rsidRDefault="00633E38" w:rsidP="00626ACF">
            <w:pPr>
              <w:pStyle w:val="TableParagraph"/>
              <w:jc w:val="center"/>
              <w:rPr>
                <w:rStyle w:val="Table-Body"/>
              </w:rPr>
            </w:pPr>
            <w:r w:rsidRPr="00626ACF">
              <w:rPr>
                <w:rStyle w:val="Table-Body"/>
              </w:rPr>
              <w:t>33.9</w:t>
            </w:r>
          </w:p>
        </w:tc>
      </w:tr>
      <w:tr w:rsidR="0015337B" w:rsidRPr="00626ACF" w14:paraId="04DCC2F2" w14:textId="77777777" w:rsidTr="0015337B">
        <w:trPr>
          <w:gridAfter w:val="1"/>
          <w:wAfter w:w="28" w:type="pct"/>
          <w:trHeight w:val="1"/>
        </w:trPr>
        <w:tc>
          <w:tcPr>
            <w:tcW w:w="1284" w:type="pct"/>
            <w:shd w:val="clear" w:color="000000" w:fill="FFFFFF"/>
            <w:noWrap/>
            <w:vAlign w:val="center"/>
            <w:hideMark/>
          </w:tcPr>
          <w:p w14:paraId="7737B77F" w14:textId="77777777" w:rsidR="00633E38" w:rsidRPr="00626ACF" w:rsidRDefault="00633E38" w:rsidP="00626ACF">
            <w:pPr>
              <w:pStyle w:val="TableParagraph"/>
              <w:rPr>
                <w:rStyle w:val="Table-Body"/>
              </w:rPr>
            </w:pPr>
            <w:r w:rsidRPr="00626ACF">
              <w:rPr>
                <w:rStyle w:val="Table-Body"/>
              </w:rPr>
              <w:t>Activities</w:t>
            </w:r>
          </w:p>
        </w:tc>
        <w:tc>
          <w:tcPr>
            <w:tcW w:w="242" w:type="pct"/>
            <w:shd w:val="clear" w:color="000000" w:fill="FFFFFF"/>
            <w:noWrap/>
            <w:vAlign w:val="center"/>
            <w:hideMark/>
          </w:tcPr>
          <w:p w14:paraId="2F87830A" w14:textId="2339006C" w:rsidR="00633E38" w:rsidRPr="00626ACF" w:rsidRDefault="00633E38" w:rsidP="00626ACF">
            <w:pPr>
              <w:pStyle w:val="TableParagraph"/>
              <w:jc w:val="center"/>
              <w:rPr>
                <w:rStyle w:val="Table-Body"/>
              </w:rPr>
            </w:pPr>
            <w:r w:rsidRPr="00626ACF">
              <w:rPr>
                <w:rStyle w:val="Table-Body"/>
              </w:rPr>
              <w:t>41.2</w:t>
            </w:r>
          </w:p>
        </w:tc>
        <w:tc>
          <w:tcPr>
            <w:tcW w:w="328" w:type="pct"/>
            <w:tcBorders>
              <w:right w:val="single" w:sz="4" w:space="0" w:color="auto"/>
            </w:tcBorders>
            <w:shd w:val="clear" w:color="000000" w:fill="FFFFFF"/>
            <w:noWrap/>
            <w:vAlign w:val="center"/>
            <w:hideMark/>
          </w:tcPr>
          <w:p w14:paraId="7CBAF2DE" w14:textId="7B7A4BB5" w:rsidR="00633E38" w:rsidRPr="00626ACF" w:rsidRDefault="00633E38" w:rsidP="00626ACF">
            <w:pPr>
              <w:pStyle w:val="TableParagraph"/>
              <w:jc w:val="center"/>
              <w:rPr>
                <w:rStyle w:val="Table-Body"/>
              </w:rPr>
            </w:pPr>
            <w:r w:rsidRPr="00626ACF">
              <w:rPr>
                <w:rStyle w:val="Table-Body"/>
              </w:rPr>
              <w:t>40.8</w:t>
            </w:r>
          </w:p>
        </w:tc>
        <w:tc>
          <w:tcPr>
            <w:tcW w:w="283" w:type="pct"/>
            <w:tcBorders>
              <w:left w:val="single" w:sz="4" w:space="0" w:color="auto"/>
            </w:tcBorders>
            <w:shd w:val="clear" w:color="000000" w:fill="FFFFFF"/>
            <w:noWrap/>
            <w:vAlign w:val="center"/>
            <w:hideMark/>
          </w:tcPr>
          <w:p w14:paraId="2B041F7E" w14:textId="1E6992B0" w:rsidR="00633E38" w:rsidRPr="00626ACF" w:rsidRDefault="00633E38" w:rsidP="00626ACF">
            <w:pPr>
              <w:pStyle w:val="TableParagraph"/>
              <w:jc w:val="center"/>
              <w:rPr>
                <w:rStyle w:val="Table-Body"/>
              </w:rPr>
            </w:pPr>
            <w:r w:rsidRPr="00626ACF">
              <w:rPr>
                <w:rStyle w:val="Table-Body"/>
              </w:rPr>
              <w:t>42.4</w:t>
            </w:r>
          </w:p>
        </w:tc>
        <w:tc>
          <w:tcPr>
            <w:tcW w:w="339" w:type="pct"/>
            <w:shd w:val="clear" w:color="000000" w:fill="FFFFFF"/>
            <w:noWrap/>
            <w:vAlign w:val="center"/>
            <w:hideMark/>
          </w:tcPr>
          <w:p w14:paraId="5838ED87" w14:textId="06A2C81A" w:rsidR="00633E38" w:rsidRPr="00626ACF" w:rsidRDefault="00633E38" w:rsidP="00626ACF">
            <w:pPr>
              <w:pStyle w:val="TableParagraph"/>
              <w:jc w:val="center"/>
              <w:rPr>
                <w:rStyle w:val="Table-Body"/>
              </w:rPr>
            </w:pPr>
            <w:r w:rsidRPr="00626ACF">
              <w:rPr>
                <w:rStyle w:val="Table-Body"/>
              </w:rPr>
              <w:t>44.7</w:t>
            </w:r>
          </w:p>
        </w:tc>
        <w:tc>
          <w:tcPr>
            <w:tcW w:w="302" w:type="pct"/>
            <w:shd w:val="clear" w:color="000000" w:fill="FFFFFF"/>
            <w:noWrap/>
            <w:vAlign w:val="center"/>
            <w:hideMark/>
          </w:tcPr>
          <w:p w14:paraId="1AFD3C32" w14:textId="04FEAFBA" w:rsidR="00633E38" w:rsidRPr="00626ACF" w:rsidRDefault="00633E38" w:rsidP="00626ACF">
            <w:pPr>
              <w:pStyle w:val="TableParagraph"/>
              <w:jc w:val="center"/>
              <w:rPr>
                <w:rStyle w:val="Table-Body"/>
              </w:rPr>
            </w:pPr>
            <w:r w:rsidRPr="00626ACF">
              <w:rPr>
                <w:rStyle w:val="Table-Body"/>
              </w:rPr>
              <w:t>52.6</w:t>
            </w:r>
          </w:p>
        </w:tc>
        <w:tc>
          <w:tcPr>
            <w:tcW w:w="316" w:type="pct"/>
            <w:shd w:val="clear" w:color="000000" w:fill="FFFFFF"/>
            <w:noWrap/>
            <w:vAlign w:val="center"/>
            <w:hideMark/>
          </w:tcPr>
          <w:p w14:paraId="7FFB1012" w14:textId="00E2A1E4" w:rsidR="00633E38" w:rsidRPr="00626ACF" w:rsidRDefault="00633E38" w:rsidP="00626ACF">
            <w:pPr>
              <w:pStyle w:val="TableParagraph"/>
              <w:jc w:val="center"/>
              <w:rPr>
                <w:rStyle w:val="Table-Body"/>
              </w:rPr>
            </w:pPr>
            <w:r w:rsidRPr="00626ACF">
              <w:rPr>
                <w:rStyle w:val="Table-Body"/>
              </w:rPr>
              <w:t>53.0</w:t>
            </w:r>
          </w:p>
        </w:tc>
        <w:tc>
          <w:tcPr>
            <w:tcW w:w="316" w:type="pct"/>
            <w:shd w:val="clear" w:color="000000" w:fill="FFFFFF"/>
            <w:noWrap/>
            <w:vAlign w:val="center"/>
            <w:hideMark/>
          </w:tcPr>
          <w:p w14:paraId="5DA46E6F" w14:textId="12B26792" w:rsidR="00633E38" w:rsidRPr="00626ACF" w:rsidRDefault="00633E38" w:rsidP="00626ACF">
            <w:pPr>
              <w:pStyle w:val="TableParagraph"/>
              <w:jc w:val="center"/>
              <w:rPr>
                <w:rStyle w:val="Table-Body"/>
              </w:rPr>
            </w:pPr>
            <w:r w:rsidRPr="00626ACF">
              <w:rPr>
                <w:rStyle w:val="Table-Body"/>
              </w:rPr>
              <w:t>49.1</w:t>
            </w:r>
          </w:p>
        </w:tc>
        <w:tc>
          <w:tcPr>
            <w:tcW w:w="316" w:type="pct"/>
            <w:shd w:val="clear" w:color="000000" w:fill="FFFFFF"/>
            <w:noWrap/>
            <w:vAlign w:val="center"/>
            <w:hideMark/>
          </w:tcPr>
          <w:p w14:paraId="082D87BF" w14:textId="58570F13" w:rsidR="00633E38" w:rsidRPr="00626ACF" w:rsidRDefault="00633E38" w:rsidP="00626ACF">
            <w:pPr>
              <w:pStyle w:val="TableParagraph"/>
              <w:jc w:val="center"/>
              <w:rPr>
                <w:rStyle w:val="Table-Body"/>
              </w:rPr>
            </w:pPr>
            <w:r w:rsidRPr="00626ACF">
              <w:rPr>
                <w:rStyle w:val="Table-Body"/>
              </w:rPr>
              <w:t>48.3</w:t>
            </w:r>
          </w:p>
        </w:tc>
        <w:tc>
          <w:tcPr>
            <w:tcW w:w="394" w:type="pct"/>
            <w:shd w:val="clear" w:color="000000" w:fill="FFFFFF"/>
            <w:noWrap/>
            <w:vAlign w:val="center"/>
            <w:hideMark/>
          </w:tcPr>
          <w:p w14:paraId="55BD61AF" w14:textId="17635F73" w:rsidR="00633E38" w:rsidRPr="00626ACF" w:rsidRDefault="00633E38" w:rsidP="00626ACF">
            <w:pPr>
              <w:pStyle w:val="TableParagraph"/>
              <w:jc w:val="center"/>
              <w:rPr>
                <w:rStyle w:val="Table-Body"/>
              </w:rPr>
            </w:pPr>
            <w:r w:rsidRPr="00626ACF">
              <w:rPr>
                <w:rStyle w:val="Table-Body"/>
              </w:rPr>
              <w:t>35.9</w:t>
            </w:r>
          </w:p>
        </w:tc>
        <w:tc>
          <w:tcPr>
            <w:tcW w:w="316" w:type="pct"/>
            <w:shd w:val="clear" w:color="000000" w:fill="FFFFFF"/>
            <w:noWrap/>
            <w:vAlign w:val="center"/>
            <w:hideMark/>
          </w:tcPr>
          <w:p w14:paraId="5D59525C" w14:textId="0231526F" w:rsidR="00633E38" w:rsidRPr="00626ACF" w:rsidRDefault="00633E38" w:rsidP="00626ACF">
            <w:pPr>
              <w:pStyle w:val="TableParagraph"/>
              <w:jc w:val="center"/>
              <w:rPr>
                <w:rStyle w:val="Table-Body"/>
              </w:rPr>
            </w:pPr>
            <w:r w:rsidRPr="00626ACF">
              <w:rPr>
                <w:rStyle w:val="Table-Body"/>
              </w:rPr>
              <w:t>36.8</w:t>
            </w:r>
          </w:p>
        </w:tc>
        <w:tc>
          <w:tcPr>
            <w:tcW w:w="228" w:type="pct"/>
            <w:shd w:val="clear" w:color="000000" w:fill="FFFFFF"/>
            <w:noWrap/>
            <w:vAlign w:val="center"/>
            <w:hideMark/>
          </w:tcPr>
          <w:p w14:paraId="46B980D1" w14:textId="2166D99F" w:rsidR="00633E38" w:rsidRPr="00626ACF" w:rsidRDefault="00633E38" w:rsidP="00626ACF">
            <w:pPr>
              <w:pStyle w:val="TableParagraph"/>
              <w:jc w:val="center"/>
              <w:rPr>
                <w:rStyle w:val="Table-Body"/>
              </w:rPr>
            </w:pPr>
            <w:r w:rsidRPr="00626ACF">
              <w:rPr>
                <w:rStyle w:val="Table-Body"/>
              </w:rPr>
              <w:t>25.7</w:t>
            </w:r>
          </w:p>
        </w:tc>
        <w:tc>
          <w:tcPr>
            <w:tcW w:w="308" w:type="pct"/>
            <w:shd w:val="clear" w:color="000000" w:fill="FFFFFF"/>
            <w:vAlign w:val="center"/>
          </w:tcPr>
          <w:p w14:paraId="558FB342" w14:textId="7476C984" w:rsidR="00633E38" w:rsidRPr="00626ACF" w:rsidRDefault="00633E38" w:rsidP="00626ACF">
            <w:pPr>
              <w:pStyle w:val="TableParagraph"/>
              <w:jc w:val="center"/>
              <w:rPr>
                <w:rStyle w:val="Table-Body"/>
              </w:rPr>
            </w:pPr>
            <w:r w:rsidRPr="00626ACF">
              <w:rPr>
                <w:rStyle w:val="Table-Body"/>
              </w:rPr>
              <w:t>22.2</w:t>
            </w:r>
          </w:p>
        </w:tc>
      </w:tr>
      <w:tr w:rsidR="0015337B" w:rsidRPr="00626ACF" w14:paraId="30B4AD4C" w14:textId="77777777" w:rsidTr="0015337B">
        <w:trPr>
          <w:gridAfter w:val="1"/>
          <w:wAfter w:w="28" w:type="pct"/>
          <w:trHeight w:val="1"/>
        </w:trPr>
        <w:tc>
          <w:tcPr>
            <w:tcW w:w="1284" w:type="pct"/>
            <w:shd w:val="clear" w:color="000000" w:fill="FFFFFF"/>
            <w:noWrap/>
            <w:vAlign w:val="center"/>
            <w:hideMark/>
          </w:tcPr>
          <w:p w14:paraId="242F7AD5" w14:textId="77777777" w:rsidR="00633E38" w:rsidRPr="00626ACF" w:rsidRDefault="00633E38" w:rsidP="00626ACF">
            <w:pPr>
              <w:pStyle w:val="TableParagraph"/>
              <w:rPr>
                <w:rStyle w:val="Table-Body"/>
                <w:b/>
              </w:rPr>
            </w:pPr>
            <w:r w:rsidRPr="00626ACF">
              <w:rPr>
                <w:rStyle w:val="Table-Body"/>
                <w:b/>
              </w:rPr>
              <w:t> </w:t>
            </w:r>
          </w:p>
        </w:tc>
        <w:tc>
          <w:tcPr>
            <w:tcW w:w="242" w:type="pct"/>
            <w:shd w:val="clear" w:color="000000" w:fill="FFFFFF"/>
            <w:noWrap/>
            <w:vAlign w:val="center"/>
            <w:hideMark/>
          </w:tcPr>
          <w:p w14:paraId="4C880AB4" w14:textId="6D23ADEA" w:rsidR="00633E38" w:rsidRPr="00626ACF" w:rsidRDefault="00633E38" w:rsidP="00626ACF">
            <w:pPr>
              <w:pStyle w:val="TableParagraph"/>
              <w:jc w:val="center"/>
              <w:rPr>
                <w:rStyle w:val="Table-Body"/>
                <w:b/>
              </w:rPr>
            </w:pPr>
            <w:r w:rsidRPr="00626ACF">
              <w:rPr>
                <w:rStyle w:val="Table-Body"/>
                <w:b/>
              </w:rPr>
              <w:t>50.6</w:t>
            </w:r>
          </w:p>
        </w:tc>
        <w:tc>
          <w:tcPr>
            <w:tcW w:w="328" w:type="pct"/>
            <w:tcBorders>
              <w:right w:val="single" w:sz="4" w:space="0" w:color="auto"/>
            </w:tcBorders>
            <w:shd w:val="clear" w:color="000000" w:fill="FFFFFF"/>
            <w:noWrap/>
            <w:vAlign w:val="center"/>
            <w:hideMark/>
          </w:tcPr>
          <w:p w14:paraId="1A0F869E" w14:textId="33D94479" w:rsidR="00633E38" w:rsidRPr="00626ACF" w:rsidRDefault="00633E38" w:rsidP="00626ACF">
            <w:pPr>
              <w:pStyle w:val="TableParagraph"/>
              <w:jc w:val="center"/>
              <w:rPr>
                <w:rStyle w:val="Table-Body"/>
                <w:b/>
              </w:rPr>
            </w:pPr>
            <w:r w:rsidRPr="00626ACF">
              <w:rPr>
                <w:rStyle w:val="Table-Body"/>
                <w:b/>
              </w:rPr>
              <w:t>48.6</w:t>
            </w:r>
          </w:p>
        </w:tc>
        <w:tc>
          <w:tcPr>
            <w:tcW w:w="283" w:type="pct"/>
            <w:tcBorders>
              <w:left w:val="single" w:sz="4" w:space="0" w:color="auto"/>
            </w:tcBorders>
            <w:shd w:val="clear" w:color="000000" w:fill="FFFFFF"/>
            <w:noWrap/>
            <w:vAlign w:val="center"/>
            <w:hideMark/>
          </w:tcPr>
          <w:p w14:paraId="60AC0C1A" w14:textId="65E3A904" w:rsidR="00633E38" w:rsidRPr="00626ACF" w:rsidRDefault="00633E38" w:rsidP="00626ACF">
            <w:pPr>
              <w:pStyle w:val="TableParagraph"/>
              <w:jc w:val="center"/>
              <w:rPr>
                <w:rStyle w:val="Table-Body"/>
                <w:b/>
              </w:rPr>
            </w:pPr>
            <w:r w:rsidRPr="00626ACF">
              <w:rPr>
                <w:rStyle w:val="Table-Body"/>
                <w:b/>
              </w:rPr>
              <w:t>54.2</w:t>
            </w:r>
          </w:p>
        </w:tc>
        <w:tc>
          <w:tcPr>
            <w:tcW w:w="339" w:type="pct"/>
            <w:shd w:val="clear" w:color="000000" w:fill="FFFFFF"/>
            <w:noWrap/>
            <w:vAlign w:val="center"/>
            <w:hideMark/>
          </w:tcPr>
          <w:p w14:paraId="43591DD5" w14:textId="1957DDFF" w:rsidR="00633E38" w:rsidRPr="00626ACF" w:rsidRDefault="00633E38" w:rsidP="00626ACF">
            <w:pPr>
              <w:pStyle w:val="TableParagraph"/>
              <w:jc w:val="center"/>
              <w:rPr>
                <w:rStyle w:val="Table-Body"/>
                <w:b/>
              </w:rPr>
            </w:pPr>
            <w:r w:rsidRPr="00626ACF">
              <w:rPr>
                <w:rStyle w:val="Table-Body"/>
                <w:b/>
              </w:rPr>
              <w:t>55.3</w:t>
            </w:r>
          </w:p>
        </w:tc>
        <w:tc>
          <w:tcPr>
            <w:tcW w:w="302" w:type="pct"/>
            <w:shd w:val="clear" w:color="000000" w:fill="FFFFFF"/>
            <w:noWrap/>
            <w:vAlign w:val="center"/>
            <w:hideMark/>
          </w:tcPr>
          <w:p w14:paraId="4CDA4CCB" w14:textId="35C1AB0F" w:rsidR="00633E38" w:rsidRPr="00626ACF" w:rsidRDefault="00633E38" w:rsidP="00626ACF">
            <w:pPr>
              <w:pStyle w:val="TableParagraph"/>
              <w:jc w:val="center"/>
              <w:rPr>
                <w:rStyle w:val="Table-Body"/>
                <w:b/>
              </w:rPr>
            </w:pPr>
            <w:r w:rsidRPr="00626ACF">
              <w:rPr>
                <w:rStyle w:val="Table-Body"/>
                <w:b/>
              </w:rPr>
              <w:t>61.0</w:t>
            </w:r>
          </w:p>
        </w:tc>
        <w:tc>
          <w:tcPr>
            <w:tcW w:w="316" w:type="pct"/>
            <w:shd w:val="clear" w:color="000000" w:fill="FFFFFF"/>
            <w:noWrap/>
            <w:vAlign w:val="center"/>
            <w:hideMark/>
          </w:tcPr>
          <w:p w14:paraId="6DC0EE78" w14:textId="6E904EFB" w:rsidR="00633E38" w:rsidRPr="00626ACF" w:rsidRDefault="00633E38" w:rsidP="00626ACF">
            <w:pPr>
              <w:pStyle w:val="TableParagraph"/>
              <w:jc w:val="center"/>
              <w:rPr>
                <w:rStyle w:val="Table-Body"/>
                <w:b/>
              </w:rPr>
            </w:pPr>
            <w:r w:rsidRPr="00626ACF">
              <w:rPr>
                <w:rStyle w:val="Table-Body"/>
                <w:b/>
              </w:rPr>
              <w:t>60.0</w:t>
            </w:r>
          </w:p>
        </w:tc>
        <w:tc>
          <w:tcPr>
            <w:tcW w:w="316" w:type="pct"/>
            <w:shd w:val="clear" w:color="000000" w:fill="FFFFFF"/>
            <w:noWrap/>
            <w:vAlign w:val="center"/>
            <w:hideMark/>
          </w:tcPr>
          <w:p w14:paraId="1D8972EC" w14:textId="081DAC68" w:rsidR="00633E38" w:rsidRPr="00626ACF" w:rsidRDefault="00633E38" w:rsidP="00626ACF">
            <w:pPr>
              <w:pStyle w:val="TableParagraph"/>
              <w:jc w:val="center"/>
              <w:rPr>
                <w:rStyle w:val="Table-Body"/>
                <w:b/>
              </w:rPr>
            </w:pPr>
            <w:r w:rsidRPr="00626ACF">
              <w:rPr>
                <w:rStyle w:val="Table-Body"/>
                <w:b/>
              </w:rPr>
              <w:t>57.9</w:t>
            </w:r>
          </w:p>
        </w:tc>
        <w:tc>
          <w:tcPr>
            <w:tcW w:w="316" w:type="pct"/>
            <w:shd w:val="clear" w:color="000000" w:fill="FFFFFF"/>
            <w:noWrap/>
            <w:vAlign w:val="center"/>
            <w:hideMark/>
          </w:tcPr>
          <w:p w14:paraId="3D0A8EFE" w14:textId="423369E2" w:rsidR="00633E38" w:rsidRPr="00626ACF" w:rsidRDefault="00633E38" w:rsidP="00626ACF">
            <w:pPr>
              <w:pStyle w:val="TableParagraph"/>
              <w:jc w:val="center"/>
              <w:rPr>
                <w:rStyle w:val="Table-Body"/>
                <w:b/>
              </w:rPr>
            </w:pPr>
            <w:r w:rsidRPr="00626ACF">
              <w:rPr>
                <w:rStyle w:val="Table-Body"/>
                <w:b/>
              </w:rPr>
              <w:t>55.0</w:t>
            </w:r>
          </w:p>
        </w:tc>
        <w:tc>
          <w:tcPr>
            <w:tcW w:w="394" w:type="pct"/>
            <w:shd w:val="clear" w:color="000000" w:fill="FFFFFF"/>
            <w:noWrap/>
            <w:vAlign w:val="center"/>
            <w:hideMark/>
          </w:tcPr>
          <w:p w14:paraId="591C7625" w14:textId="2E58B0B1" w:rsidR="00633E38" w:rsidRPr="00626ACF" w:rsidRDefault="00633E38" w:rsidP="00626ACF">
            <w:pPr>
              <w:pStyle w:val="TableParagraph"/>
              <w:jc w:val="center"/>
              <w:rPr>
                <w:rStyle w:val="Table-Body"/>
                <w:b/>
              </w:rPr>
            </w:pPr>
            <w:r w:rsidRPr="00626ACF">
              <w:rPr>
                <w:rStyle w:val="Table-Body"/>
                <w:b/>
              </w:rPr>
              <w:t>45.4</w:t>
            </w:r>
          </w:p>
        </w:tc>
        <w:tc>
          <w:tcPr>
            <w:tcW w:w="316" w:type="pct"/>
            <w:shd w:val="clear" w:color="000000" w:fill="FFFFFF"/>
            <w:noWrap/>
            <w:vAlign w:val="center"/>
            <w:hideMark/>
          </w:tcPr>
          <w:p w14:paraId="33ED5B69" w14:textId="7D29D2A5" w:rsidR="00633E38" w:rsidRPr="00626ACF" w:rsidRDefault="00633E38" w:rsidP="00626ACF">
            <w:pPr>
              <w:pStyle w:val="TableParagraph"/>
              <w:jc w:val="center"/>
              <w:rPr>
                <w:rStyle w:val="Table-Body"/>
                <w:b/>
              </w:rPr>
            </w:pPr>
            <w:r w:rsidRPr="00626ACF">
              <w:rPr>
                <w:rStyle w:val="Table-Body"/>
                <w:b/>
              </w:rPr>
              <w:t>44.8</w:t>
            </w:r>
          </w:p>
        </w:tc>
        <w:tc>
          <w:tcPr>
            <w:tcW w:w="228" w:type="pct"/>
            <w:shd w:val="clear" w:color="000000" w:fill="FFFFFF"/>
            <w:noWrap/>
            <w:vAlign w:val="center"/>
            <w:hideMark/>
          </w:tcPr>
          <w:p w14:paraId="33D88930" w14:textId="648519B9" w:rsidR="00633E38" w:rsidRPr="00626ACF" w:rsidRDefault="00633E38" w:rsidP="00626ACF">
            <w:pPr>
              <w:pStyle w:val="TableParagraph"/>
              <w:jc w:val="center"/>
              <w:rPr>
                <w:rStyle w:val="Table-Body"/>
                <w:b/>
              </w:rPr>
            </w:pPr>
            <w:r w:rsidRPr="00626ACF">
              <w:rPr>
                <w:rStyle w:val="Table-Body"/>
                <w:b/>
              </w:rPr>
              <w:t>34.3</w:t>
            </w:r>
          </w:p>
        </w:tc>
        <w:tc>
          <w:tcPr>
            <w:tcW w:w="308" w:type="pct"/>
            <w:shd w:val="clear" w:color="000000" w:fill="FFFFFF"/>
            <w:vAlign w:val="center"/>
          </w:tcPr>
          <w:p w14:paraId="1513B934" w14:textId="5711F4D4" w:rsidR="00633E38" w:rsidRPr="00626ACF" w:rsidRDefault="00633E38" w:rsidP="00626ACF">
            <w:pPr>
              <w:pStyle w:val="TableParagraph"/>
              <w:jc w:val="center"/>
              <w:rPr>
                <w:rStyle w:val="Table-Body"/>
                <w:b/>
              </w:rPr>
            </w:pPr>
            <w:r w:rsidRPr="00626ACF">
              <w:rPr>
                <w:rStyle w:val="Table-Body"/>
                <w:b/>
              </w:rPr>
              <w:t>29.0</w:t>
            </w:r>
          </w:p>
        </w:tc>
      </w:tr>
      <w:tr w:rsidR="0015337B" w:rsidRPr="00626ACF" w14:paraId="0C0C296A" w14:textId="77777777" w:rsidTr="00626ACF">
        <w:trPr>
          <w:gridAfter w:val="1"/>
          <w:wAfter w:w="28" w:type="pct"/>
          <w:trHeight w:val="1"/>
        </w:trPr>
        <w:tc>
          <w:tcPr>
            <w:tcW w:w="1284" w:type="pct"/>
            <w:shd w:val="clear" w:color="000000" w:fill="595959" w:themeFill="text1" w:themeFillTint="A6"/>
            <w:noWrap/>
            <w:vAlign w:val="center"/>
            <w:hideMark/>
          </w:tcPr>
          <w:p w14:paraId="1E69194C" w14:textId="1281A0F5" w:rsidR="0015337B" w:rsidRPr="00626ACF" w:rsidRDefault="0015337B" w:rsidP="00626ACF">
            <w:pPr>
              <w:pStyle w:val="TableParagraph"/>
              <w:rPr>
                <w:rStyle w:val="Table-Body"/>
                <w:b/>
              </w:rPr>
            </w:pPr>
            <w:r w:rsidRPr="00626ACF">
              <w:rPr>
                <w:rStyle w:val="Table-Body"/>
                <w:b/>
                <w:color w:val="FFFFFF" w:themeColor="background1"/>
              </w:rPr>
              <w:t>DIGITAL INCLUSION INDEX</w:t>
            </w:r>
          </w:p>
        </w:tc>
        <w:tc>
          <w:tcPr>
            <w:tcW w:w="242" w:type="pct"/>
            <w:shd w:val="clear" w:color="auto" w:fill="FDD0AF"/>
            <w:noWrap/>
            <w:vAlign w:val="center"/>
            <w:hideMark/>
          </w:tcPr>
          <w:p w14:paraId="40FC4689" w14:textId="481B8ECD" w:rsidR="0015337B" w:rsidRPr="00626ACF" w:rsidRDefault="0015337B" w:rsidP="00626ACF">
            <w:pPr>
              <w:pStyle w:val="TableParagraph"/>
              <w:jc w:val="center"/>
              <w:rPr>
                <w:rStyle w:val="Table-Body"/>
                <w:b/>
              </w:rPr>
            </w:pPr>
            <w:r w:rsidRPr="00626ACF">
              <w:rPr>
                <w:rStyle w:val="Table-Body"/>
                <w:b/>
              </w:rPr>
              <w:t>61.3</w:t>
            </w:r>
          </w:p>
        </w:tc>
        <w:tc>
          <w:tcPr>
            <w:tcW w:w="328" w:type="pct"/>
            <w:tcBorders>
              <w:right w:val="single" w:sz="4" w:space="0" w:color="auto"/>
            </w:tcBorders>
            <w:shd w:val="clear" w:color="auto" w:fill="FDD0AF"/>
            <w:noWrap/>
            <w:vAlign w:val="center"/>
            <w:hideMark/>
          </w:tcPr>
          <w:p w14:paraId="292ACC04" w14:textId="5B811AAB" w:rsidR="0015337B" w:rsidRPr="00626ACF" w:rsidRDefault="0015337B" w:rsidP="00626ACF">
            <w:pPr>
              <w:pStyle w:val="TableParagraph"/>
              <w:jc w:val="center"/>
              <w:rPr>
                <w:rStyle w:val="Table-Body"/>
                <w:b/>
              </w:rPr>
            </w:pPr>
            <w:r w:rsidRPr="00626ACF">
              <w:rPr>
                <w:rStyle w:val="Table-Body"/>
                <w:b/>
              </w:rPr>
              <w:t>59.1</w:t>
            </w:r>
          </w:p>
        </w:tc>
        <w:tc>
          <w:tcPr>
            <w:tcW w:w="283" w:type="pct"/>
            <w:tcBorders>
              <w:left w:val="single" w:sz="4" w:space="0" w:color="auto"/>
            </w:tcBorders>
            <w:shd w:val="clear" w:color="auto" w:fill="FDD0AF"/>
            <w:noWrap/>
            <w:vAlign w:val="center"/>
            <w:hideMark/>
          </w:tcPr>
          <w:p w14:paraId="69E16B8D" w14:textId="4096812A" w:rsidR="0015337B" w:rsidRPr="00626ACF" w:rsidRDefault="0015337B" w:rsidP="00626ACF">
            <w:pPr>
              <w:pStyle w:val="TableParagraph"/>
              <w:jc w:val="center"/>
              <w:rPr>
                <w:rStyle w:val="Table-Body"/>
                <w:b/>
              </w:rPr>
            </w:pPr>
            <w:r w:rsidRPr="00626ACF">
              <w:rPr>
                <w:rStyle w:val="Table-Body"/>
                <w:b/>
              </w:rPr>
              <w:t>65.4</w:t>
            </w:r>
          </w:p>
        </w:tc>
        <w:tc>
          <w:tcPr>
            <w:tcW w:w="339" w:type="pct"/>
            <w:shd w:val="clear" w:color="auto" w:fill="FDD0AF"/>
            <w:noWrap/>
            <w:vAlign w:val="center"/>
            <w:hideMark/>
          </w:tcPr>
          <w:p w14:paraId="07E7DF9C" w14:textId="5944D4C4" w:rsidR="0015337B" w:rsidRPr="00626ACF" w:rsidRDefault="0015337B" w:rsidP="00626ACF">
            <w:pPr>
              <w:pStyle w:val="TableParagraph"/>
              <w:jc w:val="center"/>
              <w:rPr>
                <w:rStyle w:val="Table-Body"/>
                <w:b/>
              </w:rPr>
            </w:pPr>
            <w:r w:rsidRPr="00626ACF">
              <w:rPr>
                <w:rStyle w:val="Table-Body"/>
                <w:b/>
              </w:rPr>
              <w:t>63.6</w:t>
            </w:r>
          </w:p>
        </w:tc>
        <w:tc>
          <w:tcPr>
            <w:tcW w:w="302" w:type="pct"/>
            <w:shd w:val="clear" w:color="auto" w:fill="FDD0AF"/>
            <w:noWrap/>
            <w:vAlign w:val="center"/>
            <w:hideMark/>
          </w:tcPr>
          <w:p w14:paraId="657A1FEA" w14:textId="5488BCB7" w:rsidR="0015337B" w:rsidRPr="00626ACF" w:rsidRDefault="0015337B" w:rsidP="00626ACF">
            <w:pPr>
              <w:pStyle w:val="TableParagraph"/>
              <w:jc w:val="center"/>
              <w:rPr>
                <w:rStyle w:val="Table-Body"/>
                <w:b/>
              </w:rPr>
            </w:pPr>
            <w:r w:rsidRPr="00626ACF">
              <w:rPr>
                <w:rStyle w:val="Table-Body"/>
                <w:b/>
              </w:rPr>
              <w:t>66.9</w:t>
            </w:r>
          </w:p>
        </w:tc>
        <w:tc>
          <w:tcPr>
            <w:tcW w:w="316" w:type="pct"/>
            <w:shd w:val="clear" w:color="auto" w:fill="FDD0AF"/>
            <w:noWrap/>
            <w:vAlign w:val="center"/>
            <w:hideMark/>
          </w:tcPr>
          <w:p w14:paraId="19272F59" w14:textId="09FE1D30" w:rsidR="0015337B" w:rsidRPr="00626ACF" w:rsidRDefault="0015337B" w:rsidP="00626ACF">
            <w:pPr>
              <w:pStyle w:val="TableParagraph"/>
              <w:jc w:val="center"/>
              <w:rPr>
                <w:rStyle w:val="Table-Body"/>
                <w:b/>
              </w:rPr>
            </w:pPr>
            <w:r w:rsidRPr="00626ACF">
              <w:rPr>
                <w:rStyle w:val="Table-Body"/>
                <w:b/>
              </w:rPr>
              <w:t>66.0</w:t>
            </w:r>
          </w:p>
        </w:tc>
        <w:tc>
          <w:tcPr>
            <w:tcW w:w="316" w:type="pct"/>
            <w:shd w:val="clear" w:color="auto" w:fill="FDD0AF"/>
            <w:noWrap/>
            <w:vAlign w:val="center"/>
            <w:hideMark/>
          </w:tcPr>
          <w:p w14:paraId="0F502CEC" w14:textId="7CD6342D" w:rsidR="0015337B" w:rsidRPr="00626ACF" w:rsidRDefault="0015337B" w:rsidP="00626ACF">
            <w:pPr>
              <w:pStyle w:val="TableParagraph"/>
              <w:jc w:val="center"/>
              <w:rPr>
                <w:rStyle w:val="Table-Body"/>
                <w:b/>
              </w:rPr>
            </w:pPr>
            <w:r w:rsidRPr="00626ACF">
              <w:rPr>
                <w:rStyle w:val="Table-Body"/>
                <w:b/>
              </w:rPr>
              <w:t>66.2</w:t>
            </w:r>
          </w:p>
        </w:tc>
        <w:tc>
          <w:tcPr>
            <w:tcW w:w="316" w:type="pct"/>
            <w:shd w:val="clear" w:color="auto" w:fill="FDD0AF"/>
            <w:noWrap/>
            <w:vAlign w:val="center"/>
            <w:hideMark/>
          </w:tcPr>
          <w:p w14:paraId="11D80712" w14:textId="52B05D01" w:rsidR="0015337B" w:rsidRPr="00626ACF" w:rsidRDefault="0015337B" w:rsidP="00626ACF">
            <w:pPr>
              <w:pStyle w:val="TableParagraph"/>
              <w:jc w:val="center"/>
              <w:rPr>
                <w:rStyle w:val="Table-Body"/>
                <w:b/>
              </w:rPr>
            </w:pPr>
            <w:r w:rsidRPr="00626ACF">
              <w:rPr>
                <w:rStyle w:val="Table-Body"/>
                <w:b/>
              </w:rPr>
              <w:t>64.6</w:t>
            </w:r>
          </w:p>
        </w:tc>
        <w:tc>
          <w:tcPr>
            <w:tcW w:w="394" w:type="pct"/>
            <w:shd w:val="clear" w:color="auto" w:fill="FDD0AF"/>
            <w:noWrap/>
            <w:vAlign w:val="center"/>
            <w:hideMark/>
          </w:tcPr>
          <w:p w14:paraId="2793ECE5" w14:textId="63C1211A" w:rsidR="0015337B" w:rsidRPr="00626ACF" w:rsidRDefault="0015337B" w:rsidP="00626ACF">
            <w:pPr>
              <w:pStyle w:val="TableParagraph"/>
              <w:jc w:val="center"/>
              <w:rPr>
                <w:rStyle w:val="Table-Body"/>
                <w:b/>
              </w:rPr>
            </w:pPr>
            <w:r w:rsidRPr="00626ACF">
              <w:rPr>
                <w:rStyle w:val="Table-Body"/>
                <w:b/>
              </w:rPr>
              <w:t>58.9</w:t>
            </w:r>
          </w:p>
        </w:tc>
        <w:tc>
          <w:tcPr>
            <w:tcW w:w="316" w:type="pct"/>
            <w:shd w:val="clear" w:color="auto" w:fill="FDD0AF"/>
            <w:noWrap/>
            <w:vAlign w:val="center"/>
            <w:hideMark/>
          </w:tcPr>
          <w:p w14:paraId="70F3DF3C" w14:textId="73AC6C82" w:rsidR="0015337B" w:rsidRPr="00626ACF" w:rsidRDefault="0015337B" w:rsidP="00626ACF">
            <w:pPr>
              <w:pStyle w:val="TableParagraph"/>
              <w:jc w:val="center"/>
              <w:rPr>
                <w:rStyle w:val="Table-Body"/>
                <w:b/>
              </w:rPr>
            </w:pPr>
            <w:r w:rsidRPr="00626ACF">
              <w:rPr>
                <w:rStyle w:val="Table-Body"/>
                <w:b/>
              </w:rPr>
              <w:t>57.4</w:t>
            </w:r>
          </w:p>
        </w:tc>
        <w:tc>
          <w:tcPr>
            <w:tcW w:w="228" w:type="pct"/>
            <w:shd w:val="clear" w:color="auto" w:fill="FDD0AF"/>
            <w:noWrap/>
            <w:vAlign w:val="center"/>
            <w:hideMark/>
          </w:tcPr>
          <w:p w14:paraId="56C7FD07" w14:textId="77F01ABD" w:rsidR="0015337B" w:rsidRPr="00626ACF" w:rsidRDefault="0015337B" w:rsidP="00626ACF">
            <w:pPr>
              <w:pStyle w:val="TableParagraph"/>
              <w:jc w:val="center"/>
              <w:rPr>
                <w:rStyle w:val="Table-Body"/>
                <w:b/>
              </w:rPr>
            </w:pPr>
            <w:r w:rsidRPr="00626ACF">
              <w:rPr>
                <w:rStyle w:val="Table-Body"/>
                <w:b/>
              </w:rPr>
              <w:t>48.4</w:t>
            </w:r>
          </w:p>
        </w:tc>
        <w:tc>
          <w:tcPr>
            <w:tcW w:w="308" w:type="pct"/>
            <w:shd w:val="clear" w:color="auto" w:fill="FDD0AF"/>
            <w:vAlign w:val="center"/>
          </w:tcPr>
          <w:p w14:paraId="5142D5AD" w14:textId="6C89ACB1" w:rsidR="0015337B" w:rsidRPr="00626ACF" w:rsidRDefault="0015337B" w:rsidP="00626ACF">
            <w:pPr>
              <w:pStyle w:val="TableParagraph"/>
              <w:jc w:val="center"/>
              <w:rPr>
                <w:rStyle w:val="Table-Body"/>
                <w:b/>
              </w:rPr>
            </w:pPr>
            <w:r w:rsidRPr="00626ACF">
              <w:rPr>
                <w:rStyle w:val="Table-Body"/>
                <w:b/>
              </w:rPr>
              <w:t>43.8</w:t>
            </w:r>
          </w:p>
        </w:tc>
      </w:tr>
    </w:tbl>
    <w:p w14:paraId="6A9ABEB2" w14:textId="77777777" w:rsidR="00633E38" w:rsidRDefault="00633E38" w:rsidP="00633E38">
      <w:pPr>
        <w:pStyle w:val="Subtitle"/>
        <w:rPr>
          <w:lang w:eastAsia="en-GB"/>
        </w:rPr>
      </w:pPr>
      <w:r w:rsidRPr="009A3FAD">
        <w:rPr>
          <w:b/>
          <w:bCs/>
          <w:lang w:eastAsia="en-GB"/>
        </w:rPr>
        <w:t xml:space="preserve">Source: </w:t>
      </w:r>
      <w:r w:rsidRPr="009A3FAD">
        <w:rPr>
          <w:lang w:eastAsia="en-GB"/>
        </w:rPr>
        <w:t>Roy Morgan, April 2017–March 2018</w:t>
      </w:r>
    </w:p>
    <w:p w14:paraId="60D6DE8F" w14:textId="77777777" w:rsidR="00693D42" w:rsidRPr="00693D42" w:rsidRDefault="00693D42" w:rsidP="00693D42"/>
    <w:p w14:paraId="4CCBA5EB" w14:textId="77777777" w:rsidR="0064619B" w:rsidRPr="0064619B" w:rsidRDefault="0064619B" w:rsidP="0064619B">
      <w:pPr>
        <w:pStyle w:val="Heading4"/>
        <w:rPr>
          <w:lang w:eastAsia="en-GB"/>
        </w:rPr>
      </w:pPr>
      <w:r w:rsidRPr="0064619B">
        <w:rPr>
          <w:rFonts w:ascii="Telstra Akkurat" w:hAnsi="Telstra Akkurat"/>
          <w:bCs/>
          <w:lang w:eastAsia="en-GB"/>
        </w:rPr>
        <w:t>Table 8:</w:t>
      </w:r>
      <w:r w:rsidRPr="0064619B">
        <w:rPr>
          <w:lang w:eastAsia="en-GB"/>
        </w:rPr>
        <w:t xml:space="preserve"> Older Australians gender and age (ADII 2018)</w:t>
      </w:r>
    </w:p>
    <w:tbl>
      <w:tblPr>
        <w:tblW w:w="5000" w:type="pct"/>
        <w:tblLook w:val="04A0" w:firstRow="1" w:lastRow="0" w:firstColumn="1" w:lastColumn="0" w:noHBand="0" w:noVBand="1"/>
      </w:tblPr>
      <w:tblGrid>
        <w:gridCol w:w="1828"/>
        <w:gridCol w:w="644"/>
        <w:gridCol w:w="806"/>
        <w:gridCol w:w="737"/>
        <w:gridCol w:w="900"/>
        <w:gridCol w:w="737"/>
        <w:gridCol w:w="900"/>
        <w:gridCol w:w="737"/>
        <w:gridCol w:w="900"/>
        <w:gridCol w:w="643"/>
        <w:gridCol w:w="806"/>
      </w:tblGrid>
      <w:tr w:rsidR="00626ACF" w:rsidRPr="00626ACF" w14:paraId="093E34BD" w14:textId="77777777" w:rsidTr="00626ACF">
        <w:trPr>
          <w:trHeight w:val="223"/>
        </w:trPr>
        <w:tc>
          <w:tcPr>
            <w:tcW w:w="948" w:type="pct"/>
            <w:tcBorders>
              <w:top w:val="nil"/>
              <w:left w:val="nil"/>
              <w:bottom w:val="nil"/>
              <w:right w:val="nil"/>
            </w:tcBorders>
            <w:shd w:val="clear" w:color="000000" w:fill="D0D2D3"/>
            <w:vAlign w:val="bottom"/>
            <w:hideMark/>
          </w:tcPr>
          <w:p w14:paraId="52781627" w14:textId="77777777" w:rsidR="00393232" w:rsidRPr="00626ACF" w:rsidRDefault="00393232" w:rsidP="00626ACF">
            <w:pPr>
              <w:pStyle w:val="TableParagraph"/>
              <w:rPr>
                <w:rStyle w:val="Table-Body"/>
              </w:rPr>
            </w:pPr>
            <w:r w:rsidRPr="00626ACF">
              <w:rPr>
                <w:rStyle w:val="Table-Body"/>
              </w:rPr>
              <w:t> </w:t>
            </w:r>
          </w:p>
        </w:tc>
        <w:tc>
          <w:tcPr>
            <w:tcW w:w="4052" w:type="pct"/>
            <w:gridSpan w:val="10"/>
            <w:tcBorders>
              <w:top w:val="nil"/>
              <w:left w:val="single" w:sz="8" w:space="0" w:color="FFFFFF"/>
              <w:bottom w:val="nil"/>
              <w:right w:val="nil"/>
            </w:tcBorders>
            <w:shd w:val="clear" w:color="000000" w:fill="808080"/>
            <w:noWrap/>
            <w:vAlign w:val="center"/>
            <w:hideMark/>
          </w:tcPr>
          <w:p w14:paraId="63F6AC55" w14:textId="07538DB1" w:rsidR="00393232" w:rsidRPr="00626ACF" w:rsidRDefault="00393232" w:rsidP="00626ACF">
            <w:pPr>
              <w:pStyle w:val="TableParagraph"/>
              <w:jc w:val="center"/>
              <w:rPr>
                <w:rStyle w:val="Table-Body"/>
                <w:color w:val="FFFFFF" w:themeColor="background1"/>
              </w:rPr>
            </w:pPr>
            <w:r w:rsidRPr="00626ACF">
              <w:rPr>
                <w:rStyle w:val="Table-Body"/>
                <w:color w:val="FFFFFF" w:themeColor="background1"/>
              </w:rPr>
              <w:t>Gender and Age: Years</w:t>
            </w:r>
          </w:p>
        </w:tc>
      </w:tr>
      <w:tr w:rsidR="00626ACF" w:rsidRPr="00626ACF" w14:paraId="42D72D35" w14:textId="77777777" w:rsidTr="00626ACF">
        <w:trPr>
          <w:trHeight w:val="451"/>
        </w:trPr>
        <w:tc>
          <w:tcPr>
            <w:tcW w:w="948" w:type="pct"/>
            <w:tcBorders>
              <w:top w:val="nil"/>
              <w:left w:val="nil"/>
              <w:bottom w:val="nil"/>
              <w:right w:val="nil"/>
            </w:tcBorders>
            <w:shd w:val="clear" w:color="000000" w:fill="D0D2D3"/>
            <w:vAlign w:val="bottom"/>
            <w:hideMark/>
          </w:tcPr>
          <w:p w14:paraId="3279F3CE" w14:textId="77777777" w:rsidR="00393232" w:rsidRPr="00626ACF" w:rsidRDefault="00393232" w:rsidP="00626ACF">
            <w:pPr>
              <w:pStyle w:val="TableParagraph"/>
              <w:rPr>
                <w:rStyle w:val="Table-Body"/>
              </w:rPr>
            </w:pPr>
            <w:r w:rsidRPr="00626ACF">
              <w:rPr>
                <w:rStyle w:val="Table-Body"/>
              </w:rPr>
              <w:t>2018</w:t>
            </w:r>
          </w:p>
        </w:tc>
        <w:tc>
          <w:tcPr>
            <w:tcW w:w="334" w:type="pct"/>
            <w:tcBorders>
              <w:top w:val="nil"/>
              <w:left w:val="single" w:sz="8" w:space="0" w:color="FFFFFF"/>
              <w:bottom w:val="single" w:sz="8" w:space="0" w:color="A6A7AA"/>
              <w:right w:val="single" w:sz="8" w:space="0" w:color="FFFFFF"/>
            </w:tcBorders>
            <w:shd w:val="clear" w:color="000000" w:fill="D0D2D3"/>
            <w:noWrap/>
            <w:vAlign w:val="bottom"/>
            <w:hideMark/>
          </w:tcPr>
          <w:p w14:paraId="0B8AE1B5" w14:textId="77777777" w:rsidR="00393232" w:rsidRPr="00626ACF" w:rsidRDefault="00393232" w:rsidP="00626ACF">
            <w:pPr>
              <w:pStyle w:val="TableParagraph"/>
              <w:rPr>
                <w:rStyle w:val="Table-Body"/>
                <w:sz w:val="14"/>
                <w:szCs w:val="14"/>
              </w:rPr>
            </w:pPr>
            <w:r w:rsidRPr="00626ACF">
              <w:rPr>
                <w:rStyle w:val="Table-Body"/>
                <w:sz w:val="14"/>
                <w:szCs w:val="14"/>
              </w:rPr>
              <w:t>Men 65+</w:t>
            </w:r>
          </w:p>
        </w:tc>
        <w:tc>
          <w:tcPr>
            <w:tcW w:w="418" w:type="pct"/>
            <w:tcBorders>
              <w:top w:val="nil"/>
              <w:left w:val="nil"/>
              <w:bottom w:val="nil"/>
              <w:right w:val="nil"/>
            </w:tcBorders>
            <w:shd w:val="clear" w:color="000000" w:fill="D0D2D3"/>
            <w:noWrap/>
            <w:vAlign w:val="bottom"/>
            <w:hideMark/>
          </w:tcPr>
          <w:p w14:paraId="6A01953F" w14:textId="77777777" w:rsidR="00393232" w:rsidRPr="00626ACF" w:rsidRDefault="00393232" w:rsidP="00626ACF">
            <w:pPr>
              <w:pStyle w:val="TableParagraph"/>
              <w:rPr>
                <w:rStyle w:val="Table-Body"/>
                <w:sz w:val="14"/>
                <w:szCs w:val="14"/>
              </w:rPr>
            </w:pPr>
            <w:r w:rsidRPr="00626ACF">
              <w:rPr>
                <w:rStyle w:val="Table-Body"/>
                <w:sz w:val="14"/>
                <w:szCs w:val="14"/>
              </w:rPr>
              <w:t>Women 65+</w:t>
            </w:r>
          </w:p>
        </w:tc>
        <w:tc>
          <w:tcPr>
            <w:tcW w:w="382" w:type="pct"/>
            <w:tcBorders>
              <w:top w:val="nil"/>
              <w:left w:val="single" w:sz="8" w:space="0" w:color="000000"/>
              <w:bottom w:val="nil"/>
              <w:right w:val="single" w:sz="8" w:space="0" w:color="FFFFFF"/>
            </w:tcBorders>
            <w:shd w:val="clear" w:color="000000" w:fill="D0D2D3"/>
            <w:noWrap/>
            <w:vAlign w:val="bottom"/>
            <w:hideMark/>
          </w:tcPr>
          <w:p w14:paraId="59C79070" w14:textId="77777777" w:rsidR="00393232" w:rsidRPr="00626ACF" w:rsidRDefault="00393232" w:rsidP="00626ACF">
            <w:pPr>
              <w:pStyle w:val="TableParagraph"/>
              <w:rPr>
                <w:rStyle w:val="Table-Body"/>
                <w:sz w:val="14"/>
                <w:szCs w:val="14"/>
              </w:rPr>
            </w:pPr>
            <w:r w:rsidRPr="00626ACF">
              <w:rPr>
                <w:rStyle w:val="Table-Body"/>
                <w:sz w:val="14"/>
                <w:szCs w:val="14"/>
              </w:rPr>
              <w:t>Men 65-69</w:t>
            </w:r>
          </w:p>
        </w:tc>
        <w:tc>
          <w:tcPr>
            <w:tcW w:w="467" w:type="pct"/>
            <w:tcBorders>
              <w:top w:val="nil"/>
              <w:left w:val="nil"/>
              <w:bottom w:val="nil"/>
              <w:right w:val="single" w:sz="8" w:space="0" w:color="FFFFFF"/>
            </w:tcBorders>
            <w:shd w:val="clear" w:color="000000" w:fill="D0D2D3"/>
            <w:noWrap/>
            <w:vAlign w:val="bottom"/>
            <w:hideMark/>
          </w:tcPr>
          <w:p w14:paraId="57FD10DF" w14:textId="77777777" w:rsidR="00393232" w:rsidRPr="00626ACF" w:rsidRDefault="00393232" w:rsidP="00626ACF">
            <w:pPr>
              <w:pStyle w:val="TableParagraph"/>
              <w:rPr>
                <w:rStyle w:val="Table-Body"/>
                <w:sz w:val="14"/>
                <w:szCs w:val="14"/>
              </w:rPr>
            </w:pPr>
            <w:r w:rsidRPr="00626ACF">
              <w:rPr>
                <w:rStyle w:val="Table-Body"/>
                <w:sz w:val="14"/>
                <w:szCs w:val="14"/>
              </w:rPr>
              <w:t>Women 65-69</w:t>
            </w:r>
          </w:p>
        </w:tc>
        <w:tc>
          <w:tcPr>
            <w:tcW w:w="382" w:type="pct"/>
            <w:tcBorders>
              <w:top w:val="nil"/>
              <w:left w:val="nil"/>
              <w:bottom w:val="nil"/>
              <w:right w:val="single" w:sz="8" w:space="0" w:color="FFFFFF"/>
            </w:tcBorders>
            <w:shd w:val="clear" w:color="000000" w:fill="D0D2D3"/>
            <w:noWrap/>
            <w:vAlign w:val="bottom"/>
            <w:hideMark/>
          </w:tcPr>
          <w:p w14:paraId="227D2257" w14:textId="77777777" w:rsidR="00393232" w:rsidRPr="00626ACF" w:rsidRDefault="00393232" w:rsidP="00626ACF">
            <w:pPr>
              <w:pStyle w:val="TableParagraph"/>
              <w:rPr>
                <w:rStyle w:val="Table-Body"/>
                <w:sz w:val="14"/>
                <w:szCs w:val="14"/>
              </w:rPr>
            </w:pPr>
            <w:r w:rsidRPr="00626ACF">
              <w:rPr>
                <w:rStyle w:val="Table-Body"/>
                <w:sz w:val="14"/>
                <w:szCs w:val="14"/>
              </w:rPr>
              <w:t>Men 70-74</w:t>
            </w:r>
          </w:p>
        </w:tc>
        <w:tc>
          <w:tcPr>
            <w:tcW w:w="467" w:type="pct"/>
            <w:tcBorders>
              <w:top w:val="nil"/>
              <w:left w:val="nil"/>
              <w:bottom w:val="nil"/>
              <w:right w:val="single" w:sz="8" w:space="0" w:color="FFFFFF"/>
            </w:tcBorders>
            <w:shd w:val="clear" w:color="000000" w:fill="D0D2D3"/>
            <w:noWrap/>
            <w:vAlign w:val="bottom"/>
            <w:hideMark/>
          </w:tcPr>
          <w:p w14:paraId="359B2997" w14:textId="77777777" w:rsidR="00393232" w:rsidRPr="00626ACF" w:rsidRDefault="00393232" w:rsidP="00626ACF">
            <w:pPr>
              <w:pStyle w:val="TableParagraph"/>
              <w:rPr>
                <w:rStyle w:val="Table-Body"/>
                <w:sz w:val="14"/>
                <w:szCs w:val="14"/>
              </w:rPr>
            </w:pPr>
            <w:r w:rsidRPr="00626ACF">
              <w:rPr>
                <w:rStyle w:val="Table-Body"/>
                <w:sz w:val="14"/>
                <w:szCs w:val="14"/>
              </w:rPr>
              <w:t>Women 70-74</w:t>
            </w:r>
          </w:p>
        </w:tc>
        <w:tc>
          <w:tcPr>
            <w:tcW w:w="382" w:type="pct"/>
            <w:tcBorders>
              <w:top w:val="nil"/>
              <w:left w:val="nil"/>
              <w:bottom w:val="nil"/>
              <w:right w:val="single" w:sz="8" w:space="0" w:color="FFFFFF"/>
            </w:tcBorders>
            <w:shd w:val="clear" w:color="000000" w:fill="D0D2D3"/>
            <w:noWrap/>
            <w:vAlign w:val="bottom"/>
            <w:hideMark/>
          </w:tcPr>
          <w:p w14:paraId="1C97525C" w14:textId="77777777" w:rsidR="00393232" w:rsidRPr="00626ACF" w:rsidRDefault="00393232" w:rsidP="00626ACF">
            <w:pPr>
              <w:pStyle w:val="TableParagraph"/>
              <w:rPr>
                <w:rStyle w:val="Table-Body"/>
                <w:sz w:val="14"/>
                <w:szCs w:val="14"/>
              </w:rPr>
            </w:pPr>
            <w:r w:rsidRPr="00626ACF">
              <w:rPr>
                <w:rStyle w:val="Table-Body"/>
                <w:sz w:val="14"/>
                <w:szCs w:val="14"/>
              </w:rPr>
              <w:t>Men 75-79</w:t>
            </w:r>
          </w:p>
        </w:tc>
        <w:tc>
          <w:tcPr>
            <w:tcW w:w="467" w:type="pct"/>
            <w:tcBorders>
              <w:top w:val="nil"/>
              <w:left w:val="nil"/>
              <w:bottom w:val="nil"/>
              <w:right w:val="single" w:sz="8" w:space="0" w:color="FFFFFF"/>
            </w:tcBorders>
            <w:shd w:val="clear" w:color="000000" w:fill="D0D2D3"/>
            <w:noWrap/>
            <w:vAlign w:val="bottom"/>
            <w:hideMark/>
          </w:tcPr>
          <w:p w14:paraId="743F585A" w14:textId="77777777" w:rsidR="00393232" w:rsidRPr="00626ACF" w:rsidRDefault="00393232" w:rsidP="00626ACF">
            <w:pPr>
              <w:pStyle w:val="TableParagraph"/>
              <w:rPr>
                <w:rStyle w:val="Table-Body"/>
                <w:sz w:val="14"/>
                <w:szCs w:val="14"/>
              </w:rPr>
            </w:pPr>
            <w:r w:rsidRPr="00626ACF">
              <w:rPr>
                <w:rStyle w:val="Table-Body"/>
                <w:sz w:val="14"/>
                <w:szCs w:val="14"/>
              </w:rPr>
              <w:t>Women 75-79</w:t>
            </w:r>
          </w:p>
        </w:tc>
        <w:tc>
          <w:tcPr>
            <w:tcW w:w="334" w:type="pct"/>
            <w:tcBorders>
              <w:top w:val="nil"/>
              <w:left w:val="nil"/>
              <w:bottom w:val="nil"/>
              <w:right w:val="single" w:sz="8" w:space="0" w:color="FFFFFF"/>
            </w:tcBorders>
            <w:shd w:val="clear" w:color="000000" w:fill="D0D2D3"/>
            <w:noWrap/>
            <w:vAlign w:val="bottom"/>
            <w:hideMark/>
          </w:tcPr>
          <w:p w14:paraId="3D2D7918" w14:textId="77777777" w:rsidR="00393232" w:rsidRPr="00626ACF" w:rsidRDefault="00393232" w:rsidP="00626ACF">
            <w:pPr>
              <w:pStyle w:val="TableParagraph"/>
              <w:rPr>
                <w:rStyle w:val="Table-Body"/>
                <w:sz w:val="14"/>
                <w:szCs w:val="14"/>
              </w:rPr>
            </w:pPr>
            <w:r w:rsidRPr="00626ACF">
              <w:rPr>
                <w:rStyle w:val="Table-Body"/>
                <w:sz w:val="14"/>
                <w:szCs w:val="14"/>
              </w:rPr>
              <w:t>Men 80+</w:t>
            </w:r>
          </w:p>
        </w:tc>
        <w:tc>
          <w:tcPr>
            <w:tcW w:w="418" w:type="pct"/>
            <w:tcBorders>
              <w:top w:val="nil"/>
              <w:left w:val="nil"/>
              <w:bottom w:val="nil"/>
              <w:right w:val="single" w:sz="8" w:space="0" w:color="FFFFFF"/>
            </w:tcBorders>
            <w:shd w:val="clear" w:color="000000" w:fill="D0D2D3"/>
            <w:noWrap/>
            <w:vAlign w:val="bottom"/>
            <w:hideMark/>
          </w:tcPr>
          <w:p w14:paraId="148B6610" w14:textId="77777777" w:rsidR="00393232" w:rsidRPr="00626ACF" w:rsidRDefault="00393232" w:rsidP="00626ACF">
            <w:pPr>
              <w:pStyle w:val="TableParagraph"/>
              <w:rPr>
                <w:rStyle w:val="Table-Body"/>
                <w:sz w:val="14"/>
                <w:szCs w:val="14"/>
              </w:rPr>
            </w:pPr>
            <w:r w:rsidRPr="00626ACF">
              <w:rPr>
                <w:rStyle w:val="Table-Body"/>
                <w:sz w:val="14"/>
                <w:szCs w:val="14"/>
              </w:rPr>
              <w:t>Women 80+</w:t>
            </w:r>
          </w:p>
        </w:tc>
      </w:tr>
      <w:tr w:rsidR="00626ACF" w:rsidRPr="00626ACF" w14:paraId="10F4F4D4" w14:textId="77777777" w:rsidTr="00626ACF">
        <w:trPr>
          <w:trHeight w:val="223"/>
        </w:trPr>
        <w:tc>
          <w:tcPr>
            <w:tcW w:w="948" w:type="pct"/>
            <w:tcBorders>
              <w:top w:val="single" w:sz="8" w:space="0" w:color="A6A7AA"/>
              <w:left w:val="nil"/>
              <w:bottom w:val="single" w:sz="8" w:space="0" w:color="A6A7AA"/>
              <w:right w:val="nil"/>
            </w:tcBorders>
            <w:shd w:val="clear" w:color="auto" w:fill="auto"/>
            <w:noWrap/>
            <w:vAlign w:val="center"/>
            <w:hideMark/>
          </w:tcPr>
          <w:p w14:paraId="53EE2956" w14:textId="45FB2CA6" w:rsidR="00693D42" w:rsidRPr="00626ACF" w:rsidRDefault="00693D42" w:rsidP="00626ACF">
            <w:pPr>
              <w:pStyle w:val="TableParagraph"/>
              <w:rPr>
                <w:rStyle w:val="Table-Body"/>
                <w:b/>
              </w:rPr>
            </w:pPr>
            <w:r w:rsidRPr="00626ACF">
              <w:rPr>
                <w:rStyle w:val="Table-Body"/>
                <w:b/>
              </w:rPr>
              <w:t>ACCESS</w:t>
            </w:r>
          </w:p>
        </w:tc>
        <w:tc>
          <w:tcPr>
            <w:tcW w:w="334" w:type="pct"/>
            <w:tcBorders>
              <w:top w:val="nil"/>
              <w:left w:val="nil"/>
              <w:bottom w:val="single" w:sz="8" w:space="0" w:color="A6A7AA"/>
              <w:right w:val="nil"/>
            </w:tcBorders>
            <w:shd w:val="clear" w:color="auto" w:fill="auto"/>
            <w:noWrap/>
            <w:vAlign w:val="center"/>
            <w:hideMark/>
          </w:tcPr>
          <w:p w14:paraId="72B4B556" w14:textId="7A87DBBB" w:rsidR="00693D42" w:rsidRPr="00626ACF" w:rsidRDefault="00693D42" w:rsidP="00626ACF">
            <w:pPr>
              <w:pStyle w:val="TableParagraph"/>
              <w:jc w:val="center"/>
              <w:rPr>
                <w:rStyle w:val="Table-Body"/>
                <w:b/>
              </w:rPr>
            </w:pPr>
          </w:p>
        </w:tc>
        <w:tc>
          <w:tcPr>
            <w:tcW w:w="418" w:type="pct"/>
            <w:tcBorders>
              <w:top w:val="single" w:sz="8" w:space="0" w:color="A6A7AA"/>
              <w:left w:val="nil"/>
              <w:bottom w:val="single" w:sz="8" w:space="0" w:color="A6A7AA"/>
              <w:right w:val="nil"/>
            </w:tcBorders>
            <w:shd w:val="clear" w:color="auto" w:fill="auto"/>
            <w:noWrap/>
            <w:vAlign w:val="center"/>
            <w:hideMark/>
          </w:tcPr>
          <w:p w14:paraId="199D9011" w14:textId="49059DE7" w:rsidR="00693D42" w:rsidRPr="00626ACF" w:rsidRDefault="00693D42" w:rsidP="00626ACF">
            <w:pPr>
              <w:pStyle w:val="TableParagraph"/>
              <w:jc w:val="center"/>
              <w:rPr>
                <w:rStyle w:val="Table-Body"/>
                <w:b/>
              </w:rPr>
            </w:pPr>
          </w:p>
        </w:tc>
        <w:tc>
          <w:tcPr>
            <w:tcW w:w="382" w:type="pct"/>
            <w:tcBorders>
              <w:top w:val="single" w:sz="8" w:space="0" w:color="A6A7AA"/>
              <w:left w:val="single" w:sz="8" w:space="0" w:color="auto"/>
              <w:bottom w:val="single" w:sz="8" w:space="0" w:color="A6A7AA"/>
              <w:right w:val="nil"/>
            </w:tcBorders>
            <w:shd w:val="clear" w:color="auto" w:fill="auto"/>
            <w:noWrap/>
            <w:vAlign w:val="center"/>
            <w:hideMark/>
          </w:tcPr>
          <w:p w14:paraId="4CAC9E56" w14:textId="77878241" w:rsidR="00693D42" w:rsidRPr="00626ACF" w:rsidRDefault="00693D42" w:rsidP="00626ACF">
            <w:pPr>
              <w:pStyle w:val="TableParagraph"/>
              <w:jc w:val="center"/>
              <w:rPr>
                <w:rStyle w:val="Table-Body"/>
                <w:b/>
              </w:rPr>
            </w:pPr>
          </w:p>
        </w:tc>
        <w:tc>
          <w:tcPr>
            <w:tcW w:w="467" w:type="pct"/>
            <w:tcBorders>
              <w:top w:val="single" w:sz="8" w:space="0" w:color="A6A7AA"/>
              <w:left w:val="nil"/>
              <w:bottom w:val="single" w:sz="8" w:space="0" w:color="A6A7AA"/>
              <w:right w:val="nil"/>
            </w:tcBorders>
            <w:shd w:val="clear" w:color="auto" w:fill="auto"/>
            <w:noWrap/>
            <w:vAlign w:val="center"/>
            <w:hideMark/>
          </w:tcPr>
          <w:p w14:paraId="154331FF" w14:textId="249CE190" w:rsidR="00693D42" w:rsidRPr="00626ACF" w:rsidRDefault="00693D42" w:rsidP="00626ACF">
            <w:pPr>
              <w:pStyle w:val="TableParagraph"/>
              <w:jc w:val="center"/>
              <w:rPr>
                <w:rStyle w:val="Table-Body"/>
                <w:b/>
              </w:rPr>
            </w:pPr>
          </w:p>
        </w:tc>
        <w:tc>
          <w:tcPr>
            <w:tcW w:w="382" w:type="pct"/>
            <w:tcBorders>
              <w:top w:val="single" w:sz="8" w:space="0" w:color="A6A7AA"/>
              <w:left w:val="nil"/>
              <w:bottom w:val="single" w:sz="8" w:space="0" w:color="A6A7AA"/>
              <w:right w:val="nil"/>
            </w:tcBorders>
            <w:shd w:val="clear" w:color="auto" w:fill="auto"/>
            <w:noWrap/>
            <w:vAlign w:val="center"/>
            <w:hideMark/>
          </w:tcPr>
          <w:p w14:paraId="4DE1B490" w14:textId="31862529" w:rsidR="00693D42" w:rsidRPr="00626ACF" w:rsidRDefault="00693D42" w:rsidP="00626ACF">
            <w:pPr>
              <w:pStyle w:val="TableParagraph"/>
              <w:jc w:val="center"/>
              <w:rPr>
                <w:rStyle w:val="Table-Body"/>
                <w:b/>
              </w:rPr>
            </w:pPr>
          </w:p>
        </w:tc>
        <w:tc>
          <w:tcPr>
            <w:tcW w:w="467" w:type="pct"/>
            <w:tcBorders>
              <w:top w:val="single" w:sz="8" w:space="0" w:color="A6A7AA"/>
              <w:left w:val="nil"/>
              <w:bottom w:val="single" w:sz="8" w:space="0" w:color="A6A7AA"/>
              <w:right w:val="nil"/>
            </w:tcBorders>
            <w:shd w:val="clear" w:color="auto" w:fill="auto"/>
            <w:noWrap/>
            <w:vAlign w:val="center"/>
            <w:hideMark/>
          </w:tcPr>
          <w:p w14:paraId="66D8E99A" w14:textId="024C5331" w:rsidR="00693D42" w:rsidRPr="00626ACF" w:rsidRDefault="00693D42" w:rsidP="00626ACF">
            <w:pPr>
              <w:pStyle w:val="TableParagraph"/>
              <w:jc w:val="center"/>
              <w:rPr>
                <w:rStyle w:val="Table-Body"/>
                <w:b/>
              </w:rPr>
            </w:pPr>
          </w:p>
        </w:tc>
        <w:tc>
          <w:tcPr>
            <w:tcW w:w="382" w:type="pct"/>
            <w:tcBorders>
              <w:top w:val="single" w:sz="8" w:space="0" w:color="A6A7AA"/>
              <w:left w:val="nil"/>
              <w:bottom w:val="single" w:sz="8" w:space="0" w:color="A6A7AA"/>
              <w:right w:val="nil"/>
            </w:tcBorders>
            <w:shd w:val="clear" w:color="auto" w:fill="auto"/>
            <w:noWrap/>
            <w:vAlign w:val="center"/>
            <w:hideMark/>
          </w:tcPr>
          <w:p w14:paraId="2A86AB5D" w14:textId="4520223E" w:rsidR="00693D42" w:rsidRPr="00626ACF" w:rsidRDefault="00693D42" w:rsidP="00626ACF">
            <w:pPr>
              <w:pStyle w:val="TableParagraph"/>
              <w:jc w:val="center"/>
              <w:rPr>
                <w:rStyle w:val="Table-Body"/>
                <w:b/>
              </w:rPr>
            </w:pPr>
          </w:p>
        </w:tc>
        <w:tc>
          <w:tcPr>
            <w:tcW w:w="467" w:type="pct"/>
            <w:tcBorders>
              <w:top w:val="single" w:sz="8" w:space="0" w:color="A6A7AA"/>
              <w:left w:val="nil"/>
              <w:bottom w:val="single" w:sz="8" w:space="0" w:color="A6A7AA"/>
              <w:right w:val="nil"/>
            </w:tcBorders>
            <w:shd w:val="clear" w:color="auto" w:fill="auto"/>
            <w:noWrap/>
            <w:vAlign w:val="center"/>
            <w:hideMark/>
          </w:tcPr>
          <w:p w14:paraId="0B68D047" w14:textId="7CCE7B24" w:rsidR="00693D42" w:rsidRPr="00626ACF" w:rsidRDefault="00693D42" w:rsidP="00626ACF">
            <w:pPr>
              <w:pStyle w:val="TableParagraph"/>
              <w:jc w:val="center"/>
              <w:rPr>
                <w:rStyle w:val="Table-Body"/>
                <w:b/>
              </w:rPr>
            </w:pPr>
          </w:p>
        </w:tc>
        <w:tc>
          <w:tcPr>
            <w:tcW w:w="334" w:type="pct"/>
            <w:tcBorders>
              <w:top w:val="single" w:sz="8" w:space="0" w:color="A6A7AA"/>
              <w:left w:val="nil"/>
              <w:bottom w:val="single" w:sz="8" w:space="0" w:color="A6A7AA"/>
              <w:right w:val="nil"/>
            </w:tcBorders>
            <w:shd w:val="clear" w:color="auto" w:fill="auto"/>
            <w:noWrap/>
            <w:vAlign w:val="center"/>
            <w:hideMark/>
          </w:tcPr>
          <w:p w14:paraId="4F0ADDD4" w14:textId="18570406" w:rsidR="00693D42" w:rsidRPr="00626ACF" w:rsidRDefault="00693D42" w:rsidP="00626ACF">
            <w:pPr>
              <w:pStyle w:val="TableParagraph"/>
              <w:jc w:val="center"/>
              <w:rPr>
                <w:rStyle w:val="Table-Body"/>
                <w:b/>
              </w:rPr>
            </w:pPr>
          </w:p>
        </w:tc>
        <w:tc>
          <w:tcPr>
            <w:tcW w:w="418" w:type="pct"/>
            <w:tcBorders>
              <w:top w:val="single" w:sz="8" w:space="0" w:color="A6A7AA"/>
              <w:left w:val="nil"/>
              <w:bottom w:val="single" w:sz="8" w:space="0" w:color="A6A7AA"/>
              <w:right w:val="nil"/>
            </w:tcBorders>
            <w:shd w:val="clear" w:color="auto" w:fill="auto"/>
            <w:noWrap/>
            <w:vAlign w:val="center"/>
            <w:hideMark/>
          </w:tcPr>
          <w:p w14:paraId="6EECE408" w14:textId="5D421C0A" w:rsidR="00693D42" w:rsidRPr="00626ACF" w:rsidRDefault="00693D42" w:rsidP="00626ACF">
            <w:pPr>
              <w:pStyle w:val="TableParagraph"/>
              <w:jc w:val="center"/>
              <w:rPr>
                <w:rStyle w:val="Table-Body"/>
                <w:b/>
              </w:rPr>
            </w:pPr>
          </w:p>
        </w:tc>
      </w:tr>
      <w:tr w:rsidR="00626ACF" w:rsidRPr="00626ACF" w14:paraId="74FA2D97" w14:textId="77777777" w:rsidTr="00626ACF">
        <w:trPr>
          <w:trHeight w:val="223"/>
        </w:trPr>
        <w:tc>
          <w:tcPr>
            <w:tcW w:w="948" w:type="pct"/>
            <w:tcBorders>
              <w:top w:val="nil"/>
              <w:left w:val="nil"/>
              <w:bottom w:val="single" w:sz="8" w:space="0" w:color="A6A7AA"/>
              <w:right w:val="nil"/>
            </w:tcBorders>
            <w:shd w:val="clear" w:color="auto" w:fill="auto"/>
            <w:noWrap/>
            <w:vAlign w:val="center"/>
            <w:hideMark/>
          </w:tcPr>
          <w:p w14:paraId="20612E7A" w14:textId="49EE9A44" w:rsidR="00693D42" w:rsidRPr="00626ACF" w:rsidRDefault="00693D42" w:rsidP="00626ACF">
            <w:pPr>
              <w:pStyle w:val="TableParagraph"/>
              <w:rPr>
                <w:rStyle w:val="Table-Body"/>
              </w:rPr>
            </w:pPr>
            <w:r w:rsidRPr="00626ACF">
              <w:rPr>
                <w:rStyle w:val="Table-Body"/>
              </w:rPr>
              <w:t>Internet Access</w:t>
            </w:r>
          </w:p>
        </w:tc>
        <w:tc>
          <w:tcPr>
            <w:tcW w:w="334" w:type="pct"/>
            <w:tcBorders>
              <w:top w:val="nil"/>
              <w:left w:val="nil"/>
              <w:bottom w:val="single" w:sz="8" w:space="0" w:color="A6A7AA"/>
              <w:right w:val="nil"/>
            </w:tcBorders>
            <w:shd w:val="clear" w:color="auto" w:fill="auto"/>
            <w:noWrap/>
            <w:vAlign w:val="center"/>
            <w:hideMark/>
          </w:tcPr>
          <w:p w14:paraId="4B40C068" w14:textId="77777777" w:rsidR="00693D42" w:rsidRPr="00626ACF" w:rsidRDefault="00693D42" w:rsidP="00626ACF">
            <w:pPr>
              <w:pStyle w:val="TableParagraph"/>
              <w:jc w:val="center"/>
              <w:rPr>
                <w:rStyle w:val="Table-Body"/>
              </w:rPr>
            </w:pPr>
            <w:r w:rsidRPr="00626ACF">
              <w:rPr>
                <w:rStyle w:val="Table-Body"/>
              </w:rPr>
              <w:t>74.4</w:t>
            </w:r>
          </w:p>
        </w:tc>
        <w:tc>
          <w:tcPr>
            <w:tcW w:w="418" w:type="pct"/>
            <w:tcBorders>
              <w:top w:val="nil"/>
              <w:left w:val="nil"/>
              <w:bottom w:val="single" w:sz="8" w:space="0" w:color="A6A7AA"/>
              <w:right w:val="nil"/>
            </w:tcBorders>
            <w:shd w:val="clear" w:color="auto" w:fill="auto"/>
            <w:noWrap/>
            <w:vAlign w:val="center"/>
            <w:hideMark/>
          </w:tcPr>
          <w:p w14:paraId="0E223791" w14:textId="77777777" w:rsidR="00693D42" w:rsidRPr="00626ACF" w:rsidRDefault="00693D42" w:rsidP="00626ACF">
            <w:pPr>
              <w:pStyle w:val="TableParagraph"/>
              <w:jc w:val="center"/>
              <w:rPr>
                <w:rStyle w:val="Table-Body"/>
              </w:rPr>
            </w:pPr>
            <w:r w:rsidRPr="00626ACF">
              <w:rPr>
                <w:rStyle w:val="Table-Body"/>
              </w:rPr>
              <w:t>70.6</w:t>
            </w:r>
          </w:p>
        </w:tc>
        <w:tc>
          <w:tcPr>
            <w:tcW w:w="382" w:type="pct"/>
            <w:tcBorders>
              <w:top w:val="nil"/>
              <w:left w:val="single" w:sz="8" w:space="0" w:color="auto"/>
              <w:bottom w:val="single" w:sz="8" w:space="0" w:color="A6A7AA"/>
              <w:right w:val="nil"/>
            </w:tcBorders>
            <w:shd w:val="clear" w:color="auto" w:fill="auto"/>
            <w:noWrap/>
            <w:vAlign w:val="center"/>
            <w:hideMark/>
          </w:tcPr>
          <w:p w14:paraId="51BA6AB9" w14:textId="77777777" w:rsidR="00693D42" w:rsidRPr="00626ACF" w:rsidRDefault="00693D42" w:rsidP="00626ACF">
            <w:pPr>
              <w:pStyle w:val="TableParagraph"/>
              <w:jc w:val="center"/>
              <w:rPr>
                <w:rStyle w:val="Table-Body"/>
              </w:rPr>
            </w:pPr>
            <w:r w:rsidRPr="00626ACF">
              <w:rPr>
                <w:rStyle w:val="Table-Body"/>
              </w:rPr>
              <w:t>81.0</w:t>
            </w:r>
          </w:p>
        </w:tc>
        <w:tc>
          <w:tcPr>
            <w:tcW w:w="467" w:type="pct"/>
            <w:tcBorders>
              <w:top w:val="nil"/>
              <w:left w:val="nil"/>
              <w:bottom w:val="single" w:sz="8" w:space="0" w:color="A6A7AA"/>
              <w:right w:val="nil"/>
            </w:tcBorders>
            <w:shd w:val="clear" w:color="auto" w:fill="auto"/>
            <w:noWrap/>
            <w:vAlign w:val="center"/>
            <w:hideMark/>
          </w:tcPr>
          <w:p w14:paraId="779D2C1F" w14:textId="77777777" w:rsidR="00693D42" w:rsidRPr="00626ACF" w:rsidRDefault="00693D42" w:rsidP="00626ACF">
            <w:pPr>
              <w:pStyle w:val="TableParagraph"/>
              <w:jc w:val="center"/>
              <w:rPr>
                <w:rStyle w:val="Table-Body"/>
              </w:rPr>
            </w:pPr>
            <w:r w:rsidRPr="00626ACF">
              <w:rPr>
                <w:rStyle w:val="Table-Body"/>
              </w:rPr>
              <w:t>79.4</w:t>
            </w:r>
          </w:p>
        </w:tc>
        <w:tc>
          <w:tcPr>
            <w:tcW w:w="382" w:type="pct"/>
            <w:tcBorders>
              <w:top w:val="nil"/>
              <w:left w:val="nil"/>
              <w:bottom w:val="single" w:sz="8" w:space="0" w:color="A6A7AA"/>
              <w:right w:val="nil"/>
            </w:tcBorders>
            <w:shd w:val="clear" w:color="auto" w:fill="auto"/>
            <w:noWrap/>
            <w:vAlign w:val="center"/>
            <w:hideMark/>
          </w:tcPr>
          <w:p w14:paraId="63B29732" w14:textId="77777777" w:rsidR="00693D42" w:rsidRPr="00626ACF" w:rsidRDefault="00693D42" w:rsidP="00626ACF">
            <w:pPr>
              <w:pStyle w:val="TableParagraph"/>
              <w:jc w:val="center"/>
              <w:rPr>
                <w:rStyle w:val="Table-Body"/>
              </w:rPr>
            </w:pPr>
            <w:r w:rsidRPr="00626ACF">
              <w:rPr>
                <w:rStyle w:val="Table-Body"/>
              </w:rPr>
              <w:t>76.2</w:t>
            </w:r>
          </w:p>
        </w:tc>
        <w:tc>
          <w:tcPr>
            <w:tcW w:w="467" w:type="pct"/>
            <w:tcBorders>
              <w:top w:val="nil"/>
              <w:left w:val="nil"/>
              <w:bottom w:val="single" w:sz="8" w:space="0" w:color="A6A7AA"/>
              <w:right w:val="nil"/>
            </w:tcBorders>
            <w:shd w:val="clear" w:color="auto" w:fill="auto"/>
            <w:noWrap/>
            <w:vAlign w:val="center"/>
            <w:hideMark/>
          </w:tcPr>
          <w:p w14:paraId="555F55C5" w14:textId="77777777" w:rsidR="00693D42" w:rsidRPr="00626ACF" w:rsidRDefault="00693D42" w:rsidP="00626ACF">
            <w:pPr>
              <w:pStyle w:val="TableParagraph"/>
              <w:jc w:val="center"/>
              <w:rPr>
                <w:rStyle w:val="Table-Body"/>
              </w:rPr>
            </w:pPr>
            <w:r w:rsidRPr="00626ACF">
              <w:rPr>
                <w:rStyle w:val="Table-Body"/>
              </w:rPr>
              <w:t>73.5</w:t>
            </w:r>
          </w:p>
        </w:tc>
        <w:tc>
          <w:tcPr>
            <w:tcW w:w="382" w:type="pct"/>
            <w:tcBorders>
              <w:top w:val="nil"/>
              <w:left w:val="nil"/>
              <w:bottom w:val="single" w:sz="8" w:space="0" w:color="A6A7AA"/>
              <w:right w:val="nil"/>
            </w:tcBorders>
            <w:shd w:val="clear" w:color="auto" w:fill="auto"/>
            <w:noWrap/>
            <w:vAlign w:val="center"/>
            <w:hideMark/>
          </w:tcPr>
          <w:p w14:paraId="456A4307" w14:textId="77777777" w:rsidR="00693D42" w:rsidRPr="00626ACF" w:rsidRDefault="00693D42" w:rsidP="00626ACF">
            <w:pPr>
              <w:pStyle w:val="TableParagraph"/>
              <w:jc w:val="center"/>
              <w:rPr>
                <w:rStyle w:val="Table-Body"/>
              </w:rPr>
            </w:pPr>
            <w:r w:rsidRPr="00626ACF">
              <w:rPr>
                <w:rStyle w:val="Table-Body"/>
              </w:rPr>
              <w:t>70.3</w:t>
            </w:r>
          </w:p>
        </w:tc>
        <w:tc>
          <w:tcPr>
            <w:tcW w:w="467" w:type="pct"/>
            <w:tcBorders>
              <w:top w:val="nil"/>
              <w:left w:val="nil"/>
              <w:bottom w:val="single" w:sz="8" w:space="0" w:color="A6A7AA"/>
              <w:right w:val="nil"/>
            </w:tcBorders>
            <w:shd w:val="clear" w:color="auto" w:fill="auto"/>
            <w:noWrap/>
            <w:vAlign w:val="center"/>
            <w:hideMark/>
          </w:tcPr>
          <w:p w14:paraId="189A42EE" w14:textId="77777777" w:rsidR="00693D42" w:rsidRPr="00626ACF" w:rsidRDefault="00693D42" w:rsidP="00626ACF">
            <w:pPr>
              <w:pStyle w:val="TableParagraph"/>
              <w:jc w:val="center"/>
              <w:rPr>
                <w:rStyle w:val="Table-Body"/>
              </w:rPr>
            </w:pPr>
            <w:r w:rsidRPr="00626ACF">
              <w:rPr>
                <w:rStyle w:val="Table-Body"/>
              </w:rPr>
              <w:t>63.3</w:t>
            </w:r>
          </w:p>
        </w:tc>
        <w:tc>
          <w:tcPr>
            <w:tcW w:w="334" w:type="pct"/>
            <w:tcBorders>
              <w:top w:val="nil"/>
              <w:left w:val="nil"/>
              <w:bottom w:val="single" w:sz="8" w:space="0" w:color="A6A7AA"/>
              <w:right w:val="nil"/>
            </w:tcBorders>
            <w:shd w:val="clear" w:color="auto" w:fill="auto"/>
            <w:noWrap/>
            <w:vAlign w:val="center"/>
            <w:hideMark/>
          </w:tcPr>
          <w:p w14:paraId="710660B3" w14:textId="77777777" w:rsidR="00693D42" w:rsidRPr="00626ACF" w:rsidRDefault="00693D42" w:rsidP="00626ACF">
            <w:pPr>
              <w:pStyle w:val="TableParagraph"/>
              <w:jc w:val="center"/>
              <w:rPr>
                <w:rStyle w:val="Table-Body"/>
              </w:rPr>
            </w:pPr>
            <w:r w:rsidRPr="00626ACF">
              <w:rPr>
                <w:rStyle w:val="Table-Body"/>
              </w:rPr>
              <w:t>59.3</w:t>
            </w:r>
          </w:p>
        </w:tc>
        <w:tc>
          <w:tcPr>
            <w:tcW w:w="418" w:type="pct"/>
            <w:tcBorders>
              <w:top w:val="nil"/>
              <w:left w:val="nil"/>
              <w:bottom w:val="single" w:sz="8" w:space="0" w:color="A6A7AA"/>
              <w:right w:val="nil"/>
            </w:tcBorders>
            <w:shd w:val="clear" w:color="auto" w:fill="auto"/>
            <w:noWrap/>
            <w:vAlign w:val="center"/>
            <w:hideMark/>
          </w:tcPr>
          <w:p w14:paraId="1CB8B4BB" w14:textId="77777777" w:rsidR="00693D42" w:rsidRPr="00626ACF" w:rsidRDefault="00693D42" w:rsidP="00626ACF">
            <w:pPr>
              <w:pStyle w:val="TableParagraph"/>
              <w:jc w:val="center"/>
              <w:rPr>
                <w:rStyle w:val="Table-Body"/>
              </w:rPr>
            </w:pPr>
            <w:r w:rsidRPr="00626ACF">
              <w:rPr>
                <w:rStyle w:val="Table-Body"/>
              </w:rPr>
              <w:t>50.2</w:t>
            </w:r>
          </w:p>
        </w:tc>
      </w:tr>
      <w:tr w:rsidR="00626ACF" w:rsidRPr="00626ACF" w14:paraId="3D7D3C31" w14:textId="77777777" w:rsidTr="00626ACF">
        <w:trPr>
          <w:trHeight w:val="223"/>
        </w:trPr>
        <w:tc>
          <w:tcPr>
            <w:tcW w:w="948" w:type="pct"/>
            <w:tcBorders>
              <w:top w:val="nil"/>
              <w:left w:val="nil"/>
              <w:bottom w:val="single" w:sz="8" w:space="0" w:color="A6A7AA"/>
              <w:right w:val="nil"/>
            </w:tcBorders>
            <w:shd w:val="clear" w:color="auto" w:fill="auto"/>
            <w:noWrap/>
            <w:vAlign w:val="center"/>
            <w:hideMark/>
          </w:tcPr>
          <w:p w14:paraId="3CB3FAE2" w14:textId="765045D3" w:rsidR="00693D42" w:rsidRPr="00626ACF" w:rsidRDefault="00693D42" w:rsidP="00626ACF">
            <w:pPr>
              <w:pStyle w:val="TableParagraph"/>
              <w:rPr>
                <w:rStyle w:val="Table-Body"/>
              </w:rPr>
            </w:pPr>
            <w:r w:rsidRPr="00626ACF">
              <w:rPr>
                <w:rStyle w:val="Table-Body"/>
              </w:rPr>
              <w:t>Internet Technology</w:t>
            </w:r>
          </w:p>
        </w:tc>
        <w:tc>
          <w:tcPr>
            <w:tcW w:w="334" w:type="pct"/>
            <w:tcBorders>
              <w:top w:val="nil"/>
              <w:left w:val="nil"/>
              <w:bottom w:val="single" w:sz="8" w:space="0" w:color="A6A7AA"/>
              <w:right w:val="nil"/>
            </w:tcBorders>
            <w:shd w:val="clear" w:color="auto" w:fill="auto"/>
            <w:noWrap/>
            <w:vAlign w:val="center"/>
            <w:hideMark/>
          </w:tcPr>
          <w:p w14:paraId="5FAC81D9" w14:textId="77777777" w:rsidR="00693D42" w:rsidRPr="00626ACF" w:rsidRDefault="00693D42" w:rsidP="00626ACF">
            <w:pPr>
              <w:pStyle w:val="TableParagraph"/>
              <w:jc w:val="center"/>
              <w:rPr>
                <w:rStyle w:val="Table-Body"/>
              </w:rPr>
            </w:pPr>
            <w:r w:rsidRPr="00626ACF">
              <w:rPr>
                <w:rStyle w:val="Table-Body"/>
              </w:rPr>
              <w:t>70.6</w:t>
            </w:r>
          </w:p>
        </w:tc>
        <w:tc>
          <w:tcPr>
            <w:tcW w:w="418" w:type="pct"/>
            <w:tcBorders>
              <w:top w:val="nil"/>
              <w:left w:val="nil"/>
              <w:bottom w:val="single" w:sz="8" w:space="0" w:color="A6A7AA"/>
              <w:right w:val="nil"/>
            </w:tcBorders>
            <w:shd w:val="clear" w:color="auto" w:fill="auto"/>
            <w:noWrap/>
            <w:vAlign w:val="center"/>
            <w:hideMark/>
          </w:tcPr>
          <w:p w14:paraId="77FE4230" w14:textId="77777777" w:rsidR="00693D42" w:rsidRPr="00626ACF" w:rsidRDefault="00693D42" w:rsidP="00626ACF">
            <w:pPr>
              <w:pStyle w:val="TableParagraph"/>
              <w:jc w:val="center"/>
              <w:rPr>
                <w:rStyle w:val="Table-Body"/>
              </w:rPr>
            </w:pPr>
            <w:r w:rsidRPr="00626ACF">
              <w:rPr>
                <w:rStyle w:val="Table-Body"/>
              </w:rPr>
              <w:t>66.0</w:t>
            </w:r>
          </w:p>
        </w:tc>
        <w:tc>
          <w:tcPr>
            <w:tcW w:w="382" w:type="pct"/>
            <w:tcBorders>
              <w:top w:val="nil"/>
              <w:left w:val="single" w:sz="8" w:space="0" w:color="auto"/>
              <w:bottom w:val="single" w:sz="8" w:space="0" w:color="A6A7AA"/>
              <w:right w:val="nil"/>
            </w:tcBorders>
            <w:shd w:val="clear" w:color="auto" w:fill="auto"/>
            <w:noWrap/>
            <w:vAlign w:val="center"/>
            <w:hideMark/>
          </w:tcPr>
          <w:p w14:paraId="703E1BE7" w14:textId="77777777" w:rsidR="00693D42" w:rsidRPr="00626ACF" w:rsidRDefault="00693D42" w:rsidP="00626ACF">
            <w:pPr>
              <w:pStyle w:val="TableParagraph"/>
              <w:jc w:val="center"/>
              <w:rPr>
                <w:rStyle w:val="Table-Body"/>
              </w:rPr>
            </w:pPr>
            <w:r w:rsidRPr="00626ACF">
              <w:rPr>
                <w:rStyle w:val="Table-Body"/>
              </w:rPr>
              <w:t>75.8</w:t>
            </w:r>
          </w:p>
        </w:tc>
        <w:tc>
          <w:tcPr>
            <w:tcW w:w="467" w:type="pct"/>
            <w:tcBorders>
              <w:top w:val="nil"/>
              <w:left w:val="nil"/>
              <w:bottom w:val="single" w:sz="8" w:space="0" w:color="A6A7AA"/>
              <w:right w:val="nil"/>
            </w:tcBorders>
            <w:shd w:val="clear" w:color="auto" w:fill="auto"/>
            <w:noWrap/>
            <w:vAlign w:val="center"/>
            <w:hideMark/>
          </w:tcPr>
          <w:p w14:paraId="19C15F7C" w14:textId="77777777" w:rsidR="00693D42" w:rsidRPr="00626ACF" w:rsidRDefault="00693D42" w:rsidP="00626ACF">
            <w:pPr>
              <w:pStyle w:val="TableParagraph"/>
              <w:jc w:val="center"/>
              <w:rPr>
                <w:rStyle w:val="Table-Body"/>
              </w:rPr>
            </w:pPr>
            <w:r w:rsidRPr="00626ACF">
              <w:rPr>
                <w:rStyle w:val="Table-Body"/>
              </w:rPr>
              <w:t>73.5</w:t>
            </w:r>
          </w:p>
        </w:tc>
        <w:tc>
          <w:tcPr>
            <w:tcW w:w="382" w:type="pct"/>
            <w:tcBorders>
              <w:top w:val="nil"/>
              <w:left w:val="nil"/>
              <w:bottom w:val="single" w:sz="8" w:space="0" w:color="A6A7AA"/>
              <w:right w:val="nil"/>
            </w:tcBorders>
            <w:shd w:val="clear" w:color="auto" w:fill="auto"/>
            <w:noWrap/>
            <w:vAlign w:val="center"/>
            <w:hideMark/>
          </w:tcPr>
          <w:p w14:paraId="2A78E78C" w14:textId="77777777" w:rsidR="00693D42" w:rsidRPr="00626ACF" w:rsidRDefault="00693D42" w:rsidP="00626ACF">
            <w:pPr>
              <w:pStyle w:val="TableParagraph"/>
              <w:jc w:val="center"/>
              <w:rPr>
                <w:rStyle w:val="Table-Body"/>
              </w:rPr>
            </w:pPr>
            <w:r w:rsidRPr="00626ACF">
              <w:rPr>
                <w:rStyle w:val="Table-Body"/>
              </w:rPr>
              <w:t>72.5</w:t>
            </w:r>
          </w:p>
        </w:tc>
        <w:tc>
          <w:tcPr>
            <w:tcW w:w="467" w:type="pct"/>
            <w:tcBorders>
              <w:top w:val="nil"/>
              <w:left w:val="nil"/>
              <w:bottom w:val="single" w:sz="8" w:space="0" w:color="A6A7AA"/>
              <w:right w:val="nil"/>
            </w:tcBorders>
            <w:shd w:val="clear" w:color="auto" w:fill="auto"/>
            <w:noWrap/>
            <w:vAlign w:val="center"/>
            <w:hideMark/>
          </w:tcPr>
          <w:p w14:paraId="7B57B4FB" w14:textId="77777777" w:rsidR="00693D42" w:rsidRPr="00626ACF" w:rsidRDefault="00693D42" w:rsidP="00626ACF">
            <w:pPr>
              <w:pStyle w:val="TableParagraph"/>
              <w:jc w:val="center"/>
              <w:rPr>
                <w:rStyle w:val="Table-Body"/>
              </w:rPr>
            </w:pPr>
            <w:r w:rsidRPr="00626ACF">
              <w:rPr>
                <w:rStyle w:val="Table-Body"/>
              </w:rPr>
              <w:t>68.4</w:t>
            </w:r>
          </w:p>
        </w:tc>
        <w:tc>
          <w:tcPr>
            <w:tcW w:w="382" w:type="pct"/>
            <w:tcBorders>
              <w:top w:val="nil"/>
              <w:left w:val="nil"/>
              <w:bottom w:val="single" w:sz="8" w:space="0" w:color="A6A7AA"/>
              <w:right w:val="nil"/>
            </w:tcBorders>
            <w:shd w:val="clear" w:color="auto" w:fill="auto"/>
            <w:noWrap/>
            <w:vAlign w:val="center"/>
            <w:hideMark/>
          </w:tcPr>
          <w:p w14:paraId="6EC6FA31" w14:textId="77777777" w:rsidR="00693D42" w:rsidRPr="00626ACF" w:rsidRDefault="00693D42" w:rsidP="00626ACF">
            <w:pPr>
              <w:pStyle w:val="TableParagraph"/>
              <w:jc w:val="center"/>
              <w:rPr>
                <w:rStyle w:val="Table-Body"/>
              </w:rPr>
            </w:pPr>
            <w:r w:rsidRPr="00626ACF">
              <w:rPr>
                <w:rStyle w:val="Table-Body"/>
              </w:rPr>
              <w:t>67.2</w:t>
            </w:r>
          </w:p>
        </w:tc>
        <w:tc>
          <w:tcPr>
            <w:tcW w:w="467" w:type="pct"/>
            <w:tcBorders>
              <w:top w:val="nil"/>
              <w:left w:val="nil"/>
              <w:bottom w:val="single" w:sz="8" w:space="0" w:color="A6A7AA"/>
              <w:right w:val="nil"/>
            </w:tcBorders>
            <w:shd w:val="clear" w:color="auto" w:fill="auto"/>
            <w:noWrap/>
            <w:vAlign w:val="center"/>
            <w:hideMark/>
          </w:tcPr>
          <w:p w14:paraId="62791120" w14:textId="77777777" w:rsidR="00693D42" w:rsidRPr="00626ACF" w:rsidRDefault="00693D42" w:rsidP="00626ACF">
            <w:pPr>
              <w:pStyle w:val="TableParagraph"/>
              <w:jc w:val="center"/>
              <w:rPr>
                <w:rStyle w:val="Table-Body"/>
              </w:rPr>
            </w:pPr>
            <w:r w:rsidRPr="00626ACF">
              <w:rPr>
                <w:rStyle w:val="Table-Body"/>
              </w:rPr>
              <w:t>59.8</w:t>
            </w:r>
          </w:p>
        </w:tc>
        <w:tc>
          <w:tcPr>
            <w:tcW w:w="334" w:type="pct"/>
            <w:tcBorders>
              <w:top w:val="nil"/>
              <w:left w:val="nil"/>
              <w:bottom w:val="single" w:sz="8" w:space="0" w:color="A6A7AA"/>
              <w:right w:val="nil"/>
            </w:tcBorders>
            <w:shd w:val="clear" w:color="auto" w:fill="auto"/>
            <w:noWrap/>
            <w:vAlign w:val="center"/>
            <w:hideMark/>
          </w:tcPr>
          <w:p w14:paraId="5992E50C" w14:textId="77777777" w:rsidR="00693D42" w:rsidRPr="00626ACF" w:rsidRDefault="00693D42" w:rsidP="00626ACF">
            <w:pPr>
              <w:pStyle w:val="TableParagraph"/>
              <w:jc w:val="center"/>
              <w:rPr>
                <w:rStyle w:val="Table-Body"/>
              </w:rPr>
            </w:pPr>
            <w:r w:rsidRPr="00626ACF">
              <w:rPr>
                <w:rStyle w:val="Table-Body"/>
              </w:rPr>
              <w:t>57.9</w:t>
            </w:r>
          </w:p>
        </w:tc>
        <w:tc>
          <w:tcPr>
            <w:tcW w:w="418" w:type="pct"/>
            <w:tcBorders>
              <w:top w:val="nil"/>
              <w:left w:val="nil"/>
              <w:bottom w:val="single" w:sz="8" w:space="0" w:color="A6A7AA"/>
              <w:right w:val="nil"/>
            </w:tcBorders>
            <w:shd w:val="clear" w:color="auto" w:fill="auto"/>
            <w:noWrap/>
            <w:vAlign w:val="center"/>
            <w:hideMark/>
          </w:tcPr>
          <w:p w14:paraId="7369D0D4" w14:textId="77777777" w:rsidR="00693D42" w:rsidRPr="00626ACF" w:rsidRDefault="00693D42" w:rsidP="00626ACF">
            <w:pPr>
              <w:pStyle w:val="TableParagraph"/>
              <w:jc w:val="center"/>
              <w:rPr>
                <w:rStyle w:val="Table-Body"/>
              </w:rPr>
            </w:pPr>
            <w:r w:rsidRPr="00626ACF">
              <w:rPr>
                <w:rStyle w:val="Table-Body"/>
              </w:rPr>
              <w:t>48.7</w:t>
            </w:r>
          </w:p>
        </w:tc>
      </w:tr>
      <w:tr w:rsidR="00626ACF" w:rsidRPr="00626ACF" w14:paraId="3F582C85" w14:textId="77777777" w:rsidTr="00626ACF">
        <w:trPr>
          <w:trHeight w:val="223"/>
        </w:trPr>
        <w:tc>
          <w:tcPr>
            <w:tcW w:w="948" w:type="pct"/>
            <w:tcBorders>
              <w:top w:val="nil"/>
              <w:left w:val="nil"/>
              <w:bottom w:val="single" w:sz="8" w:space="0" w:color="A6A7AA"/>
              <w:right w:val="nil"/>
            </w:tcBorders>
            <w:shd w:val="clear" w:color="auto" w:fill="auto"/>
            <w:noWrap/>
            <w:vAlign w:val="center"/>
            <w:hideMark/>
          </w:tcPr>
          <w:p w14:paraId="087B024A" w14:textId="38E02392" w:rsidR="00693D42" w:rsidRPr="00626ACF" w:rsidRDefault="00693D42" w:rsidP="00626ACF">
            <w:pPr>
              <w:pStyle w:val="TableParagraph"/>
              <w:rPr>
                <w:rStyle w:val="Table-Body"/>
              </w:rPr>
            </w:pPr>
            <w:r w:rsidRPr="00626ACF">
              <w:rPr>
                <w:rStyle w:val="Table-Body"/>
              </w:rPr>
              <w:t>Internet Data Allowance</w:t>
            </w:r>
          </w:p>
        </w:tc>
        <w:tc>
          <w:tcPr>
            <w:tcW w:w="334" w:type="pct"/>
            <w:tcBorders>
              <w:top w:val="nil"/>
              <w:left w:val="nil"/>
              <w:bottom w:val="single" w:sz="8" w:space="0" w:color="A6A7AA"/>
              <w:right w:val="nil"/>
            </w:tcBorders>
            <w:shd w:val="clear" w:color="auto" w:fill="auto"/>
            <w:noWrap/>
            <w:vAlign w:val="center"/>
            <w:hideMark/>
          </w:tcPr>
          <w:p w14:paraId="7213863B" w14:textId="77777777" w:rsidR="00693D42" w:rsidRPr="00626ACF" w:rsidRDefault="00693D42" w:rsidP="00626ACF">
            <w:pPr>
              <w:pStyle w:val="TableParagraph"/>
              <w:jc w:val="center"/>
              <w:rPr>
                <w:rStyle w:val="Table-Body"/>
              </w:rPr>
            </w:pPr>
            <w:r w:rsidRPr="00626ACF">
              <w:rPr>
                <w:rStyle w:val="Table-Body"/>
              </w:rPr>
              <w:t>39.8</w:t>
            </w:r>
          </w:p>
        </w:tc>
        <w:tc>
          <w:tcPr>
            <w:tcW w:w="418" w:type="pct"/>
            <w:tcBorders>
              <w:top w:val="nil"/>
              <w:left w:val="nil"/>
              <w:bottom w:val="single" w:sz="8" w:space="0" w:color="A6A7AA"/>
              <w:right w:val="nil"/>
            </w:tcBorders>
            <w:shd w:val="clear" w:color="auto" w:fill="auto"/>
            <w:noWrap/>
            <w:vAlign w:val="center"/>
            <w:hideMark/>
          </w:tcPr>
          <w:p w14:paraId="72116BDC" w14:textId="77777777" w:rsidR="00693D42" w:rsidRPr="00626ACF" w:rsidRDefault="00693D42" w:rsidP="00626ACF">
            <w:pPr>
              <w:pStyle w:val="TableParagraph"/>
              <w:jc w:val="center"/>
              <w:rPr>
                <w:rStyle w:val="Table-Body"/>
              </w:rPr>
            </w:pPr>
            <w:r w:rsidRPr="00626ACF">
              <w:rPr>
                <w:rStyle w:val="Table-Body"/>
              </w:rPr>
              <w:t>32.6</w:t>
            </w:r>
          </w:p>
        </w:tc>
        <w:tc>
          <w:tcPr>
            <w:tcW w:w="382" w:type="pct"/>
            <w:tcBorders>
              <w:top w:val="nil"/>
              <w:left w:val="single" w:sz="8" w:space="0" w:color="auto"/>
              <w:bottom w:val="single" w:sz="8" w:space="0" w:color="A6A7AA"/>
              <w:right w:val="nil"/>
            </w:tcBorders>
            <w:shd w:val="clear" w:color="auto" w:fill="auto"/>
            <w:noWrap/>
            <w:vAlign w:val="center"/>
            <w:hideMark/>
          </w:tcPr>
          <w:p w14:paraId="2163BC74" w14:textId="77777777" w:rsidR="00693D42" w:rsidRPr="00626ACF" w:rsidRDefault="00693D42" w:rsidP="00626ACF">
            <w:pPr>
              <w:pStyle w:val="TableParagraph"/>
              <w:jc w:val="center"/>
              <w:rPr>
                <w:rStyle w:val="Table-Body"/>
              </w:rPr>
            </w:pPr>
            <w:r w:rsidRPr="00626ACF">
              <w:rPr>
                <w:rStyle w:val="Table-Body"/>
              </w:rPr>
              <w:t>46.8</w:t>
            </w:r>
          </w:p>
        </w:tc>
        <w:tc>
          <w:tcPr>
            <w:tcW w:w="467" w:type="pct"/>
            <w:tcBorders>
              <w:top w:val="nil"/>
              <w:left w:val="nil"/>
              <w:bottom w:val="single" w:sz="8" w:space="0" w:color="A6A7AA"/>
              <w:right w:val="nil"/>
            </w:tcBorders>
            <w:shd w:val="clear" w:color="auto" w:fill="auto"/>
            <w:noWrap/>
            <w:vAlign w:val="center"/>
            <w:hideMark/>
          </w:tcPr>
          <w:p w14:paraId="0A41666A" w14:textId="77777777" w:rsidR="00693D42" w:rsidRPr="00626ACF" w:rsidRDefault="00693D42" w:rsidP="00626ACF">
            <w:pPr>
              <w:pStyle w:val="TableParagraph"/>
              <w:jc w:val="center"/>
              <w:rPr>
                <w:rStyle w:val="Table-Body"/>
              </w:rPr>
            </w:pPr>
            <w:r w:rsidRPr="00626ACF">
              <w:rPr>
                <w:rStyle w:val="Table-Body"/>
              </w:rPr>
              <w:t>41.1</w:t>
            </w:r>
          </w:p>
        </w:tc>
        <w:tc>
          <w:tcPr>
            <w:tcW w:w="382" w:type="pct"/>
            <w:tcBorders>
              <w:top w:val="nil"/>
              <w:left w:val="nil"/>
              <w:bottom w:val="single" w:sz="8" w:space="0" w:color="A6A7AA"/>
              <w:right w:val="nil"/>
            </w:tcBorders>
            <w:shd w:val="clear" w:color="auto" w:fill="auto"/>
            <w:noWrap/>
            <w:vAlign w:val="center"/>
            <w:hideMark/>
          </w:tcPr>
          <w:p w14:paraId="0A02B3CC" w14:textId="77777777" w:rsidR="00693D42" w:rsidRPr="00626ACF" w:rsidRDefault="00693D42" w:rsidP="00626ACF">
            <w:pPr>
              <w:pStyle w:val="TableParagraph"/>
              <w:jc w:val="center"/>
              <w:rPr>
                <w:rStyle w:val="Table-Body"/>
              </w:rPr>
            </w:pPr>
            <w:r w:rsidRPr="00626ACF">
              <w:rPr>
                <w:rStyle w:val="Table-Body"/>
              </w:rPr>
              <w:t>41.5</w:t>
            </w:r>
          </w:p>
        </w:tc>
        <w:tc>
          <w:tcPr>
            <w:tcW w:w="467" w:type="pct"/>
            <w:tcBorders>
              <w:top w:val="nil"/>
              <w:left w:val="nil"/>
              <w:bottom w:val="single" w:sz="8" w:space="0" w:color="A6A7AA"/>
              <w:right w:val="nil"/>
            </w:tcBorders>
            <w:shd w:val="clear" w:color="auto" w:fill="auto"/>
            <w:noWrap/>
            <w:vAlign w:val="center"/>
            <w:hideMark/>
          </w:tcPr>
          <w:p w14:paraId="24B850EF" w14:textId="77777777" w:rsidR="00693D42" w:rsidRPr="00626ACF" w:rsidRDefault="00693D42" w:rsidP="00626ACF">
            <w:pPr>
              <w:pStyle w:val="TableParagraph"/>
              <w:jc w:val="center"/>
              <w:rPr>
                <w:rStyle w:val="Table-Body"/>
              </w:rPr>
            </w:pPr>
            <w:r w:rsidRPr="00626ACF">
              <w:rPr>
                <w:rStyle w:val="Table-Body"/>
              </w:rPr>
              <w:t>34.1</w:t>
            </w:r>
          </w:p>
        </w:tc>
        <w:tc>
          <w:tcPr>
            <w:tcW w:w="382" w:type="pct"/>
            <w:tcBorders>
              <w:top w:val="nil"/>
              <w:left w:val="nil"/>
              <w:bottom w:val="single" w:sz="8" w:space="0" w:color="A6A7AA"/>
              <w:right w:val="nil"/>
            </w:tcBorders>
            <w:shd w:val="clear" w:color="auto" w:fill="auto"/>
            <w:noWrap/>
            <w:vAlign w:val="center"/>
            <w:hideMark/>
          </w:tcPr>
          <w:p w14:paraId="4E05A0AA" w14:textId="77777777" w:rsidR="00693D42" w:rsidRPr="00626ACF" w:rsidRDefault="00693D42" w:rsidP="00626ACF">
            <w:pPr>
              <w:pStyle w:val="TableParagraph"/>
              <w:jc w:val="center"/>
              <w:rPr>
                <w:rStyle w:val="Table-Body"/>
              </w:rPr>
            </w:pPr>
            <w:r w:rsidRPr="00626ACF">
              <w:rPr>
                <w:rStyle w:val="Table-Body"/>
              </w:rPr>
              <w:t>35.1</w:t>
            </w:r>
          </w:p>
        </w:tc>
        <w:tc>
          <w:tcPr>
            <w:tcW w:w="467" w:type="pct"/>
            <w:tcBorders>
              <w:top w:val="nil"/>
              <w:left w:val="nil"/>
              <w:bottom w:val="single" w:sz="8" w:space="0" w:color="A6A7AA"/>
              <w:right w:val="nil"/>
            </w:tcBorders>
            <w:shd w:val="clear" w:color="auto" w:fill="auto"/>
            <w:noWrap/>
            <w:vAlign w:val="center"/>
            <w:hideMark/>
          </w:tcPr>
          <w:p w14:paraId="48F16A4E" w14:textId="77777777" w:rsidR="00693D42" w:rsidRPr="00626ACF" w:rsidRDefault="00693D42" w:rsidP="00626ACF">
            <w:pPr>
              <w:pStyle w:val="TableParagraph"/>
              <w:jc w:val="center"/>
              <w:rPr>
                <w:rStyle w:val="Table-Body"/>
              </w:rPr>
            </w:pPr>
            <w:r w:rsidRPr="00626ACF">
              <w:rPr>
                <w:rStyle w:val="Table-Body"/>
              </w:rPr>
              <w:t>25.2</w:t>
            </w:r>
          </w:p>
        </w:tc>
        <w:tc>
          <w:tcPr>
            <w:tcW w:w="334" w:type="pct"/>
            <w:tcBorders>
              <w:top w:val="nil"/>
              <w:left w:val="nil"/>
              <w:bottom w:val="single" w:sz="8" w:space="0" w:color="A6A7AA"/>
              <w:right w:val="nil"/>
            </w:tcBorders>
            <w:shd w:val="clear" w:color="auto" w:fill="auto"/>
            <w:noWrap/>
            <w:vAlign w:val="center"/>
            <w:hideMark/>
          </w:tcPr>
          <w:p w14:paraId="7088164A" w14:textId="77777777" w:rsidR="00693D42" w:rsidRPr="00626ACF" w:rsidRDefault="00693D42" w:rsidP="00626ACF">
            <w:pPr>
              <w:pStyle w:val="TableParagraph"/>
              <w:jc w:val="center"/>
              <w:rPr>
                <w:rStyle w:val="Table-Body"/>
              </w:rPr>
            </w:pPr>
            <w:r w:rsidRPr="00626ACF">
              <w:rPr>
                <w:rStyle w:val="Table-Body"/>
              </w:rPr>
              <w:t>24.6</w:t>
            </w:r>
          </w:p>
        </w:tc>
        <w:tc>
          <w:tcPr>
            <w:tcW w:w="418" w:type="pct"/>
            <w:tcBorders>
              <w:top w:val="nil"/>
              <w:left w:val="nil"/>
              <w:bottom w:val="single" w:sz="8" w:space="0" w:color="A6A7AA"/>
              <w:right w:val="nil"/>
            </w:tcBorders>
            <w:shd w:val="clear" w:color="auto" w:fill="auto"/>
            <w:noWrap/>
            <w:vAlign w:val="center"/>
            <w:hideMark/>
          </w:tcPr>
          <w:p w14:paraId="2FCBFA90" w14:textId="77777777" w:rsidR="00693D42" w:rsidRPr="00626ACF" w:rsidRDefault="00693D42" w:rsidP="00626ACF">
            <w:pPr>
              <w:pStyle w:val="TableParagraph"/>
              <w:jc w:val="center"/>
              <w:rPr>
                <w:rStyle w:val="Table-Body"/>
              </w:rPr>
            </w:pPr>
            <w:r w:rsidRPr="00626ACF">
              <w:rPr>
                <w:rStyle w:val="Table-Body"/>
              </w:rPr>
              <w:t>16.6</w:t>
            </w:r>
          </w:p>
        </w:tc>
      </w:tr>
      <w:tr w:rsidR="00626ACF" w:rsidRPr="00626ACF" w14:paraId="574AA5B7" w14:textId="77777777" w:rsidTr="00626ACF">
        <w:trPr>
          <w:trHeight w:val="223"/>
        </w:trPr>
        <w:tc>
          <w:tcPr>
            <w:tcW w:w="948" w:type="pct"/>
            <w:tcBorders>
              <w:top w:val="nil"/>
              <w:left w:val="nil"/>
              <w:bottom w:val="single" w:sz="8" w:space="0" w:color="A6A7AA"/>
              <w:right w:val="nil"/>
            </w:tcBorders>
            <w:shd w:val="clear" w:color="auto" w:fill="auto"/>
            <w:noWrap/>
            <w:vAlign w:val="center"/>
            <w:hideMark/>
          </w:tcPr>
          <w:p w14:paraId="34B0CBB9" w14:textId="5BE49143" w:rsidR="00693D42" w:rsidRPr="00626ACF" w:rsidRDefault="00693D42" w:rsidP="00626ACF">
            <w:pPr>
              <w:pStyle w:val="TableParagraph"/>
              <w:rPr>
                <w:rStyle w:val="Table-Body"/>
                <w:b/>
              </w:rPr>
            </w:pPr>
            <w:r w:rsidRPr="00626ACF">
              <w:rPr>
                <w:rStyle w:val="Table-Body"/>
                <w:b/>
              </w:rPr>
              <w:t> </w:t>
            </w:r>
          </w:p>
        </w:tc>
        <w:tc>
          <w:tcPr>
            <w:tcW w:w="334" w:type="pct"/>
            <w:tcBorders>
              <w:top w:val="nil"/>
              <w:left w:val="nil"/>
              <w:bottom w:val="single" w:sz="8" w:space="0" w:color="A6A7AA"/>
              <w:right w:val="nil"/>
            </w:tcBorders>
            <w:shd w:val="clear" w:color="auto" w:fill="auto"/>
            <w:noWrap/>
            <w:vAlign w:val="center"/>
            <w:hideMark/>
          </w:tcPr>
          <w:p w14:paraId="7D845723" w14:textId="77777777" w:rsidR="00693D42" w:rsidRPr="00626ACF" w:rsidRDefault="00693D42" w:rsidP="00626ACF">
            <w:pPr>
              <w:pStyle w:val="TableParagraph"/>
              <w:jc w:val="center"/>
              <w:rPr>
                <w:rStyle w:val="Table-Body"/>
                <w:b/>
              </w:rPr>
            </w:pPr>
            <w:r w:rsidRPr="00626ACF">
              <w:rPr>
                <w:rStyle w:val="Table-Body"/>
                <w:b/>
              </w:rPr>
              <w:t>61.6</w:t>
            </w:r>
          </w:p>
        </w:tc>
        <w:tc>
          <w:tcPr>
            <w:tcW w:w="418" w:type="pct"/>
            <w:tcBorders>
              <w:top w:val="nil"/>
              <w:left w:val="nil"/>
              <w:bottom w:val="single" w:sz="8" w:space="0" w:color="A6A7AA"/>
              <w:right w:val="nil"/>
            </w:tcBorders>
            <w:shd w:val="clear" w:color="auto" w:fill="auto"/>
            <w:noWrap/>
            <w:vAlign w:val="center"/>
            <w:hideMark/>
          </w:tcPr>
          <w:p w14:paraId="590FDF3C" w14:textId="77777777" w:rsidR="00693D42" w:rsidRPr="00626ACF" w:rsidRDefault="00693D42" w:rsidP="00626ACF">
            <w:pPr>
              <w:pStyle w:val="TableParagraph"/>
              <w:jc w:val="center"/>
              <w:rPr>
                <w:rStyle w:val="Table-Body"/>
                <w:b/>
              </w:rPr>
            </w:pPr>
            <w:r w:rsidRPr="00626ACF">
              <w:rPr>
                <w:rStyle w:val="Table-Body"/>
                <w:b/>
              </w:rPr>
              <w:t>56.4</w:t>
            </w:r>
          </w:p>
        </w:tc>
        <w:tc>
          <w:tcPr>
            <w:tcW w:w="382" w:type="pct"/>
            <w:tcBorders>
              <w:top w:val="nil"/>
              <w:left w:val="single" w:sz="8" w:space="0" w:color="auto"/>
              <w:bottom w:val="single" w:sz="8" w:space="0" w:color="A6A7AA"/>
              <w:right w:val="nil"/>
            </w:tcBorders>
            <w:shd w:val="clear" w:color="auto" w:fill="auto"/>
            <w:noWrap/>
            <w:vAlign w:val="center"/>
            <w:hideMark/>
          </w:tcPr>
          <w:p w14:paraId="50F3F503" w14:textId="77777777" w:rsidR="00693D42" w:rsidRPr="00626ACF" w:rsidRDefault="00693D42" w:rsidP="00626ACF">
            <w:pPr>
              <w:pStyle w:val="TableParagraph"/>
              <w:jc w:val="center"/>
              <w:rPr>
                <w:rStyle w:val="Table-Body"/>
                <w:b/>
              </w:rPr>
            </w:pPr>
            <w:r w:rsidRPr="00626ACF">
              <w:rPr>
                <w:rStyle w:val="Table-Body"/>
                <w:b/>
              </w:rPr>
              <w:t>67.9</w:t>
            </w:r>
          </w:p>
        </w:tc>
        <w:tc>
          <w:tcPr>
            <w:tcW w:w="467" w:type="pct"/>
            <w:tcBorders>
              <w:top w:val="nil"/>
              <w:left w:val="nil"/>
              <w:bottom w:val="single" w:sz="8" w:space="0" w:color="A6A7AA"/>
              <w:right w:val="nil"/>
            </w:tcBorders>
            <w:shd w:val="clear" w:color="auto" w:fill="auto"/>
            <w:noWrap/>
            <w:vAlign w:val="center"/>
            <w:hideMark/>
          </w:tcPr>
          <w:p w14:paraId="3A0B435D" w14:textId="77777777" w:rsidR="00693D42" w:rsidRPr="00626ACF" w:rsidRDefault="00693D42" w:rsidP="00626ACF">
            <w:pPr>
              <w:pStyle w:val="TableParagraph"/>
              <w:jc w:val="center"/>
              <w:rPr>
                <w:rStyle w:val="Table-Body"/>
                <w:b/>
              </w:rPr>
            </w:pPr>
            <w:r w:rsidRPr="00626ACF">
              <w:rPr>
                <w:rStyle w:val="Table-Body"/>
                <w:b/>
              </w:rPr>
              <w:t>64.7</w:t>
            </w:r>
          </w:p>
        </w:tc>
        <w:tc>
          <w:tcPr>
            <w:tcW w:w="382" w:type="pct"/>
            <w:tcBorders>
              <w:top w:val="nil"/>
              <w:left w:val="nil"/>
              <w:bottom w:val="single" w:sz="8" w:space="0" w:color="A6A7AA"/>
              <w:right w:val="nil"/>
            </w:tcBorders>
            <w:shd w:val="clear" w:color="auto" w:fill="auto"/>
            <w:noWrap/>
            <w:vAlign w:val="center"/>
            <w:hideMark/>
          </w:tcPr>
          <w:p w14:paraId="5D24275E" w14:textId="77777777" w:rsidR="00693D42" w:rsidRPr="00626ACF" w:rsidRDefault="00693D42" w:rsidP="00626ACF">
            <w:pPr>
              <w:pStyle w:val="TableParagraph"/>
              <w:jc w:val="center"/>
              <w:rPr>
                <w:rStyle w:val="Table-Body"/>
                <w:b/>
              </w:rPr>
            </w:pPr>
            <w:r w:rsidRPr="00626ACF">
              <w:rPr>
                <w:rStyle w:val="Table-Body"/>
                <w:b/>
              </w:rPr>
              <w:t>63.4</w:t>
            </w:r>
          </w:p>
        </w:tc>
        <w:tc>
          <w:tcPr>
            <w:tcW w:w="467" w:type="pct"/>
            <w:tcBorders>
              <w:top w:val="nil"/>
              <w:left w:val="nil"/>
              <w:bottom w:val="single" w:sz="8" w:space="0" w:color="A6A7AA"/>
              <w:right w:val="nil"/>
            </w:tcBorders>
            <w:shd w:val="clear" w:color="auto" w:fill="auto"/>
            <w:noWrap/>
            <w:vAlign w:val="center"/>
            <w:hideMark/>
          </w:tcPr>
          <w:p w14:paraId="4F072028" w14:textId="77777777" w:rsidR="00693D42" w:rsidRPr="00626ACF" w:rsidRDefault="00693D42" w:rsidP="00626ACF">
            <w:pPr>
              <w:pStyle w:val="TableParagraph"/>
              <w:jc w:val="center"/>
              <w:rPr>
                <w:rStyle w:val="Table-Body"/>
                <w:b/>
              </w:rPr>
            </w:pPr>
            <w:r w:rsidRPr="00626ACF">
              <w:rPr>
                <w:rStyle w:val="Table-Body"/>
                <w:b/>
              </w:rPr>
              <w:t>58.7</w:t>
            </w:r>
          </w:p>
        </w:tc>
        <w:tc>
          <w:tcPr>
            <w:tcW w:w="382" w:type="pct"/>
            <w:tcBorders>
              <w:top w:val="nil"/>
              <w:left w:val="nil"/>
              <w:bottom w:val="single" w:sz="8" w:space="0" w:color="A6A7AA"/>
              <w:right w:val="nil"/>
            </w:tcBorders>
            <w:shd w:val="clear" w:color="auto" w:fill="auto"/>
            <w:noWrap/>
            <w:vAlign w:val="center"/>
            <w:hideMark/>
          </w:tcPr>
          <w:p w14:paraId="5F6984A8" w14:textId="77777777" w:rsidR="00693D42" w:rsidRPr="00626ACF" w:rsidRDefault="00693D42" w:rsidP="00626ACF">
            <w:pPr>
              <w:pStyle w:val="TableParagraph"/>
              <w:jc w:val="center"/>
              <w:rPr>
                <w:rStyle w:val="Table-Body"/>
                <w:b/>
              </w:rPr>
            </w:pPr>
            <w:r w:rsidRPr="00626ACF">
              <w:rPr>
                <w:rStyle w:val="Table-Body"/>
                <w:b/>
              </w:rPr>
              <w:t>57.5</w:t>
            </w:r>
          </w:p>
        </w:tc>
        <w:tc>
          <w:tcPr>
            <w:tcW w:w="467" w:type="pct"/>
            <w:tcBorders>
              <w:top w:val="nil"/>
              <w:left w:val="nil"/>
              <w:bottom w:val="single" w:sz="8" w:space="0" w:color="A6A7AA"/>
              <w:right w:val="nil"/>
            </w:tcBorders>
            <w:shd w:val="clear" w:color="auto" w:fill="auto"/>
            <w:noWrap/>
            <w:vAlign w:val="center"/>
            <w:hideMark/>
          </w:tcPr>
          <w:p w14:paraId="6E1310F9" w14:textId="77777777" w:rsidR="00693D42" w:rsidRPr="00626ACF" w:rsidRDefault="00693D42" w:rsidP="00626ACF">
            <w:pPr>
              <w:pStyle w:val="TableParagraph"/>
              <w:jc w:val="center"/>
              <w:rPr>
                <w:rStyle w:val="Table-Body"/>
                <w:b/>
              </w:rPr>
            </w:pPr>
            <w:r w:rsidRPr="00626ACF">
              <w:rPr>
                <w:rStyle w:val="Table-Body"/>
                <w:b/>
              </w:rPr>
              <w:t>49.4</w:t>
            </w:r>
          </w:p>
        </w:tc>
        <w:tc>
          <w:tcPr>
            <w:tcW w:w="334" w:type="pct"/>
            <w:tcBorders>
              <w:top w:val="nil"/>
              <w:left w:val="nil"/>
              <w:bottom w:val="single" w:sz="8" w:space="0" w:color="A6A7AA"/>
              <w:right w:val="nil"/>
            </w:tcBorders>
            <w:shd w:val="clear" w:color="auto" w:fill="auto"/>
            <w:noWrap/>
            <w:vAlign w:val="center"/>
            <w:hideMark/>
          </w:tcPr>
          <w:p w14:paraId="6C7F0888" w14:textId="77777777" w:rsidR="00693D42" w:rsidRPr="00626ACF" w:rsidRDefault="00693D42" w:rsidP="00626ACF">
            <w:pPr>
              <w:pStyle w:val="TableParagraph"/>
              <w:jc w:val="center"/>
              <w:rPr>
                <w:rStyle w:val="Table-Body"/>
                <w:b/>
              </w:rPr>
            </w:pPr>
            <w:r w:rsidRPr="00626ACF">
              <w:rPr>
                <w:rStyle w:val="Table-Body"/>
                <w:b/>
              </w:rPr>
              <w:t>47.3</w:t>
            </w:r>
          </w:p>
        </w:tc>
        <w:tc>
          <w:tcPr>
            <w:tcW w:w="418" w:type="pct"/>
            <w:tcBorders>
              <w:top w:val="nil"/>
              <w:left w:val="nil"/>
              <w:bottom w:val="single" w:sz="8" w:space="0" w:color="A6A7AA"/>
              <w:right w:val="nil"/>
            </w:tcBorders>
            <w:shd w:val="clear" w:color="auto" w:fill="auto"/>
            <w:noWrap/>
            <w:vAlign w:val="center"/>
            <w:hideMark/>
          </w:tcPr>
          <w:p w14:paraId="60772EC8" w14:textId="77777777" w:rsidR="00693D42" w:rsidRPr="00626ACF" w:rsidRDefault="00693D42" w:rsidP="00626ACF">
            <w:pPr>
              <w:pStyle w:val="TableParagraph"/>
              <w:jc w:val="center"/>
              <w:rPr>
                <w:rStyle w:val="Table-Body"/>
                <w:b/>
              </w:rPr>
            </w:pPr>
            <w:r w:rsidRPr="00626ACF">
              <w:rPr>
                <w:rStyle w:val="Table-Body"/>
                <w:b/>
              </w:rPr>
              <w:t>38.5</w:t>
            </w:r>
          </w:p>
        </w:tc>
      </w:tr>
      <w:tr w:rsidR="00626ACF" w:rsidRPr="00626ACF" w14:paraId="19A04F53" w14:textId="77777777" w:rsidTr="00626ACF">
        <w:trPr>
          <w:trHeight w:val="223"/>
        </w:trPr>
        <w:tc>
          <w:tcPr>
            <w:tcW w:w="948" w:type="pct"/>
            <w:tcBorders>
              <w:top w:val="nil"/>
              <w:left w:val="nil"/>
              <w:bottom w:val="single" w:sz="8" w:space="0" w:color="A6A7AA"/>
              <w:right w:val="nil"/>
            </w:tcBorders>
            <w:shd w:val="clear" w:color="auto" w:fill="auto"/>
            <w:noWrap/>
            <w:vAlign w:val="center"/>
            <w:hideMark/>
          </w:tcPr>
          <w:p w14:paraId="65C44F5F" w14:textId="6FFB3E22" w:rsidR="00693D42" w:rsidRPr="00626ACF" w:rsidRDefault="00693D42" w:rsidP="00626ACF">
            <w:pPr>
              <w:pStyle w:val="TableParagraph"/>
              <w:rPr>
                <w:rStyle w:val="Table-Body"/>
                <w:b/>
              </w:rPr>
            </w:pPr>
            <w:r w:rsidRPr="00626ACF">
              <w:rPr>
                <w:rStyle w:val="Table-Body"/>
                <w:b/>
              </w:rPr>
              <w:t>AFFORDABILITY</w:t>
            </w:r>
          </w:p>
        </w:tc>
        <w:tc>
          <w:tcPr>
            <w:tcW w:w="334" w:type="pct"/>
            <w:tcBorders>
              <w:top w:val="nil"/>
              <w:left w:val="nil"/>
              <w:bottom w:val="single" w:sz="8" w:space="0" w:color="A6A7AA"/>
              <w:right w:val="nil"/>
            </w:tcBorders>
            <w:shd w:val="clear" w:color="auto" w:fill="auto"/>
            <w:noWrap/>
            <w:vAlign w:val="center"/>
            <w:hideMark/>
          </w:tcPr>
          <w:p w14:paraId="3725CCF3" w14:textId="4C3A9EDF" w:rsidR="00693D42" w:rsidRPr="00626ACF" w:rsidRDefault="00693D42" w:rsidP="00626ACF">
            <w:pPr>
              <w:pStyle w:val="TableParagraph"/>
              <w:jc w:val="center"/>
              <w:rPr>
                <w:rStyle w:val="Table-Body"/>
                <w:b/>
              </w:rPr>
            </w:pPr>
          </w:p>
        </w:tc>
        <w:tc>
          <w:tcPr>
            <w:tcW w:w="418" w:type="pct"/>
            <w:tcBorders>
              <w:top w:val="nil"/>
              <w:left w:val="nil"/>
              <w:bottom w:val="single" w:sz="8" w:space="0" w:color="A6A7AA"/>
              <w:right w:val="nil"/>
            </w:tcBorders>
            <w:shd w:val="clear" w:color="auto" w:fill="auto"/>
            <w:noWrap/>
            <w:vAlign w:val="center"/>
            <w:hideMark/>
          </w:tcPr>
          <w:p w14:paraId="40344D29" w14:textId="7FEDB8C9" w:rsidR="00693D42" w:rsidRPr="00626ACF" w:rsidRDefault="00693D42" w:rsidP="00626ACF">
            <w:pPr>
              <w:pStyle w:val="TableParagraph"/>
              <w:jc w:val="center"/>
              <w:rPr>
                <w:rStyle w:val="Table-Body"/>
                <w:b/>
              </w:rPr>
            </w:pPr>
          </w:p>
        </w:tc>
        <w:tc>
          <w:tcPr>
            <w:tcW w:w="382" w:type="pct"/>
            <w:tcBorders>
              <w:top w:val="nil"/>
              <w:left w:val="single" w:sz="8" w:space="0" w:color="auto"/>
              <w:bottom w:val="single" w:sz="8" w:space="0" w:color="A6A7AA"/>
              <w:right w:val="nil"/>
            </w:tcBorders>
            <w:shd w:val="clear" w:color="auto" w:fill="auto"/>
            <w:noWrap/>
            <w:vAlign w:val="center"/>
            <w:hideMark/>
          </w:tcPr>
          <w:p w14:paraId="3180F14A" w14:textId="5DD6E6D0" w:rsidR="00693D42" w:rsidRPr="00626ACF" w:rsidRDefault="00693D42" w:rsidP="00626ACF">
            <w:pPr>
              <w:pStyle w:val="TableParagraph"/>
              <w:jc w:val="center"/>
              <w:rPr>
                <w:rStyle w:val="Table-Body"/>
                <w:b/>
              </w:rPr>
            </w:pPr>
          </w:p>
        </w:tc>
        <w:tc>
          <w:tcPr>
            <w:tcW w:w="467" w:type="pct"/>
            <w:tcBorders>
              <w:top w:val="nil"/>
              <w:left w:val="nil"/>
              <w:bottom w:val="single" w:sz="8" w:space="0" w:color="A6A7AA"/>
              <w:right w:val="nil"/>
            </w:tcBorders>
            <w:shd w:val="clear" w:color="auto" w:fill="auto"/>
            <w:noWrap/>
            <w:vAlign w:val="center"/>
            <w:hideMark/>
          </w:tcPr>
          <w:p w14:paraId="3AB58417" w14:textId="186193B4" w:rsidR="00693D42" w:rsidRPr="00626ACF" w:rsidRDefault="00693D42" w:rsidP="00626ACF">
            <w:pPr>
              <w:pStyle w:val="TableParagraph"/>
              <w:jc w:val="center"/>
              <w:rPr>
                <w:rStyle w:val="Table-Body"/>
                <w:b/>
              </w:rPr>
            </w:pPr>
          </w:p>
        </w:tc>
        <w:tc>
          <w:tcPr>
            <w:tcW w:w="382" w:type="pct"/>
            <w:tcBorders>
              <w:top w:val="nil"/>
              <w:left w:val="nil"/>
              <w:bottom w:val="single" w:sz="8" w:space="0" w:color="A6A7AA"/>
              <w:right w:val="nil"/>
            </w:tcBorders>
            <w:shd w:val="clear" w:color="auto" w:fill="auto"/>
            <w:noWrap/>
            <w:vAlign w:val="center"/>
            <w:hideMark/>
          </w:tcPr>
          <w:p w14:paraId="609948E2" w14:textId="726C2792" w:rsidR="00693D42" w:rsidRPr="00626ACF" w:rsidRDefault="00693D42" w:rsidP="00626ACF">
            <w:pPr>
              <w:pStyle w:val="TableParagraph"/>
              <w:jc w:val="center"/>
              <w:rPr>
                <w:rStyle w:val="Table-Body"/>
                <w:b/>
              </w:rPr>
            </w:pPr>
          </w:p>
        </w:tc>
        <w:tc>
          <w:tcPr>
            <w:tcW w:w="467" w:type="pct"/>
            <w:tcBorders>
              <w:top w:val="nil"/>
              <w:left w:val="nil"/>
              <w:bottom w:val="single" w:sz="8" w:space="0" w:color="A6A7AA"/>
              <w:right w:val="nil"/>
            </w:tcBorders>
            <w:shd w:val="clear" w:color="auto" w:fill="auto"/>
            <w:noWrap/>
            <w:vAlign w:val="center"/>
            <w:hideMark/>
          </w:tcPr>
          <w:p w14:paraId="738E00D5" w14:textId="3A36FB4F" w:rsidR="00693D42" w:rsidRPr="00626ACF" w:rsidRDefault="00693D42" w:rsidP="00626ACF">
            <w:pPr>
              <w:pStyle w:val="TableParagraph"/>
              <w:jc w:val="center"/>
              <w:rPr>
                <w:rStyle w:val="Table-Body"/>
                <w:b/>
              </w:rPr>
            </w:pPr>
          </w:p>
        </w:tc>
        <w:tc>
          <w:tcPr>
            <w:tcW w:w="382" w:type="pct"/>
            <w:tcBorders>
              <w:top w:val="nil"/>
              <w:left w:val="nil"/>
              <w:bottom w:val="single" w:sz="8" w:space="0" w:color="A6A7AA"/>
              <w:right w:val="nil"/>
            </w:tcBorders>
            <w:shd w:val="clear" w:color="auto" w:fill="auto"/>
            <w:noWrap/>
            <w:vAlign w:val="center"/>
            <w:hideMark/>
          </w:tcPr>
          <w:p w14:paraId="29C2D973" w14:textId="6A53D57F" w:rsidR="00693D42" w:rsidRPr="00626ACF" w:rsidRDefault="00693D42" w:rsidP="00626ACF">
            <w:pPr>
              <w:pStyle w:val="TableParagraph"/>
              <w:jc w:val="center"/>
              <w:rPr>
                <w:rStyle w:val="Table-Body"/>
                <w:b/>
              </w:rPr>
            </w:pPr>
          </w:p>
        </w:tc>
        <w:tc>
          <w:tcPr>
            <w:tcW w:w="467" w:type="pct"/>
            <w:tcBorders>
              <w:top w:val="nil"/>
              <w:left w:val="nil"/>
              <w:bottom w:val="single" w:sz="8" w:space="0" w:color="A6A7AA"/>
              <w:right w:val="nil"/>
            </w:tcBorders>
            <w:shd w:val="clear" w:color="auto" w:fill="auto"/>
            <w:noWrap/>
            <w:vAlign w:val="center"/>
            <w:hideMark/>
          </w:tcPr>
          <w:p w14:paraId="331CE42C" w14:textId="2D325423" w:rsidR="00693D42" w:rsidRPr="00626ACF" w:rsidRDefault="00693D42" w:rsidP="00626ACF">
            <w:pPr>
              <w:pStyle w:val="TableParagraph"/>
              <w:jc w:val="center"/>
              <w:rPr>
                <w:rStyle w:val="Table-Body"/>
                <w:b/>
              </w:rPr>
            </w:pPr>
          </w:p>
        </w:tc>
        <w:tc>
          <w:tcPr>
            <w:tcW w:w="334" w:type="pct"/>
            <w:tcBorders>
              <w:top w:val="nil"/>
              <w:left w:val="nil"/>
              <w:bottom w:val="single" w:sz="8" w:space="0" w:color="A6A7AA"/>
              <w:right w:val="nil"/>
            </w:tcBorders>
            <w:shd w:val="clear" w:color="auto" w:fill="auto"/>
            <w:noWrap/>
            <w:vAlign w:val="center"/>
            <w:hideMark/>
          </w:tcPr>
          <w:p w14:paraId="766A4C30" w14:textId="7ED284DF" w:rsidR="00693D42" w:rsidRPr="00626ACF" w:rsidRDefault="00693D42" w:rsidP="00626ACF">
            <w:pPr>
              <w:pStyle w:val="TableParagraph"/>
              <w:jc w:val="center"/>
              <w:rPr>
                <w:rStyle w:val="Table-Body"/>
                <w:b/>
              </w:rPr>
            </w:pPr>
          </w:p>
        </w:tc>
        <w:tc>
          <w:tcPr>
            <w:tcW w:w="418" w:type="pct"/>
            <w:tcBorders>
              <w:top w:val="nil"/>
              <w:left w:val="nil"/>
              <w:bottom w:val="single" w:sz="8" w:space="0" w:color="A6A7AA"/>
              <w:right w:val="nil"/>
            </w:tcBorders>
            <w:shd w:val="clear" w:color="auto" w:fill="auto"/>
            <w:noWrap/>
            <w:vAlign w:val="center"/>
            <w:hideMark/>
          </w:tcPr>
          <w:p w14:paraId="66F9D654" w14:textId="6D406E1F" w:rsidR="00693D42" w:rsidRPr="00626ACF" w:rsidRDefault="00693D42" w:rsidP="00626ACF">
            <w:pPr>
              <w:pStyle w:val="TableParagraph"/>
              <w:jc w:val="center"/>
              <w:rPr>
                <w:rStyle w:val="Table-Body"/>
                <w:b/>
              </w:rPr>
            </w:pPr>
          </w:p>
        </w:tc>
      </w:tr>
      <w:tr w:rsidR="00626ACF" w:rsidRPr="00626ACF" w14:paraId="0F6AA9AA" w14:textId="77777777" w:rsidTr="00626ACF">
        <w:trPr>
          <w:trHeight w:val="223"/>
        </w:trPr>
        <w:tc>
          <w:tcPr>
            <w:tcW w:w="948" w:type="pct"/>
            <w:tcBorders>
              <w:top w:val="nil"/>
              <w:left w:val="nil"/>
              <w:bottom w:val="single" w:sz="8" w:space="0" w:color="A6A7AA"/>
              <w:right w:val="nil"/>
            </w:tcBorders>
            <w:shd w:val="clear" w:color="auto" w:fill="auto"/>
            <w:noWrap/>
            <w:vAlign w:val="center"/>
            <w:hideMark/>
          </w:tcPr>
          <w:p w14:paraId="360FF1D4" w14:textId="4B993BF8" w:rsidR="00693D42" w:rsidRPr="00626ACF" w:rsidRDefault="00693D42" w:rsidP="00626ACF">
            <w:pPr>
              <w:pStyle w:val="TableParagraph"/>
              <w:rPr>
                <w:rStyle w:val="Table-Body"/>
              </w:rPr>
            </w:pPr>
            <w:r w:rsidRPr="00626ACF">
              <w:rPr>
                <w:rStyle w:val="Table-Body"/>
              </w:rPr>
              <w:t>Relative Expenditure</w:t>
            </w:r>
          </w:p>
        </w:tc>
        <w:tc>
          <w:tcPr>
            <w:tcW w:w="334" w:type="pct"/>
            <w:tcBorders>
              <w:top w:val="nil"/>
              <w:left w:val="nil"/>
              <w:bottom w:val="single" w:sz="8" w:space="0" w:color="A6A7AA"/>
              <w:right w:val="nil"/>
            </w:tcBorders>
            <w:shd w:val="clear" w:color="auto" w:fill="auto"/>
            <w:noWrap/>
            <w:vAlign w:val="center"/>
            <w:hideMark/>
          </w:tcPr>
          <w:p w14:paraId="1CBD2138" w14:textId="77777777" w:rsidR="00693D42" w:rsidRPr="00626ACF" w:rsidRDefault="00693D42" w:rsidP="00626ACF">
            <w:pPr>
              <w:pStyle w:val="TableParagraph"/>
              <w:jc w:val="center"/>
              <w:rPr>
                <w:rStyle w:val="Table-Body"/>
              </w:rPr>
            </w:pPr>
            <w:r w:rsidRPr="00626ACF">
              <w:rPr>
                <w:rStyle w:val="Table-Body"/>
              </w:rPr>
              <w:t>45.4</w:t>
            </w:r>
          </w:p>
        </w:tc>
        <w:tc>
          <w:tcPr>
            <w:tcW w:w="418" w:type="pct"/>
            <w:tcBorders>
              <w:top w:val="nil"/>
              <w:left w:val="nil"/>
              <w:bottom w:val="single" w:sz="8" w:space="0" w:color="A6A7AA"/>
              <w:right w:val="nil"/>
            </w:tcBorders>
            <w:shd w:val="clear" w:color="auto" w:fill="auto"/>
            <w:noWrap/>
            <w:vAlign w:val="center"/>
            <w:hideMark/>
          </w:tcPr>
          <w:p w14:paraId="1EB01499" w14:textId="77777777" w:rsidR="00693D42" w:rsidRPr="00626ACF" w:rsidRDefault="00693D42" w:rsidP="00626ACF">
            <w:pPr>
              <w:pStyle w:val="TableParagraph"/>
              <w:jc w:val="center"/>
              <w:rPr>
                <w:rStyle w:val="Table-Body"/>
              </w:rPr>
            </w:pPr>
            <w:r w:rsidRPr="00626ACF">
              <w:rPr>
                <w:rStyle w:val="Table-Body"/>
              </w:rPr>
              <w:t>43.0</w:t>
            </w:r>
          </w:p>
        </w:tc>
        <w:tc>
          <w:tcPr>
            <w:tcW w:w="382" w:type="pct"/>
            <w:tcBorders>
              <w:top w:val="nil"/>
              <w:left w:val="single" w:sz="8" w:space="0" w:color="auto"/>
              <w:bottom w:val="single" w:sz="8" w:space="0" w:color="A6A7AA"/>
              <w:right w:val="nil"/>
            </w:tcBorders>
            <w:shd w:val="clear" w:color="auto" w:fill="auto"/>
            <w:noWrap/>
            <w:vAlign w:val="center"/>
            <w:hideMark/>
          </w:tcPr>
          <w:p w14:paraId="6412EE59" w14:textId="77777777" w:rsidR="00693D42" w:rsidRPr="00626ACF" w:rsidRDefault="00693D42" w:rsidP="00626ACF">
            <w:pPr>
              <w:pStyle w:val="TableParagraph"/>
              <w:jc w:val="center"/>
              <w:rPr>
                <w:rStyle w:val="Table-Body"/>
              </w:rPr>
            </w:pPr>
            <w:r w:rsidRPr="00626ACF">
              <w:rPr>
                <w:rStyle w:val="Table-Body"/>
              </w:rPr>
              <w:t>45.6</w:t>
            </w:r>
          </w:p>
        </w:tc>
        <w:tc>
          <w:tcPr>
            <w:tcW w:w="467" w:type="pct"/>
            <w:tcBorders>
              <w:top w:val="nil"/>
              <w:left w:val="nil"/>
              <w:bottom w:val="single" w:sz="8" w:space="0" w:color="A6A7AA"/>
              <w:right w:val="nil"/>
            </w:tcBorders>
            <w:shd w:val="clear" w:color="auto" w:fill="auto"/>
            <w:noWrap/>
            <w:vAlign w:val="center"/>
            <w:hideMark/>
          </w:tcPr>
          <w:p w14:paraId="454EB216" w14:textId="77777777" w:rsidR="00693D42" w:rsidRPr="00626ACF" w:rsidRDefault="00693D42" w:rsidP="00626ACF">
            <w:pPr>
              <w:pStyle w:val="TableParagraph"/>
              <w:jc w:val="center"/>
              <w:rPr>
                <w:rStyle w:val="Table-Body"/>
              </w:rPr>
            </w:pPr>
            <w:r w:rsidRPr="00626ACF">
              <w:rPr>
                <w:rStyle w:val="Table-Body"/>
              </w:rPr>
              <w:t>42.4</w:t>
            </w:r>
          </w:p>
        </w:tc>
        <w:tc>
          <w:tcPr>
            <w:tcW w:w="382" w:type="pct"/>
            <w:tcBorders>
              <w:top w:val="nil"/>
              <w:left w:val="nil"/>
              <w:bottom w:val="single" w:sz="8" w:space="0" w:color="A6A7AA"/>
              <w:right w:val="nil"/>
            </w:tcBorders>
            <w:shd w:val="clear" w:color="auto" w:fill="auto"/>
            <w:noWrap/>
            <w:vAlign w:val="center"/>
            <w:hideMark/>
          </w:tcPr>
          <w:p w14:paraId="7712C317" w14:textId="77777777" w:rsidR="00693D42" w:rsidRPr="00626ACF" w:rsidRDefault="00693D42" w:rsidP="00626ACF">
            <w:pPr>
              <w:pStyle w:val="TableParagraph"/>
              <w:jc w:val="center"/>
              <w:rPr>
                <w:rStyle w:val="Table-Body"/>
              </w:rPr>
            </w:pPr>
            <w:r w:rsidRPr="00626ACF">
              <w:rPr>
                <w:rStyle w:val="Table-Body"/>
              </w:rPr>
              <w:t>44.6</w:t>
            </w:r>
          </w:p>
        </w:tc>
        <w:tc>
          <w:tcPr>
            <w:tcW w:w="467" w:type="pct"/>
            <w:tcBorders>
              <w:top w:val="nil"/>
              <w:left w:val="nil"/>
              <w:bottom w:val="single" w:sz="8" w:space="0" w:color="A6A7AA"/>
              <w:right w:val="nil"/>
            </w:tcBorders>
            <w:shd w:val="clear" w:color="auto" w:fill="auto"/>
            <w:noWrap/>
            <w:vAlign w:val="center"/>
            <w:hideMark/>
          </w:tcPr>
          <w:p w14:paraId="25D3460A" w14:textId="77777777" w:rsidR="00693D42" w:rsidRPr="00626ACF" w:rsidRDefault="00693D42" w:rsidP="00626ACF">
            <w:pPr>
              <w:pStyle w:val="TableParagraph"/>
              <w:jc w:val="center"/>
              <w:rPr>
                <w:rStyle w:val="Table-Body"/>
              </w:rPr>
            </w:pPr>
            <w:r w:rsidRPr="00626ACF">
              <w:rPr>
                <w:rStyle w:val="Table-Body"/>
              </w:rPr>
              <w:t>42.2</w:t>
            </w:r>
          </w:p>
        </w:tc>
        <w:tc>
          <w:tcPr>
            <w:tcW w:w="382" w:type="pct"/>
            <w:tcBorders>
              <w:top w:val="nil"/>
              <w:left w:val="nil"/>
              <w:bottom w:val="single" w:sz="8" w:space="0" w:color="A6A7AA"/>
              <w:right w:val="nil"/>
            </w:tcBorders>
            <w:shd w:val="clear" w:color="auto" w:fill="auto"/>
            <w:noWrap/>
            <w:vAlign w:val="center"/>
            <w:hideMark/>
          </w:tcPr>
          <w:p w14:paraId="3532AAB3" w14:textId="77777777" w:rsidR="00693D42" w:rsidRPr="00626ACF" w:rsidRDefault="00693D42" w:rsidP="00626ACF">
            <w:pPr>
              <w:pStyle w:val="TableParagraph"/>
              <w:jc w:val="center"/>
              <w:rPr>
                <w:rStyle w:val="Table-Body"/>
              </w:rPr>
            </w:pPr>
            <w:r w:rsidRPr="00626ACF">
              <w:rPr>
                <w:rStyle w:val="Table-Body"/>
              </w:rPr>
              <w:t>44.2</w:t>
            </w:r>
          </w:p>
        </w:tc>
        <w:tc>
          <w:tcPr>
            <w:tcW w:w="467" w:type="pct"/>
            <w:tcBorders>
              <w:top w:val="nil"/>
              <w:left w:val="nil"/>
              <w:bottom w:val="single" w:sz="8" w:space="0" w:color="A6A7AA"/>
              <w:right w:val="nil"/>
            </w:tcBorders>
            <w:shd w:val="clear" w:color="auto" w:fill="auto"/>
            <w:noWrap/>
            <w:vAlign w:val="center"/>
            <w:hideMark/>
          </w:tcPr>
          <w:p w14:paraId="73CB704A" w14:textId="77777777" w:rsidR="00693D42" w:rsidRPr="00626ACF" w:rsidRDefault="00693D42" w:rsidP="00626ACF">
            <w:pPr>
              <w:pStyle w:val="TableParagraph"/>
              <w:jc w:val="center"/>
              <w:rPr>
                <w:rStyle w:val="Table-Body"/>
              </w:rPr>
            </w:pPr>
            <w:r w:rsidRPr="00626ACF">
              <w:rPr>
                <w:rStyle w:val="Table-Body"/>
              </w:rPr>
              <w:t>43.8</w:t>
            </w:r>
          </w:p>
        </w:tc>
        <w:tc>
          <w:tcPr>
            <w:tcW w:w="334" w:type="pct"/>
            <w:tcBorders>
              <w:top w:val="nil"/>
              <w:left w:val="nil"/>
              <w:bottom w:val="single" w:sz="8" w:space="0" w:color="A6A7AA"/>
              <w:right w:val="nil"/>
            </w:tcBorders>
            <w:shd w:val="clear" w:color="auto" w:fill="auto"/>
            <w:noWrap/>
            <w:vAlign w:val="center"/>
            <w:hideMark/>
          </w:tcPr>
          <w:p w14:paraId="5E9FA9DD" w14:textId="77777777" w:rsidR="00693D42" w:rsidRPr="00626ACF" w:rsidRDefault="00693D42" w:rsidP="00626ACF">
            <w:pPr>
              <w:pStyle w:val="TableParagraph"/>
              <w:jc w:val="center"/>
              <w:rPr>
                <w:rStyle w:val="Table-Body"/>
              </w:rPr>
            </w:pPr>
            <w:r w:rsidRPr="00626ACF">
              <w:rPr>
                <w:rStyle w:val="Table-Body"/>
              </w:rPr>
              <w:t>48.4</w:t>
            </w:r>
          </w:p>
        </w:tc>
        <w:tc>
          <w:tcPr>
            <w:tcW w:w="418" w:type="pct"/>
            <w:tcBorders>
              <w:top w:val="nil"/>
              <w:left w:val="nil"/>
              <w:bottom w:val="single" w:sz="8" w:space="0" w:color="A6A7AA"/>
              <w:right w:val="nil"/>
            </w:tcBorders>
            <w:shd w:val="clear" w:color="auto" w:fill="auto"/>
            <w:noWrap/>
            <w:vAlign w:val="center"/>
            <w:hideMark/>
          </w:tcPr>
          <w:p w14:paraId="2E445B2D" w14:textId="77777777" w:rsidR="00693D42" w:rsidRPr="00626ACF" w:rsidRDefault="00693D42" w:rsidP="00626ACF">
            <w:pPr>
              <w:pStyle w:val="TableParagraph"/>
              <w:jc w:val="center"/>
              <w:rPr>
                <w:rStyle w:val="Table-Body"/>
              </w:rPr>
            </w:pPr>
            <w:r w:rsidRPr="00626ACF">
              <w:rPr>
                <w:rStyle w:val="Table-Body"/>
              </w:rPr>
              <w:t>46.8</w:t>
            </w:r>
          </w:p>
        </w:tc>
      </w:tr>
      <w:tr w:rsidR="00626ACF" w:rsidRPr="00626ACF" w14:paraId="56B726D8" w14:textId="77777777" w:rsidTr="00626ACF">
        <w:trPr>
          <w:trHeight w:val="223"/>
        </w:trPr>
        <w:tc>
          <w:tcPr>
            <w:tcW w:w="948" w:type="pct"/>
            <w:tcBorders>
              <w:top w:val="nil"/>
              <w:left w:val="nil"/>
              <w:bottom w:val="single" w:sz="8" w:space="0" w:color="A6A7AA"/>
              <w:right w:val="nil"/>
            </w:tcBorders>
            <w:shd w:val="clear" w:color="auto" w:fill="auto"/>
            <w:noWrap/>
            <w:vAlign w:val="center"/>
            <w:hideMark/>
          </w:tcPr>
          <w:p w14:paraId="09FB89D8" w14:textId="6BD6D389" w:rsidR="00693D42" w:rsidRPr="00626ACF" w:rsidRDefault="00693D42" w:rsidP="00626ACF">
            <w:pPr>
              <w:pStyle w:val="TableParagraph"/>
              <w:rPr>
                <w:rStyle w:val="Table-Body"/>
              </w:rPr>
            </w:pPr>
            <w:r w:rsidRPr="00626ACF">
              <w:rPr>
                <w:rStyle w:val="Table-Body"/>
              </w:rPr>
              <w:t>Value of Expenditure</w:t>
            </w:r>
          </w:p>
        </w:tc>
        <w:tc>
          <w:tcPr>
            <w:tcW w:w="334" w:type="pct"/>
            <w:tcBorders>
              <w:top w:val="nil"/>
              <w:left w:val="nil"/>
              <w:bottom w:val="single" w:sz="8" w:space="0" w:color="A6A7AA"/>
              <w:right w:val="nil"/>
            </w:tcBorders>
            <w:shd w:val="clear" w:color="auto" w:fill="auto"/>
            <w:noWrap/>
            <w:vAlign w:val="center"/>
            <w:hideMark/>
          </w:tcPr>
          <w:p w14:paraId="11E3E7F5" w14:textId="77777777" w:rsidR="00693D42" w:rsidRPr="00626ACF" w:rsidRDefault="00693D42" w:rsidP="00626ACF">
            <w:pPr>
              <w:pStyle w:val="TableParagraph"/>
              <w:jc w:val="center"/>
              <w:rPr>
                <w:rStyle w:val="Table-Body"/>
              </w:rPr>
            </w:pPr>
            <w:r w:rsidRPr="00626ACF">
              <w:rPr>
                <w:rStyle w:val="Table-Body"/>
              </w:rPr>
              <w:t>53.2</w:t>
            </w:r>
          </w:p>
        </w:tc>
        <w:tc>
          <w:tcPr>
            <w:tcW w:w="418" w:type="pct"/>
            <w:tcBorders>
              <w:top w:val="nil"/>
              <w:left w:val="nil"/>
              <w:bottom w:val="single" w:sz="8" w:space="0" w:color="A6A7AA"/>
              <w:right w:val="nil"/>
            </w:tcBorders>
            <w:shd w:val="clear" w:color="auto" w:fill="auto"/>
            <w:noWrap/>
            <w:vAlign w:val="center"/>
            <w:hideMark/>
          </w:tcPr>
          <w:p w14:paraId="6F46563A" w14:textId="77777777" w:rsidR="00693D42" w:rsidRPr="00626ACF" w:rsidRDefault="00693D42" w:rsidP="00626ACF">
            <w:pPr>
              <w:pStyle w:val="TableParagraph"/>
              <w:jc w:val="center"/>
              <w:rPr>
                <w:rStyle w:val="Table-Body"/>
              </w:rPr>
            </w:pPr>
            <w:r w:rsidRPr="00626ACF">
              <w:rPr>
                <w:rStyle w:val="Table-Body"/>
              </w:rPr>
              <w:t>49.1</w:t>
            </w:r>
          </w:p>
        </w:tc>
        <w:tc>
          <w:tcPr>
            <w:tcW w:w="382" w:type="pct"/>
            <w:tcBorders>
              <w:top w:val="nil"/>
              <w:left w:val="single" w:sz="8" w:space="0" w:color="auto"/>
              <w:bottom w:val="single" w:sz="8" w:space="0" w:color="A6A7AA"/>
              <w:right w:val="nil"/>
            </w:tcBorders>
            <w:shd w:val="clear" w:color="auto" w:fill="auto"/>
            <w:noWrap/>
            <w:vAlign w:val="center"/>
            <w:hideMark/>
          </w:tcPr>
          <w:p w14:paraId="7866E00F" w14:textId="77777777" w:rsidR="00693D42" w:rsidRPr="00626ACF" w:rsidRDefault="00693D42" w:rsidP="00626ACF">
            <w:pPr>
              <w:pStyle w:val="TableParagraph"/>
              <w:jc w:val="center"/>
              <w:rPr>
                <w:rStyle w:val="Table-Body"/>
              </w:rPr>
            </w:pPr>
            <w:r w:rsidRPr="00626ACF">
              <w:rPr>
                <w:rStyle w:val="Table-Body"/>
              </w:rPr>
              <w:t>54.1</w:t>
            </w:r>
          </w:p>
        </w:tc>
        <w:tc>
          <w:tcPr>
            <w:tcW w:w="467" w:type="pct"/>
            <w:tcBorders>
              <w:top w:val="nil"/>
              <w:left w:val="nil"/>
              <w:bottom w:val="single" w:sz="8" w:space="0" w:color="A6A7AA"/>
              <w:right w:val="nil"/>
            </w:tcBorders>
            <w:shd w:val="clear" w:color="auto" w:fill="auto"/>
            <w:noWrap/>
            <w:vAlign w:val="center"/>
            <w:hideMark/>
          </w:tcPr>
          <w:p w14:paraId="1DAE9C5B" w14:textId="77777777" w:rsidR="00693D42" w:rsidRPr="00626ACF" w:rsidRDefault="00693D42" w:rsidP="00626ACF">
            <w:pPr>
              <w:pStyle w:val="TableParagraph"/>
              <w:jc w:val="center"/>
              <w:rPr>
                <w:rStyle w:val="Table-Body"/>
              </w:rPr>
            </w:pPr>
            <w:r w:rsidRPr="00626ACF">
              <w:rPr>
                <w:rStyle w:val="Table-Body"/>
              </w:rPr>
              <w:t>50.8</w:t>
            </w:r>
          </w:p>
        </w:tc>
        <w:tc>
          <w:tcPr>
            <w:tcW w:w="382" w:type="pct"/>
            <w:tcBorders>
              <w:top w:val="nil"/>
              <w:left w:val="nil"/>
              <w:bottom w:val="single" w:sz="8" w:space="0" w:color="A6A7AA"/>
              <w:right w:val="nil"/>
            </w:tcBorders>
            <w:shd w:val="clear" w:color="auto" w:fill="auto"/>
            <w:noWrap/>
            <w:vAlign w:val="center"/>
            <w:hideMark/>
          </w:tcPr>
          <w:p w14:paraId="4EB1211B" w14:textId="77777777" w:rsidR="00693D42" w:rsidRPr="00626ACF" w:rsidRDefault="00693D42" w:rsidP="00626ACF">
            <w:pPr>
              <w:pStyle w:val="TableParagraph"/>
              <w:jc w:val="center"/>
              <w:rPr>
                <w:rStyle w:val="Table-Body"/>
              </w:rPr>
            </w:pPr>
            <w:r w:rsidRPr="00626ACF">
              <w:rPr>
                <w:rStyle w:val="Table-Body"/>
              </w:rPr>
              <w:t>54.4</w:t>
            </w:r>
          </w:p>
        </w:tc>
        <w:tc>
          <w:tcPr>
            <w:tcW w:w="467" w:type="pct"/>
            <w:tcBorders>
              <w:top w:val="nil"/>
              <w:left w:val="nil"/>
              <w:bottom w:val="single" w:sz="8" w:space="0" w:color="A6A7AA"/>
              <w:right w:val="nil"/>
            </w:tcBorders>
            <w:shd w:val="clear" w:color="auto" w:fill="auto"/>
            <w:noWrap/>
            <w:vAlign w:val="center"/>
            <w:hideMark/>
          </w:tcPr>
          <w:p w14:paraId="7C4FDEAC" w14:textId="77777777" w:rsidR="00693D42" w:rsidRPr="00626ACF" w:rsidRDefault="00693D42" w:rsidP="00626ACF">
            <w:pPr>
              <w:pStyle w:val="TableParagraph"/>
              <w:jc w:val="center"/>
              <w:rPr>
                <w:rStyle w:val="Table-Body"/>
              </w:rPr>
            </w:pPr>
            <w:r w:rsidRPr="00626ACF">
              <w:rPr>
                <w:rStyle w:val="Table-Body"/>
              </w:rPr>
              <w:t>49.1</w:t>
            </w:r>
          </w:p>
        </w:tc>
        <w:tc>
          <w:tcPr>
            <w:tcW w:w="382" w:type="pct"/>
            <w:tcBorders>
              <w:top w:val="nil"/>
              <w:left w:val="nil"/>
              <w:bottom w:val="single" w:sz="8" w:space="0" w:color="A6A7AA"/>
              <w:right w:val="nil"/>
            </w:tcBorders>
            <w:shd w:val="clear" w:color="auto" w:fill="auto"/>
            <w:noWrap/>
            <w:vAlign w:val="center"/>
            <w:hideMark/>
          </w:tcPr>
          <w:p w14:paraId="1F1E72D5" w14:textId="77777777" w:rsidR="00693D42" w:rsidRPr="00626ACF" w:rsidRDefault="00693D42" w:rsidP="00626ACF">
            <w:pPr>
              <w:pStyle w:val="TableParagraph"/>
              <w:jc w:val="center"/>
              <w:rPr>
                <w:rStyle w:val="Table-Body"/>
              </w:rPr>
            </w:pPr>
            <w:r w:rsidRPr="00626ACF">
              <w:rPr>
                <w:rStyle w:val="Table-Body"/>
              </w:rPr>
              <w:t>53.1</w:t>
            </w:r>
          </w:p>
        </w:tc>
        <w:tc>
          <w:tcPr>
            <w:tcW w:w="467" w:type="pct"/>
            <w:tcBorders>
              <w:top w:val="nil"/>
              <w:left w:val="nil"/>
              <w:bottom w:val="single" w:sz="8" w:space="0" w:color="A6A7AA"/>
              <w:right w:val="nil"/>
            </w:tcBorders>
            <w:shd w:val="clear" w:color="auto" w:fill="auto"/>
            <w:noWrap/>
            <w:vAlign w:val="center"/>
            <w:hideMark/>
          </w:tcPr>
          <w:p w14:paraId="6E282314" w14:textId="77777777" w:rsidR="00693D42" w:rsidRPr="00626ACF" w:rsidRDefault="00693D42" w:rsidP="00626ACF">
            <w:pPr>
              <w:pStyle w:val="TableParagraph"/>
              <w:jc w:val="center"/>
              <w:rPr>
                <w:rStyle w:val="Table-Body"/>
              </w:rPr>
            </w:pPr>
            <w:r w:rsidRPr="00626ACF">
              <w:rPr>
                <w:rStyle w:val="Table-Body"/>
              </w:rPr>
              <w:t>48.2</w:t>
            </w:r>
          </w:p>
        </w:tc>
        <w:tc>
          <w:tcPr>
            <w:tcW w:w="334" w:type="pct"/>
            <w:tcBorders>
              <w:top w:val="nil"/>
              <w:left w:val="nil"/>
              <w:bottom w:val="single" w:sz="8" w:space="0" w:color="A6A7AA"/>
              <w:right w:val="nil"/>
            </w:tcBorders>
            <w:shd w:val="clear" w:color="auto" w:fill="auto"/>
            <w:noWrap/>
            <w:vAlign w:val="center"/>
            <w:hideMark/>
          </w:tcPr>
          <w:p w14:paraId="14D69DF8" w14:textId="77777777" w:rsidR="00693D42" w:rsidRPr="00626ACF" w:rsidRDefault="00693D42" w:rsidP="00626ACF">
            <w:pPr>
              <w:pStyle w:val="TableParagraph"/>
              <w:jc w:val="center"/>
              <w:rPr>
                <w:rStyle w:val="Table-Body"/>
              </w:rPr>
            </w:pPr>
            <w:r w:rsidRPr="00626ACF">
              <w:rPr>
                <w:rStyle w:val="Table-Body"/>
              </w:rPr>
              <w:t>48.1</w:t>
            </w:r>
          </w:p>
        </w:tc>
        <w:tc>
          <w:tcPr>
            <w:tcW w:w="418" w:type="pct"/>
            <w:tcBorders>
              <w:top w:val="nil"/>
              <w:left w:val="nil"/>
              <w:bottom w:val="single" w:sz="8" w:space="0" w:color="A6A7AA"/>
              <w:right w:val="nil"/>
            </w:tcBorders>
            <w:shd w:val="clear" w:color="auto" w:fill="auto"/>
            <w:noWrap/>
            <w:vAlign w:val="center"/>
            <w:hideMark/>
          </w:tcPr>
          <w:p w14:paraId="0876F58F" w14:textId="77777777" w:rsidR="00693D42" w:rsidRPr="00626ACF" w:rsidRDefault="00693D42" w:rsidP="00626ACF">
            <w:pPr>
              <w:pStyle w:val="TableParagraph"/>
              <w:jc w:val="center"/>
              <w:rPr>
                <w:rStyle w:val="Table-Body"/>
              </w:rPr>
            </w:pPr>
            <w:r w:rsidRPr="00626ACF">
              <w:rPr>
                <w:rStyle w:val="Table-Body"/>
              </w:rPr>
              <w:t>43.6</w:t>
            </w:r>
          </w:p>
        </w:tc>
      </w:tr>
      <w:tr w:rsidR="00626ACF" w:rsidRPr="00626ACF" w14:paraId="6C63BE07" w14:textId="77777777" w:rsidTr="00626ACF">
        <w:trPr>
          <w:trHeight w:val="223"/>
        </w:trPr>
        <w:tc>
          <w:tcPr>
            <w:tcW w:w="948" w:type="pct"/>
            <w:tcBorders>
              <w:top w:val="nil"/>
              <w:left w:val="nil"/>
              <w:bottom w:val="single" w:sz="8" w:space="0" w:color="A6A7AA"/>
              <w:right w:val="nil"/>
            </w:tcBorders>
            <w:shd w:val="clear" w:color="auto" w:fill="auto"/>
            <w:noWrap/>
            <w:vAlign w:val="center"/>
            <w:hideMark/>
          </w:tcPr>
          <w:p w14:paraId="4B5A19A4" w14:textId="1E95A98E" w:rsidR="00693D42" w:rsidRPr="00626ACF" w:rsidRDefault="00693D42" w:rsidP="00626ACF">
            <w:pPr>
              <w:pStyle w:val="TableParagraph"/>
              <w:rPr>
                <w:rStyle w:val="Table-Body"/>
                <w:b/>
              </w:rPr>
            </w:pPr>
            <w:r w:rsidRPr="00626ACF">
              <w:rPr>
                <w:rStyle w:val="Table-Body"/>
                <w:b/>
              </w:rPr>
              <w:t> </w:t>
            </w:r>
          </w:p>
        </w:tc>
        <w:tc>
          <w:tcPr>
            <w:tcW w:w="334" w:type="pct"/>
            <w:tcBorders>
              <w:top w:val="nil"/>
              <w:left w:val="nil"/>
              <w:bottom w:val="single" w:sz="8" w:space="0" w:color="A6A7AA"/>
              <w:right w:val="nil"/>
            </w:tcBorders>
            <w:shd w:val="clear" w:color="auto" w:fill="auto"/>
            <w:noWrap/>
            <w:vAlign w:val="center"/>
            <w:hideMark/>
          </w:tcPr>
          <w:p w14:paraId="5A967501" w14:textId="77777777" w:rsidR="00693D42" w:rsidRPr="00626ACF" w:rsidRDefault="00693D42" w:rsidP="00626ACF">
            <w:pPr>
              <w:pStyle w:val="TableParagraph"/>
              <w:jc w:val="center"/>
              <w:rPr>
                <w:rStyle w:val="Table-Body"/>
                <w:b/>
              </w:rPr>
            </w:pPr>
            <w:r w:rsidRPr="00626ACF">
              <w:rPr>
                <w:rStyle w:val="Table-Body"/>
                <w:b/>
              </w:rPr>
              <w:t>49.3</w:t>
            </w:r>
          </w:p>
        </w:tc>
        <w:tc>
          <w:tcPr>
            <w:tcW w:w="418" w:type="pct"/>
            <w:tcBorders>
              <w:top w:val="nil"/>
              <w:left w:val="nil"/>
              <w:bottom w:val="single" w:sz="8" w:space="0" w:color="A6A7AA"/>
              <w:right w:val="nil"/>
            </w:tcBorders>
            <w:shd w:val="clear" w:color="auto" w:fill="auto"/>
            <w:noWrap/>
            <w:vAlign w:val="center"/>
            <w:hideMark/>
          </w:tcPr>
          <w:p w14:paraId="59138BB1" w14:textId="77777777" w:rsidR="00693D42" w:rsidRPr="00626ACF" w:rsidRDefault="00693D42" w:rsidP="00626ACF">
            <w:pPr>
              <w:pStyle w:val="TableParagraph"/>
              <w:jc w:val="center"/>
              <w:rPr>
                <w:rStyle w:val="Table-Body"/>
                <w:b/>
              </w:rPr>
            </w:pPr>
            <w:r w:rsidRPr="00626ACF">
              <w:rPr>
                <w:rStyle w:val="Table-Body"/>
                <w:b/>
              </w:rPr>
              <w:t>46.1</w:t>
            </w:r>
          </w:p>
        </w:tc>
        <w:tc>
          <w:tcPr>
            <w:tcW w:w="382" w:type="pct"/>
            <w:tcBorders>
              <w:top w:val="nil"/>
              <w:left w:val="single" w:sz="8" w:space="0" w:color="auto"/>
              <w:bottom w:val="single" w:sz="8" w:space="0" w:color="A6A7AA"/>
              <w:right w:val="nil"/>
            </w:tcBorders>
            <w:shd w:val="clear" w:color="auto" w:fill="auto"/>
            <w:noWrap/>
            <w:vAlign w:val="center"/>
            <w:hideMark/>
          </w:tcPr>
          <w:p w14:paraId="5DE2E775" w14:textId="77777777" w:rsidR="00693D42" w:rsidRPr="00626ACF" w:rsidRDefault="00693D42" w:rsidP="00626ACF">
            <w:pPr>
              <w:pStyle w:val="TableParagraph"/>
              <w:jc w:val="center"/>
              <w:rPr>
                <w:rStyle w:val="Table-Body"/>
                <w:b/>
              </w:rPr>
            </w:pPr>
            <w:r w:rsidRPr="00626ACF">
              <w:rPr>
                <w:rStyle w:val="Table-Body"/>
                <w:b/>
              </w:rPr>
              <w:t>49.8</w:t>
            </w:r>
          </w:p>
        </w:tc>
        <w:tc>
          <w:tcPr>
            <w:tcW w:w="467" w:type="pct"/>
            <w:tcBorders>
              <w:top w:val="nil"/>
              <w:left w:val="nil"/>
              <w:bottom w:val="single" w:sz="8" w:space="0" w:color="A6A7AA"/>
              <w:right w:val="nil"/>
            </w:tcBorders>
            <w:shd w:val="clear" w:color="auto" w:fill="auto"/>
            <w:noWrap/>
            <w:vAlign w:val="center"/>
            <w:hideMark/>
          </w:tcPr>
          <w:p w14:paraId="64D64B65" w14:textId="77777777" w:rsidR="00693D42" w:rsidRPr="00626ACF" w:rsidRDefault="00693D42" w:rsidP="00626ACF">
            <w:pPr>
              <w:pStyle w:val="TableParagraph"/>
              <w:jc w:val="center"/>
              <w:rPr>
                <w:rStyle w:val="Table-Body"/>
                <w:b/>
              </w:rPr>
            </w:pPr>
            <w:r w:rsidRPr="00626ACF">
              <w:rPr>
                <w:rStyle w:val="Table-Body"/>
                <w:b/>
              </w:rPr>
              <w:t>46.6</w:t>
            </w:r>
          </w:p>
        </w:tc>
        <w:tc>
          <w:tcPr>
            <w:tcW w:w="382" w:type="pct"/>
            <w:tcBorders>
              <w:top w:val="nil"/>
              <w:left w:val="nil"/>
              <w:bottom w:val="single" w:sz="8" w:space="0" w:color="A6A7AA"/>
              <w:right w:val="nil"/>
            </w:tcBorders>
            <w:shd w:val="clear" w:color="auto" w:fill="auto"/>
            <w:noWrap/>
            <w:vAlign w:val="center"/>
            <w:hideMark/>
          </w:tcPr>
          <w:p w14:paraId="0C173E02" w14:textId="77777777" w:rsidR="00693D42" w:rsidRPr="00626ACF" w:rsidRDefault="00693D42" w:rsidP="00626ACF">
            <w:pPr>
              <w:pStyle w:val="TableParagraph"/>
              <w:jc w:val="center"/>
              <w:rPr>
                <w:rStyle w:val="Table-Body"/>
                <w:b/>
              </w:rPr>
            </w:pPr>
            <w:r w:rsidRPr="00626ACF">
              <w:rPr>
                <w:rStyle w:val="Table-Body"/>
                <w:b/>
              </w:rPr>
              <w:t>49.5</w:t>
            </w:r>
          </w:p>
        </w:tc>
        <w:tc>
          <w:tcPr>
            <w:tcW w:w="467" w:type="pct"/>
            <w:tcBorders>
              <w:top w:val="nil"/>
              <w:left w:val="nil"/>
              <w:bottom w:val="single" w:sz="8" w:space="0" w:color="A6A7AA"/>
              <w:right w:val="nil"/>
            </w:tcBorders>
            <w:shd w:val="clear" w:color="auto" w:fill="auto"/>
            <w:noWrap/>
            <w:vAlign w:val="center"/>
            <w:hideMark/>
          </w:tcPr>
          <w:p w14:paraId="72B27DCF" w14:textId="77777777" w:rsidR="00693D42" w:rsidRPr="00626ACF" w:rsidRDefault="00693D42" w:rsidP="00626ACF">
            <w:pPr>
              <w:pStyle w:val="TableParagraph"/>
              <w:jc w:val="center"/>
              <w:rPr>
                <w:rStyle w:val="Table-Body"/>
                <w:b/>
              </w:rPr>
            </w:pPr>
            <w:r w:rsidRPr="00626ACF">
              <w:rPr>
                <w:rStyle w:val="Table-Body"/>
                <w:b/>
              </w:rPr>
              <w:t>45.6</w:t>
            </w:r>
          </w:p>
        </w:tc>
        <w:tc>
          <w:tcPr>
            <w:tcW w:w="382" w:type="pct"/>
            <w:tcBorders>
              <w:top w:val="nil"/>
              <w:left w:val="nil"/>
              <w:bottom w:val="single" w:sz="8" w:space="0" w:color="A6A7AA"/>
              <w:right w:val="nil"/>
            </w:tcBorders>
            <w:shd w:val="clear" w:color="auto" w:fill="auto"/>
            <w:noWrap/>
            <w:vAlign w:val="center"/>
            <w:hideMark/>
          </w:tcPr>
          <w:p w14:paraId="4491590C" w14:textId="77777777" w:rsidR="00693D42" w:rsidRPr="00626ACF" w:rsidRDefault="00693D42" w:rsidP="00626ACF">
            <w:pPr>
              <w:pStyle w:val="TableParagraph"/>
              <w:jc w:val="center"/>
              <w:rPr>
                <w:rStyle w:val="Table-Body"/>
                <w:b/>
              </w:rPr>
            </w:pPr>
            <w:r w:rsidRPr="00626ACF">
              <w:rPr>
                <w:rStyle w:val="Table-Body"/>
                <w:b/>
              </w:rPr>
              <w:t>48.7</w:t>
            </w:r>
          </w:p>
        </w:tc>
        <w:tc>
          <w:tcPr>
            <w:tcW w:w="467" w:type="pct"/>
            <w:tcBorders>
              <w:top w:val="nil"/>
              <w:left w:val="nil"/>
              <w:bottom w:val="single" w:sz="8" w:space="0" w:color="A6A7AA"/>
              <w:right w:val="nil"/>
            </w:tcBorders>
            <w:shd w:val="clear" w:color="auto" w:fill="auto"/>
            <w:noWrap/>
            <w:vAlign w:val="center"/>
            <w:hideMark/>
          </w:tcPr>
          <w:p w14:paraId="1711FC1A" w14:textId="77777777" w:rsidR="00693D42" w:rsidRPr="00626ACF" w:rsidRDefault="00693D42" w:rsidP="00626ACF">
            <w:pPr>
              <w:pStyle w:val="TableParagraph"/>
              <w:jc w:val="center"/>
              <w:rPr>
                <w:rStyle w:val="Table-Body"/>
                <w:b/>
              </w:rPr>
            </w:pPr>
            <w:r w:rsidRPr="00626ACF">
              <w:rPr>
                <w:rStyle w:val="Table-Body"/>
                <w:b/>
              </w:rPr>
              <w:t>46.0</w:t>
            </w:r>
          </w:p>
        </w:tc>
        <w:tc>
          <w:tcPr>
            <w:tcW w:w="334" w:type="pct"/>
            <w:tcBorders>
              <w:top w:val="nil"/>
              <w:left w:val="nil"/>
              <w:bottom w:val="single" w:sz="8" w:space="0" w:color="A6A7AA"/>
              <w:right w:val="nil"/>
            </w:tcBorders>
            <w:shd w:val="clear" w:color="auto" w:fill="auto"/>
            <w:noWrap/>
            <w:vAlign w:val="center"/>
            <w:hideMark/>
          </w:tcPr>
          <w:p w14:paraId="280123A6" w14:textId="77777777" w:rsidR="00693D42" w:rsidRPr="00626ACF" w:rsidRDefault="00693D42" w:rsidP="00626ACF">
            <w:pPr>
              <w:pStyle w:val="TableParagraph"/>
              <w:jc w:val="center"/>
              <w:rPr>
                <w:rStyle w:val="Table-Body"/>
                <w:b/>
              </w:rPr>
            </w:pPr>
            <w:r w:rsidRPr="00626ACF">
              <w:rPr>
                <w:rStyle w:val="Table-Body"/>
                <w:b/>
              </w:rPr>
              <w:t>48.2</w:t>
            </w:r>
          </w:p>
        </w:tc>
        <w:tc>
          <w:tcPr>
            <w:tcW w:w="418" w:type="pct"/>
            <w:tcBorders>
              <w:top w:val="nil"/>
              <w:left w:val="nil"/>
              <w:bottom w:val="single" w:sz="8" w:space="0" w:color="A6A7AA"/>
              <w:right w:val="nil"/>
            </w:tcBorders>
            <w:shd w:val="clear" w:color="auto" w:fill="auto"/>
            <w:noWrap/>
            <w:vAlign w:val="center"/>
            <w:hideMark/>
          </w:tcPr>
          <w:p w14:paraId="4EC1659B" w14:textId="77777777" w:rsidR="00693D42" w:rsidRPr="00626ACF" w:rsidRDefault="00693D42" w:rsidP="00626ACF">
            <w:pPr>
              <w:pStyle w:val="TableParagraph"/>
              <w:jc w:val="center"/>
              <w:rPr>
                <w:rStyle w:val="Table-Body"/>
                <w:b/>
              </w:rPr>
            </w:pPr>
            <w:r w:rsidRPr="00626ACF">
              <w:rPr>
                <w:rStyle w:val="Table-Body"/>
                <w:b/>
              </w:rPr>
              <w:t>45.2</w:t>
            </w:r>
          </w:p>
        </w:tc>
      </w:tr>
      <w:tr w:rsidR="00626ACF" w:rsidRPr="00626ACF" w14:paraId="29A37E7D" w14:textId="77777777" w:rsidTr="00626ACF">
        <w:trPr>
          <w:trHeight w:val="223"/>
        </w:trPr>
        <w:tc>
          <w:tcPr>
            <w:tcW w:w="948" w:type="pct"/>
            <w:tcBorders>
              <w:top w:val="nil"/>
              <w:left w:val="nil"/>
              <w:bottom w:val="single" w:sz="8" w:space="0" w:color="A6A7AA"/>
              <w:right w:val="nil"/>
            </w:tcBorders>
            <w:shd w:val="clear" w:color="auto" w:fill="auto"/>
            <w:noWrap/>
            <w:vAlign w:val="center"/>
            <w:hideMark/>
          </w:tcPr>
          <w:p w14:paraId="497E00C3" w14:textId="1B8B24FE" w:rsidR="00693D42" w:rsidRPr="00626ACF" w:rsidRDefault="00693D42" w:rsidP="00626ACF">
            <w:pPr>
              <w:pStyle w:val="TableParagraph"/>
              <w:rPr>
                <w:rStyle w:val="Table-Body"/>
                <w:b/>
              </w:rPr>
            </w:pPr>
            <w:r w:rsidRPr="00626ACF">
              <w:rPr>
                <w:rStyle w:val="Table-Body"/>
                <w:b/>
              </w:rPr>
              <w:t>DIGITAL ABILITY</w:t>
            </w:r>
          </w:p>
        </w:tc>
        <w:tc>
          <w:tcPr>
            <w:tcW w:w="334" w:type="pct"/>
            <w:tcBorders>
              <w:top w:val="nil"/>
              <w:left w:val="nil"/>
              <w:bottom w:val="single" w:sz="8" w:space="0" w:color="A6A7AA"/>
              <w:right w:val="nil"/>
            </w:tcBorders>
            <w:shd w:val="clear" w:color="auto" w:fill="auto"/>
            <w:noWrap/>
            <w:vAlign w:val="center"/>
            <w:hideMark/>
          </w:tcPr>
          <w:p w14:paraId="01F01A2D" w14:textId="5BCD9911" w:rsidR="00693D42" w:rsidRPr="00626ACF" w:rsidRDefault="00693D42" w:rsidP="00626ACF">
            <w:pPr>
              <w:pStyle w:val="TableParagraph"/>
              <w:jc w:val="center"/>
              <w:rPr>
                <w:rStyle w:val="Table-Body"/>
                <w:b/>
              </w:rPr>
            </w:pPr>
          </w:p>
        </w:tc>
        <w:tc>
          <w:tcPr>
            <w:tcW w:w="418" w:type="pct"/>
            <w:tcBorders>
              <w:top w:val="nil"/>
              <w:left w:val="nil"/>
              <w:bottom w:val="single" w:sz="8" w:space="0" w:color="A6A7AA"/>
              <w:right w:val="nil"/>
            </w:tcBorders>
            <w:shd w:val="clear" w:color="auto" w:fill="auto"/>
            <w:noWrap/>
            <w:vAlign w:val="center"/>
            <w:hideMark/>
          </w:tcPr>
          <w:p w14:paraId="7328E1F3" w14:textId="7975FA1D" w:rsidR="00693D42" w:rsidRPr="00626ACF" w:rsidRDefault="00693D42" w:rsidP="00626ACF">
            <w:pPr>
              <w:pStyle w:val="TableParagraph"/>
              <w:jc w:val="center"/>
              <w:rPr>
                <w:rStyle w:val="Table-Body"/>
                <w:b/>
              </w:rPr>
            </w:pPr>
          </w:p>
        </w:tc>
        <w:tc>
          <w:tcPr>
            <w:tcW w:w="382" w:type="pct"/>
            <w:tcBorders>
              <w:top w:val="nil"/>
              <w:left w:val="single" w:sz="8" w:space="0" w:color="auto"/>
              <w:bottom w:val="single" w:sz="8" w:space="0" w:color="A6A7AA"/>
              <w:right w:val="nil"/>
            </w:tcBorders>
            <w:shd w:val="clear" w:color="auto" w:fill="auto"/>
            <w:noWrap/>
            <w:vAlign w:val="center"/>
            <w:hideMark/>
          </w:tcPr>
          <w:p w14:paraId="02710A90" w14:textId="3E091BAD" w:rsidR="00693D42" w:rsidRPr="00626ACF" w:rsidRDefault="00693D42" w:rsidP="00626ACF">
            <w:pPr>
              <w:pStyle w:val="TableParagraph"/>
              <w:jc w:val="center"/>
              <w:rPr>
                <w:rStyle w:val="Table-Body"/>
                <w:b/>
              </w:rPr>
            </w:pPr>
          </w:p>
        </w:tc>
        <w:tc>
          <w:tcPr>
            <w:tcW w:w="467" w:type="pct"/>
            <w:tcBorders>
              <w:top w:val="nil"/>
              <w:left w:val="nil"/>
              <w:bottom w:val="single" w:sz="8" w:space="0" w:color="A6A7AA"/>
              <w:right w:val="nil"/>
            </w:tcBorders>
            <w:shd w:val="clear" w:color="auto" w:fill="auto"/>
            <w:noWrap/>
            <w:vAlign w:val="center"/>
            <w:hideMark/>
          </w:tcPr>
          <w:p w14:paraId="45AEF447" w14:textId="7E77A079" w:rsidR="00693D42" w:rsidRPr="00626ACF" w:rsidRDefault="00693D42" w:rsidP="00626ACF">
            <w:pPr>
              <w:pStyle w:val="TableParagraph"/>
              <w:jc w:val="center"/>
              <w:rPr>
                <w:rStyle w:val="Table-Body"/>
                <w:b/>
              </w:rPr>
            </w:pPr>
          </w:p>
        </w:tc>
        <w:tc>
          <w:tcPr>
            <w:tcW w:w="382" w:type="pct"/>
            <w:tcBorders>
              <w:top w:val="nil"/>
              <w:left w:val="nil"/>
              <w:bottom w:val="single" w:sz="8" w:space="0" w:color="A6A7AA"/>
              <w:right w:val="nil"/>
            </w:tcBorders>
            <w:shd w:val="clear" w:color="auto" w:fill="auto"/>
            <w:noWrap/>
            <w:vAlign w:val="center"/>
            <w:hideMark/>
          </w:tcPr>
          <w:p w14:paraId="63DE29F3" w14:textId="4E543FFC" w:rsidR="00693D42" w:rsidRPr="00626ACF" w:rsidRDefault="00693D42" w:rsidP="00626ACF">
            <w:pPr>
              <w:pStyle w:val="TableParagraph"/>
              <w:jc w:val="center"/>
              <w:rPr>
                <w:rStyle w:val="Table-Body"/>
                <w:b/>
              </w:rPr>
            </w:pPr>
          </w:p>
        </w:tc>
        <w:tc>
          <w:tcPr>
            <w:tcW w:w="467" w:type="pct"/>
            <w:tcBorders>
              <w:top w:val="nil"/>
              <w:left w:val="nil"/>
              <w:bottom w:val="single" w:sz="8" w:space="0" w:color="A6A7AA"/>
              <w:right w:val="nil"/>
            </w:tcBorders>
            <w:shd w:val="clear" w:color="auto" w:fill="auto"/>
            <w:noWrap/>
            <w:vAlign w:val="center"/>
            <w:hideMark/>
          </w:tcPr>
          <w:p w14:paraId="5CFC3E2B" w14:textId="11279478" w:rsidR="00693D42" w:rsidRPr="00626ACF" w:rsidRDefault="00693D42" w:rsidP="00626ACF">
            <w:pPr>
              <w:pStyle w:val="TableParagraph"/>
              <w:jc w:val="center"/>
              <w:rPr>
                <w:rStyle w:val="Table-Body"/>
                <w:b/>
              </w:rPr>
            </w:pPr>
          </w:p>
        </w:tc>
        <w:tc>
          <w:tcPr>
            <w:tcW w:w="382" w:type="pct"/>
            <w:tcBorders>
              <w:top w:val="nil"/>
              <w:left w:val="nil"/>
              <w:bottom w:val="single" w:sz="8" w:space="0" w:color="A6A7AA"/>
              <w:right w:val="nil"/>
            </w:tcBorders>
            <w:shd w:val="clear" w:color="auto" w:fill="auto"/>
            <w:noWrap/>
            <w:vAlign w:val="center"/>
            <w:hideMark/>
          </w:tcPr>
          <w:p w14:paraId="53E9F13B" w14:textId="367784FA" w:rsidR="00693D42" w:rsidRPr="00626ACF" w:rsidRDefault="00693D42" w:rsidP="00626ACF">
            <w:pPr>
              <w:pStyle w:val="TableParagraph"/>
              <w:jc w:val="center"/>
              <w:rPr>
                <w:rStyle w:val="Table-Body"/>
                <w:b/>
              </w:rPr>
            </w:pPr>
          </w:p>
        </w:tc>
        <w:tc>
          <w:tcPr>
            <w:tcW w:w="467" w:type="pct"/>
            <w:tcBorders>
              <w:top w:val="nil"/>
              <w:left w:val="nil"/>
              <w:bottom w:val="single" w:sz="8" w:space="0" w:color="A6A7AA"/>
              <w:right w:val="nil"/>
            </w:tcBorders>
            <w:shd w:val="clear" w:color="auto" w:fill="auto"/>
            <w:noWrap/>
            <w:vAlign w:val="center"/>
            <w:hideMark/>
          </w:tcPr>
          <w:p w14:paraId="50D836B4" w14:textId="22354C4E" w:rsidR="00693D42" w:rsidRPr="00626ACF" w:rsidRDefault="00693D42" w:rsidP="00626ACF">
            <w:pPr>
              <w:pStyle w:val="TableParagraph"/>
              <w:jc w:val="center"/>
              <w:rPr>
                <w:rStyle w:val="Table-Body"/>
                <w:b/>
              </w:rPr>
            </w:pPr>
          </w:p>
        </w:tc>
        <w:tc>
          <w:tcPr>
            <w:tcW w:w="334" w:type="pct"/>
            <w:tcBorders>
              <w:top w:val="nil"/>
              <w:left w:val="nil"/>
              <w:bottom w:val="single" w:sz="8" w:space="0" w:color="A6A7AA"/>
              <w:right w:val="nil"/>
            </w:tcBorders>
            <w:shd w:val="clear" w:color="auto" w:fill="auto"/>
            <w:noWrap/>
            <w:vAlign w:val="center"/>
            <w:hideMark/>
          </w:tcPr>
          <w:p w14:paraId="11B7822B" w14:textId="71BD0BDF" w:rsidR="00693D42" w:rsidRPr="00626ACF" w:rsidRDefault="00693D42" w:rsidP="00626ACF">
            <w:pPr>
              <w:pStyle w:val="TableParagraph"/>
              <w:jc w:val="center"/>
              <w:rPr>
                <w:rStyle w:val="Table-Body"/>
                <w:b/>
              </w:rPr>
            </w:pPr>
          </w:p>
        </w:tc>
        <w:tc>
          <w:tcPr>
            <w:tcW w:w="418" w:type="pct"/>
            <w:tcBorders>
              <w:top w:val="nil"/>
              <w:left w:val="nil"/>
              <w:bottom w:val="single" w:sz="8" w:space="0" w:color="A6A7AA"/>
              <w:right w:val="nil"/>
            </w:tcBorders>
            <w:shd w:val="clear" w:color="auto" w:fill="auto"/>
            <w:noWrap/>
            <w:vAlign w:val="center"/>
            <w:hideMark/>
          </w:tcPr>
          <w:p w14:paraId="480958E1" w14:textId="7C7D6B69" w:rsidR="00693D42" w:rsidRPr="00626ACF" w:rsidRDefault="00693D42" w:rsidP="00626ACF">
            <w:pPr>
              <w:pStyle w:val="TableParagraph"/>
              <w:jc w:val="center"/>
              <w:rPr>
                <w:rStyle w:val="Table-Body"/>
                <w:b/>
              </w:rPr>
            </w:pPr>
          </w:p>
        </w:tc>
      </w:tr>
      <w:tr w:rsidR="00626ACF" w:rsidRPr="00626ACF" w14:paraId="09702EDA" w14:textId="77777777" w:rsidTr="00626ACF">
        <w:trPr>
          <w:trHeight w:val="223"/>
        </w:trPr>
        <w:tc>
          <w:tcPr>
            <w:tcW w:w="948" w:type="pct"/>
            <w:tcBorders>
              <w:top w:val="nil"/>
              <w:left w:val="nil"/>
              <w:bottom w:val="single" w:sz="8" w:space="0" w:color="A6A7AA"/>
              <w:right w:val="nil"/>
            </w:tcBorders>
            <w:shd w:val="clear" w:color="auto" w:fill="auto"/>
            <w:noWrap/>
            <w:vAlign w:val="center"/>
            <w:hideMark/>
          </w:tcPr>
          <w:p w14:paraId="00385795" w14:textId="3EFD48C8" w:rsidR="00693D42" w:rsidRPr="00626ACF" w:rsidRDefault="00693D42" w:rsidP="00626ACF">
            <w:pPr>
              <w:pStyle w:val="TableParagraph"/>
              <w:rPr>
                <w:rStyle w:val="Table-Body"/>
              </w:rPr>
            </w:pPr>
            <w:r w:rsidRPr="00626ACF">
              <w:rPr>
                <w:rStyle w:val="Table-Body"/>
              </w:rPr>
              <w:t>Attitudes</w:t>
            </w:r>
          </w:p>
        </w:tc>
        <w:tc>
          <w:tcPr>
            <w:tcW w:w="334" w:type="pct"/>
            <w:tcBorders>
              <w:top w:val="nil"/>
              <w:left w:val="nil"/>
              <w:bottom w:val="single" w:sz="8" w:space="0" w:color="A6A7AA"/>
              <w:right w:val="nil"/>
            </w:tcBorders>
            <w:shd w:val="clear" w:color="auto" w:fill="auto"/>
            <w:noWrap/>
            <w:vAlign w:val="center"/>
            <w:hideMark/>
          </w:tcPr>
          <w:p w14:paraId="0C849E43" w14:textId="77777777" w:rsidR="00693D42" w:rsidRPr="00626ACF" w:rsidRDefault="00693D42" w:rsidP="00626ACF">
            <w:pPr>
              <w:pStyle w:val="TableParagraph"/>
              <w:jc w:val="center"/>
              <w:rPr>
                <w:rStyle w:val="Table-Body"/>
              </w:rPr>
            </w:pPr>
            <w:r w:rsidRPr="00626ACF">
              <w:rPr>
                <w:rStyle w:val="Table-Body"/>
              </w:rPr>
              <w:t>38.3</w:t>
            </w:r>
          </w:p>
        </w:tc>
        <w:tc>
          <w:tcPr>
            <w:tcW w:w="418" w:type="pct"/>
            <w:tcBorders>
              <w:top w:val="nil"/>
              <w:left w:val="nil"/>
              <w:bottom w:val="single" w:sz="8" w:space="0" w:color="A6A7AA"/>
              <w:right w:val="nil"/>
            </w:tcBorders>
            <w:shd w:val="clear" w:color="auto" w:fill="auto"/>
            <w:noWrap/>
            <w:vAlign w:val="center"/>
            <w:hideMark/>
          </w:tcPr>
          <w:p w14:paraId="56B82D7B" w14:textId="77777777" w:rsidR="00693D42" w:rsidRPr="00626ACF" w:rsidRDefault="00693D42" w:rsidP="00626ACF">
            <w:pPr>
              <w:pStyle w:val="TableParagraph"/>
              <w:jc w:val="center"/>
              <w:rPr>
                <w:rStyle w:val="Table-Body"/>
              </w:rPr>
            </w:pPr>
            <w:r w:rsidRPr="00626ACF">
              <w:rPr>
                <w:rStyle w:val="Table-Body"/>
              </w:rPr>
              <w:t>30.8</w:t>
            </w:r>
          </w:p>
        </w:tc>
        <w:tc>
          <w:tcPr>
            <w:tcW w:w="382" w:type="pct"/>
            <w:tcBorders>
              <w:top w:val="nil"/>
              <w:left w:val="single" w:sz="8" w:space="0" w:color="auto"/>
              <w:bottom w:val="single" w:sz="8" w:space="0" w:color="A6A7AA"/>
              <w:right w:val="nil"/>
            </w:tcBorders>
            <w:shd w:val="clear" w:color="auto" w:fill="auto"/>
            <w:noWrap/>
            <w:vAlign w:val="center"/>
            <w:hideMark/>
          </w:tcPr>
          <w:p w14:paraId="72B5B84A" w14:textId="77777777" w:rsidR="00693D42" w:rsidRPr="00626ACF" w:rsidRDefault="00693D42" w:rsidP="00626ACF">
            <w:pPr>
              <w:pStyle w:val="TableParagraph"/>
              <w:jc w:val="center"/>
              <w:rPr>
                <w:rStyle w:val="Table-Body"/>
              </w:rPr>
            </w:pPr>
            <w:r w:rsidRPr="00626ACF">
              <w:rPr>
                <w:rStyle w:val="Table-Body"/>
              </w:rPr>
              <w:t>42.3</w:t>
            </w:r>
          </w:p>
        </w:tc>
        <w:tc>
          <w:tcPr>
            <w:tcW w:w="467" w:type="pct"/>
            <w:tcBorders>
              <w:top w:val="nil"/>
              <w:left w:val="nil"/>
              <w:bottom w:val="single" w:sz="8" w:space="0" w:color="A6A7AA"/>
              <w:right w:val="nil"/>
            </w:tcBorders>
            <w:shd w:val="clear" w:color="auto" w:fill="auto"/>
            <w:noWrap/>
            <w:vAlign w:val="center"/>
            <w:hideMark/>
          </w:tcPr>
          <w:p w14:paraId="406BE006" w14:textId="77777777" w:rsidR="00693D42" w:rsidRPr="00626ACF" w:rsidRDefault="00693D42" w:rsidP="00626ACF">
            <w:pPr>
              <w:pStyle w:val="TableParagraph"/>
              <w:jc w:val="center"/>
              <w:rPr>
                <w:rStyle w:val="Table-Body"/>
              </w:rPr>
            </w:pPr>
            <w:r w:rsidRPr="00626ACF">
              <w:rPr>
                <w:rStyle w:val="Table-Body"/>
              </w:rPr>
              <w:t>35.8</w:t>
            </w:r>
          </w:p>
        </w:tc>
        <w:tc>
          <w:tcPr>
            <w:tcW w:w="382" w:type="pct"/>
            <w:tcBorders>
              <w:top w:val="nil"/>
              <w:left w:val="nil"/>
              <w:bottom w:val="single" w:sz="8" w:space="0" w:color="A6A7AA"/>
              <w:right w:val="nil"/>
            </w:tcBorders>
            <w:shd w:val="clear" w:color="auto" w:fill="auto"/>
            <w:noWrap/>
            <w:vAlign w:val="center"/>
            <w:hideMark/>
          </w:tcPr>
          <w:p w14:paraId="057E2AD0" w14:textId="77777777" w:rsidR="00693D42" w:rsidRPr="00626ACF" w:rsidRDefault="00693D42" w:rsidP="00626ACF">
            <w:pPr>
              <w:pStyle w:val="TableParagraph"/>
              <w:jc w:val="center"/>
              <w:rPr>
                <w:rStyle w:val="Table-Body"/>
              </w:rPr>
            </w:pPr>
            <w:r w:rsidRPr="00626ACF">
              <w:rPr>
                <w:rStyle w:val="Table-Body"/>
              </w:rPr>
              <w:t>40.3</w:t>
            </w:r>
          </w:p>
        </w:tc>
        <w:tc>
          <w:tcPr>
            <w:tcW w:w="467" w:type="pct"/>
            <w:tcBorders>
              <w:top w:val="nil"/>
              <w:left w:val="nil"/>
              <w:bottom w:val="single" w:sz="8" w:space="0" w:color="A6A7AA"/>
              <w:right w:val="nil"/>
            </w:tcBorders>
            <w:shd w:val="clear" w:color="auto" w:fill="auto"/>
            <w:noWrap/>
            <w:vAlign w:val="center"/>
            <w:hideMark/>
          </w:tcPr>
          <w:p w14:paraId="543D1EDD" w14:textId="77777777" w:rsidR="00693D42" w:rsidRPr="00626ACF" w:rsidRDefault="00693D42" w:rsidP="00626ACF">
            <w:pPr>
              <w:pStyle w:val="TableParagraph"/>
              <w:jc w:val="center"/>
              <w:rPr>
                <w:rStyle w:val="Table-Body"/>
              </w:rPr>
            </w:pPr>
            <w:r w:rsidRPr="00626ACF">
              <w:rPr>
                <w:rStyle w:val="Table-Body"/>
              </w:rPr>
              <w:t>32.9</w:t>
            </w:r>
          </w:p>
        </w:tc>
        <w:tc>
          <w:tcPr>
            <w:tcW w:w="382" w:type="pct"/>
            <w:tcBorders>
              <w:top w:val="nil"/>
              <w:left w:val="nil"/>
              <w:bottom w:val="single" w:sz="8" w:space="0" w:color="A6A7AA"/>
              <w:right w:val="nil"/>
            </w:tcBorders>
            <w:shd w:val="clear" w:color="auto" w:fill="auto"/>
            <w:noWrap/>
            <w:vAlign w:val="center"/>
            <w:hideMark/>
          </w:tcPr>
          <w:p w14:paraId="47D5F20E" w14:textId="77777777" w:rsidR="00693D42" w:rsidRPr="00626ACF" w:rsidRDefault="00693D42" w:rsidP="00626ACF">
            <w:pPr>
              <w:pStyle w:val="TableParagraph"/>
              <w:jc w:val="center"/>
              <w:rPr>
                <w:rStyle w:val="Table-Body"/>
              </w:rPr>
            </w:pPr>
            <w:r w:rsidRPr="00626ACF">
              <w:rPr>
                <w:rStyle w:val="Table-Body"/>
              </w:rPr>
              <w:t>34.7</w:t>
            </w:r>
          </w:p>
        </w:tc>
        <w:tc>
          <w:tcPr>
            <w:tcW w:w="467" w:type="pct"/>
            <w:tcBorders>
              <w:top w:val="nil"/>
              <w:left w:val="nil"/>
              <w:bottom w:val="single" w:sz="8" w:space="0" w:color="A6A7AA"/>
              <w:right w:val="nil"/>
            </w:tcBorders>
            <w:shd w:val="clear" w:color="auto" w:fill="auto"/>
            <w:noWrap/>
            <w:vAlign w:val="center"/>
            <w:hideMark/>
          </w:tcPr>
          <w:p w14:paraId="75B3E0E5" w14:textId="77777777" w:rsidR="00693D42" w:rsidRPr="00626ACF" w:rsidRDefault="00693D42" w:rsidP="00626ACF">
            <w:pPr>
              <w:pStyle w:val="TableParagraph"/>
              <w:jc w:val="center"/>
              <w:rPr>
                <w:rStyle w:val="Table-Body"/>
              </w:rPr>
            </w:pPr>
            <w:r w:rsidRPr="00626ACF">
              <w:rPr>
                <w:rStyle w:val="Table-Body"/>
              </w:rPr>
              <w:t>25.2</w:t>
            </w:r>
          </w:p>
        </w:tc>
        <w:tc>
          <w:tcPr>
            <w:tcW w:w="334" w:type="pct"/>
            <w:tcBorders>
              <w:top w:val="nil"/>
              <w:left w:val="nil"/>
              <w:bottom w:val="single" w:sz="8" w:space="0" w:color="A6A7AA"/>
              <w:right w:val="nil"/>
            </w:tcBorders>
            <w:shd w:val="clear" w:color="auto" w:fill="auto"/>
            <w:noWrap/>
            <w:vAlign w:val="center"/>
            <w:hideMark/>
          </w:tcPr>
          <w:p w14:paraId="10C79AEB" w14:textId="77777777" w:rsidR="00693D42" w:rsidRPr="00626ACF" w:rsidRDefault="00693D42" w:rsidP="00626ACF">
            <w:pPr>
              <w:pStyle w:val="TableParagraph"/>
              <w:jc w:val="center"/>
              <w:rPr>
                <w:rStyle w:val="Table-Body"/>
              </w:rPr>
            </w:pPr>
            <w:r w:rsidRPr="00626ACF">
              <w:rPr>
                <w:rStyle w:val="Table-Body"/>
              </w:rPr>
              <w:t>28.5</w:t>
            </w:r>
          </w:p>
        </w:tc>
        <w:tc>
          <w:tcPr>
            <w:tcW w:w="418" w:type="pct"/>
            <w:tcBorders>
              <w:top w:val="nil"/>
              <w:left w:val="nil"/>
              <w:bottom w:val="single" w:sz="8" w:space="0" w:color="A6A7AA"/>
              <w:right w:val="nil"/>
            </w:tcBorders>
            <w:shd w:val="clear" w:color="auto" w:fill="auto"/>
            <w:noWrap/>
            <w:vAlign w:val="center"/>
            <w:hideMark/>
          </w:tcPr>
          <w:p w14:paraId="548EE83C" w14:textId="77777777" w:rsidR="00693D42" w:rsidRPr="00626ACF" w:rsidRDefault="00693D42" w:rsidP="00626ACF">
            <w:pPr>
              <w:pStyle w:val="TableParagraph"/>
              <w:jc w:val="center"/>
              <w:rPr>
                <w:rStyle w:val="Table-Body"/>
              </w:rPr>
            </w:pPr>
            <w:r w:rsidRPr="00626ACF">
              <w:rPr>
                <w:rStyle w:val="Table-Body"/>
              </w:rPr>
              <w:t>20.0</w:t>
            </w:r>
          </w:p>
        </w:tc>
      </w:tr>
      <w:tr w:rsidR="00626ACF" w:rsidRPr="00626ACF" w14:paraId="0BE468DB" w14:textId="77777777" w:rsidTr="00626ACF">
        <w:trPr>
          <w:trHeight w:val="223"/>
        </w:trPr>
        <w:tc>
          <w:tcPr>
            <w:tcW w:w="948" w:type="pct"/>
            <w:tcBorders>
              <w:top w:val="nil"/>
              <w:left w:val="nil"/>
              <w:bottom w:val="single" w:sz="8" w:space="0" w:color="A6A7AA"/>
              <w:right w:val="nil"/>
            </w:tcBorders>
            <w:shd w:val="clear" w:color="auto" w:fill="auto"/>
            <w:noWrap/>
            <w:vAlign w:val="center"/>
            <w:hideMark/>
          </w:tcPr>
          <w:p w14:paraId="2FC207A3" w14:textId="7C6A53A3" w:rsidR="00693D42" w:rsidRPr="00626ACF" w:rsidRDefault="00693D42" w:rsidP="00626ACF">
            <w:pPr>
              <w:pStyle w:val="TableParagraph"/>
              <w:rPr>
                <w:rStyle w:val="Table-Body"/>
              </w:rPr>
            </w:pPr>
            <w:r w:rsidRPr="00626ACF">
              <w:rPr>
                <w:rStyle w:val="Table-Body"/>
              </w:rPr>
              <w:t>Basic Skills</w:t>
            </w:r>
          </w:p>
        </w:tc>
        <w:tc>
          <w:tcPr>
            <w:tcW w:w="334" w:type="pct"/>
            <w:tcBorders>
              <w:top w:val="nil"/>
              <w:left w:val="nil"/>
              <w:bottom w:val="single" w:sz="8" w:space="0" w:color="A6A7AA"/>
              <w:right w:val="nil"/>
            </w:tcBorders>
            <w:shd w:val="clear" w:color="auto" w:fill="auto"/>
            <w:noWrap/>
            <w:vAlign w:val="center"/>
            <w:hideMark/>
          </w:tcPr>
          <w:p w14:paraId="41ABB2A9" w14:textId="77777777" w:rsidR="00693D42" w:rsidRPr="00626ACF" w:rsidRDefault="00693D42" w:rsidP="00626ACF">
            <w:pPr>
              <w:pStyle w:val="TableParagraph"/>
              <w:jc w:val="center"/>
              <w:rPr>
                <w:rStyle w:val="Table-Body"/>
              </w:rPr>
            </w:pPr>
            <w:r w:rsidRPr="00626ACF">
              <w:rPr>
                <w:rStyle w:val="Table-Body"/>
              </w:rPr>
              <w:t>38.8</w:t>
            </w:r>
          </w:p>
        </w:tc>
        <w:tc>
          <w:tcPr>
            <w:tcW w:w="418" w:type="pct"/>
            <w:tcBorders>
              <w:top w:val="nil"/>
              <w:left w:val="nil"/>
              <w:bottom w:val="single" w:sz="8" w:space="0" w:color="A6A7AA"/>
              <w:right w:val="nil"/>
            </w:tcBorders>
            <w:shd w:val="clear" w:color="auto" w:fill="auto"/>
            <w:noWrap/>
            <w:vAlign w:val="center"/>
            <w:hideMark/>
          </w:tcPr>
          <w:p w14:paraId="72F1CAF1" w14:textId="77777777" w:rsidR="00693D42" w:rsidRPr="00626ACF" w:rsidRDefault="00693D42" w:rsidP="00626ACF">
            <w:pPr>
              <w:pStyle w:val="TableParagraph"/>
              <w:jc w:val="center"/>
              <w:rPr>
                <w:rStyle w:val="Table-Body"/>
              </w:rPr>
            </w:pPr>
            <w:r w:rsidRPr="00626ACF">
              <w:rPr>
                <w:rStyle w:val="Table-Body"/>
              </w:rPr>
              <w:t>33.9</w:t>
            </w:r>
          </w:p>
        </w:tc>
        <w:tc>
          <w:tcPr>
            <w:tcW w:w="382" w:type="pct"/>
            <w:tcBorders>
              <w:top w:val="nil"/>
              <w:left w:val="single" w:sz="8" w:space="0" w:color="auto"/>
              <w:bottom w:val="single" w:sz="8" w:space="0" w:color="A6A7AA"/>
              <w:right w:val="nil"/>
            </w:tcBorders>
            <w:shd w:val="clear" w:color="auto" w:fill="auto"/>
            <w:noWrap/>
            <w:vAlign w:val="center"/>
            <w:hideMark/>
          </w:tcPr>
          <w:p w14:paraId="41037FAE" w14:textId="77777777" w:rsidR="00693D42" w:rsidRPr="00626ACF" w:rsidRDefault="00693D42" w:rsidP="00626ACF">
            <w:pPr>
              <w:pStyle w:val="TableParagraph"/>
              <w:jc w:val="center"/>
              <w:rPr>
                <w:rStyle w:val="Table-Body"/>
              </w:rPr>
            </w:pPr>
            <w:r w:rsidRPr="00626ACF">
              <w:rPr>
                <w:rStyle w:val="Table-Body"/>
              </w:rPr>
              <w:t>47.0</w:t>
            </w:r>
          </w:p>
        </w:tc>
        <w:tc>
          <w:tcPr>
            <w:tcW w:w="467" w:type="pct"/>
            <w:tcBorders>
              <w:top w:val="nil"/>
              <w:left w:val="nil"/>
              <w:bottom w:val="single" w:sz="8" w:space="0" w:color="A6A7AA"/>
              <w:right w:val="nil"/>
            </w:tcBorders>
            <w:shd w:val="clear" w:color="auto" w:fill="auto"/>
            <w:noWrap/>
            <w:vAlign w:val="center"/>
            <w:hideMark/>
          </w:tcPr>
          <w:p w14:paraId="3E460111" w14:textId="77777777" w:rsidR="00693D42" w:rsidRPr="00626ACF" w:rsidRDefault="00693D42" w:rsidP="00626ACF">
            <w:pPr>
              <w:pStyle w:val="TableParagraph"/>
              <w:jc w:val="center"/>
              <w:rPr>
                <w:rStyle w:val="Table-Body"/>
              </w:rPr>
            </w:pPr>
            <w:r w:rsidRPr="00626ACF">
              <w:rPr>
                <w:rStyle w:val="Table-Body"/>
              </w:rPr>
              <w:t>44.1</w:t>
            </w:r>
          </w:p>
        </w:tc>
        <w:tc>
          <w:tcPr>
            <w:tcW w:w="382" w:type="pct"/>
            <w:tcBorders>
              <w:top w:val="nil"/>
              <w:left w:val="nil"/>
              <w:bottom w:val="single" w:sz="8" w:space="0" w:color="A6A7AA"/>
              <w:right w:val="nil"/>
            </w:tcBorders>
            <w:shd w:val="clear" w:color="auto" w:fill="auto"/>
            <w:noWrap/>
            <w:vAlign w:val="center"/>
            <w:hideMark/>
          </w:tcPr>
          <w:p w14:paraId="1EA3AE43" w14:textId="77777777" w:rsidR="00693D42" w:rsidRPr="00626ACF" w:rsidRDefault="00693D42" w:rsidP="00626ACF">
            <w:pPr>
              <w:pStyle w:val="TableParagraph"/>
              <w:jc w:val="center"/>
              <w:rPr>
                <w:rStyle w:val="Table-Body"/>
              </w:rPr>
            </w:pPr>
            <w:r w:rsidRPr="00626ACF">
              <w:rPr>
                <w:rStyle w:val="Table-Body"/>
              </w:rPr>
              <w:t>40.8</w:t>
            </w:r>
          </w:p>
        </w:tc>
        <w:tc>
          <w:tcPr>
            <w:tcW w:w="467" w:type="pct"/>
            <w:tcBorders>
              <w:top w:val="nil"/>
              <w:left w:val="nil"/>
              <w:bottom w:val="single" w:sz="8" w:space="0" w:color="A6A7AA"/>
              <w:right w:val="nil"/>
            </w:tcBorders>
            <w:shd w:val="clear" w:color="auto" w:fill="auto"/>
            <w:noWrap/>
            <w:vAlign w:val="center"/>
            <w:hideMark/>
          </w:tcPr>
          <w:p w14:paraId="086105F4" w14:textId="77777777" w:rsidR="00693D42" w:rsidRPr="00626ACF" w:rsidRDefault="00693D42" w:rsidP="00626ACF">
            <w:pPr>
              <w:pStyle w:val="TableParagraph"/>
              <w:jc w:val="center"/>
              <w:rPr>
                <w:rStyle w:val="Table-Body"/>
              </w:rPr>
            </w:pPr>
            <w:r w:rsidRPr="00626ACF">
              <w:rPr>
                <w:rStyle w:val="Table-Body"/>
              </w:rPr>
              <w:t>35.3</w:t>
            </w:r>
          </w:p>
        </w:tc>
        <w:tc>
          <w:tcPr>
            <w:tcW w:w="382" w:type="pct"/>
            <w:tcBorders>
              <w:top w:val="nil"/>
              <w:left w:val="nil"/>
              <w:bottom w:val="single" w:sz="8" w:space="0" w:color="A6A7AA"/>
              <w:right w:val="nil"/>
            </w:tcBorders>
            <w:shd w:val="clear" w:color="auto" w:fill="auto"/>
            <w:noWrap/>
            <w:vAlign w:val="center"/>
            <w:hideMark/>
          </w:tcPr>
          <w:p w14:paraId="0D2E0B4E" w14:textId="77777777" w:rsidR="00693D42" w:rsidRPr="00626ACF" w:rsidRDefault="00693D42" w:rsidP="00626ACF">
            <w:pPr>
              <w:pStyle w:val="TableParagraph"/>
              <w:jc w:val="center"/>
              <w:rPr>
                <w:rStyle w:val="Table-Body"/>
              </w:rPr>
            </w:pPr>
            <w:r w:rsidRPr="00626ACF">
              <w:rPr>
                <w:rStyle w:val="Table-Body"/>
              </w:rPr>
              <w:t>33.9</w:t>
            </w:r>
          </w:p>
        </w:tc>
        <w:tc>
          <w:tcPr>
            <w:tcW w:w="467" w:type="pct"/>
            <w:tcBorders>
              <w:top w:val="nil"/>
              <w:left w:val="nil"/>
              <w:bottom w:val="single" w:sz="8" w:space="0" w:color="A6A7AA"/>
              <w:right w:val="nil"/>
            </w:tcBorders>
            <w:shd w:val="clear" w:color="auto" w:fill="auto"/>
            <w:noWrap/>
            <w:vAlign w:val="center"/>
            <w:hideMark/>
          </w:tcPr>
          <w:p w14:paraId="3A746283" w14:textId="77777777" w:rsidR="00693D42" w:rsidRPr="00626ACF" w:rsidRDefault="00693D42" w:rsidP="00626ACF">
            <w:pPr>
              <w:pStyle w:val="TableParagraph"/>
              <w:jc w:val="center"/>
              <w:rPr>
                <w:rStyle w:val="Table-Body"/>
              </w:rPr>
            </w:pPr>
            <w:r w:rsidRPr="00626ACF">
              <w:rPr>
                <w:rStyle w:val="Table-Body"/>
              </w:rPr>
              <w:t>24.3</w:t>
            </w:r>
          </w:p>
        </w:tc>
        <w:tc>
          <w:tcPr>
            <w:tcW w:w="334" w:type="pct"/>
            <w:tcBorders>
              <w:top w:val="nil"/>
              <w:left w:val="nil"/>
              <w:bottom w:val="single" w:sz="8" w:space="0" w:color="A6A7AA"/>
              <w:right w:val="nil"/>
            </w:tcBorders>
            <w:shd w:val="clear" w:color="auto" w:fill="auto"/>
            <w:noWrap/>
            <w:vAlign w:val="center"/>
            <w:hideMark/>
          </w:tcPr>
          <w:p w14:paraId="1DF417C1" w14:textId="77777777" w:rsidR="00693D42" w:rsidRPr="00626ACF" w:rsidRDefault="00693D42" w:rsidP="00626ACF">
            <w:pPr>
              <w:pStyle w:val="TableParagraph"/>
              <w:jc w:val="center"/>
              <w:rPr>
                <w:rStyle w:val="Table-Body"/>
              </w:rPr>
            </w:pPr>
            <w:r w:rsidRPr="00626ACF">
              <w:rPr>
                <w:rStyle w:val="Table-Body"/>
              </w:rPr>
              <w:t>20.2</w:t>
            </w:r>
          </w:p>
        </w:tc>
        <w:tc>
          <w:tcPr>
            <w:tcW w:w="418" w:type="pct"/>
            <w:tcBorders>
              <w:top w:val="nil"/>
              <w:left w:val="nil"/>
              <w:bottom w:val="single" w:sz="8" w:space="0" w:color="A6A7AA"/>
              <w:right w:val="nil"/>
            </w:tcBorders>
            <w:shd w:val="clear" w:color="auto" w:fill="auto"/>
            <w:noWrap/>
            <w:vAlign w:val="center"/>
            <w:hideMark/>
          </w:tcPr>
          <w:p w14:paraId="38400AA0" w14:textId="77777777" w:rsidR="00693D42" w:rsidRPr="00626ACF" w:rsidRDefault="00693D42" w:rsidP="00626ACF">
            <w:pPr>
              <w:pStyle w:val="TableParagraph"/>
              <w:jc w:val="center"/>
              <w:rPr>
                <w:rStyle w:val="Table-Body"/>
              </w:rPr>
            </w:pPr>
            <w:r w:rsidRPr="00626ACF">
              <w:rPr>
                <w:rStyle w:val="Table-Body"/>
              </w:rPr>
              <w:t>16.7</w:t>
            </w:r>
          </w:p>
        </w:tc>
      </w:tr>
      <w:tr w:rsidR="00626ACF" w:rsidRPr="00626ACF" w14:paraId="2C22E806" w14:textId="77777777" w:rsidTr="00626ACF">
        <w:trPr>
          <w:trHeight w:val="223"/>
        </w:trPr>
        <w:tc>
          <w:tcPr>
            <w:tcW w:w="948" w:type="pct"/>
            <w:tcBorders>
              <w:top w:val="nil"/>
              <w:left w:val="nil"/>
              <w:bottom w:val="single" w:sz="8" w:space="0" w:color="A6A7AA"/>
              <w:right w:val="nil"/>
            </w:tcBorders>
            <w:shd w:val="clear" w:color="auto" w:fill="auto"/>
            <w:noWrap/>
            <w:vAlign w:val="center"/>
            <w:hideMark/>
          </w:tcPr>
          <w:p w14:paraId="54974D09" w14:textId="2212D9B5" w:rsidR="00693D42" w:rsidRPr="00626ACF" w:rsidRDefault="00693D42" w:rsidP="00626ACF">
            <w:pPr>
              <w:pStyle w:val="TableParagraph"/>
              <w:rPr>
                <w:rStyle w:val="Table-Body"/>
              </w:rPr>
            </w:pPr>
            <w:r w:rsidRPr="00626ACF">
              <w:rPr>
                <w:rStyle w:val="Table-Body"/>
              </w:rPr>
              <w:t>Activities</w:t>
            </w:r>
          </w:p>
        </w:tc>
        <w:tc>
          <w:tcPr>
            <w:tcW w:w="334" w:type="pct"/>
            <w:tcBorders>
              <w:top w:val="nil"/>
              <w:left w:val="nil"/>
              <w:bottom w:val="single" w:sz="8" w:space="0" w:color="A6A7AA"/>
              <w:right w:val="nil"/>
            </w:tcBorders>
            <w:shd w:val="clear" w:color="auto" w:fill="auto"/>
            <w:noWrap/>
            <w:vAlign w:val="center"/>
            <w:hideMark/>
          </w:tcPr>
          <w:p w14:paraId="4B7323F1" w14:textId="77777777" w:rsidR="00693D42" w:rsidRPr="00626ACF" w:rsidRDefault="00693D42" w:rsidP="00626ACF">
            <w:pPr>
              <w:pStyle w:val="TableParagraph"/>
              <w:jc w:val="center"/>
              <w:rPr>
                <w:rStyle w:val="Table-Body"/>
              </w:rPr>
            </w:pPr>
            <w:r w:rsidRPr="00626ACF">
              <w:rPr>
                <w:rStyle w:val="Table-Body"/>
              </w:rPr>
              <w:t>25.7</w:t>
            </w:r>
          </w:p>
        </w:tc>
        <w:tc>
          <w:tcPr>
            <w:tcW w:w="418" w:type="pct"/>
            <w:tcBorders>
              <w:top w:val="nil"/>
              <w:left w:val="nil"/>
              <w:bottom w:val="single" w:sz="8" w:space="0" w:color="A6A7AA"/>
              <w:right w:val="nil"/>
            </w:tcBorders>
            <w:shd w:val="clear" w:color="auto" w:fill="auto"/>
            <w:noWrap/>
            <w:vAlign w:val="center"/>
            <w:hideMark/>
          </w:tcPr>
          <w:p w14:paraId="1B36ADF1" w14:textId="77777777" w:rsidR="00693D42" w:rsidRPr="00626ACF" w:rsidRDefault="00693D42" w:rsidP="00626ACF">
            <w:pPr>
              <w:pStyle w:val="TableParagraph"/>
              <w:jc w:val="center"/>
              <w:rPr>
                <w:rStyle w:val="Table-Body"/>
              </w:rPr>
            </w:pPr>
            <w:r w:rsidRPr="00626ACF">
              <w:rPr>
                <w:rStyle w:val="Table-Body"/>
              </w:rPr>
              <w:t>22.2</w:t>
            </w:r>
          </w:p>
        </w:tc>
        <w:tc>
          <w:tcPr>
            <w:tcW w:w="382" w:type="pct"/>
            <w:tcBorders>
              <w:top w:val="nil"/>
              <w:left w:val="single" w:sz="8" w:space="0" w:color="auto"/>
              <w:bottom w:val="single" w:sz="8" w:space="0" w:color="A6A7AA"/>
              <w:right w:val="nil"/>
            </w:tcBorders>
            <w:shd w:val="clear" w:color="auto" w:fill="auto"/>
            <w:noWrap/>
            <w:vAlign w:val="center"/>
            <w:hideMark/>
          </w:tcPr>
          <w:p w14:paraId="1BBBC4C7" w14:textId="77777777" w:rsidR="00693D42" w:rsidRPr="00626ACF" w:rsidRDefault="00693D42" w:rsidP="00626ACF">
            <w:pPr>
              <w:pStyle w:val="TableParagraph"/>
              <w:jc w:val="center"/>
              <w:rPr>
                <w:rStyle w:val="Table-Body"/>
              </w:rPr>
            </w:pPr>
            <w:r w:rsidRPr="00626ACF">
              <w:rPr>
                <w:rStyle w:val="Table-Body"/>
              </w:rPr>
              <w:t>30.3</w:t>
            </w:r>
          </w:p>
        </w:tc>
        <w:tc>
          <w:tcPr>
            <w:tcW w:w="467" w:type="pct"/>
            <w:tcBorders>
              <w:top w:val="nil"/>
              <w:left w:val="nil"/>
              <w:bottom w:val="single" w:sz="8" w:space="0" w:color="A6A7AA"/>
              <w:right w:val="nil"/>
            </w:tcBorders>
            <w:shd w:val="clear" w:color="auto" w:fill="auto"/>
            <w:noWrap/>
            <w:vAlign w:val="center"/>
            <w:hideMark/>
          </w:tcPr>
          <w:p w14:paraId="0D78D20D" w14:textId="77777777" w:rsidR="00693D42" w:rsidRPr="00626ACF" w:rsidRDefault="00693D42" w:rsidP="00626ACF">
            <w:pPr>
              <w:pStyle w:val="TableParagraph"/>
              <w:jc w:val="center"/>
              <w:rPr>
                <w:rStyle w:val="Table-Body"/>
              </w:rPr>
            </w:pPr>
            <w:r w:rsidRPr="00626ACF">
              <w:rPr>
                <w:rStyle w:val="Table-Body"/>
              </w:rPr>
              <w:t>28.9</w:t>
            </w:r>
          </w:p>
        </w:tc>
        <w:tc>
          <w:tcPr>
            <w:tcW w:w="382" w:type="pct"/>
            <w:tcBorders>
              <w:top w:val="nil"/>
              <w:left w:val="nil"/>
              <w:bottom w:val="single" w:sz="8" w:space="0" w:color="A6A7AA"/>
              <w:right w:val="nil"/>
            </w:tcBorders>
            <w:shd w:val="clear" w:color="auto" w:fill="auto"/>
            <w:noWrap/>
            <w:vAlign w:val="center"/>
            <w:hideMark/>
          </w:tcPr>
          <w:p w14:paraId="6F1EE256" w14:textId="77777777" w:rsidR="00693D42" w:rsidRPr="00626ACF" w:rsidRDefault="00693D42" w:rsidP="00626ACF">
            <w:pPr>
              <w:pStyle w:val="TableParagraph"/>
              <w:jc w:val="center"/>
              <w:rPr>
                <w:rStyle w:val="Table-Body"/>
              </w:rPr>
            </w:pPr>
            <w:r w:rsidRPr="00626ACF">
              <w:rPr>
                <w:rStyle w:val="Table-Body"/>
              </w:rPr>
              <w:t>27.1</w:t>
            </w:r>
          </w:p>
        </w:tc>
        <w:tc>
          <w:tcPr>
            <w:tcW w:w="467" w:type="pct"/>
            <w:tcBorders>
              <w:top w:val="nil"/>
              <w:left w:val="nil"/>
              <w:bottom w:val="single" w:sz="8" w:space="0" w:color="A6A7AA"/>
              <w:right w:val="nil"/>
            </w:tcBorders>
            <w:shd w:val="clear" w:color="auto" w:fill="auto"/>
            <w:noWrap/>
            <w:vAlign w:val="center"/>
            <w:hideMark/>
          </w:tcPr>
          <w:p w14:paraId="0EDDDE21" w14:textId="77777777" w:rsidR="00693D42" w:rsidRPr="00626ACF" w:rsidRDefault="00693D42" w:rsidP="00626ACF">
            <w:pPr>
              <w:pStyle w:val="TableParagraph"/>
              <w:jc w:val="center"/>
              <w:rPr>
                <w:rStyle w:val="Table-Body"/>
              </w:rPr>
            </w:pPr>
            <w:r w:rsidRPr="00626ACF">
              <w:rPr>
                <w:rStyle w:val="Table-Body"/>
              </w:rPr>
              <w:t>22.2</w:t>
            </w:r>
          </w:p>
        </w:tc>
        <w:tc>
          <w:tcPr>
            <w:tcW w:w="382" w:type="pct"/>
            <w:tcBorders>
              <w:top w:val="nil"/>
              <w:left w:val="nil"/>
              <w:bottom w:val="single" w:sz="8" w:space="0" w:color="A6A7AA"/>
              <w:right w:val="nil"/>
            </w:tcBorders>
            <w:shd w:val="clear" w:color="auto" w:fill="auto"/>
            <w:noWrap/>
            <w:vAlign w:val="center"/>
            <w:hideMark/>
          </w:tcPr>
          <w:p w14:paraId="709F4637" w14:textId="77777777" w:rsidR="00693D42" w:rsidRPr="00626ACF" w:rsidRDefault="00693D42" w:rsidP="00626ACF">
            <w:pPr>
              <w:pStyle w:val="TableParagraph"/>
              <w:jc w:val="center"/>
              <w:rPr>
                <w:rStyle w:val="Table-Body"/>
              </w:rPr>
            </w:pPr>
            <w:r w:rsidRPr="00626ACF">
              <w:rPr>
                <w:rStyle w:val="Table-Body"/>
              </w:rPr>
              <w:t>23.0</w:t>
            </w:r>
          </w:p>
        </w:tc>
        <w:tc>
          <w:tcPr>
            <w:tcW w:w="467" w:type="pct"/>
            <w:tcBorders>
              <w:top w:val="nil"/>
              <w:left w:val="nil"/>
              <w:bottom w:val="single" w:sz="8" w:space="0" w:color="A6A7AA"/>
              <w:right w:val="nil"/>
            </w:tcBorders>
            <w:shd w:val="clear" w:color="auto" w:fill="auto"/>
            <w:noWrap/>
            <w:vAlign w:val="center"/>
            <w:hideMark/>
          </w:tcPr>
          <w:p w14:paraId="2955AEF5" w14:textId="77777777" w:rsidR="00693D42" w:rsidRPr="00626ACF" w:rsidRDefault="00693D42" w:rsidP="00626ACF">
            <w:pPr>
              <w:pStyle w:val="TableParagraph"/>
              <w:jc w:val="center"/>
              <w:rPr>
                <w:rStyle w:val="Table-Body"/>
              </w:rPr>
            </w:pPr>
            <w:r w:rsidRPr="00626ACF">
              <w:rPr>
                <w:rStyle w:val="Table-Body"/>
              </w:rPr>
              <w:t>17.5</w:t>
            </w:r>
          </w:p>
        </w:tc>
        <w:tc>
          <w:tcPr>
            <w:tcW w:w="334" w:type="pct"/>
            <w:tcBorders>
              <w:top w:val="nil"/>
              <w:left w:val="nil"/>
              <w:bottom w:val="single" w:sz="8" w:space="0" w:color="A6A7AA"/>
              <w:right w:val="nil"/>
            </w:tcBorders>
            <w:shd w:val="clear" w:color="auto" w:fill="auto"/>
            <w:noWrap/>
            <w:vAlign w:val="center"/>
            <w:hideMark/>
          </w:tcPr>
          <w:p w14:paraId="5725B3F6" w14:textId="77777777" w:rsidR="00693D42" w:rsidRPr="00626ACF" w:rsidRDefault="00693D42" w:rsidP="00626ACF">
            <w:pPr>
              <w:pStyle w:val="TableParagraph"/>
              <w:jc w:val="center"/>
              <w:rPr>
                <w:rStyle w:val="Table-Body"/>
              </w:rPr>
            </w:pPr>
            <w:r w:rsidRPr="00626ACF">
              <w:rPr>
                <w:rStyle w:val="Table-Body"/>
              </w:rPr>
              <w:t>14.8</w:t>
            </w:r>
          </w:p>
        </w:tc>
        <w:tc>
          <w:tcPr>
            <w:tcW w:w="418" w:type="pct"/>
            <w:tcBorders>
              <w:top w:val="nil"/>
              <w:left w:val="nil"/>
              <w:bottom w:val="single" w:sz="8" w:space="0" w:color="A6A7AA"/>
              <w:right w:val="nil"/>
            </w:tcBorders>
            <w:shd w:val="clear" w:color="auto" w:fill="auto"/>
            <w:noWrap/>
            <w:vAlign w:val="center"/>
            <w:hideMark/>
          </w:tcPr>
          <w:p w14:paraId="5C75BEBB" w14:textId="77777777" w:rsidR="00693D42" w:rsidRPr="00626ACF" w:rsidRDefault="00693D42" w:rsidP="00626ACF">
            <w:pPr>
              <w:pStyle w:val="TableParagraph"/>
              <w:jc w:val="center"/>
              <w:rPr>
                <w:rStyle w:val="Table-Body"/>
              </w:rPr>
            </w:pPr>
            <w:r w:rsidRPr="00626ACF">
              <w:rPr>
                <w:rStyle w:val="Table-Body"/>
              </w:rPr>
              <w:t>10.9</w:t>
            </w:r>
          </w:p>
        </w:tc>
      </w:tr>
      <w:tr w:rsidR="00626ACF" w:rsidRPr="00626ACF" w14:paraId="4FBAFA9F" w14:textId="77777777" w:rsidTr="00626ACF">
        <w:trPr>
          <w:trHeight w:val="223"/>
        </w:trPr>
        <w:tc>
          <w:tcPr>
            <w:tcW w:w="948" w:type="pct"/>
            <w:tcBorders>
              <w:top w:val="nil"/>
              <w:left w:val="nil"/>
              <w:bottom w:val="single" w:sz="8" w:space="0" w:color="A6A7AA"/>
              <w:right w:val="nil"/>
            </w:tcBorders>
            <w:shd w:val="clear" w:color="auto" w:fill="auto"/>
            <w:noWrap/>
            <w:vAlign w:val="center"/>
            <w:hideMark/>
          </w:tcPr>
          <w:p w14:paraId="522BEAB9" w14:textId="74620B48" w:rsidR="00693D42" w:rsidRPr="00626ACF" w:rsidRDefault="00693D42" w:rsidP="00626ACF">
            <w:pPr>
              <w:pStyle w:val="TableParagraph"/>
              <w:rPr>
                <w:rStyle w:val="Table-Body"/>
              </w:rPr>
            </w:pPr>
            <w:r w:rsidRPr="00626ACF">
              <w:rPr>
                <w:rStyle w:val="Table-Body"/>
              </w:rPr>
              <w:t> </w:t>
            </w:r>
          </w:p>
        </w:tc>
        <w:tc>
          <w:tcPr>
            <w:tcW w:w="334" w:type="pct"/>
            <w:tcBorders>
              <w:top w:val="nil"/>
              <w:left w:val="nil"/>
              <w:bottom w:val="nil"/>
              <w:right w:val="nil"/>
            </w:tcBorders>
            <w:shd w:val="clear" w:color="auto" w:fill="auto"/>
            <w:noWrap/>
            <w:vAlign w:val="center"/>
            <w:hideMark/>
          </w:tcPr>
          <w:p w14:paraId="79D88C0D" w14:textId="77777777" w:rsidR="00693D42" w:rsidRPr="00626ACF" w:rsidRDefault="00693D42" w:rsidP="00626ACF">
            <w:pPr>
              <w:pStyle w:val="TableParagraph"/>
              <w:jc w:val="center"/>
              <w:rPr>
                <w:rStyle w:val="Table-Body"/>
              </w:rPr>
            </w:pPr>
            <w:r w:rsidRPr="00626ACF">
              <w:rPr>
                <w:rStyle w:val="Table-Body"/>
              </w:rPr>
              <w:t>34.3</w:t>
            </w:r>
          </w:p>
        </w:tc>
        <w:tc>
          <w:tcPr>
            <w:tcW w:w="418" w:type="pct"/>
            <w:tcBorders>
              <w:top w:val="nil"/>
              <w:left w:val="nil"/>
              <w:bottom w:val="nil"/>
              <w:right w:val="nil"/>
            </w:tcBorders>
            <w:shd w:val="clear" w:color="auto" w:fill="auto"/>
            <w:noWrap/>
            <w:vAlign w:val="center"/>
            <w:hideMark/>
          </w:tcPr>
          <w:p w14:paraId="0381CE8E" w14:textId="77777777" w:rsidR="00693D42" w:rsidRPr="00626ACF" w:rsidRDefault="00693D42" w:rsidP="00626ACF">
            <w:pPr>
              <w:pStyle w:val="TableParagraph"/>
              <w:jc w:val="center"/>
              <w:rPr>
                <w:rStyle w:val="Table-Body"/>
              </w:rPr>
            </w:pPr>
            <w:r w:rsidRPr="00626ACF">
              <w:rPr>
                <w:rStyle w:val="Table-Body"/>
              </w:rPr>
              <w:t>29.0</w:t>
            </w:r>
          </w:p>
        </w:tc>
        <w:tc>
          <w:tcPr>
            <w:tcW w:w="382" w:type="pct"/>
            <w:tcBorders>
              <w:top w:val="nil"/>
              <w:left w:val="single" w:sz="8" w:space="0" w:color="auto"/>
              <w:bottom w:val="nil"/>
              <w:right w:val="nil"/>
            </w:tcBorders>
            <w:shd w:val="clear" w:color="auto" w:fill="auto"/>
            <w:noWrap/>
            <w:vAlign w:val="center"/>
            <w:hideMark/>
          </w:tcPr>
          <w:p w14:paraId="25DDCC91" w14:textId="77777777" w:rsidR="00693D42" w:rsidRPr="00626ACF" w:rsidRDefault="00693D42" w:rsidP="00626ACF">
            <w:pPr>
              <w:pStyle w:val="TableParagraph"/>
              <w:jc w:val="center"/>
              <w:rPr>
                <w:rStyle w:val="Table-Body"/>
              </w:rPr>
            </w:pPr>
            <w:r w:rsidRPr="00626ACF">
              <w:rPr>
                <w:rStyle w:val="Table-Body"/>
              </w:rPr>
              <w:t>39.9</w:t>
            </w:r>
          </w:p>
        </w:tc>
        <w:tc>
          <w:tcPr>
            <w:tcW w:w="467" w:type="pct"/>
            <w:tcBorders>
              <w:top w:val="nil"/>
              <w:left w:val="nil"/>
              <w:bottom w:val="nil"/>
              <w:right w:val="nil"/>
            </w:tcBorders>
            <w:shd w:val="clear" w:color="auto" w:fill="auto"/>
            <w:noWrap/>
            <w:vAlign w:val="center"/>
            <w:hideMark/>
          </w:tcPr>
          <w:p w14:paraId="48FDAC3E" w14:textId="77777777" w:rsidR="00693D42" w:rsidRPr="00626ACF" w:rsidRDefault="00693D42" w:rsidP="00626ACF">
            <w:pPr>
              <w:pStyle w:val="TableParagraph"/>
              <w:jc w:val="center"/>
              <w:rPr>
                <w:rStyle w:val="Table-Body"/>
              </w:rPr>
            </w:pPr>
            <w:r w:rsidRPr="00626ACF">
              <w:rPr>
                <w:rStyle w:val="Table-Body"/>
              </w:rPr>
              <w:t>36.3</w:t>
            </w:r>
          </w:p>
        </w:tc>
        <w:tc>
          <w:tcPr>
            <w:tcW w:w="382" w:type="pct"/>
            <w:tcBorders>
              <w:top w:val="nil"/>
              <w:left w:val="nil"/>
              <w:bottom w:val="nil"/>
              <w:right w:val="nil"/>
            </w:tcBorders>
            <w:shd w:val="clear" w:color="auto" w:fill="auto"/>
            <w:noWrap/>
            <w:vAlign w:val="center"/>
            <w:hideMark/>
          </w:tcPr>
          <w:p w14:paraId="46C5B0FF" w14:textId="77777777" w:rsidR="00693D42" w:rsidRPr="00626ACF" w:rsidRDefault="00693D42" w:rsidP="00626ACF">
            <w:pPr>
              <w:pStyle w:val="TableParagraph"/>
              <w:jc w:val="center"/>
              <w:rPr>
                <w:rStyle w:val="Table-Body"/>
              </w:rPr>
            </w:pPr>
            <w:r w:rsidRPr="00626ACF">
              <w:rPr>
                <w:rStyle w:val="Table-Body"/>
              </w:rPr>
              <w:t>36.1</w:t>
            </w:r>
          </w:p>
        </w:tc>
        <w:tc>
          <w:tcPr>
            <w:tcW w:w="467" w:type="pct"/>
            <w:tcBorders>
              <w:top w:val="nil"/>
              <w:left w:val="nil"/>
              <w:bottom w:val="nil"/>
              <w:right w:val="nil"/>
            </w:tcBorders>
            <w:shd w:val="clear" w:color="auto" w:fill="auto"/>
            <w:noWrap/>
            <w:vAlign w:val="center"/>
            <w:hideMark/>
          </w:tcPr>
          <w:p w14:paraId="292404C0" w14:textId="77777777" w:rsidR="00693D42" w:rsidRPr="00626ACF" w:rsidRDefault="00693D42" w:rsidP="00626ACF">
            <w:pPr>
              <w:pStyle w:val="TableParagraph"/>
              <w:jc w:val="center"/>
              <w:rPr>
                <w:rStyle w:val="Table-Body"/>
              </w:rPr>
            </w:pPr>
            <w:r w:rsidRPr="00626ACF">
              <w:rPr>
                <w:rStyle w:val="Table-Body"/>
              </w:rPr>
              <w:t>30.1</w:t>
            </w:r>
          </w:p>
        </w:tc>
        <w:tc>
          <w:tcPr>
            <w:tcW w:w="382" w:type="pct"/>
            <w:tcBorders>
              <w:top w:val="nil"/>
              <w:left w:val="nil"/>
              <w:bottom w:val="nil"/>
              <w:right w:val="nil"/>
            </w:tcBorders>
            <w:shd w:val="clear" w:color="auto" w:fill="auto"/>
            <w:noWrap/>
            <w:vAlign w:val="center"/>
            <w:hideMark/>
          </w:tcPr>
          <w:p w14:paraId="65D6F29E" w14:textId="77777777" w:rsidR="00693D42" w:rsidRPr="00626ACF" w:rsidRDefault="00693D42" w:rsidP="00626ACF">
            <w:pPr>
              <w:pStyle w:val="TableParagraph"/>
              <w:jc w:val="center"/>
              <w:rPr>
                <w:rStyle w:val="Table-Body"/>
              </w:rPr>
            </w:pPr>
            <w:r w:rsidRPr="00626ACF">
              <w:rPr>
                <w:rStyle w:val="Table-Body"/>
              </w:rPr>
              <w:t>30.6</w:t>
            </w:r>
          </w:p>
        </w:tc>
        <w:tc>
          <w:tcPr>
            <w:tcW w:w="467" w:type="pct"/>
            <w:tcBorders>
              <w:top w:val="nil"/>
              <w:left w:val="nil"/>
              <w:bottom w:val="nil"/>
              <w:right w:val="nil"/>
            </w:tcBorders>
            <w:shd w:val="clear" w:color="auto" w:fill="auto"/>
            <w:noWrap/>
            <w:vAlign w:val="center"/>
            <w:hideMark/>
          </w:tcPr>
          <w:p w14:paraId="0226926F" w14:textId="77777777" w:rsidR="00693D42" w:rsidRPr="00626ACF" w:rsidRDefault="00693D42" w:rsidP="00626ACF">
            <w:pPr>
              <w:pStyle w:val="TableParagraph"/>
              <w:jc w:val="center"/>
              <w:rPr>
                <w:rStyle w:val="Table-Body"/>
              </w:rPr>
            </w:pPr>
            <w:r w:rsidRPr="00626ACF">
              <w:rPr>
                <w:rStyle w:val="Table-Body"/>
              </w:rPr>
              <w:t>22.3</w:t>
            </w:r>
          </w:p>
        </w:tc>
        <w:tc>
          <w:tcPr>
            <w:tcW w:w="334" w:type="pct"/>
            <w:tcBorders>
              <w:top w:val="nil"/>
              <w:left w:val="nil"/>
              <w:bottom w:val="nil"/>
              <w:right w:val="nil"/>
            </w:tcBorders>
            <w:shd w:val="clear" w:color="auto" w:fill="auto"/>
            <w:noWrap/>
            <w:vAlign w:val="center"/>
            <w:hideMark/>
          </w:tcPr>
          <w:p w14:paraId="1CCC698B" w14:textId="77777777" w:rsidR="00693D42" w:rsidRPr="00626ACF" w:rsidRDefault="00693D42" w:rsidP="00626ACF">
            <w:pPr>
              <w:pStyle w:val="TableParagraph"/>
              <w:jc w:val="center"/>
              <w:rPr>
                <w:rStyle w:val="Table-Body"/>
              </w:rPr>
            </w:pPr>
            <w:r w:rsidRPr="00626ACF">
              <w:rPr>
                <w:rStyle w:val="Table-Body"/>
              </w:rPr>
              <w:t>21.2</w:t>
            </w:r>
          </w:p>
        </w:tc>
        <w:tc>
          <w:tcPr>
            <w:tcW w:w="418" w:type="pct"/>
            <w:tcBorders>
              <w:top w:val="nil"/>
              <w:left w:val="nil"/>
              <w:bottom w:val="nil"/>
              <w:right w:val="nil"/>
            </w:tcBorders>
            <w:shd w:val="clear" w:color="auto" w:fill="auto"/>
            <w:noWrap/>
            <w:vAlign w:val="center"/>
            <w:hideMark/>
          </w:tcPr>
          <w:p w14:paraId="68F9BC55" w14:textId="77777777" w:rsidR="00693D42" w:rsidRPr="00626ACF" w:rsidRDefault="00693D42" w:rsidP="00626ACF">
            <w:pPr>
              <w:pStyle w:val="TableParagraph"/>
              <w:jc w:val="center"/>
              <w:rPr>
                <w:rStyle w:val="Table-Body"/>
              </w:rPr>
            </w:pPr>
            <w:r w:rsidRPr="00626ACF">
              <w:rPr>
                <w:rStyle w:val="Table-Body"/>
              </w:rPr>
              <w:t>15.8</w:t>
            </w:r>
          </w:p>
        </w:tc>
      </w:tr>
      <w:tr w:rsidR="00626ACF" w:rsidRPr="00626ACF" w14:paraId="3A1C9C7C" w14:textId="77777777" w:rsidTr="00626ACF">
        <w:trPr>
          <w:trHeight w:val="223"/>
        </w:trPr>
        <w:tc>
          <w:tcPr>
            <w:tcW w:w="948" w:type="pct"/>
            <w:tcBorders>
              <w:top w:val="nil"/>
              <w:left w:val="nil"/>
              <w:bottom w:val="nil"/>
              <w:right w:val="nil"/>
            </w:tcBorders>
            <w:shd w:val="clear" w:color="000000" w:fill="434244"/>
            <w:noWrap/>
            <w:vAlign w:val="center"/>
            <w:hideMark/>
          </w:tcPr>
          <w:p w14:paraId="532D7543" w14:textId="0608AD5B" w:rsidR="00693D42" w:rsidRPr="00626ACF" w:rsidRDefault="00693D42" w:rsidP="00626ACF">
            <w:pPr>
              <w:pStyle w:val="TableParagraph"/>
              <w:rPr>
                <w:rStyle w:val="Table-Body"/>
              </w:rPr>
            </w:pPr>
            <w:r w:rsidRPr="00626ACF">
              <w:rPr>
                <w:rStyle w:val="Table-Body"/>
              </w:rPr>
              <w:t>DIGITAL INCLUSION INDEX</w:t>
            </w:r>
          </w:p>
        </w:tc>
        <w:tc>
          <w:tcPr>
            <w:tcW w:w="334" w:type="pct"/>
            <w:tcBorders>
              <w:top w:val="single" w:sz="8" w:space="0" w:color="A6A7AA"/>
              <w:left w:val="single" w:sz="8" w:space="0" w:color="434244"/>
              <w:bottom w:val="nil"/>
              <w:right w:val="single" w:sz="8" w:space="0" w:color="434244"/>
            </w:tcBorders>
            <w:shd w:val="clear" w:color="000000" w:fill="FDD0AF"/>
            <w:noWrap/>
            <w:vAlign w:val="center"/>
            <w:hideMark/>
          </w:tcPr>
          <w:p w14:paraId="11F85A78" w14:textId="77777777" w:rsidR="00693D42" w:rsidRPr="00626ACF" w:rsidRDefault="00693D42" w:rsidP="00626ACF">
            <w:pPr>
              <w:pStyle w:val="TableParagraph"/>
              <w:jc w:val="center"/>
              <w:rPr>
                <w:rStyle w:val="Table-Body"/>
              </w:rPr>
            </w:pPr>
            <w:r w:rsidRPr="00626ACF">
              <w:rPr>
                <w:rStyle w:val="Table-Body"/>
              </w:rPr>
              <w:t>48.4</w:t>
            </w:r>
          </w:p>
        </w:tc>
        <w:tc>
          <w:tcPr>
            <w:tcW w:w="418" w:type="pct"/>
            <w:tcBorders>
              <w:top w:val="single" w:sz="8" w:space="0" w:color="A6A7AA"/>
              <w:left w:val="nil"/>
              <w:bottom w:val="nil"/>
              <w:right w:val="nil"/>
            </w:tcBorders>
            <w:shd w:val="clear" w:color="000000" w:fill="FDD0AF"/>
            <w:noWrap/>
            <w:vAlign w:val="center"/>
            <w:hideMark/>
          </w:tcPr>
          <w:p w14:paraId="7FB359DF" w14:textId="77777777" w:rsidR="00693D42" w:rsidRPr="00626ACF" w:rsidRDefault="00693D42" w:rsidP="00626ACF">
            <w:pPr>
              <w:pStyle w:val="TableParagraph"/>
              <w:jc w:val="center"/>
              <w:rPr>
                <w:rStyle w:val="Table-Body"/>
              </w:rPr>
            </w:pPr>
            <w:r w:rsidRPr="00626ACF">
              <w:rPr>
                <w:rStyle w:val="Table-Body"/>
              </w:rPr>
              <w:t>43.8</w:t>
            </w:r>
          </w:p>
        </w:tc>
        <w:tc>
          <w:tcPr>
            <w:tcW w:w="382" w:type="pct"/>
            <w:tcBorders>
              <w:top w:val="single" w:sz="8" w:space="0" w:color="A6A7AA"/>
              <w:left w:val="single" w:sz="8" w:space="0" w:color="auto"/>
              <w:bottom w:val="nil"/>
              <w:right w:val="single" w:sz="8" w:space="0" w:color="434244"/>
            </w:tcBorders>
            <w:shd w:val="clear" w:color="000000" w:fill="FDD0AF"/>
            <w:noWrap/>
            <w:vAlign w:val="center"/>
            <w:hideMark/>
          </w:tcPr>
          <w:p w14:paraId="1E8BCDA1" w14:textId="77777777" w:rsidR="00693D42" w:rsidRPr="00626ACF" w:rsidRDefault="00693D42" w:rsidP="00626ACF">
            <w:pPr>
              <w:pStyle w:val="TableParagraph"/>
              <w:jc w:val="center"/>
              <w:rPr>
                <w:rStyle w:val="Table-Body"/>
              </w:rPr>
            </w:pPr>
            <w:r w:rsidRPr="00626ACF">
              <w:rPr>
                <w:rStyle w:val="Table-Body"/>
              </w:rPr>
              <w:t>52.5</w:t>
            </w:r>
          </w:p>
        </w:tc>
        <w:tc>
          <w:tcPr>
            <w:tcW w:w="467" w:type="pct"/>
            <w:tcBorders>
              <w:top w:val="single" w:sz="8" w:space="0" w:color="A6A7AA"/>
              <w:left w:val="nil"/>
              <w:bottom w:val="nil"/>
              <w:right w:val="single" w:sz="8" w:space="0" w:color="434244"/>
            </w:tcBorders>
            <w:shd w:val="clear" w:color="000000" w:fill="FDD0AF"/>
            <w:noWrap/>
            <w:vAlign w:val="center"/>
            <w:hideMark/>
          </w:tcPr>
          <w:p w14:paraId="745C58A6" w14:textId="77777777" w:rsidR="00693D42" w:rsidRPr="00626ACF" w:rsidRDefault="00693D42" w:rsidP="00626ACF">
            <w:pPr>
              <w:pStyle w:val="TableParagraph"/>
              <w:jc w:val="center"/>
              <w:rPr>
                <w:rStyle w:val="Table-Body"/>
              </w:rPr>
            </w:pPr>
            <w:r w:rsidRPr="00626ACF">
              <w:rPr>
                <w:rStyle w:val="Table-Body"/>
              </w:rPr>
              <w:t>49.2</w:t>
            </w:r>
          </w:p>
        </w:tc>
        <w:tc>
          <w:tcPr>
            <w:tcW w:w="382" w:type="pct"/>
            <w:tcBorders>
              <w:top w:val="single" w:sz="8" w:space="0" w:color="A6A7AA"/>
              <w:left w:val="nil"/>
              <w:bottom w:val="nil"/>
              <w:right w:val="single" w:sz="8" w:space="0" w:color="434244"/>
            </w:tcBorders>
            <w:shd w:val="clear" w:color="000000" w:fill="FDD0AF"/>
            <w:noWrap/>
            <w:vAlign w:val="center"/>
            <w:hideMark/>
          </w:tcPr>
          <w:p w14:paraId="15C1DD3B" w14:textId="77777777" w:rsidR="00693D42" w:rsidRPr="00626ACF" w:rsidRDefault="00693D42" w:rsidP="00626ACF">
            <w:pPr>
              <w:pStyle w:val="TableParagraph"/>
              <w:jc w:val="center"/>
              <w:rPr>
                <w:rStyle w:val="Table-Body"/>
              </w:rPr>
            </w:pPr>
            <w:r w:rsidRPr="00626ACF">
              <w:rPr>
                <w:rStyle w:val="Table-Body"/>
              </w:rPr>
              <w:t>49.7</w:t>
            </w:r>
          </w:p>
        </w:tc>
        <w:tc>
          <w:tcPr>
            <w:tcW w:w="467" w:type="pct"/>
            <w:tcBorders>
              <w:top w:val="single" w:sz="8" w:space="0" w:color="A6A7AA"/>
              <w:left w:val="nil"/>
              <w:bottom w:val="nil"/>
              <w:right w:val="single" w:sz="8" w:space="0" w:color="434244"/>
            </w:tcBorders>
            <w:shd w:val="clear" w:color="000000" w:fill="FDD0AF"/>
            <w:noWrap/>
            <w:vAlign w:val="center"/>
            <w:hideMark/>
          </w:tcPr>
          <w:p w14:paraId="4950DCE7" w14:textId="77777777" w:rsidR="00693D42" w:rsidRPr="00626ACF" w:rsidRDefault="00693D42" w:rsidP="00626ACF">
            <w:pPr>
              <w:pStyle w:val="TableParagraph"/>
              <w:jc w:val="center"/>
              <w:rPr>
                <w:rStyle w:val="Table-Body"/>
              </w:rPr>
            </w:pPr>
            <w:r w:rsidRPr="00626ACF">
              <w:rPr>
                <w:rStyle w:val="Table-Body"/>
              </w:rPr>
              <w:t>44.8</w:t>
            </w:r>
          </w:p>
        </w:tc>
        <w:tc>
          <w:tcPr>
            <w:tcW w:w="382" w:type="pct"/>
            <w:tcBorders>
              <w:top w:val="single" w:sz="8" w:space="0" w:color="A6A7AA"/>
              <w:left w:val="nil"/>
              <w:bottom w:val="nil"/>
              <w:right w:val="single" w:sz="8" w:space="0" w:color="434244"/>
            </w:tcBorders>
            <w:shd w:val="clear" w:color="000000" w:fill="FDD0AF"/>
            <w:noWrap/>
            <w:vAlign w:val="center"/>
            <w:hideMark/>
          </w:tcPr>
          <w:p w14:paraId="3E3753CC" w14:textId="77777777" w:rsidR="00693D42" w:rsidRPr="00626ACF" w:rsidRDefault="00693D42" w:rsidP="00626ACF">
            <w:pPr>
              <w:pStyle w:val="TableParagraph"/>
              <w:jc w:val="center"/>
              <w:rPr>
                <w:rStyle w:val="Table-Body"/>
              </w:rPr>
            </w:pPr>
            <w:r w:rsidRPr="00626ACF">
              <w:rPr>
                <w:rStyle w:val="Table-Body"/>
              </w:rPr>
              <w:t>45.6</w:t>
            </w:r>
          </w:p>
        </w:tc>
        <w:tc>
          <w:tcPr>
            <w:tcW w:w="467" w:type="pct"/>
            <w:tcBorders>
              <w:top w:val="single" w:sz="8" w:space="0" w:color="A6A7AA"/>
              <w:left w:val="nil"/>
              <w:bottom w:val="nil"/>
              <w:right w:val="single" w:sz="8" w:space="0" w:color="434244"/>
            </w:tcBorders>
            <w:shd w:val="clear" w:color="000000" w:fill="FDD0AF"/>
            <w:noWrap/>
            <w:vAlign w:val="center"/>
            <w:hideMark/>
          </w:tcPr>
          <w:p w14:paraId="6B9696B1" w14:textId="77777777" w:rsidR="00693D42" w:rsidRPr="00626ACF" w:rsidRDefault="00693D42" w:rsidP="00626ACF">
            <w:pPr>
              <w:pStyle w:val="TableParagraph"/>
              <w:jc w:val="center"/>
              <w:rPr>
                <w:rStyle w:val="Table-Body"/>
              </w:rPr>
            </w:pPr>
            <w:r w:rsidRPr="00626ACF">
              <w:rPr>
                <w:rStyle w:val="Table-Body"/>
              </w:rPr>
              <w:t>39.3</w:t>
            </w:r>
          </w:p>
        </w:tc>
        <w:tc>
          <w:tcPr>
            <w:tcW w:w="334" w:type="pct"/>
            <w:tcBorders>
              <w:top w:val="single" w:sz="8" w:space="0" w:color="A6A7AA"/>
              <w:left w:val="nil"/>
              <w:bottom w:val="nil"/>
              <w:right w:val="single" w:sz="8" w:space="0" w:color="434244"/>
            </w:tcBorders>
            <w:shd w:val="clear" w:color="000000" w:fill="FDD0AF"/>
            <w:noWrap/>
            <w:vAlign w:val="center"/>
            <w:hideMark/>
          </w:tcPr>
          <w:p w14:paraId="0B1FFF7D" w14:textId="77777777" w:rsidR="00693D42" w:rsidRPr="00626ACF" w:rsidRDefault="00693D42" w:rsidP="00626ACF">
            <w:pPr>
              <w:pStyle w:val="TableParagraph"/>
              <w:jc w:val="center"/>
              <w:rPr>
                <w:rStyle w:val="Table-Body"/>
              </w:rPr>
            </w:pPr>
            <w:r w:rsidRPr="00626ACF">
              <w:rPr>
                <w:rStyle w:val="Table-Body"/>
              </w:rPr>
              <w:t>38.9</w:t>
            </w:r>
          </w:p>
        </w:tc>
        <w:tc>
          <w:tcPr>
            <w:tcW w:w="418" w:type="pct"/>
            <w:tcBorders>
              <w:top w:val="single" w:sz="8" w:space="0" w:color="A6A7AA"/>
              <w:left w:val="nil"/>
              <w:bottom w:val="nil"/>
              <w:right w:val="nil"/>
            </w:tcBorders>
            <w:shd w:val="clear" w:color="000000" w:fill="FDD0AF"/>
            <w:noWrap/>
            <w:vAlign w:val="center"/>
            <w:hideMark/>
          </w:tcPr>
          <w:p w14:paraId="65990333" w14:textId="77777777" w:rsidR="00693D42" w:rsidRPr="00626ACF" w:rsidRDefault="00693D42" w:rsidP="00626ACF">
            <w:pPr>
              <w:pStyle w:val="TableParagraph"/>
              <w:jc w:val="center"/>
              <w:rPr>
                <w:rStyle w:val="Table-Body"/>
              </w:rPr>
            </w:pPr>
            <w:r w:rsidRPr="00626ACF">
              <w:rPr>
                <w:rStyle w:val="Table-Body"/>
              </w:rPr>
              <w:t>33.2</w:t>
            </w:r>
          </w:p>
        </w:tc>
      </w:tr>
    </w:tbl>
    <w:p w14:paraId="4525F4B3" w14:textId="77777777" w:rsidR="00693D42" w:rsidRDefault="00693D42" w:rsidP="00693D42">
      <w:pPr>
        <w:pStyle w:val="Subtitle"/>
        <w:rPr>
          <w:lang w:eastAsia="en-GB"/>
        </w:rPr>
      </w:pPr>
      <w:r w:rsidRPr="009A3FAD">
        <w:rPr>
          <w:b/>
          <w:bCs/>
          <w:lang w:eastAsia="en-GB"/>
        </w:rPr>
        <w:t xml:space="preserve">Source: </w:t>
      </w:r>
      <w:r w:rsidRPr="009A3FAD">
        <w:rPr>
          <w:lang w:eastAsia="en-GB"/>
        </w:rPr>
        <w:t>Roy Morgan, April 2017–March 2018</w:t>
      </w:r>
    </w:p>
    <w:p w14:paraId="797007A4" w14:textId="72F57F76" w:rsidR="00C1708B" w:rsidRPr="00633E38" w:rsidRDefault="00C1708B" w:rsidP="00633E38">
      <w:pPr>
        <w:pStyle w:val="Subtitle"/>
      </w:pPr>
    </w:p>
    <w:p w14:paraId="10001435" w14:textId="3B253EFE"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 closer look at the 65+ category reveals a pattern of diminishing digital inclusion as age increases. The largest gaps between this age group and younger people is in the Access and Digital Ability sub-indices. This is despite scores for both Access and Digital Ability increasing across all age brackets in the 65+ category since 2014. The cohort aged 75–79 years has made the largest proportional progress on these sub-indices (up 15.2 points on Access and 11.3 points on Digital Ability). The key issue faced by those 65+ – as with other groups reporting relatively low incomes – is the rising proportion of income spent on network access. As a result, affordability has been in decline for each of the age cohorts aged 65+.</w:t>
      </w:r>
    </w:p>
    <w:p w14:paraId="6E13DE16" w14:textId="66BCCFD1"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lastRenderedPageBreak/>
        <w:t>Gender also impacts inclusion for this group. Older Australian women have lower levels of overall digital inclusion than their male counterparts, and record lower scores on all three sub-indices. The digital inclusion gap between older women and men is widest for the group aged 75–79.</w:t>
      </w:r>
    </w:p>
    <w:p w14:paraId="0B3BF1F9" w14:textId="77777777" w:rsidR="00C1708B" w:rsidRPr="00DC38AD" w:rsidRDefault="00C1708B" w:rsidP="00D57D64">
      <w:pPr>
        <w:pStyle w:val="Heading2"/>
        <w:rPr>
          <w:rStyle w:val="H4"/>
          <w:rFonts w:ascii="Arial" w:hAnsi="Arial" w:cs="Arial"/>
          <w:color w:val="000000" w:themeColor="text1"/>
        </w:rPr>
      </w:pPr>
      <w:bookmarkStart w:id="35" w:name="_Toc525560745"/>
      <w:r w:rsidRPr="00DC38AD">
        <w:rPr>
          <w:rStyle w:val="H4"/>
          <w:rFonts w:ascii="Arial" w:hAnsi="Arial" w:cs="Arial"/>
          <w:color w:val="000000" w:themeColor="text1"/>
        </w:rPr>
        <w:t>Indigenous Australians</w:t>
      </w:r>
      <w:bookmarkEnd w:id="35"/>
    </w:p>
    <w:p w14:paraId="15BE9A3A" w14:textId="66B9F0A4"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Indigenous Australians living in urban and regional areas have a similarly low level of digital inclusion, with an ADII score of 54.4 (5.8 points below the national score). While they score below the national average on each of the three ADII sub-indices, the largest gap is in Affordability. Indigenous Australians record an Affordability score of 49.7, some 7.9 points below the national average (57.6). Indigenous Australians spend a greater portion of their household income on internet connectivity than other Australians, as indicated by their Relative Expenditure component score of 48.1 (6.2 points below the national average). They also receive less data for each dollar of expenditure, as indicated by their Value of Expenditure component score of 51.3, some 9.6 points lower than the national average. In part, these Affordability results reflect the prevalence of mobile-only use amongst the Indigenous Australians population (34.7% compared to the national average of 20.4%). Mobile data costs substantially more per gigabyte than fixed broadband.</w:t>
      </w:r>
    </w:p>
    <w:p w14:paraId="4C2F6276" w14:textId="77777777"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Since 2014, the digital inclusion gap between Indigenous Australians and the national average narrowed slightly (down from 8.7 points in 2014 to 5.8 points in 2018). While the gap closed across each of the three ADII sub-indices over this period, the largest relative improvement recorded by Indigenous Australians was in Digital Ability. The score for Indigenous Australians on this sub-index rose from 33.7 in 2014 to 45.0 in 2018 (up 11.3 points). The national average for this index rose 7.3 points over this period.  </w:t>
      </w:r>
    </w:p>
    <w:p w14:paraId="50E115F8" w14:textId="75A1B813"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Significantly, the ADII data collection does not extend to remote Indigenous communities, where high levels of geographic isolation and socioeconomic disadvantage pose distinct challenges for digital inclusion. Case Study 1 (p.18) reports on survey research conducted by the ADII team in the remote indigenous community of Ali Curung in the NT. Findings from this survey suggest remoteness further diminishes digital inclusion for Indigenous Australians, particularly in terms of Access and Affordability.</w:t>
      </w:r>
    </w:p>
    <w:p w14:paraId="6614A169" w14:textId="77777777" w:rsidR="00C1708B" w:rsidRPr="00DC38AD" w:rsidRDefault="00C1708B" w:rsidP="00D57D64">
      <w:pPr>
        <w:pStyle w:val="Heading2"/>
        <w:rPr>
          <w:rStyle w:val="H4"/>
          <w:rFonts w:ascii="Arial" w:hAnsi="Arial" w:cs="Arial"/>
          <w:color w:val="000000" w:themeColor="text1"/>
        </w:rPr>
      </w:pPr>
      <w:bookmarkStart w:id="36" w:name="_Toc525560746"/>
      <w:r w:rsidRPr="00DC38AD">
        <w:rPr>
          <w:rStyle w:val="H4"/>
          <w:rFonts w:ascii="Arial" w:hAnsi="Arial" w:cs="Arial"/>
          <w:color w:val="000000" w:themeColor="text1"/>
        </w:rPr>
        <w:t>Australians with Disability</w:t>
      </w:r>
      <w:bookmarkEnd w:id="36"/>
    </w:p>
    <w:p w14:paraId="40811C93" w14:textId="581FAA0F"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In 2018, Australians with disability (defined in the ADII as receiving either the disability support pension or disability pension) have relatively low digital inclusion. In 2018, the ADII score for this group is 49.2 (11.0 points below the national score). </w:t>
      </w:r>
    </w:p>
    <w:p w14:paraId="34320EAB" w14:textId="1EEE7BCE"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Between 2014 and 2017, the gap between people with disability and the national average narrowed, largely due to gains by this group in Access and Digital Ability. However, the gap in Affordability expanded in this period. As a consequence of a lack of improvement in Affordability and Digital Ability over 2017-2018, the overall digital inclusion gap between people with disability and other Australians has widened. Importantly, these results represent outcomes for a distinct subset of the wider community of Australians with disability. Case Study 2 (p.20) provides a picture of digital inclusion for the deaf and hard of hearing (DHH) community. It reveals very high levels of digital access and digital ability compared to the national average, but these are tempered by a lower level of affordability.</w:t>
      </w:r>
    </w:p>
    <w:p w14:paraId="4463C3FA" w14:textId="5CD82225" w:rsidR="00C1708B" w:rsidRPr="009C7933" w:rsidRDefault="00C1708B" w:rsidP="00D57D64">
      <w:pPr>
        <w:pStyle w:val="Heading2"/>
        <w:rPr>
          <w:rStyle w:val="H4"/>
          <w:rFonts w:ascii="Arial" w:hAnsi="Arial" w:cs="Arial"/>
          <w:color w:val="000000" w:themeColor="text1"/>
        </w:rPr>
      </w:pPr>
      <w:bookmarkStart w:id="37" w:name="_Toc525560747"/>
      <w:r w:rsidRPr="009C7933">
        <w:rPr>
          <w:rStyle w:val="H4"/>
          <w:rFonts w:ascii="Arial" w:hAnsi="Arial" w:cs="Arial"/>
          <w:color w:val="000000" w:themeColor="text1"/>
        </w:rPr>
        <w:t>Australians who speak a Language Other Than English</w:t>
      </w:r>
      <w:bookmarkEnd w:id="37"/>
    </w:p>
    <w:p w14:paraId="6EA94879" w14:textId="3E104608" w:rsidR="00C1708B" w:rsidRPr="00DC38AD"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Australians who speak a first Language Other Than English (LOTE) have a relatively high level of digital inclusion, with an ADII score of 63.2 (3.0 points above the national average). The LOTE community is a highly diverse group and care should be taken in interpreting findings.</w:t>
      </w:r>
    </w:p>
    <w:p w14:paraId="6F4E45F6" w14:textId="77777777" w:rsidR="00C1708B" w:rsidRPr="009C7933" w:rsidRDefault="00C1708B" w:rsidP="00D57D64">
      <w:pPr>
        <w:pStyle w:val="Heading2"/>
        <w:rPr>
          <w:rStyle w:val="H4"/>
          <w:rFonts w:ascii="Arial" w:hAnsi="Arial" w:cs="Arial"/>
          <w:color w:val="000000" w:themeColor="text1"/>
        </w:rPr>
      </w:pPr>
      <w:bookmarkStart w:id="38" w:name="_Toc525560748"/>
      <w:r w:rsidRPr="009C7933">
        <w:rPr>
          <w:rStyle w:val="H4"/>
          <w:rFonts w:ascii="Arial" w:hAnsi="Arial" w:cs="Arial"/>
          <w:color w:val="000000" w:themeColor="text1"/>
        </w:rPr>
        <w:t>Mobile-only users</w:t>
      </w:r>
      <w:bookmarkEnd w:id="38"/>
    </w:p>
    <w:p w14:paraId="351A6759" w14:textId="30193CE8" w:rsidR="00C1708B" w:rsidRDefault="00C1708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More than four million Australians access the internet solely through a mobile connection: they have a mobile phone or mobile broadband device with a data allowance, but no fixed connection16. The ABS has reported that more than 90% of data downloaded in Australia is over fixed connections17. In 2018, mobile-only users have an ADII score of 42.7, some 17.5 points below the national average (60.2). Being mobile-only not only diminishes the Access dimension of digital inclusion. Mobile-only users report low affordability as mobile data costs substantially more per gigabyte than fixed broadband and, given their restricted data allowances, are less likely to be engaged in advanced heavy data-use activities such as streaming which diminishes their Digital Ability sub-index result. Mobile-only use is linked with socio-economic factors, with people in Q5 low income households (29.6%), those with low levels of education (27.2%), and the unemployed (27.0%) more likely to be mobile-only. In addition, Indigenous Australians (34.7%), Australians with disability (30.6%) and single parents (28.8%) are more likely to be mobile-only.</w:t>
      </w:r>
    </w:p>
    <w:p w14:paraId="14B6B839" w14:textId="77777777" w:rsidR="000C546A" w:rsidRDefault="000C546A">
      <w:pPr>
        <w:spacing w:line="276" w:lineRule="auto"/>
        <w:rPr>
          <w:rFonts w:ascii="Telstra Akkurat" w:eastAsiaTheme="minorEastAsia" w:hAnsi="Telstra Akkurat"/>
          <w:b/>
          <w:bCs/>
          <w:spacing w:val="5"/>
          <w:sz w:val="22"/>
        </w:rPr>
      </w:pPr>
      <w:r>
        <w:rPr>
          <w:rFonts w:ascii="Telstra Akkurat" w:hAnsi="Telstra Akkurat"/>
          <w:bCs/>
        </w:rPr>
        <w:br w:type="page"/>
      </w:r>
    </w:p>
    <w:p w14:paraId="7C756A10" w14:textId="765E24CD" w:rsidR="000C546A" w:rsidRDefault="000C546A" w:rsidP="000C546A">
      <w:pPr>
        <w:pStyle w:val="Heading4"/>
        <w:rPr>
          <w:lang w:eastAsia="en-GB"/>
        </w:rPr>
      </w:pPr>
      <w:r w:rsidRPr="000C546A">
        <w:rPr>
          <w:rFonts w:ascii="Telstra Akkurat" w:hAnsi="Telstra Akkurat"/>
          <w:bCs/>
          <w:lang w:eastAsia="en-GB"/>
        </w:rPr>
        <w:lastRenderedPageBreak/>
        <w:t>Table 9:</w:t>
      </w:r>
      <w:r w:rsidRPr="000C546A">
        <w:rPr>
          <w:lang w:eastAsia="en-GB"/>
        </w:rPr>
        <w:t xml:space="preserve"> Mobile-only users (ADII 2018)</w:t>
      </w:r>
    </w:p>
    <w:tbl>
      <w:tblPr>
        <w:tblW w:w="4945" w:type="dxa"/>
        <w:tblLayout w:type="fixed"/>
        <w:tblLook w:val="04A0" w:firstRow="1" w:lastRow="0" w:firstColumn="1" w:lastColumn="0" w:noHBand="0" w:noVBand="1"/>
      </w:tblPr>
      <w:tblGrid>
        <w:gridCol w:w="2645"/>
        <w:gridCol w:w="1150"/>
        <w:gridCol w:w="1150"/>
      </w:tblGrid>
      <w:tr w:rsidR="00BA78A2" w:rsidRPr="000C546A" w14:paraId="5808530E" w14:textId="77777777" w:rsidTr="00BA78A2">
        <w:trPr>
          <w:trHeight w:val="337"/>
        </w:trPr>
        <w:tc>
          <w:tcPr>
            <w:tcW w:w="2645" w:type="dxa"/>
            <w:tcBorders>
              <w:top w:val="nil"/>
              <w:left w:val="nil"/>
              <w:bottom w:val="nil"/>
              <w:right w:val="nil"/>
            </w:tcBorders>
            <w:shd w:val="clear" w:color="000000" w:fill="D0D2D3"/>
            <w:vAlign w:val="bottom"/>
            <w:hideMark/>
          </w:tcPr>
          <w:p w14:paraId="7D447851" w14:textId="77777777" w:rsidR="000C546A" w:rsidRPr="00BA78A2" w:rsidRDefault="000C546A" w:rsidP="00BA78A2">
            <w:pPr>
              <w:spacing w:after="0"/>
              <w:rPr>
                <w:rStyle w:val="Table-Body"/>
              </w:rPr>
            </w:pPr>
            <w:r w:rsidRPr="00BA78A2">
              <w:rPr>
                <w:rStyle w:val="Table-Body"/>
              </w:rPr>
              <w:t>2018</w:t>
            </w:r>
          </w:p>
        </w:tc>
        <w:tc>
          <w:tcPr>
            <w:tcW w:w="1150" w:type="dxa"/>
            <w:tcBorders>
              <w:top w:val="nil"/>
              <w:left w:val="single" w:sz="8" w:space="0" w:color="FFFFFF"/>
              <w:bottom w:val="nil"/>
              <w:right w:val="single" w:sz="8" w:space="0" w:color="FFFFFF"/>
            </w:tcBorders>
            <w:shd w:val="clear" w:color="000000" w:fill="D0D2D3"/>
            <w:noWrap/>
            <w:vAlign w:val="bottom"/>
            <w:hideMark/>
          </w:tcPr>
          <w:p w14:paraId="46C8ADFE" w14:textId="77777777" w:rsidR="000C546A" w:rsidRPr="00BA78A2" w:rsidRDefault="000C546A" w:rsidP="00BA78A2">
            <w:pPr>
              <w:spacing w:after="0"/>
              <w:jc w:val="center"/>
              <w:rPr>
                <w:rStyle w:val="Table-Body"/>
              </w:rPr>
            </w:pPr>
            <w:r w:rsidRPr="00BA78A2">
              <w:rPr>
                <w:rStyle w:val="Table-Body"/>
              </w:rPr>
              <w:t>Australia</w:t>
            </w:r>
          </w:p>
        </w:tc>
        <w:tc>
          <w:tcPr>
            <w:tcW w:w="1150" w:type="dxa"/>
            <w:tcBorders>
              <w:top w:val="nil"/>
              <w:left w:val="nil"/>
              <w:bottom w:val="nil"/>
              <w:right w:val="single" w:sz="8" w:space="0" w:color="FFFFFF"/>
            </w:tcBorders>
            <w:shd w:val="clear" w:color="000000" w:fill="D0D2D3"/>
            <w:vAlign w:val="bottom"/>
            <w:hideMark/>
          </w:tcPr>
          <w:p w14:paraId="1BC7B8C6" w14:textId="77777777" w:rsidR="000C546A" w:rsidRPr="00BA78A2" w:rsidRDefault="000C546A" w:rsidP="00BA78A2">
            <w:pPr>
              <w:spacing w:after="0"/>
              <w:jc w:val="center"/>
              <w:rPr>
                <w:rStyle w:val="Table-Body"/>
              </w:rPr>
            </w:pPr>
            <w:r w:rsidRPr="00BA78A2">
              <w:rPr>
                <w:rStyle w:val="Table-Body"/>
              </w:rPr>
              <w:t>Mobile Only</w:t>
            </w:r>
          </w:p>
        </w:tc>
      </w:tr>
      <w:tr w:rsidR="00BA78A2" w:rsidRPr="00626ACF" w14:paraId="3C2AD1C4" w14:textId="77777777" w:rsidTr="00BA78A2">
        <w:trPr>
          <w:trHeight w:val="26"/>
        </w:trPr>
        <w:tc>
          <w:tcPr>
            <w:tcW w:w="2645" w:type="dxa"/>
            <w:tcBorders>
              <w:top w:val="single" w:sz="8" w:space="0" w:color="A6A7AA"/>
              <w:left w:val="nil"/>
              <w:bottom w:val="single" w:sz="8" w:space="0" w:color="A6A7AA"/>
              <w:right w:val="nil"/>
            </w:tcBorders>
            <w:shd w:val="clear" w:color="auto" w:fill="auto"/>
            <w:noWrap/>
            <w:vAlign w:val="center"/>
            <w:hideMark/>
          </w:tcPr>
          <w:p w14:paraId="526712BB" w14:textId="77777777" w:rsidR="000C546A" w:rsidRPr="00626ACF" w:rsidRDefault="000C546A" w:rsidP="00BA78A2">
            <w:pPr>
              <w:spacing w:after="0"/>
              <w:rPr>
                <w:rStyle w:val="Table-Body"/>
                <w:b/>
              </w:rPr>
            </w:pPr>
            <w:r w:rsidRPr="00626ACF">
              <w:rPr>
                <w:rStyle w:val="Table-Body"/>
                <w:b/>
              </w:rPr>
              <w:t>ACCESS</w:t>
            </w:r>
          </w:p>
        </w:tc>
        <w:tc>
          <w:tcPr>
            <w:tcW w:w="1150" w:type="dxa"/>
            <w:tcBorders>
              <w:top w:val="single" w:sz="8" w:space="0" w:color="A6A7AA"/>
              <w:left w:val="nil"/>
              <w:bottom w:val="single" w:sz="8" w:space="0" w:color="A6A7AA"/>
              <w:right w:val="nil"/>
            </w:tcBorders>
            <w:shd w:val="clear" w:color="auto" w:fill="auto"/>
            <w:vAlign w:val="center"/>
            <w:hideMark/>
          </w:tcPr>
          <w:p w14:paraId="5746772F" w14:textId="77777777" w:rsidR="000C546A" w:rsidRPr="00626ACF" w:rsidRDefault="000C546A" w:rsidP="00BA78A2">
            <w:pPr>
              <w:spacing w:after="0"/>
              <w:jc w:val="center"/>
              <w:rPr>
                <w:rStyle w:val="Table-Body"/>
                <w:b/>
              </w:rPr>
            </w:pPr>
            <w:r w:rsidRPr="00626ACF">
              <w:rPr>
                <w:rStyle w:val="Table-Body"/>
                <w:b/>
              </w:rPr>
              <w:t> </w:t>
            </w:r>
          </w:p>
        </w:tc>
        <w:tc>
          <w:tcPr>
            <w:tcW w:w="1150" w:type="dxa"/>
            <w:tcBorders>
              <w:top w:val="single" w:sz="8" w:space="0" w:color="A6A7AA"/>
              <w:left w:val="nil"/>
              <w:bottom w:val="single" w:sz="8" w:space="0" w:color="A6A7AA"/>
              <w:right w:val="nil"/>
            </w:tcBorders>
            <w:shd w:val="clear" w:color="auto" w:fill="auto"/>
            <w:vAlign w:val="center"/>
            <w:hideMark/>
          </w:tcPr>
          <w:p w14:paraId="45572B74" w14:textId="77777777" w:rsidR="000C546A" w:rsidRPr="00626ACF" w:rsidRDefault="000C546A" w:rsidP="00BA78A2">
            <w:pPr>
              <w:spacing w:after="0"/>
              <w:jc w:val="center"/>
              <w:rPr>
                <w:rStyle w:val="Table-Body"/>
                <w:b/>
              </w:rPr>
            </w:pPr>
            <w:r w:rsidRPr="00626ACF">
              <w:rPr>
                <w:rStyle w:val="Table-Body"/>
                <w:b/>
              </w:rPr>
              <w:t> </w:t>
            </w:r>
          </w:p>
        </w:tc>
      </w:tr>
      <w:tr w:rsidR="00BA78A2" w:rsidRPr="000C546A" w14:paraId="3304983B" w14:textId="77777777" w:rsidTr="00BA78A2">
        <w:trPr>
          <w:trHeight w:val="26"/>
        </w:trPr>
        <w:tc>
          <w:tcPr>
            <w:tcW w:w="2645" w:type="dxa"/>
            <w:tcBorders>
              <w:top w:val="nil"/>
              <w:left w:val="nil"/>
              <w:bottom w:val="single" w:sz="8" w:space="0" w:color="A6A7AA"/>
              <w:right w:val="nil"/>
            </w:tcBorders>
            <w:shd w:val="clear" w:color="auto" w:fill="auto"/>
            <w:noWrap/>
            <w:vAlign w:val="center"/>
            <w:hideMark/>
          </w:tcPr>
          <w:p w14:paraId="51BE10C3" w14:textId="77777777" w:rsidR="000C546A" w:rsidRPr="00BA78A2" w:rsidRDefault="000C546A" w:rsidP="00BA78A2">
            <w:pPr>
              <w:spacing w:after="0"/>
              <w:rPr>
                <w:rStyle w:val="Table-Body"/>
              </w:rPr>
            </w:pPr>
            <w:r w:rsidRPr="00BA78A2">
              <w:rPr>
                <w:rStyle w:val="Table-Body"/>
              </w:rPr>
              <w:t>Internet Access</w:t>
            </w:r>
          </w:p>
        </w:tc>
        <w:tc>
          <w:tcPr>
            <w:tcW w:w="1150" w:type="dxa"/>
            <w:tcBorders>
              <w:top w:val="nil"/>
              <w:left w:val="nil"/>
              <w:bottom w:val="single" w:sz="8" w:space="0" w:color="A6A7AA"/>
              <w:right w:val="nil"/>
            </w:tcBorders>
            <w:shd w:val="clear" w:color="auto" w:fill="auto"/>
            <w:noWrap/>
            <w:vAlign w:val="center"/>
            <w:hideMark/>
          </w:tcPr>
          <w:p w14:paraId="0395EA67" w14:textId="77777777" w:rsidR="000C546A" w:rsidRPr="00BA78A2" w:rsidRDefault="000C546A" w:rsidP="00BA78A2">
            <w:pPr>
              <w:spacing w:after="0"/>
              <w:jc w:val="center"/>
              <w:rPr>
                <w:rStyle w:val="Table-Body"/>
              </w:rPr>
            </w:pPr>
            <w:r w:rsidRPr="00BA78A2">
              <w:rPr>
                <w:rStyle w:val="Table-Body"/>
              </w:rPr>
              <w:t>87.1</w:t>
            </w:r>
          </w:p>
        </w:tc>
        <w:tc>
          <w:tcPr>
            <w:tcW w:w="1150" w:type="dxa"/>
            <w:tcBorders>
              <w:top w:val="nil"/>
              <w:left w:val="nil"/>
              <w:bottom w:val="single" w:sz="8" w:space="0" w:color="A6A7AA"/>
              <w:right w:val="nil"/>
            </w:tcBorders>
            <w:shd w:val="clear" w:color="auto" w:fill="auto"/>
            <w:noWrap/>
            <w:vAlign w:val="center"/>
            <w:hideMark/>
          </w:tcPr>
          <w:p w14:paraId="294E1190" w14:textId="77777777" w:rsidR="000C546A" w:rsidRPr="00BA78A2" w:rsidRDefault="000C546A" w:rsidP="00BA78A2">
            <w:pPr>
              <w:spacing w:after="0"/>
              <w:jc w:val="center"/>
              <w:rPr>
                <w:rStyle w:val="Table-Body"/>
              </w:rPr>
            </w:pPr>
            <w:r w:rsidRPr="00BA78A2">
              <w:rPr>
                <w:rStyle w:val="Table-Body"/>
              </w:rPr>
              <w:t>74.8</w:t>
            </w:r>
          </w:p>
        </w:tc>
      </w:tr>
      <w:tr w:rsidR="00BA78A2" w:rsidRPr="000C546A" w14:paraId="3F62DB26" w14:textId="77777777" w:rsidTr="00BA78A2">
        <w:trPr>
          <w:trHeight w:val="26"/>
        </w:trPr>
        <w:tc>
          <w:tcPr>
            <w:tcW w:w="2645" w:type="dxa"/>
            <w:tcBorders>
              <w:top w:val="nil"/>
              <w:left w:val="nil"/>
              <w:bottom w:val="single" w:sz="8" w:space="0" w:color="A6A7AA"/>
              <w:right w:val="nil"/>
            </w:tcBorders>
            <w:shd w:val="clear" w:color="auto" w:fill="auto"/>
            <w:noWrap/>
            <w:vAlign w:val="center"/>
            <w:hideMark/>
          </w:tcPr>
          <w:p w14:paraId="5250DDE2" w14:textId="77777777" w:rsidR="000C546A" w:rsidRPr="00BA78A2" w:rsidRDefault="000C546A" w:rsidP="00BA78A2">
            <w:pPr>
              <w:spacing w:after="0"/>
              <w:rPr>
                <w:rStyle w:val="Table-Body"/>
              </w:rPr>
            </w:pPr>
            <w:r w:rsidRPr="00BA78A2">
              <w:rPr>
                <w:rStyle w:val="Table-Body"/>
              </w:rPr>
              <w:t>Internet Technology</w:t>
            </w:r>
          </w:p>
        </w:tc>
        <w:tc>
          <w:tcPr>
            <w:tcW w:w="1150" w:type="dxa"/>
            <w:tcBorders>
              <w:top w:val="nil"/>
              <w:left w:val="nil"/>
              <w:bottom w:val="single" w:sz="8" w:space="0" w:color="A6A7AA"/>
              <w:right w:val="nil"/>
            </w:tcBorders>
            <w:shd w:val="clear" w:color="auto" w:fill="auto"/>
            <w:noWrap/>
            <w:vAlign w:val="center"/>
            <w:hideMark/>
          </w:tcPr>
          <w:p w14:paraId="035D07C3" w14:textId="77777777" w:rsidR="000C546A" w:rsidRPr="00BA78A2" w:rsidRDefault="000C546A" w:rsidP="00BA78A2">
            <w:pPr>
              <w:spacing w:after="0"/>
              <w:jc w:val="center"/>
              <w:rPr>
                <w:rStyle w:val="Table-Body"/>
              </w:rPr>
            </w:pPr>
            <w:r w:rsidRPr="00BA78A2">
              <w:rPr>
                <w:rStyle w:val="Table-Body"/>
              </w:rPr>
              <w:t>78.7</w:t>
            </w:r>
          </w:p>
        </w:tc>
        <w:tc>
          <w:tcPr>
            <w:tcW w:w="1150" w:type="dxa"/>
            <w:tcBorders>
              <w:top w:val="nil"/>
              <w:left w:val="nil"/>
              <w:bottom w:val="single" w:sz="8" w:space="0" w:color="A6A7AA"/>
              <w:right w:val="nil"/>
            </w:tcBorders>
            <w:shd w:val="clear" w:color="auto" w:fill="auto"/>
            <w:noWrap/>
            <w:vAlign w:val="center"/>
            <w:hideMark/>
          </w:tcPr>
          <w:p w14:paraId="22FF8375" w14:textId="77777777" w:rsidR="000C546A" w:rsidRPr="00BA78A2" w:rsidRDefault="000C546A" w:rsidP="00BA78A2">
            <w:pPr>
              <w:spacing w:after="0"/>
              <w:jc w:val="center"/>
              <w:rPr>
                <w:rStyle w:val="Table-Body"/>
              </w:rPr>
            </w:pPr>
            <w:r w:rsidRPr="00BA78A2">
              <w:rPr>
                <w:rStyle w:val="Table-Body"/>
              </w:rPr>
              <w:t>60.0</w:t>
            </w:r>
          </w:p>
        </w:tc>
      </w:tr>
      <w:tr w:rsidR="00BA78A2" w:rsidRPr="000C546A" w14:paraId="5A413DD6" w14:textId="77777777" w:rsidTr="00BA78A2">
        <w:trPr>
          <w:trHeight w:val="26"/>
        </w:trPr>
        <w:tc>
          <w:tcPr>
            <w:tcW w:w="2645" w:type="dxa"/>
            <w:tcBorders>
              <w:top w:val="nil"/>
              <w:left w:val="nil"/>
              <w:bottom w:val="single" w:sz="8" w:space="0" w:color="A6A7AA"/>
              <w:right w:val="nil"/>
            </w:tcBorders>
            <w:shd w:val="clear" w:color="auto" w:fill="auto"/>
            <w:noWrap/>
            <w:vAlign w:val="center"/>
            <w:hideMark/>
          </w:tcPr>
          <w:p w14:paraId="4E7E0AC2" w14:textId="77777777" w:rsidR="000C546A" w:rsidRPr="00BA78A2" w:rsidRDefault="000C546A" w:rsidP="00BA78A2">
            <w:pPr>
              <w:spacing w:after="0"/>
              <w:rPr>
                <w:rStyle w:val="Table-Body"/>
              </w:rPr>
            </w:pPr>
            <w:r w:rsidRPr="00BA78A2">
              <w:rPr>
                <w:rStyle w:val="Table-Body"/>
              </w:rPr>
              <w:t>Internet Data Allowance</w:t>
            </w:r>
          </w:p>
        </w:tc>
        <w:tc>
          <w:tcPr>
            <w:tcW w:w="1150" w:type="dxa"/>
            <w:tcBorders>
              <w:top w:val="nil"/>
              <w:left w:val="nil"/>
              <w:bottom w:val="single" w:sz="8" w:space="0" w:color="A6A7AA"/>
              <w:right w:val="nil"/>
            </w:tcBorders>
            <w:shd w:val="clear" w:color="auto" w:fill="auto"/>
            <w:noWrap/>
            <w:vAlign w:val="center"/>
            <w:hideMark/>
          </w:tcPr>
          <w:p w14:paraId="546F9908" w14:textId="77777777" w:rsidR="000C546A" w:rsidRPr="00BA78A2" w:rsidRDefault="000C546A" w:rsidP="00BA78A2">
            <w:pPr>
              <w:spacing w:after="0"/>
              <w:jc w:val="center"/>
              <w:rPr>
                <w:rStyle w:val="Table-Body"/>
              </w:rPr>
            </w:pPr>
            <w:r w:rsidRPr="00BA78A2">
              <w:rPr>
                <w:rStyle w:val="Table-Body"/>
              </w:rPr>
              <w:t>54.4</w:t>
            </w:r>
          </w:p>
        </w:tc>
        <w:tc>
          <w:tcPr>
            <w:tcW w:w="1150" w:type="dxa"/>
            <w:tcBorders>
              <w:top w:val="nil"/>
              <w:left w:val="nil"/>
              <w:bottom w:val="single" w:sz="8" w:space="0" w:color="A6A7AA"/>
              <w:right w:val="nil"/>
            </w:tcBorders>
            <w:shd w:val="clear" w:color="auto" w:fill="auto"/>
            <w:noWrap/>
            <w:vAlign w:val="center"/>
            <w:hideMark/>
          </w:tcPr>
          <w:p w14:paraId="584E989A" w14:textId="77777777" w:rsidR="000C546A" w:rsidRPr="00BA78A2" w:rsidRDefault="000C546A" w:rsidP="00BA78A2">
            <w:pPr>
              <w:spacing w:after="0"/>
              <w:jc w:val="center"/>
              <w:rPr>
                <w:rStyle w:val="Table-Body"/>
              </w:rPr>
            </w:pPr>
            <w:r w:rsidRPr="00BA78A2">
              <w:rPr>
                <w:rStyle w:val="Table-Body"/>
              </w:rPr>
              <w:t>29.7</w:t>
            </w:r>
          </w:p>
        </w:tc>
      </w:tr>
      <w:tr w:rsidR="00BA78A2" w:rsidRPr="00626ACF" w14:paraId="4B06143E" w14:textId="77777777" w:rsidTr="00BA78A2">
        <w:trPr>
          <w:trHeight w:val="26"/>
        </w:trPr>
        <w:tc>
          <w:tcPr>
            <w:tcW w:w="2645" w:type="dxa"/>
            <w:tcBorders>
              <w:top w:val="nil"/>
              <w:left w:val="nil"/>
              <w:bottom w:val="single" w:sz="8" w:space="0" w:color="A6A7AA"/>
              <w:right w:val="nil"/>
            </w:tcBorders>
            <w:shd w:val="clear" w:color="auto" w:fill="auto"/>
            <w:noWrap/>
            <w:vAlign w:val="center"/>
            <w:hideMark/>
          </w:tcPr>
          <w:p w14:paraId="13EE182E" w14:textId="77777777" w:rsidR="000C546A" w:rsidRPr="00626ACF" w:rsidRDefault="000C546A" w:rsidP="00BA78A2">
            <w:pPr>
              <w:spacing w:after="0"/>
              <w:rPr>
                <w:rStyle w:val="Table-Body"/>
                <w:b/>
              </w:rPr>
            </w:pPr>
            <w:r w:rsidRPr="00626ACF">
              <w:rPr>
                <w:rStyle w:val="Table-Body"/>
                <w:b/>
              </w:rPr>
              <w:t> </w:t>
            </w:r>
          </w:p>
        </w:tc>
        <w:tc>
          <w:tcPr>
            <w:tcW w:w="1150" w:type="dxa"/>
            <w:tcBorders>
              <w:top w:val="nil"/>
              <w:left w:val="nil"/>
              <w:bottom w:val="single" w:sz="8" w:space="0" w:color="A6A7AA"/>
              <w:right w:val="nil"/>
            </w:tcBorders>
            <w:shd w:val="clear" w:color="auto" w:fill="auto"/>
            <w:noWrap/>
            <w:vAlign w:val="center"/>
            <w:hideMark/>
          </w:tcPr>
          <w:p w14:paraId="30226398" w14:textId="77777777" w:rsidR="000C546A" w:rsidRPr="00626ACF" w:rsidRDefault="000C546A" w:rsidP="00BA78A2">
            <w:pPr>
              <w:spacing w:after="0"/>
              <w:jc w:val="center"/>
              <w:rPr>
                <w:rStyle w:val="Table-Body"/>
                <w:b/>
              </w:rPr>
            </w:pPr>
            <w:r w:rsidRPr="00626ACF">
              <w:rPr>
                <w:rStyle w:val="Table-Body"/>
                <w:b/>
              </w:rPr>
              <w:t>73.4</w:t>
            </w:r>
          </w:p>
        </w:tc>
        <w:tc>
          <w:tcPr>
            <w:tcW w:w="1150" w:type="dxa"/>
            <w:tcBorders>
              <w:top w:val="nil"/>
              <w:left w:val="nil"/>
              <w:bottom w:val="single" w:sz="8" w:space="0" w:color="A6A7AA"/>
              <w:right w:val="nil"/>
            </w:tcBorders>
            <w:shd w:val="clear" w:color="auto" w:fill="auto"/>
            <w:noWrap/>
            <w:vAlign w:val="center"/>
            <w:hideMark/>
          </w:tcPr>
          <w:p w14:paraId="3253919D" w14:textId="77777777" w:rsidR="000C546A" w:rsidRPr="00626ACF" w:rsidRDefault="000C546A" w:rsidP="00BA78A2">
            <w:pPr>
              <w:spacing w:after="0"/>
              <w:jc w:val="center"/>
              <w:rPr>
                <w:rStyle w:val="Table-Body"/>
                <w:b/>
              </w:rPr>
            </w:pPr>
            <w:r w:rsidRPr="00626ACF">
              <w:rPr>
                <w:rStyle w:val="Table-Body"/>
                <w:b/>
              </w:rPr>
              <w:t>54.8</w:t>
            </w:r>
          </w:p>
        </w:tc>
      </w:tr>
      <w:tr w:rsidR="00BA78A2" w:rsidRPr="00626ACF" w14:paraId="2F4244F0" w14:textId="77777777" w:rsidTr="00BA78A2">
        <w:trPr>
          <w:trHeight w:val="26"/>
        </w:trPr>
        <w:tc>
          <w:tcPr>
            <w:tcW w:w="2645" w:type="dxa"/>
            <w:tcBorders>
              <w:top w:val="nil"/>
              <w:left w:val="nil"/>
              <w:bottom w:val="single" w:sz="8" w:space="0" w:color="A6A7AA"/>
              <w:right w:val="nil"/>
            </w:tcBorders>
            <w:shd w:val="clear" w:color="auto" w:fill="auto"/>
            <w:noWrap/>
            <w:vAlign w:val="center"/>
            <w:hideMark/>
          </w:tcPr>
          <w:p w14:paraId="4343710E" w14:textId="77777777" w:rsidR="000C546A" w:rsidRPr="00626ACF" w:rsidRDefault="000C546A" w:rsidP="00BA78A2">
            <w:pPr>
              <w:spacing w:after="0"/>
              <w:rPr>
                <w:rStyle w:val="Table-Body"/>
                <w:b/>
              </w:rPr>
            </w:pPr>
            <w:r w:rsidRPr="00626ACF">
              <w:rPr>
                <w:rStyle w:val="Table-Body"/>
                <w:b/>
              </w:rPr>
              <w:t>AFFORDABILITY</w:t>
            </w:r>
          </w:p>
        </w:tc>
        <w:tc>
          <w:tcPr>
            <w:tcW w:w="1150" w:type="dxa"/>
            <w:tcBorders>
              <w:top w:val="nil"/>
              <w:left w:val="nil"/>
              <w:bottom w:val="single" w:sz="8" w:space="0" w:color="A6A7AA"/>
              <w:right w:val="nil"/>
            </w:tcBorders>
            <w:shd w:val="clear" w:color="auto" w:fill="auto"/>
            <w:noWrap/>
            <w:vAlign w:val="center"/>
            <w:hideMark/>
          </w:tcPr>
          <w:p w14:paraId="0D54FA75" w14:textId="77777777" w:rsidR="000C546A" w:rsidRPr="00626ACF" w:rsidRDefault="000C546A" w:rsidP="00BA78A2">
            <w:pPr>
              <w:spacing w:after="0"/>
              <w:rPr>
                <w:rStyle w:val="Table-Body"/>
                <w:b/>
              </w:rPr>
            </w:pPr>
            <w:r w:rsidRPr="00626ACF">
              <w:rPr>
                <w:rStyle w:val="Table-Body"/>
                <w:b/>
              </w:rPr>
              <w:t> </w:t>
            </w:r>
          </w:p>
        </w:tc>
        <w:tc>
          <w:tcPr>
            <w:tcW w:w="1150" w:type="dxa"/>
            <w:tcBorders>
              <w:top w:val="nil"/>
              <w:left w:val="nil"/>
              <w:bottom w:val="single" w:sz="8" w:space="0" w:color="A6A7AA"/>
              <w:right w:val="nil"/>
            </w:tcBorders>
            <w:shd w:val="clear" w:color="auto" w:fill="auto"/>
            <w:noWrap/>
            <w:vAlign w:val="center"/>
            <w:hideMark/>
          </w:tcPr>
          <w:p w14:paraId="10192237" w14:textId="77777777" w:rsidR="000C546A" w:rsidRPr="00626ACF" w:rsidRDefault="000C546A" w:rsidP="00BA78A2">
            <w:pPr>
              <w:spacing w:after="0"/>
              <w:rPr>
                <w:rStyle w:val="Table-Body"/>
                <w:b/>
              </w:rPr>
            </w:pPr>
            <w:r w:rsidRPr="00626ACF">
              <w:rPr>
                <w:rStyle w:val="Table-Body"/>
                <w:b/>
              </w:rPr>
              <w:t> </w:t>
            </w:r>
          </w:p>
        </w:tc>
      </w:tr>
      <w:tr w:rsidR="00BA78A2" w:rsidRPr="000C546A" w14:paraId="4246CB31" w14:textId="77777777" w:rsidTr="00BA78A2">
        <w:trPr>
          <w:trHeight w:val="26"/>
        </w:trPr>
        <w:tc>
          <w:tcPr>
            <w:tcW w:w="2645" w:type="dxa"/>
            <w:tcBorders>
              <w:top w:val="nil"/>
              <w:left w:val="nil"/>
              <w:bottom w:val="single" w:sz="8" w:space="0" w:color="A6A7AA"/>
              <w:right w:val="nil"/>
            </w:tcBorders>
            <w:shd w:val="clear" w:color="auto" w:fill="auto"/>
            <w:noWrap/>
            <w:vAlign w:val="center"/>
            <w:hideMark/>
          </w:tcPr>
          <w:p w14:paraId="1C5B846E" w14:textId="77777777" w:rsidR="000C546A" w:rsidRPr="00BA78A2" w:rsidRDefault="000C546A" w:rsidP="00BA78A2">
            <w:pPr>
              <w:spacing w:after="0"/>
              <w:rPr>
                <w:rStyle w:val="Table-Body"/>
              </w:rPr>
            </w:pPr>
            <w:r w:rsidRPr="00BA78A2">
              <w:rPr>
                <w:rStyle w:val="Table-Body"/>
              </w:rPr>
              <w:t>Relative Expenditure</w:t>
            </w:r>
          </w:p>
        </w:tc>
        <w:tc>
          <w:tcPr>
            <w:tcW w:w="1150" w:type="dxa"/>
            <w:tcBorders>
              <w:top w:val="nil"/>
              <w:left w:val="nil"/>
              <w:bottom w:val="single" w:sz="8" w:space="0" w:color="A6A7AA"/>
              <w:right w:val="nil"/>
            </w:tcBorders>
            <w:shd w:val="clear" w:color="auto" w:fill="auto"/>
            <w:noWrap/>
            <w:vAlign w:val="center"/>
            <w:hideMark/>
          </w:tcPr>
          <w:p w14:paraId="7DF4303F" w14:textId="77777777" w:rsidR="000C546A" w:rsidRPr="00BA78A2" w:rsidRDefault="000C546A" w:rsidP="00BA78A2">
            <w:pPr>
              <w:spacing w:after="0"/>
              <w:jc w:val="center"/>
              <w:rPr>
                <w:rStyle w:val="Table-Body"/>
              </w:rPr>
            </w:pPr>
            <w:r w:rsidRPr="00BA78A2">
              <w:rPr>
                <w:rStyle w:val="Table-Body"/>
              </w:rPr>
              <w:t>54.3</w:t>
            </w:r>
          </w:p>
        </w:tc>
        <w:tc>
          <w:tcPr>
            <w:tcW w:w="1150" w:type="dxa"/>
            <w:tcBorders>
              <w:top w:val="nil"/>
              <w:left w:val="nil"/>
              <w:bottom w:val="single" w:sz="8" w:space="0" w:color="A6A7AA"/>
              <w:right w:val="nil"/>
            </w:tcBorders>
            <w:shd w:val="clear" w:color="auto" w:fill="auto"/>
            <w:noWrap/>
            <w:vAlign w:val="center"/>
            <w:hideMark/>
          </w:tcPr>
          <w:p w14:paraId="1BEBDB3F" w14:textId="77777777" w:rsidR="000C546A" w:rsidRPr="00BA78A2" w:rsidRDefault="000C546A" w:rsidP="00BA78A2">
            <w:pPr>
              <w:spacing w:after="0"/>
              <w:jc w:val="center"/>
              <w:rPr>
                <w:rStyle w:val="Table-Body"/>
              </w:rPr>
            </w:pPr>
            <w:r w:rsidRPr="00BA78A2">
              <w:rPr>
                <w:rStyle w:val="Table-Body"/>
              </w:rPr>
              <w:t>55.3</w:t>
            </w:r>
          </w:p>
        </w:tc>
      </w:tr>
      <w:tr w:rsidR="00BA78A2" w:rsidRPr="000C546A" w14:paraId="3C22AFF7" w14:textId="77777777" w:rsidTr="00BA78A2">
        <w:trPr>
          <w:trHeight w:val="26"/>
        </w:trPr>
        <w:tc>
          <w:tcPr>
            <w:tcW w:w="2645" w:type="dxa"/>
            <w:tcBorders>
              <w:top w:val="nil"/>
              <w:left w:val="nil"/>
              <w:bottom w:val="single" w:sz="8" w:space="0" w:color="A6A7AA"/>
              <w:right w:val="nil"/>
            </w:tcBorders>
            <w:shd w:val="clear" w:color="auto" w:fill="auto"/>
            <w:noWrap/>
            <w:vAlign w:val="center"/>
            <w:hideMark/>
          </w:tcPr>
          <w:p w14:paraId="30EDDF55" w14:textId="77777777" w:rsidR="000C546A" w:rsidRPr="00BA78A2" w:rsidRDefault="000C546A" w:rsidP="00BA78A2">
            <w:pPr>
              <w:spacing w:after="0"/>
              <w:rPr>
                <w:rStyle w:val="Table-Body"/>
              </w:rPr>
            </w:pPr>
            <w:r w:rsidRPr="00BA78A2">
              <w:rPr>
                <w:rStyle w:val="Table-Body"/>
              </w:rPr>
              <w:t>Value of Expenditure</w:t>
            </w:r>
          </w:p>
        </w:tc>
        <w:tc>
          <w:tcPr>
            <w:tcW w:w="1150" w:type="dxa"/>
            <w:tcBorders>
              <w:top w:val="nil"/>
              <w:left w:val="nil"/>
              <w:bottom w:val="single" w:sz="8" w:space="0" w:color="A6A7AA"/>
              <w:right w:val="nil"/>
            </w:tcBorders>
            <w:shd w:val="clear" w:color="auto" w:fill="auto"/>
            <w:noWrap/>
            <w:vAlign w:val="center"/>
            <w:hideMark/>
          </w:tcPr>
          <w:p w14:paraId="309D9320" w14:textId="77777777" w:rsidR="000C546A" w:rsidRPr="00BA78A2" w:rsidRDefault="000C546A" w:rsidP="00BA78A2">
            <w:pPr>
              <w:spacing w:after="0"/>
              <w:jc w:val="center"/>
              <w:rPr>
                <w:rStyle w:val="Table-Body"/>
              </w:rPr>
            </w:pPr>
            <w:r w:rsidRPr="00BA78A2">
              <w:rPr>
                <w:rStyle w:val="Table-Body"/>
              </w:rPr>
              <w:t>60.9</w:t>
            </w:r>
          </w:p>
        </w:tc>
        <w:tc>
          <w:tcPr>
            <w:tcW w:w="1150" w:type="dxa"/>
            <w:tcBorders>
              <w:top w:val="nil"/>
              <w:left w:val="nil"/>
              <w:bottom w:val="single" w:sz="8" w:space="0" w:color="A6A7AA"/>
              <w:right w:val="nil"/>
            </w:tcBorders>
            <w:shd w:val="clear" w:color="auto" w:fill="auto"/>
            <w:noWrap/>
            <w:vAlign w:val="center"/>
            <w:hideMark/>
          </w:tcPr>
          <w:p w14:paraId="282204E6" w14:textId="77777777" w:rsidR="000C546A" w:rsidRPr="00BA78A2" w:rsidRDefault="000C546A" w:rsidP="00BA78A2">
            <w:pPr>
              <w:spacing w:after="0"/>
              <w:jc w:val="center"/>
              <w:rPr>
                <w:rStyle w:val="Table-Body"/>
              </w:rPr>
            </w:pPr>
            <w:r w:rsidRPr="00BA78A2">
              <w:rPr>
                <w:rStyle w:val="Table-Body"/>
              </w:rPr>
              <w:t>10.7</w:t>
            </w:r>
          </w:p>
        </w:tc>
      </w:tr>
      <w:tr w:rsidR="00BA78A2" w:rsidRPr="00626ACF" w14:paraId="25927DA0" w14:textId="77777777" w:rsidTr="00BA78A2">
        <w:trPr>
          <w:trHeight w:val="26"/>
        </w:trPr>
        <w:tc>
          <w:tcPr>
            <w:tcW w:w="2645" w:type="dxa"/>
            <w:tcBorders>
              <w:top w:val="nil"/>
              <w:left w:val="nil"/>
              <w:bottom w:val="single" w:sz="8" w:space="0" w:color="A6A7AA"/>
              <w:right w:val="nil"/>
            </w:tcBorders>
            <w:shd w:val="clear" w:color="auto" w:fill="auto"/>
            <w:noWrap/>
            <w:vAlign w:val="center"/>
            <w:hideMark/>
          </w:tcPr>
          <w:p w14:paraId="19C56A5A" w14:textId="77777777" w:rsidR="000C546A" w:rsidRPr="00626ACF" w:rsidRDefault="000C546A" w:rsidP="00BA78A2">
            <w:pPr>
              <w:spacing w:after="0"/>
              <w:rPr>
                <w:rStyle w:val="Table-Body"/>
                <w:b/>
              </w:rPr>
            </w:pPr>
            <w:r w:rsidRPr="00626ACF">
              <w:rPr>
                <w:rStyle w:val="Table-Body"/>
                <w:b/>
              </w:rPr>
              <w:t> </w:t>
            </w:r>
          </w:p>
        </w:tc>
        <w:tc>
          <w:tcPr>
            <w:tcW w:w="1150" w:type="dxa"/>
            <w:tcBorders>
              <w:top w:val="nil"/>
              <w:left w:val="nil"/>
              <w:bottom w:val="single" w:sz="8" w:space="0" w:color="A6A7AA"/>
              <w:right w:val="nil"/>
            </w:tcBorders>
            <w:shd w:val="clear" w:color="auto" w:fill="auto"/>
            <w:noWrap/>
            <w:vAlign w:val="center"/>
            <w:hideMark/>
          </w:tcPr>
          <w:p w14:paraId="458DCD72" w14:textId="77777777" w:rsidR="000C546A" w:rsidRPr="00626ACF" w:rsidRDefault="000C546A" w:rsidP="00BA78A2">
            <w:pPr>
              <w:spacing w:after="0"/>
              <w:jc w:val="center"/>
              <w:rPr>
                <w:rStyle w:val="Table-Body"/>
                <w:b/>
              </w:rPr>
            </w:pPr>
            <w:r w:rsidRPr="00626ACF">
              <w:rPr>
                <w:rStyle w:val="Table-Body"/>
                <w:b/>
              </w:rPr>
              <w:t>57.6</w:t>
            </w:r>
          </w:p>
        </w:tc>
        <w:tc>
          <w:tcPr>
            <w:tcW w:w="1150" w:type="dxa"/>
            <w:tcBorders>
              <w:top w:val="nil"/>
              <w:left w:val="nil"/>
              <w:bottom w:val="single" w:sz="8" w:space="0" w:color="A6A7AA"/>
              <w:right w:val="nil"/>
            </w:tcBorders>
            <w:shd w:val="clear" w:color="auto" w:fill="auto"/>
            <w:noWrap/>
            <w:vAlign w:val="center"/>
            <w:hideMark/>
          </w:tcPr>
          <w:p w14:paraId="6C0F6494" w14:textId="77777777" w:rsidR="000C546A" w:rsidRPr="00626ACF" w:rsidRDefault="000C546A" w:rsidP="00BA78A2">
            <w:pPr>
              <w:spacing w:after="0"/>
              <w:jc w:val="center"/>
              <w:rPr>
                <w:rStyle w:val="Table-Body"/>
                <w:b/>
              </w:rPr>
            </w:pPr>
            <w:r w:rsidRPr="00626ACF">
              <w:rPr>
                <w:rStyle w:val="Table-Body"/>
                <w:b/>
              </w:rPr>
              <w:t>33.0</w:t>
            </w:r>
          </w:p>
        </w:tc>
      </w:tr>
      <w:tr w:rsidR="00BA78A2" w:rsidRPr="00626ACF" w14:paraId="3D16B6F8" w14:textId="77777777" w:rsidTr="00BA78A2">
        <w:trPr>
          <w:trHeight w:val="26"/>
        </w:trPr>
        <w:tc>
          <w:tcPr>
            <w:tcW w:w="2645" w:type="dxa"/>
            <w:tcBorders>
              <w:top w:val="nil"/>
              <w:left w:val="nil"/>
              <w:bottom w:val="single" w:sz="8" w:space="0" w:color="A6A7AA"/>
              <w:right w:val="nil"/>
            </w:tcBorders>
            <w:shd w:val="clear" w:color="auto" w:fill="auto"/>
            <w:noWrap/>
            <w:vAlign w:val="center"/>
            <w:hideMark/>
          </w:tcPr>
          <w:p w14:paraId="7FEA2056" w14:textId="77777777" w:rsidR="000C546A" w:rsidRPr="00626ACF" w:rsidRDefault="000C546A" w:rsidP="00BA78A2">
            <w:pPr>
              <w:spacing w:after="0"/>
              <w:rPr>
                <w:rStyle w:val="Table-Body"/>
                <w:b/>
              </w:rPr>
            </w:pPr>
            <w:r w:rsidRPr="00626ACF">
              <w:rPr>
                <w:rStyle w:val="Table-Body"/>
                <w:b/>
              </w:rPr>
              <w:t>DIGITAL ABILITY</w:t>
            </w:r>
          </w:p>
        </w:tc>
        <w:tc>
          <w:tcPr>
            <w:tcW w:w="1150" w:type="dxa"/>
            <w:tcBorders>
              <w:top w:val="nil"/>
              <w:left w:val="nil"/>
              <w:bottom w:val="single" w:sz="8" w:space="0" w:color="A6A7AA"/>
              <w:right w:val="nil"/>
            </w:tcBorders>
            <w:shd w:val="clear" w:color="auto" w:fill="auto"/>
            <w:noWrap/>
            <w:vAlign w:val="center"/>
            <w:hideMark/>
          </w:tcPr>
          <w:p w14:paraId="53E792CE" w14:textId="77777777" w:rsidR="000C546A" w:rsidRPr="00626ACF" w:rsidRDefault="000C546A" w:rsidP="00BA78A2">
            <w:pPr>
              <w:spacing w:after="0"/>
              <w:rPr>
                <w:rStyle w:val="Table-Body"/>
                <w:b/>
              </w:rPr>
            </w:pPr>
            <w:r w:rsidRPr="00626ACF">
              <w:rPr>
                <w:rStyle w:val="Table-Body"/>
                <w:b/>
              </w:rPr>
              <w:t> </w:t>
            </w:r>
          </w:p>
        </w:tc>
        <w:tc>
          <w:tcPr>
            <w:tcW w:w="1150" w:type="dxa"/>
            <w:tcBorders>
              <w:top w:val="nil"/>
              <w:left w:val="nil"/>
              <w:bottom w:val="single" w:sz="8" w:space="0" w:color="A6A7AA"/>
              <w:right w:val="nil"/>
            </w:tcBorders>
            <w:shd w:val="clear" w:color="auto" w:fill="auto"/>
            <w:noWrap/>
            <w:vAlign w:val="center"/>
            <w:hideMark/>
          </w:tcPr>
          <w:p w14:paraId="75F7C392" w14:textId="77777777" w:rsidR="000C546A" w:rsidRPr="00626ACF" w:rsidRDefault="000C546A" w:rsidP="00BA78A2">
            <w:pPr>
              <w:spacing w:after="0"/>
              <w:rPr>
                <w:rStyle w:val="Table-Body"/>
                <w:b/>
              </w:rPr>
            </w:pPr>
            <w:r w:rsidRPr="00626ACF">
              <w:rPr>
                <w:rStyle w:val="Table-Body"/>
                <w:b/>
              </w:rPr>
              <w:t> </w:t>
            </w:r>
          </w:p>
        </w:tc>
      </w:tr>
      <w:tr w:rsidR="00BA78A2" w:rsidRPr="000C546A" w14:paraId="30ABFE86" w14:textId="77777777" w:rsidTr="00BA78A2">
        <w:trPr>
          <w:trHeight w:val="26"/>
        </w:trPr>
        <w:tc>
          <w:tcPr>
            <w:tcW w:w="2645" w:type="dxa"/>
            <w:tcBorders>
              <w:top w:val="nil"/>
              <w:left w:val="nil"/>
              <w:bottom w:val="single" w:sz="8" w:space="0" w:color="A6A7AA"/>
              <w:right w:val="nil"/>
            </w:tcBorders>
            <w:shd w:val="clear" w:color="auto" w:fill="auto"/>
            <w:noWrap/>
            <w:vAlign w:val="center"/>
            <w:hideMark/>
          </w:tcPr>
          <w:p w14:paraId="2B76168C" w14:textId="77777777" w:rsidR="000C546A" w:rsidRPr="00BA78A2" w:rsidRDefault="000C546A" w:rsidP="00BA78A2">
            <w:pPr>
              <w:spacing w:after="0"/>
              <w:rPr>
                <w:rStyle w:val="Table-Body"/>
              </w:rPr>
            </w:pPr>
            <w:r w:rsidRPr="00BA78A2">
              <w:rPr>
                <w:rStyle w:val="Table-Body"/>
              </w:rPr>
              <w:t>Attitudes</w:t>
            </w:r>
          </w:p>
        </w:tc>
        <w:tc>
          <w:tcPr>
            <w:tcW w:w="1150" w:type="dxa"/>
            <w:tcBorders>
              <w:top w:val="nil"/>
              <w:left w:val="nil"/>
              <w:bottom w:val="single" w:sz="8" w:space="0" w:color="A6A7AA"/>
              <w:right w:val="nil"/>
            </w:tcBorders>
            <w:shd w:val="clear" w:color="auto" w:fill="auto"/>
            <w:noWrap/>
            <w:vAlign w:val="center"/>
            <w:hideMark/>
          </w:tcPr>
          <w:p w14:paraId="6C4BB327" w14:textId="77777777" w:rsidR="000C546A" w:rsidRPr="00BA78A2" w:rsidRDefault="000C546A" w:rsidP="00BA78A2">
            <w:pPr>
              <w:spacing w:after="0"/>
              <w:jc w:val="center"/>
              <w:rPr>
                <w:rStyle w:val="Table-Body"/>
              </w:rPr>
            </w:pPr>
            <w:r w:rsidRPr="00BA78A2">
              <w:rPr>
                <w:rStyle w:val="Table-Body"/>
              </w:rPr>
              <w:t>51.0</w:t>
            </w:r>
          </w:p>
        </w:tc>
        <w:tc>
          <w:tcPr>
            <w:tcW w:w="1150" w:type="dxa"/>
            <w:tcBorders>
              <w:top w:val="nil"/>
              <w:left w:val="nil"/>
              <w:bottom w:val="single" w:sz="8" w:space="0" w:color="A6A7AA"/>
              <w:right w:val="nil"/>
            </w:tcBorders>
            <w:shd w:val="clear" w:color="auto" w:fill="auto"/>
            <w:noWrap/>
            <w:vAlign w:val="center"/>
            <w:hideMark/>
          </w:tcPr>
          <w:p w14:paraId="2F24C526" w14:textId="77777777" w:rsidR="000C546A" w:rsidRPr="00BA78A2" w:rsidRDefault="000C546A" w:rsidP="00BA78A2">
            <w:pPr>
              <w:spacing w:after="0"/>
              <w:jc w:val="center"/>
              <w:rPr>
                <w:rStyle w:val="Table-Body"/>
              </w:rPr>
            </w:pPr>
            <w:r w:rsidRPr="00BA78A2">
              <w:rPr>
                <w:rStyle w:val="Table-Body"/>
              </w:rPr>
              <w:t>43.2</w:t>
            </w:r>
          </w:p>
        </w:tc>
      </w:tr>
      <w:tr w:rsidR="00BA78A2" w:rsidRPr="000C546A" w14:paraId="12EBE212" w14:textId="77777777" w:rsidTr="00BA78A2">
        <w:trPr>
          <w:trHeight w:val="26"/>
        </w:trPr>
        <w:tc>
          <w:tcPr>
            <w:tcW w:w="2645" w:type="dxa"/>
            <w:tcBorders>
              <w:top w:val="nil"/>
              <w:left w:val="nil"/>
              <w:bottom w:val="single" w:sz="8" w:space="0" w:color="A6A7AA"/>
              <w:right w:val="nil"/>
            </w:tcBorders>
            <w:shd w:val="clear" w:color="auto" w:fill="auto"/>
            <w:noWrap/>
            <w:vAlign w:val="center"/>
            <w:hideMark/>
          </w:tcPr>
          <w:p w14:paraId="51502B9A" w14:textId="77777777" w:rsidR="000C546A" w:rsidRPr="00BA78A2" w:rsidRDefault="000C546A" w:rsidP="00BA78A2">
            <w:pPr>
              <w:spacing w:after="0"/>
              <w:rPr>
                <w:rStyle w:val="Table-Body"/>
              </w:rPr>
            </w:pPr>
            <w:r w:rsidRPr="00BA78A2">
              <w:rPr>
                <w:rStyle w:val="Table-Body"/>
              </w:rPr>
              <w:t>Basic Skills</w:t>
            </w:r>
          </w:p>
        </w:tc>
        <w:tc>
          <w:tcPr>
            <w:tcW w:w="1150" w:type="dxa"/>
            <w:tcBorders>
              <w:top w:val="nil"/>
              <w:left w:val="nil"/>
              <w:bottom w:val="single" w:sz="8" w:space="0" w:color="A6A7AA"/>
              <w:right w:val="nil"/>
            </w:tcBorders>
            <w:shd w:val="clear" w:color="auto" w:fill="auto"/>
            <w:noWrap/>
            <w:vAlign w:val="center"/>
            <w:hideMark/>
          </w:tcPr>
          <w:p w14:paraId="0BA59362" w14:textId="77777777" w:rsidR="000C546A" w:rsidRPr="00BA78A2" w:rsidRDefault="000C546A" w:rsidP="00BA78A2">
            <w:pPr>
              <w:spacing w:after="0"/>
              <w:jc w:val="center"/>
              <w:rPr>
                <w:rStyle w:val="Table-Body"/>
              </w:rPr>
            </w:pPr>
            <w:r w:rsidRPr="00BA78A2">
              <w:rPr>
                <w:rStyle w:val="Table-Body"/>
              </w:rPr>
              <w:t>56.7</w:t>
            </w:r>
          </w:p>
        </w:tc>
        <w:tc>
          <w:tcPr>
            <w:tcW w:w="1150" w:type="dxa"/>
            <w:tcBorders>
              <w:top w:val="nil"/>
              <w:left w:val="nil"/>
              <w:bottom w:val="single" w:sz="8" w:space="0" w:color="A6A7AA"/>
              <w:right w:val="nil"/>
            </w:tcBorders>
            <w:shd w:val="clear" w:color="auto" w:fill="auto"/>
            <w:noWrap/>
            <w:vAlign w:val="center"/>
            <w:hideMark/>
          </w:tcPr>
          <w:p w14:paraId="6A13C14F" w14:textId="77777777" w:rsidR="000C546A" w:rsidRPr="00BA78A2" w:rsidRDefault="000C546A" w:rsidP="00BA78A2">
            <w:pPr>
              <w:spacing w:after="0"/>
              <w:jc w:val="center"/>
              <w:rPr>
                <w:rStyle w:val="Table-Body"/>
              </w:rPr>
            </w:pPr>
            <w:r w:rsidRPr="00BA78A2">
              <w:rPr>
                <w:rStyle w:val="Table-Body"/>
              </w:rPr>
              <w:t>46.1</w:t>
            </w:r>
          </w:p>
        </w:tc>
      </w:tr>
      <w:tr w:rsidR="00BA78A2" w:rsidRPr="000C546A" w14:paraId="70F30556" w14:textId="77777777" w:rsidTr="00BA78A2">
        <w:trPr>
          <w:trHeight w:val="26"/>
        </w:trPr>
        <w:tc>
          <w:tcPr>
            <w:tcW w:w="2645" w:type="dxa"/>
            <w:tcBorders>
              <w:top w:val="nil"/>
              <w:left w:val="nil"/>
              <w:bottom w:val="single" w:sz="8" w:space="0" w:color="A6A7AA"/>
              <w:right w:val="nil"/>
            </w:tcBorders>
            <w:shd w:val="clear" w:color="auto" w:fill="auto"/>
            <w:noWrap/>
            <w:vAlign w:val="center"/>
            <w:hideMark/>
          </w:tcPr>
          <w:p w14:paraId="7E4C955E" w14:textId="77777777" w:rsidR="000C546A" w:rsidRPr="00BA78A2" w:rsidRDefault="000C546A" w:rsidP="00BA78A2">
            <w:pPr>
              <w:spacing w:after="0"/>
              <w:rPr>
                <w:rStyle w:val="Table-Body"/>
              </w:rPr>
            </w:pPr>
            <w:r w:rsidRPr="00BA78A2">
              <w:rPr>
                <w:rStyle w:val="Table-Body"/>
              </w:rPr>
              <w:t>Activities</w:t>
            </w:r>
          </w:p>
        </w:tc>
        <w:tc>
          <w:tcPr>
            <w:tcW w:w="1150" w:type="dxa"/>
            <w:tcBorders>
              <w:top w:val="nil"/>
              <w:left w:val="nil"/>
              <w:bottom w:val="single" w:sz="8" w:space="0" w:color="A6A7AA"/>
              <w:right w:val="nil"/>
            </w:tcBorders>
            <w:shd w:val="clear" w:color="auto" w:fill="auto"/>
            <w:noWrap/>
            <w:vAlign w:val="center"/>
            <w:hideMark/>
          </w:tcPr>
          <w:p w14:paraId="5B0B2644" w14:textId="77777777" w:rsidR="000C546A" w:rsidRPr="00BA78A2" w:rsidRDefault="000C546A" w:rsidP="00BA78A2">
            <w:pPr>
              <w:spacing w:after="0"/>
              <w:jc w:val="center"/>
              <w:rPr>
                <w:rStyle w:val="Table-Body"/>
              </w:rPr>
            </w:pPr>
            <w:r w:rsidRPr="00BA78A2">
              <w:rPr>
                <w:rStyle w:val="Table-Body"/>
              </w:rPr>
              <w:t>41.0</w:t>
            </w:r>
          </w:p>
        </w:tc>
        <w:tc>
          <w:tcPr>
            <w:tcW w:w="1150" w:type="dxa"/>
            <w:tcBorders>
              <w:top w:val="nil"/>
              <w:left w:val="nil"/>
              <w:bottom w:val="single" w:sz="8" w:space="0" w:color="A6A7AA"/>
              <w:right w:val="nil"/>
            </w:tcBorders>
            <w:shd w:val="clear" w:color="auto" w:fill="auto"/>
            <w:noWrap/>
            <w:vAlign w:val="center"/>
            <w:hideMark/>
          </w:tcPr>
          <w:p w14:paraId="55C7E6ED" w14:textId="77777777" w:rsidR="000C546A" w:rsidRPr="00BA78A2" w:rsidRDefault="000C546A" w:rsidP="00BA78A2">
            <w:pPr>
              <w:spacing w:after="0"/>
              <w:jc w:val="center"/>
              <w:rPr>
                <w:rStyle w:val="Table-Body"/>
              </w:rPr>
            </w:pPr>
            <w:r w:rsidRPr="00BA78A2">
              <w:rPr>
                <w:rStyle w:val="Table-Body"/>
              </w:rPr>
              <w:t>31.5</w:t>
            </w:r>
          </w:p>
        </w:tc>
      </w:tr>
      <w:tr w:rsidR="00BA78A2" w:rsidRPr="00626ACF" w14:paraId="3ED8199E" w14:textId="77777777" w:rsidTr="00BA78A2">
        <w:trPr>
          <w:trHeight w:val="26"/>
        </w:trPr>
        <w:tc>
          <w:tcPr>
            <w:tcW w:w="2645" w:type="dxa"/>
            <w:tcBorders>
              <w:top w:val="nil"/>
              <w:left w:val="nil"/>
              <w:bottom w:val="single" w:sz="8" w:space="0" w:color="A6A7AA"/>
              <w:right w:val="nil"/>
            </w:tcBorders>
            <w:shd w:val="clear" w:color="auto" w:fill="auto"/>
            <w:noWrap/>
            <w:vAlign w:val="center"/>
            <w:hideMark/>
          </w:tcPr>
          <w:p w14:paraId="36209C05" w14:textId="77777777" w:rsidR="000C546A" w:rsidRPr="00626ACF" w:rsidRDefault="000C546A" w:rsidP="00BA78A2">
            <w:pPr>
              <w:spacing w:after="0"/>
              <w:rPr>
                <w:rStyle w:val="Table-Body"/>
                <w:b/>
              </w:rPr>
            </w:pPr>
            <w:r w:rsidRPr="00626ACF">
              <w:rPr>
                <w:rStyle w:val="Table-Body"/>
                <w:b/>
              </w:rPr>
              <w:t> </w:t>
            </w:r>
          </w:p>
        </w:tc>
        <w:tc>
          <w:tcPr>
            <w:tcW w:w="1150" w:type="dxa"/>
            <w:tcBorders>
              <w:top w:val="nil"/>
              <w:left w:val="nil"/>
              <w:bottom w:val="nil"/>
              <w:right w:val="nil"/>
            </w:tcBorders>
            <w:shd w:val="clear" w:color="auto" w:fill="auto"/>
            <w:noWrap/>
            <w:vAlign w:val="center"/>
            <w:hideMark/>
          </w:tcPr>
          <w:p w14:paraId="1C0E3553" w14:textId="77777777" w:rsidR="000C546A" w:rsidRPr="00626ACF" w:rsidRDefault="000C546A" w:rsidP="00BA78A2">
            <w:pPr>
              <w:spacing w:after="0"/>
              <w:jc w:val="center"/>
              <w:rPr>
                <w:rStyle w:val="Table-Body"/>
                <w:b/>
              </w:rPr>
            </w:pPr>
            <w:r w:rsidRPr="00626ACF">
              <w:rPr>
                <w:rStyle w:val="Table-Body"/>
                <w:b/>
              </w:rPr>
              <w:t>49.5</w:t>
            </w:r>
          </w:p>
        </w:tc>
        <w:tc>
          <w:tcPr>
            <w:tcW w:w="1150" w:type="dxa"/>
            <w:tcBorders>
              <w:top w:val="nil"/>
              <w:left w:val="nil"/>
              <w:bottom w:val="nil"/>
              <w:right w:val="nil"/>
            </w:tcBorders>
            <w:shd w:val="clear" w:color="auto" w:fill="auto"/>
            <w:noWrap/>
            <w:vAlign w:val="center"/>
            <w:hideMark/>
          </w:tcPr>
          <w:p w14:paraId="68206BE5" w14:textId="77777777" w:rsidR="000C546A" w:rsidRPr="00626ACF" w:rsidRDefault="000C546A" w:rsidP="00BA78A2">
            <w:pPr>
              <w:spacing w:after="0"/>
              <w:jc w:val="center"/>
              <w:rPr>
                <w:rStyle w:val="Table-Body"/>
                <w:b/>
              </w:rPr>
            </w:pPr>
            <w:r w:rsidRPr="00626ACF">
              <w:rPr>
                <w:rStyle w:val="Table-Body"/>
                <w:b/>
              </w:rPr>
              <w:t>40.3</w:t>
            </w:r>
          </w:p>
        </w:tc>
      </w:tr>
      <w:tr w:rsidR="00BA78A2" w:rsidRPr="00BA78A2" w14:paraId="426CB3FB" w14:textId="77777777" w:rsidTr="00BA78A2">
        <w:trPr>
          <w:trHeight w:val="261"/>
        </w:trPr>
        <w:tc>
          <w:tcPr>
            <w:tcW w:w="2645" w:type="dxa"/>
            <w:tcBorders>
              <w:top w:val="nil"/>
              <w:left w:val="nil"/>
              <w:bottom w:val="nil"/>
              <w:right w:val="nil"/>
            </w:tcBorders>
            <w:shd w:val="clear" w:color="000000" w:fill="434244"/>
            <w:noWrap/>
            <w:vAlign w:val="center"/>
            <w:hideMark/>
          </w:tcPr>
          <w:p w14:paraId="035B8BAF" w14:textId="77777777" w:rsidR="000C546A" w:rsidRPr="00BA78A2" w:rsidRDefault="000C546A" w:rsidP="00BA78A2">
            <w:pPr>
              <w:spacing w:after="0"/>
              <w:rPr>
                <w:rStyle w:val="Table-Body"/>
                <w:b/>
              </w:rPr>
            </w:pPr>
            <w:r w:rsidRPr="00BA78A2">
              <w:rPr>
                <w:rStyle w:val="Table-Body"/>
                <w:b/>
                <w:color w:val="FFFFFF" w:themeColor="background1"/>
              </w:rPr>
              <w:t>DIGITAL INCLUSION INDEX</w:t>
            </w:r>
          </w:p>
        </w:tc>
        <w:tc>
          <w:tcPr>
            <w:tcW w:w="1150" w:type="dxa"/>
            <w:tcBorders>
              <w:top w:val="single" w:sz="8" w:space="0" w:color="A6A7AA"/>
              <w:left w:val="single" w:sz="8" w:space="0" w:color="434244"/>
              <w:bottom w:val="nil"/>
              <w:right w:val="single" w:sz="8" w:space="0" w:color="434244"/>
            </w:tcBorders>
            <w:shd w:val="clear" w:color="000000" w:fill="FDD0AF"/>
            <w:noWrap/>
            <w:vAlign w:val="center"/>
            <w:hideMark/>
          </w:tcPr>
          <w:p w14:paraId="6A0A5E69" w14:textId="77777777" w:rsidR="000C546A" w:rsidRPr="00BA78A2" w:rsidRDefault="000C546A" w:rsidP="00BA78A2">
            <w:pPr>
              <w:spacing w:after="0"/>
              <w:jc w:val="center"/>
              <w:rPr>
                <w:rStyle w:val="Table-Body"/>
                <w:b/>
              </w:rPr>
            </w:pPr>
            <w:r w:rsidRPr="00BA78A2">
              <w:rPr>
                <w:rStyle w:val="Table-Body"/>
                <w:b/>
              </w:rPr>
              <w:t>60.2</w:t>
            </w:r>
          </w:p>
        </w:tc>
        <w:tc>
          <w:tcPr>
            <w:tcW w:w="1150" w:type="dxa"/>
            <w:tcBorders>
              <w:top w:val="single" w:sz="8" w:space="0" w:color="A6A7AA"/>
              <w:left w:val="nil"/>
              <w:bottom w:val="nil"/>
              <w:right w:val="single" w:sz="8" w:space="0" w:color="434244"/>
            </w:tcBorders>
            <w:shd w:val="clear" w:color="000000" w:fill="FDD0AF"/>
            <w:noWrap/>
            <w:vAlign w:val="center"/>
            <w:hideMark/>
          </w:tcPr>
          <w:p w14:paraId="2AD4D7EF" w14:textId="77777777" w:rsidR="000C546A" w:rsidRPr="00BA78A2" w:rsidRDefault="000C546A" w:rsidP="00BA78A2">
            <w:pPr>
              <w:spacing w:after="0"/>
              <w:jc w:val="center"/>
              <w:rPr>
                <w:rStyle w:val="Table-Body"/>
                <w:b/>
              </w:rPr>
            </w:pPr>
            <w:r w:rsidRPr="00BA78A2">
              <w:rPr>
                <w:rStyle w:val="Table-Body"/>
                <w:b/>
              </w:rPr>
              <w:t>42.7</w:t>
            </w:r>
          </w:p>
        </w:tc>
      </w:tr>
    </w:tbl>
    <w:p w14:paraId="31398E24" w14:textId="77777777" w:rsidR="000C546A" w:rsidRDefault="000C546A" w:rsidP="000C546A">
      <w:pPr>
        <w:pStyle w:val="Subtitle"/>
        <w:rPr>
          <w:lang w:eastAsia="en-GB"/>
        </w:rPr>
      </w:pPr>
      <w:r w:rsidRPr="009A3FAD">
        <w:rPr>
          <w:b/>
          <w:bCs/>
          <w:lang w:eastAsia="en-GB"/>
        </w:rPr>
        <w:t xml:space="preserve">Source: </w:t>
      </w:r>
      <w:r w:rsidRPr="009A3FAD">
        <w:rPr>
          <w:lang w:eastAsia="en-GB"/>
        </w:rPr>
        <w:t>Roy Morgan, April 2017–March 2018</w:t>
      </w:r>
    </w:p>
    <w:p w14:paraId="0E7A260F" w14:textId="77777777" w:rsidR="00BA78A2" w:rsidRPr="00BA78A2" w:rsidRDefault="00BA78A2" w:rsidP="00BA78A2">
      <w:pPr>
        <w:pStyle w:val="Subtitle"/>
        <w:rPr>
          <w:lang w:eastAsia="en-GB"/>
        </w:rPr>
      </w:pPr>
    </w:p>
    <w:p w14:paraId="5DE48B05" w14:textId="62090A26" w:rsidR="00C1708B" w:rsidRPr="000C546A" w:rsidRDefault="000C546A" w:rsidP="000C546A">
      <w:pPr>
        <w:pStyle w:val="Heading4"/>
      </w:pPr>
      <w:r w:rsidRPr="000C546A">
        <w:t>Table 10: Australia: Digital inclusion by demography (ADII 2018)</w:t>
      </w:r>
    </w:p>
    <w:p w14:paraId="31E1014C" w14:textId="55AD17A3" w:rsidR="009A4680" w:rsidRDefault="00321E2B" w:rsidP="00C1708B">
      <w:pPr>
        <w:pStyle w:val="BodyTextBodyText"/>
        <w:rPr>
          <w:rStyle w:val="Body"/>
          <w:rFonts w:ascii="Arial" w:hAnsi="Arial" w:cs="Arial"/>
          <w:color w:val="000000" w:themeColor="text1"/>
        </w:rPr>
      </w:pPr>
      <w:r w:rsidRPr="00DC38AD">
        <w:rPr>
          <w:rFonts w:ascii="Arial" w:hAnsi="Arial" w:cs="Arial"/>
          <w:noProof/>
          <w:color w:val="000000" w:themeColor="text1"/>
          <w:lang w:val="en-GB" w:eastAsia="en-GB"/>
        </w:rPr>
        <w:drawing>
          <wp:inline distT="0" distB="0" distL="0" distR="0" wp14:anchorId="6C709F94" wp14:editId="429BA145">
            <wp:extent cx="6443133" cy="2192655"/>
            <wp:effectExtent l="0" t="0" r="8890" b="0"/>
            <wp:docPr id="14" name="Picture 14" descr="Table 10, a bar chart and table showing Australia: Digital inclusion by demography (ADII 2018)" title="Table 10: Australia: Digital inclusion by demography (ADII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6790" b="53239"/>
                    <a:stretch/>
                  </pic:blipFill>
                  <pic:spPr bwMode="auto">
                    <a:xfrm>
                      <a:off x="0" y="0"/>
                      <a:ext cx="6457989" cy="2197711"/>
                    </a:xfrm>
                    <a:prstGeom prst="rect">
                      <a:avLst/>
                    </a:prstGeom>
                    <a:ln>
                      <a:noFill/>
                    </a:ln>
                    <a:extLst>
                      <a:ext uri="{53640926-AAD7-44D8-BBD7-CCE9431645EC}">
                        <a14:shadowObscured xmlns:a14="http://schemas.microsoft.com/office/drawing/2010/main"/>
                      </a:ext>
                    </a:extLst>
                  </pic:spPr>
                </pic:pic>
              </a:graphicData>
            </a:graphic>
          </wp:inline>
        </w:drawing>
      </w:r>
    </w:p>
    <w:tbl>
      <w:tblPr>
        <w:tblW w:w="5148" w:type="pct"/>
        <w:tblBorders>
          <w:top w:val="single" w:sz="4" w:space="0" w:color="auto"/>
          <w:bottom w:val="single" w:sz="4" w:space="0" w:color="auto"/>
          <w:insideH w:val="single" w:sz="4" w:space="0" w:color="auto"/>
        </w:tblBorders>
        <w:tblLayout w:type="fixed"/>
        <w:tblCellMar>
          <w:left w:w="57" w:type="dxa"/>
          <w:right w:w="57" w:type="dxa"/>
        </w:tblCellMar>
        <w:tblLook w:val="04A0" w:firstRow="1" w:lastRow="0" w:firstColumn="1" w:lastColumn="0" w:noHBand="0" w:noVBand="1"/>
      </w:tblPr>
      <w:tblGrid>
        <w:gridCol w:w="1987"/>
        <w:gridCol w:w="429"/>
        <w:gridCol w:w="373"/>
        <w:gridCol w:w="361"/>
        <w:gridCol w:w="454"/>
        <w:gridCol w:w="375"/>
        <w:gridCol w:w="385"/>
        <w:gridCol w:w="415"/>
        <w:gridCol w:w="393"/>
        <w:gridCol w:w="377"/>
        <w:gridCol w:w="377"/>
        <w:gridCol w:w="419"/>
        <w:gridCol w:w="385"/>
        <w:gridCol w:w="363"/>
        <w:gridCol w:w="405"/>
        <w:gridCol w:w="419"/>
        <w:gridCol w:w="379"/>
        <w:gridCol w:w="357"/>
        <w:gridCol w:w="425"/>
        <w:gridCol w:w="381"/>
        <w:gridCol w:w="464"/>
      </w:tblGrid>
      <w:tr w:rsidR="00E87572" w:rsidRPr="00E22E6E" w14:paraId="47173BB2" w14:textId="77777777" w:rsidTr="00E87572">
        <w:trPr>
          <w:trHeight w:val="338"/>
        </w:trPr>
        <w:tc>
          <w:tcPr>
            <w:tcW w:w="1001" w:type="pct"/>
            <w:vMerge w:val="restart"/>
            <w:tcBorders>
              <w:right w:val="single" w:sz="4" w:space="0" w:color="auto"/>
            </w:tcBorders>
            <w:shd w:val="clear" w:color="auto" w:fill="BFBFBF" w:themeFill="background1" w:themeFillShade="BF"/>
            <w:noWrap/>
            <w:vAlign w:val="center"/>
            <w:hideMark/>
          </w:tcPr>
          <w:p w14:paraId="3C13AB5C" w14:textId="451E2956" w:rsidR="000C546A" w:rsidRPr="00F80785" w:rsidRDefault="000C546A" w:rsidP="000C546A">
            <w:pPr>
              <w:rPr>
                <w:rFonts w:eastAsia="Times New Roman" w:cs="Arial"/>
                <w:bCs/>
                <w:color w:val="000000" w:themeColor="text1"/>
                <w:sz w:val="16"/>
                <w:szCs w:val="16"/>
              </w:rPr>
            </w:pPr>
            <w:r w:rsidRPr="00F80785">
              <w:rPr>
                <w:rFonts w:eastAsia="Times New Roman" w:cs="Arial"/>
                <w:bCs/>
                <w:color w:val="000000" w:themeColor="text1"/>
                <w:sz w:val="16"/>
                <w:szCs w:val="16"/>
              </w:rPr>
              <w:t>201</w:t>
            </w:r>
            <w:r>
              <w:rPr>
                <w:rFonts w:eastAsia="Times New Roman" w:cs="Arial"/>
                <w:bCs/>
                <w:color w:val="000000" w:themeColor="text1"/>
                <w:sz w:val="16"/>
                <w:szCs w:val="16"/>
              </w:rPr>
              <w:t>8</w:t>
            </w:r>
          </w:p>
        </w:tc>
        <w:tc>
          <w:tcPr>
            <w:tcW w:w="216" w:type="pct"/>
            <w:vMerge w:val="restart"/>
            <w:tcBorders>
              <w:left w:val="single" w:sz="4" w:space="0" w:color="auto"/>
              <w:right w:val="single" w:sz="4" w:space="0" w:color="auto"/>
            </w:tcBorders>
            <w:shd w:val="clear" w:color="auto" w:fill="BFBFBF" w:themeFill="background1" w:themeFillShade="BF"/>
            <w:noWrap/>
            <w:textDirection w:val="btLr"/>
            <w:vAlign w:val="center"/>
            <w:hideMark/>
          </w:tcPr>
          <w:p w14:paraId="59A1B6B8"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Australia</w:t>
            </w:r>
          </w:p>
        </w:tc>
        <w:tc>
          <w:tcPr>
            <w:tcW w:w="982" w:type="pct"/>
            <w:gridSpan w:val="5"/>
            <w:tcBorders>
              <w:left w:val="single" w:sz="4" w:space="0" w:color="auto"/>
              <w:bottom w:val="single" w:sz="4" w:space="0" w:color="auto"/>
              <w:right w:val="single" w:sz="4" w:space="0" w:color="auto"/>
            </w:tcBorders>
            <w:shd w:val="clear" w:color="auto" w:fill="808080" w:themeFill="background1" w:themeFillShade="80"/>
            <w:noWrap/>
            <w:vAlign w:val="center"/>
            <w:hideMark/>
          </w:tcPr>
          <w:p w14:paraId="2BEBA9EE" w14:textId="77777777" w:rsidR="000C546A" w:rsidRPr="000C546A" w:rsidRDefault="000C546A" w:rsidP="000B2A8B">
            <w:pPr>
              <w:jc w:val="center"/>
              <w:rPr>
                <w:rFonts w:eastAsia="Times New Roman" w:cs="Arial"/>
                <w:b/>
                <w:bCs/>
                <w:color w:val="FFFFFF"/>
                <w:sz w:val="14"/>
                <w:szCs w:val="14"/>
              </w:rPr>
            </w:pPr>
            <w:r w:rsidRPr="000C546A">
              <w:rPr>
                <w:rFonts w:eastAsia="Times New Roman" w:cs="Arial"/>
                <w:b/>
                <w:bCs/>
                <w:color w:val="FFFFFF"/>
                <w:sz w:val="14"/>
                <w:szCs w:val="14"/>
              </w:rPr>
              <w:t>Income Quintiles</w:t>
            </w:r>
          </w:p>
        </w:tc>
        <w:tc>
          <w:tcPr>
            <w:tcW w:w="597" w:type="pct"/>
            <w:gridSpan w:val="3"/>
            <w:tcBorders>
              <w:left w:val="single" w:sz="4" w:space="0" w:color="auto"/>
              <w:bottom w:val="single" w:sz="4" w:space="0" w:color="auto"/>
              <w:right w:val="single" w:sz="4" w:space="0" w:color="auto"/>
            </w:tcBorders>
            <w:shd w:val="clear" w:color="auto" w:fill="808080" w:themeFill="background1" w:themeFillShade="80"/>
            <w:noWrap/>
            <w:vAlign w:val="center"/>
            <w:hideMark/>
          </w:tcPr>
          <w:p w14:paraId="0AE2D752" w14:textId="77777777" w:rsidR="000C546A" w:rsidRPr="000C546A" w:rsidRDefault="000C546A" w:rsidP="000B2A8B">
            <w:pPr>
              <w:jc w:val="center"/>
              <w:rPr>
                <w:rFonts w:eastAsia="Times New Roman" w:cs="Arial"/>
                <w:b/>
                <w:bCs/>
                <w:color w:val="FFFFFF"/>
                <w:sz w:val="14"/>
                <w:szCs w:val="14"/>
              </w:rPr>
            </w:pPr>
            <w:r w:rsidRPr="000C546A">
              <w:rPr>
                <w:rFonts w:eastAsia="Times New Roman" w:cs="Arial"/>
                <w:b/>
                <w:bCs/>
                <w:color w:val="FFFFFF"/>
                <w:sz w:val="14"/>
                <w:szCs w:val="14"/>
              </w:rPr>
              <w:t>Employment</w:t>
            </w:r>
          </w:p>
        </w:tc>
        <w:tc>
          <w:tcPr>
            <w:tcW w:w="595" w:type="pct"/>
            <w:gridSpan w:val="3"/>
            <w:tcBorders>
              <w:left w:val="single" w:sz="4" w:space="0" w:color="auto"/>
              <w:bottom w:val="single" w:sz="4" w:space="0" w:color="auto"/>
              <w:right w:val="single" w:sz="4" w:space="0" w:color="auto"/>
            </w:tcBorders>
            <w:shd w:val="clear" w:color="auto" w:fill="808080" w:themeFill="background1" w:themeFillShade="80"/>
            <w:noWrap/>
            <w:vAlign w:val="center"/>
            <w:hideMark/>
          </w:tcPr>
          <w:p w14:paraId="3B6B1FAF" w14:textId="77777777" w:rsidR="000C546A" w:rsidRPr="000C546A" w:rsidRDefault="000C546A" w:rsidP="000B2A8B">
            <w:pPr>
              <w:jc w:val="center"/>
              <w:rPr>
                <w:rFonts w:eastAsia="Times New Roman" w:cs="Arial"/>
                <w:b/>
                <w:bCs/>
                <w:color w:val="FFFFFF"/>
                <w:sz w:val="14"/>
                <w:szCs w:val="14"/>
              </w:rPr>
            </w:pPr>
            <w:r w:rsidRPr="000C546A">
              <w:rPr>
                <w:rFonts w:eastAsia="Times New Roman" w:cs="Arial"/>
                <w:b/>
                <w:bCs/>
                <w:color w:val="FFFFFF"/>
                <w:sz w:val="14"/>
                <w:szCs w:val="14"/>
              </w:rPr>
              <w:t>Education</w:t>
            </w:r>
          </w:p>
        </w:tc>
        <w:tc>
          <w:tcPr>
            <w:tcW w:w="969" w:type="pct"/>
            <w:gridSpan w:val="5"/>
            <w:tcBorders>
              <w:left w:val="single" w:sz="4" w:space="0" w:color="auto"/>
              <w:bottom w:val="single" w:sz="4" w:space="0" w:color="auto"/>
              <w:right w:val="single" w:sz="4" w:space="0" w:color="auto"/>
            </w:tcBorders>
            <w:shd w:val="clear" w:color="auto" w:fill="808080" w:themeFill="background1" w:themeFillShade="80"/>
            <w:noWrap/>
            <w:vAlign w:val="center"/>
            <w:hideMark/>
          </w:tcPr>
          <w:p w14:paraId="17AB4D93" w14:textId="77777777" w:rsidR="000C546A" w:rsidRPr="000C546A" w:rsidRDefault="000C546A" w:rsidP="000B2A8B">
            <w:pPr>
              <w:jc w:val="center"/>
              <w:rPr>
                <w:rFonts w:eastAsia="Times New Roman" w:cs="Arial"/>
                <w:b/>
                <w:bCs/>
                <w:color w:val="FFFFFF"/>
                <w:sz w:val="14"/>
                <w:szCs w:val="14"/>
              </w:rPr>
            </w:pPr>
            <w:r w:rsidRPr="000C546A">
              <w:rPr>
                <w:rFonts w:eastAsia="Times New Roman" w:cs="Arial"/>
                <w:b/>
                <w:bCs/>
                <w:color w:val="FFFFFF"/>
                <w:sz w:val="14"/>
                <w:szCs w:val="14"/>
              </w:rPr>
              <w:t>Age</w:t>
            </w:r>
          </w:p>
        </w:tc>
        <w:tc>
          <w:tcPr>
            <w:tcW w:w="214" w:type="pct"/>
            <w:vMerge w:val="restart"/>
            <w:tcBorders>
              <w:left w:val="single" w:sz="4" w:space="0" w:color="auto"/>
              <w:right w:val="single" w:sz="4" w:space="0" w:color="auto"/>
            </w:tcBorders>
            <w:shd w:val="clear" w:color="auto" w:fill="BFBFBF" w:themeFill="background1" w:themeFillShade="BF"/>
            <w:noWrap/>
            <w:textDirection w:val="btLr"/>
            <w:vAlign w:val="center"/>
            <w:hideMark/>
          </w:tcPr>
          <w:p w14:paraId="21CBC171"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Disability</w:t>
            </w:r>
          </w:p>
        </w:tc>
        <w:tc>
          <w:tcPr>
            <w:tcW w:w="192" w:type="pct"/>
            <w:vMerge w:val="restart"/>
            <w:tcBorders>
              <w:left w:val="single" w:sz="4" w:space="0" w:color="auto"/>
              <w:right w:val="single" w:sz="4" w:space="0" w:color="auto"/>
            </w:tcBorders>
            <w:shd w:val="clear" w:color="auto" w:fill="BFBFBF" w:themeFill="background1" w:themeFillShade="BF"/>
            <w:noWrap/>
            <w:textDirection w:val="btLr"/>
            <w:vAlign w:val="center"/>
            <w:hideMark/>
          </w:tcPr>
          <w:p w14:paraId="20C8D901"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Indigenous</w:t>
            </w:r>
          </w:p>
        </w:tc>
        <w:tc>
          <w:tcPr>
            <w:tcW w:w="235" w:type="pct"/>
            <w:vMerge w:val="restart"/>
            <w:tcBorders>
              <w:left w:val="single" w:sz="4" w:space="0" w:color="auto"/>
            </w:tcBorders>
            <w:shd w:val="clear" w:color="auto" w:fill="BFBFBF" w:themeFill="background1" w:themeFillShade="BF"/>
            <w:noWrap/>
            <w:textDirection w:val="btLr"/>
            <w:vAlign w:val="center"/>
            <w:hideMark/>
          </w:tcPr>
          <w:p w14:paraId="5439C3BE"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LOTE</w:t>
            </w:r>
          </w:p>
        </w:tc>
      </w:tr>
      <w:tr w:rsidR="00E87572" w:rsidRPr="00E22E6E" w14:paraId="53E07C7F" w14:textId="77777777" w:rsidTr="00310C30">
        <w:trPr>
          <w:trHeight w:val="1039"/>
        </w:trPr>
        <w:tc>
          <w:tcPr>
            <w:tcW w:w="1001" w:type="pct"/>
            <w:vMerge/>
            <w:tcBorders>
              <w:top w:val="nil"/>
              <w:right w:val="single" w:sz="4" w:space="0" w:color="auto"/>
            </w:tcBorders>
            <w:shd w:val="clear" w:color="auto" w:fill="BFBFBF" w:themeFill="background1" w:themeFillShade="BF"/>
            <w:noWrap/>
            <w:vAlign w:val="center"/>
            <w:hideMark/>
          </w:tcPr>
          <w:p w14:paraId="6159F62D" w14:textId="77777777" w:rsidR="000C546A" w:rsidRPr="00F80785" w:rsidRDefault="000C546A" w:rsidP="000B2A8B">
            <w:pPr>
              <w:rPr>
                <w:rFonts w:eastAsia="Times New Roman" w:cs="Arial"/>
                <w:bCs/>
                <w:color w:val="000000" w:themeColor="text1"/>
                <w:sz w:val="16"/>
                <w:szCs w:val="16"/>
              </w:rPr>
            </w:pPr>
          </w:p>
        </w:tc>
        <w:tc>
          <w:tcPr>
            <w:tcW w:w="216" w:type="pct"/>
            <w:vMerge/>
            <w:tcBorders>
              <w:top w:val="nil"/>
              <w:left w:val="single" w:sz="4" w:space="0" w:color="auto"/>
              <w:right w:val="single" w:sz="4" w:space="0" w:color="auto"/>
            </w:tcBorders>
            <w:shd w:val="clear" w:color="auto" w:fill="BFBFBF" w:themeFill="background1" w:themeFillShade="BF"/>
            <w:textDirection w:val="btLr"/>
            <w:vAlign w:val="center"/>
            <w:hideMark/>
          </w:tcPr>
          <w:p w14:paraId="5346065F" w14:textId="77777777" w:rsidR="000C546A" w:rsidRPr="00F80785" w:rsidRDefault="000C546A" w:rsidP="000B2A8B">
            <w:pPr>
              <w:ind w:left="113" w:right="113"/>
              <w:rPr>
                <w:rFonts w:eastAsia="Times New Roman" w:cs="Arial"/>
                <w:bCs/>
                <w:color w:val="000000" w:themeColor="text1"/>
                <w:sz w:val="16"/>
                <w:szCs w:val="16"/>
              </w:rPr>
            </w:pPr>
          </w:p>
        </w:tc>
        <w:tc>
          <w:tcPr>
            <w:tcW w:w="188" w:type="pct"/>
            <w:tcBorders>
              <w:left w:val="single" w:sz="4" w:space="0" w:color="auto"/>
              <w:right w:val="single" w:sz="4" w:space="0" w:color="auto"/>
            </w:tcBorders>
            <w:shd w:val="clear" w:color="auto" w:fill="BFBFBF" w:themeFill="background1" w:themeFillShade="BF"/>
            <w:noWrap/>
            <w:textDirection w:val="btLr"/>
            <w:vAlign w:val="center"/>
            <w:hideMark/>
          </w:tcPr>
          <w:p w14:paraId="406F452D"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Q1</w:t>
            </w:r>
          </w:p>
        </w:tc>
        <w:tc>
          <w:tcPr>
            <w:tcW w:w="182" w:type="pct"/>
            <w:tcBorders>
              <w:left w:val="single" w:sz="4" w:space="0" w:color="auto"/>
              <w:right w:val="single" w:sz="4" w:space="0" w:color="auto"/>
            </w:tcBorders>
            <w:shd w:val="clear" w:color="auto" w:fill="BFBFBF" w:themeFill="background1" w:themeFillShade="BF"/>
            <w:noWrap/>
            <w:textDirection w:val="btLr"/>
            <w:vAlign w:val="center"/>
            <w:hideMark/>
          </w:tcPr>
          <w:p w14:paraId="07BDA0F3"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Q2</w:t>
            </w:r>
          </w:p>
        </w:tc>
        <w:tc>
          <w:tcPr>
            <w:tcW w:w="229" w:type="pct"/>
            <w:tcBorders>
              <w:left w:val="single" w:sz="4" w:space="0" w:color="auto"/>
              <w:right w:val="single" w:sz="4" w:space="0" w:color="auto"/>
            </w:tcBorders>
            <w:shd w:val="clear" w:color="auto" w:fill="BFBFBF" w:themeFill="background1" w:themeFillShade="BF"/>
            <w:noWrap/>
            <w:textDirection w:val="btLr"/>
            <w:vAlign w:val="center"/>
            <w:hideMark/>
          </w:tcPr>
          <w:p w14:paraId="10D43657"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Q3</w:t>
            </w:r>
          </w:p>
        </w:tc>
        <w:tc>
          <w:tcPr>
            <w:tcW w:w="189" w:type="pct"/>
            <w:tcBorders>
              <w:left w:val="single" w:sz="4" w:space="0" w:color="auto"/>
              <w:right w:val="single" w:sz="4" w:space="0" w:color="auto"/>
            </w:tcBorders>
            <w:shd w:val="clear" w:color="auto" w:fill="BFBFBF" w:themeFill="background1" w:themeFillShade="BF"/>
            <w:noWrap/>
            <w:textDirection w:val="btLr"/>
            <w:vAlign w:val="center"/>
            <w:hideMark/>
          </w:tcPr>
          <w:p w14:paraId="38355397"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Q4</w:t>
            </w:r>
          </w:p>
        </w:tc>
        <w:tc>
          <w:tcPr>
            <w:tcW w:w="194" w:type="pct"/>
            <w:tcBorders>
              <w:left w:val="single" w:sz="4" w:space="0" w:color="auto"/>
              <w:right w:val="single" w:sz="4" w:space="0" w:color="auto"/>
            </w:tcBorders>
            <w:shd w:val="clear" w:color="auto" w:fill="BFBFBF" w:themeFill="background1" w:themeFillShade="BF"/>
            <w:noWrap/>
            <w:textDirection w:val="btLr"/>
            <w:vAlign w:val="center"/>
            <w:hideMark/>
          </w:tcPr>
          <w:p w14:paraId="70D4933B"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Q5</w:t>
            </w:r>
          </w:p>
        </w:tc>
        <w:tc>
          <w:tcPr>
            <w:tcW w:w="209" w:type="pct"/>
            <w:tcBorders>
              <w:left w:val="single" w:sz="4" w:space="0" w:color="auto"/>
              <w:right w:val="single" w:sz="4" w:space="0" w:color="auto"/>
            </w:tcBorders>
            <w:shd w:val="clear" w:color="auto" w:fill="BFBFBF" w:themeFill="background1" w:themeFillShade="BF"/>
            <w:noWrap/>
            <w:textDirection w:val="btLr"/>
            <w:vAlign w:val="center"/>
            <w:hideMark/>
          </w:tcPr>
          <w:p w14:paraId="2621344C"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Full-Time</w:t>
            </w:r>
          </w:p>
        </w:tc>
        <w:tc>
          <w:tcPr>
            <w:tcW w:w="198" w:type="pct"/>
            <w:tcBorders>
              <w:left w:val="single" w:sz="4" w:space="0" w:color="auto"/>
              <w:right w:val="single" w:sz="4" w:space="0" w:color="auto"/>
            </w:tcBorders>
            <w:shd w:val="clear" w:color="auto" w:fill="BFBFBF" w:themeFill="background1" w:themeFillShade="BF"/>
            <w:noWrap/>
            <w:textDirection w:val="btLr"/>
            <w:vAlign w:val="center"/>
            <w:hideMark/>
          </w:tcPr>
          <w:p w14:paraId="62E016CF" w14:textId="48D6238F" w:rsidR="000C546A" w:rsidRPr="000C546A" w:rsidRDefault="00310C30" w:rsidP="000B2A8B">
            <w:pPr>
              <w:ind w:left="113" w:right="113"/>
              <w:rPr>
                <w:rFonts w:eastAsia="Times New Roman" w:cs="Arial"/>
                <w:bCs/>
                <w:color w:val="000000" w:themeColor="text1"/>
                <w:sz w:val="14"/>
                <w:szCs w:val="14"/>
              </w:rPr>
            </w:pPr>
            <w:r>
              <w:rPr>
                <w:rFonts w:eastAsia="Times New Roman" w:cs="Arial"/>
                <w:bCs/>
                <w:color w:val="000000" w:themeColor="text1"/>
                <w:sz w:val="14"/>
                <w:szCs w:val="14"/>
              </w:rPr>
              <w:t>Unemployed</w:t>
            </w:r>
          </w:p>
        </w:tc>
        <w:tc>
          <w:tcPr>
            <w:tcW w:w="190" w:type="pct"/>
            <w:tcBorders>
              <w:left w:val="single" w:sz="4" w:space="0" w:color="auto"/>
              <w:right w:val="single" w:sz="4" w:space="0" w:color="auto"/>
            </w:tcBorders>
            <w:shd w:val="clear" w:color="auto" w:fill="BFBFBF" w:themeFill="background1" w:themeFillShade="BF"/>
            <w:noWrap/>
            <w:textDirection w:val="btLr"/>
            <w:vAlign w:val="center"/>
            <w:hideMark/>
          </w:tcPr>
          <w:p w14:paraId="49D7DCD0" w14:textId="6CB60516"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NLF</w:t>
            </w:r>
          </w:p>
        </w:tc>
        <w:tc>
          <w:tcPr>
            <w:tcW w:w="190" w:type="pct"/>
            <w:tcBorders>
              <w:left w:val="single" w:sz="4" w:space="0" w:color="auto"/>
              <w:right w:val="single" w:sz="4" w:space="0" w:color="auto"/>
            </w:tcBorders>
            <w:shd w:val="clear" w:color="auto" w:fill="BFBFBF" w:themeFill="background1" w:themeFillShade="BF"/>
            <w:noWrap/>
            <w:textDirection w:val="btLr"/>
            <w:vAlign w:val="center"/>
            <w:hideMark/>
          </w:tcPr>
          <w:p w14:paraId="793EFAB1"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Tertiary</w:t>
            </w:r>
          </w:p>
        </w:tc>
        <w:tc>
          <w:tcPr>
            <w:tcW w:w="211" w:type="pct"/>
            <w:tcBorders>
              <w:left w:val="single" w:sz="4" w:space="0" w:color="auto"/>
              <w:right w:val="single" w:sz="4" w:space="0" w:color="auto"/>
            </w:tcBorders>
            <w:shd w:val="clear" w:color="auto" w:fill="BFBFBF" w:themeFill="background1" w:themeFillShade="BF"/>
            <w:noWrap/>
            <w:textDirection w:val="btLr"/>
            <w:vAlign w:val="center"/>
            <w:hideMark/>
          </w:tcPr>
          <w:p w14:paraId="00243E0F"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Secondary</w:t>
            </w:r>
          </w:p>
        </w:tc>
        <w:tc>
          <w:tcPr>
            <w:tcW w:w="194" w:type="pct"/>
            <w:tcBorders>
              <w:left w:val="single" w:sz="4" w:space="0" w:color="auto"/>
              <w:right w:val="single" w:sz="4" w:space="0" w:color="auto"/>
            </w:tcBorders>
            <w:shd w:val="clear" w:color="auto" w:fill="BFBFBF" w:themeFill="background1" w:themeFillShade="BF"/>
            <w:noWrap/>
            <w:textDirection w:val="btLr"/>
            <w:vAlign w:val="center"/>
            <w:hideMark/>
          </w:tcPr>
          <w:p w14:paraId="096D6C57"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Less</w:t>
            </w:r>
          </w:p>
        </w:tc>
        <w:tc>
          <w:tcPr>
            <w:tcW w:w="183" w:type="pct"/>
            <w:tcBorders>
              <w:left w:val="single" w:sz="4" w:space="0" w:color="auto"/>
              <w:right w:val="single" w:sz="4" w:space="0" w:color="auto"/>
            </w:tcBorders>
            <w:shd w:val="clear" w:color="auto" w:fill="BFBFBF" w:themeFill="background1" w:themeFillShade="BF"/>
            <w:noWrap/>
            <w:textDirection w:val="btLr"/>
            <w:vAlign w:val="center"/>
            <w:hideMark/>
          </w:tcPr>
          <w:p w14:paraId="45E2037F"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14-24</w:t>
            </w:r>
          </w:p>
        </w:tc>
        <w:tc>
          <w:tcPr>
            <w:tcW w:w="204" w:type="pct"/>
            <w:tcBorders>
              <w:left w:val="single" w:sz="4" w:space="0" w:color="auto"/>
              <w:right w:val="single" w:sz="4" w:space="0" w:color="auto"/>
            </w:tcBorders>
            <w:shd w:val="clear" w:color="auto" w:fill="BFBFBF" w:themeFill="background1" w:themeFillShade="BF"/>
            <w:noWrap/>
            <w:textDirection w:val="btLr"/>
            <w:vAlign w:val="center"/>
            <w:hideMark/>
          </w:tcPr>
          <w:p w14:paraId="0AAD08B4"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25-34</w:t>
            </w:r>
          </w:p>
        </w:tc>
        <w:tc>
          <w:tcPr>
            <w:tcW w:w="211" w:type="pct"/>
            <w:tcBorders>
              <w:left w:val="single" w:sz="4" w:space="0" w:color="auto"/>
              <w:right w:val="single" w:sz="4" w:space="0" w:color="auto"/>
            </w:tcBorders>
            <w:shd w:val="clear" w:color="auto" w:fill="BFBFBF" w:themeFill="background1" w:themeFillShade="BF"/>
            <w:noWrap/>
            <w:textDirection w:val="btLr"/>
            <w:vAlign w:val="center"/>
            <w:hideMark/>
          </w:tcPr>
          <w:p w14:paraId="2B33A953"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35-49</w:t>
            </w:r>
          </w:p>
        </w:tc>
        <w:tc>
          <w:tcPr>
            <w:tcW w:w="191" w:type="pct"/>
            <w:tcBorders>
              <w:left w:val="single" w:sz="4" w:space="0" w:color="auto"/>
              <w:right w:val="single" w:sz="4" w:space="0" w:color="auto"/>
            </w:tcBorders>
            <w:shd w:val="clear" w:color="auto" w:fill="BFBFBF" w:themeFill="background1" w:themeFillShade="BF"/>
            <w:noWrap/>
            <w:textDirection w:val="btLr"/>
            <w:vAlign w:val="center"/>
            <w:hideMark/>
          </w:tcPr>
          <w:p w14:paraId="77F39703" w14:textId="77777777" w:rsidR="000C546A" w:rsidRPr="000C546A" w:rsidRDefault="000C546A" w:rsidP="000B2A8B">
            <w:pPr>
              <w:ind w:left="113" w:right="113"/>
              <w:rPr>
                <w:rFonts w:eastAsia="Times New Roman" w:cs="Arial"/>
                <w:bCs/>
                <w:color w:val="000000" w:themeColor="text1"/>
                <w:sz w:val="14"/>
                <w:szCs w:val="14"/>
              </w:rPr>
            </w:pPr>
            <w:r w:rsidRPr="000C546A">
              <w:rPr>
                <w:rFonts w:eastAsia="Times New Roman" w:cs="Arial"/>
                <w:bCs/>
                <w:color w:val="000000" w:themeColor="text1"/>
                <w:sz w:val="14"/>
                <w:szCs w:val="14"/>
              </w:rPr>
              <w:t>50-64</w:t>
            </w:r>
          </w:p>
        </w:tc>
        <w:tc>
          <w:tcPr>
            <w:tcW w:w="180" w:type="pct"/>
            <w:tcBorders>
              <w:left w:val="single" w:sz="4" w:space="0" w:color="auto"/>
              <w:right w:val="single" w:sz="4" w:space="0" w:color="auto"/>
            </w:tcBorders>
            <w:shd w:val="clear" w:color="auto" w:fill="BFBFBF" w:themeFill="background1" w:themeFillShade="BF"/>
            <w:noWrap/>
            <w:textDirection w:val="btLr"/>
            <w:vAlign w:val="center"/>
            <w:hideMark/>
          </w:tcPr>
          <w:p w14:paraId="56F54154" w14:textId="77777777" w:rsidR="000C546A" w:rsidRPr="000C546A" w:rsidRDefault="000C546A" w:rsidP="000B2A8B">
            <w:pPr>
              <w:ind w:left="113" w:right="113"/>
              <w:jc w:val="both"/>
              <w:rPr>
                <w:rFonts w:eastAsia="Times New Roman" w:cs="Arial"/>
                <w:bCs/>
                <w:color w:val="000000" w:themeColor="text1"/>
                <w:sz w:val="14"/>
                <w:szCs w:val="14"/>
              </w:rPr>
            </w:pPr>
            <w:r w:rsidRPr="000C546A">
              <w:rPr>
                <w:rFonts w:eastAsia="Times New Roman" w:cs="Arial"/>
                <w:bCs/>
                <w:color w:val="000000" w:themeColor="text1"/>
                <w:sz w:val="14"/>
                <w:szCs w:val="14"/>
              </w:rPr>
              <w:t>65+</w:t>
            </w:r>
          </w:p>
        </w:tc>
        <w:tc>
          <w:tcPr>
            <w:tcW w:w="214" w:type="pct"/>
            <w:vMerge/>
            <w:tcBorders>
              <w:top w:val="nil"/>
              <w:left w:val="single" w:sz="4" w:space="0" w:color="auto"/>
              <w:right w:val="single" w:sz="4" w:space="0" w:color="auto"/>
            </w:tcBorders>
            <w:shd w:val="clear" w:color="auto" w:fill="BFBFBF" w:themeFill="background1" w:themeFillShade="BF"/>
            <w:vAlign w:val="center"/>
            <w:hideMark/>
          </w:tcPr>
          <w:p w14:paraId="19D81B72" w14:textId="77777777" w:rsidR="000C546A" w:rsidRPr="00F80785" w:rsidRDefault="000C546A" w:rsidP="000B2A8B">
            <w:pPr>
              <w:rPr>
                <w:rFonts w:eastAsia="Times New Roman" w:cs="Arial"/>
                <w:b/>
                <w:bCs/>
                <w:color w:val="FFFFFF"/>
                <w:sz w:val="16"/>
                <w:szCs w:val="16"/>
              </w:rPr>
            </w:pPr>
          </w:p>
        </w:tc>
        <w:tc>
          <w:tcPr>
            <w:tcW w:w="192" w:type="pct"/>
            <w:vMerge/>
            <w:tcBorders>
              <w:top w:val="nil"/>
              <w:left w:val="single" w:sz="4" w:space="0" w:color="auto"/>
              <w:right w:val="single" w:sz="4" w:space="0" w:color="auto"/>
            </w:tcBorders>
            <w:shd w:val="clear" w:color="auto" w:fill="BFBFBF" w:themeFill="background1" w:themeFillShade="BF"/>
            <w:vAlign w:val="center"/>
            <w:hideMark/>
          </w:tcPr>
          <w:p w14:paraId="12A1956C" w14:textId="77777777" w:rsidR="000C546A" w:rsidRPr="00F80785" w:rsidRDefault="000C546A" w:rsidP="000B2A8B">
            <w:pPr>
              <w:rPr>
                <w:rFonts w:eastAsia="Times New Roman" w:cs="Arial"/>
                <w:b/>
                <w:bCs/>
                <w:color w:val="FFFFFF"/>
                <w:sz w:val="16"/>
                <w:szCs w:val="16"/>
              </w:rPr>
            </w:pPr>
          </w:p>
        </w:tc>
        <w:tc>
          <w:tcPr>
            <w:tcW w:w="235" w:type="pct"/>
            <w:vMerge/>
            <w:tcBorders>
              <w:top w:val="nil"/>
              <w:left w:val="single" w:sz="4" w:space="0" w:color="auto"/>
            </w:tcBorders>
            <w:shd w:val="clear" w:color="auto" w:fill="BFBFBF" w:themeFill="background1" w:themeFillShade="BF"/>
            <w:vAlign w:val="center"/>
            <w:hideMark/>
          </w:tcPr>
          <w:p w14:paraId="5BEDFBC4" w14:textId="77777777" w:rsidR="000C546A" w:rsidRPr="00F80785" w:rsidRDefault="000C546A" w:rsidP="000B2A8B">
            <w:pPr>
              <w:rPr>
                <w:rFonts w:eastAsia="Times New Roman" w:cs="Arial"/>
                <w:b/>
                <w:bCs/>
                <w:color w:val="FFFFFF"/>
                <w:sz w:val="16"/>
                <w:szCs w:val="16"/>
              </w:rPr>
            </w:pPr>
          </w:p>
        </w:tc>
      </w:tr>
      <w:tr w:rsidR="00E87572" w:rsidRPr="00E22E6E" w14:paraId="0FFB3DF6" w14:textId="77777777" w:rsidTr="00E87572">
        <w:trPr>
          <w:trHeight w:hRule="exact" w:val="227"/>
        </w:trPr>
        <w:tc>
          <w:tcPr>
            <w:tcW w:w="1001" w:type="pct"/>
            <w:shd w:val="clear" w:color="000000" w:fill="FFFFFF"/>
            <w:noWrap/>
            <w:vAlign w:val="center"/>
            <w:hideMark/>
          </w:tcPr>
          <w:p w14:paraId="6614FC5C" w14:textId="77777777" w:rsidR="000C546A" w:rsidRPr="00F80785" w:rsidRDefault="000C546A" w:rsidP="000B2A8B">
            <w:pPr>
              <w:rPr>
                <w:rFonts w:eastAsia="Times New Roman" w:cs="Arial"/>
                <w:b/>
                <w:bCs/>
                <w:sz w:val="16"/>
                <w:szCs w:val="16"/>
              </w:rPr>
            </w:pPr>
            <w:r w:rsidRPr="00F80785">
              <w:rPr>
                <w:rFonts w:eastAsia="Times New Roman" w:cs="Arial"/>
                <w:b/>
                <w:bCs/>
                <w:sz w:val="16"/>
                <w:szCs w:val="16"/>
              </w:rPr>
              <w:t>ACCESS</w:t>
            </w:r>
          </w:p>
        </w:tc>
        <w:tc>
          <w:tcPr>
            <w:tcW w:w="216" w:type="pct"/>
            <w:shd w:val="clear" w:color="000000" w:fill="FFFFFF"/>
            <w:noWrap/>
            <w:vAlign w:val="center"/>
            <w:hideMark/>
          </w:tcPr>
          <w:p w14:paraId="4E2248A9" w14:textId="77777777" w:rsidR="000C546A" w:rsidRPr="000C546A" w:rsidRDefault="000C546A" w:rsidP="000B2A8B">
            <w:pPr>
              <w:jc w:val="center"/>
              <w:rPr>
                <w:rStyle w:val="Table-Body"/>
                <w:sz w:val="12"/>
                <w:szCs w:val="12"/>
              </w:rPr>
            </w:pPr>
          </w:p>
        </w:tc>
        <w:tc>
          <w:tcPr>
            <w:tcW w:w="188" w:type="pct"/>
            <w:shd w:val="clear" w:color="000000" w:fill="FFFFFF"/>
            <w:noWrap/>
            <w:vAlign w:val="center"/>
            <w:hideMark/>
          </w:tcPr>
          <w:p w14:paraId="144A632C" w14:textId="77777777" w:rsidR="000C546A" w:rsidRPr="000C546A" w:rsidRDefault="000C546A" w:rsidP="000B2A8B">
            <w:pPr>
              <w:jc w:val="center"/>
              <w:rPr>
                <w:rStyle w:val="Table-Body"/>
                <w:sz w:val="12"/>
                <w:szCs w:val="12"/>
              </w:rPr>
            </w:pPr>
          </w:p>
        </w:tc>
        <w:tc>
          <w:tcPr>
            <w:tcW w:w="182" w:type="pct"/>
            <w:shd w:val="clear" w:color="000000" w:fill="FFFFFF"/>
            <w:noWrap/>
            <w:vAlign w:val="center"/>
            <w:hideMark/>
          </w:tcPr>
          <w:p w14:paraId="04CB586B" w14:textId="77777777" w:rsidR="000C546A" w:rsidRPr="000C546A" w:rsidRDefault="000C546A" w:rsidP="000B2A8B">
            <w:pPr>
              <w:jc w:val="center"/>
              <w:rPr>
                <w:rStyle w:val="Table-Body"/>
                <w:sz w:val="12"/>
                <w:szCs w:val="12"/>
              </w:rPr>
            </w:pPr>
          </w:p>
        </w:tc>
        <w:tc>
          <w:tcPr>
            <w:tcW w:w="229" w:type="pct"/>
            <w:shd w:val="clear" w:color="000000" w:fill="FFFFFF"/>
            <w:noWrap/>
            <w:vAlign w:val="center"/>
            <w:hideMark/>
          </w:tcPr>
          <w:p w14:paraId="080BB4A6" w14:textId="77777777" w:rsidR="000C546A" w:rsidRPr="000C546A" w:rsidRDefault="000C546A" w:rsidP="000B2A8B">
            <w:pPr>
              <w:jc w:val="center"/>
              <w:rPr>
                <w:rStyle w:val="Table-Body"/>
                <w:sz w:val="12"/>
                <w:szCs w:val="12"/>
              </w:rPr>
            </w:pPr>
          </w:p>
        </w:tc>
        <w:tc>
          <w:tcPr>
            <w:tcW w:w="189" w:type="pct"/>
            <w:shd w:val="clear" w:color="000000" w:fill="FFFFFF"/>
            <w:noWrap/>
            <w:vAlign w:val="center"/>
            <w:hideMark/>
          </w:tcPr>
          <w:p w14:paraId="441E0B7D" w14:textId="77777777" w:rsidR="000C546A" w:rsidRPr="000C546A" w:rsidRDefault="000C546A" w:rsidP="000B2A8B">
            <w:pPr>
              <w:jc w:val="center"/>
              <w:rPr>
                <w:rStyle w:val="Table-Body"/>
                <w:sz w:val="12"/>
                <w:szCs w:val="12"/>
              </w:rPr>
            </w:pPr>
          </w:p>
        </w:tc>
        <w:tc>
          <w:tcPr>
            <w:tcW w:w="194" w:type="pct"/>
            <w:shd w:val="clear" w:color="000000" w:fill="FFFFFF"/>
            <w:noWrap/>
            <w:vAlign w:val="center"/>
            <w:hideMark/>
          </w:tcPr>
          <w:p w14:paraId="4FAB8351" w14:textId="77777777" w:rsidR="000C546A" w:rsidRPr="000C546A" w:rsidRDefault="000C546A" w:rsidP="000B2A8B">
            <w:pPr>
              <w:jc w:val="center"/>
              <w:rPr>
                <w:rStyle w:val="Table-Body"/>
                <w:sz w:val="12"/>
                <w:szCs w:val="12"/>
              </w:rPr>
            </w:pPr>
          </w:p>
        </w:tc>
        <w:tc>
          <w:tcPr>
            <w:tcW w:w="209" w:type="pct"/>
            <w:shd w:val="clear" w:color="000000" w:fill="FFFFFF"/>
            <w:noWrap/>
            <w:vAlign w:val="center"/>
            <w:hideMark/>
          </w:tcPr>
          <w:p w14:paraId="01D98A27" w14:textId="77777777" w:rsidR="000C546A" w:rsidRPr="000C546A" w:rsidRDefault="000C546A" w:rsidP="000B2A8B">
            <w:pPr>
              <w:jc w:val="center"/>
              <w:rPr>
                <w:rStyle w:val="Table-Body"/>
                <w:sz w:val="12"/>
                <w:szCs w:val="12"/>
              </w:rPr>
            </w:pPr>
          </w:p>
        </w:tc>
        <w:tc>
          <w:tcPr>
            <w:tcW w:w="198" w:type="pct"/>
            <w:shd w:val="clear" w:color="000000" w:fill="FFFFFF"/>
            <w:noWrap/>
            <w:vAlign w:val="center"/>
            <w:hideMark/>
          </w:tcPr>
          <w:p w14:paraId="1195B7D6" w14:textId="77777777" w:rsidR="000C546A" w:rsidRPr="000C546A" w:rsidRDefault="000C546A" w:rsidP="000B2A8B">
            <w:pPr>
              <w:jc w:val="center"/>
              <w:rPr>
                <w:rStyle w:val="Table-Body"/>
                <w:sz w:val="12"/>
                <w:szCs w:val="12"/>
              </w:rPr>
            </w:pPr>
          </w:p>
        </w:tc>
        <w:tc>
          <w:tcPr>
            <w:tcW w:w="190" w:type="pct"/>
            <w:shd w:val="clear" w:color="000000" w:fill="FFFFFF"/>
            <w:noWrap/>
            <w:vAlign w:val="center"/>
            <w:hideMark/>
          </w:tcPr>
          <w:p w14:paraId="37BA5307" w14:textId="77777777" w:rsidR="000C546A" w:rsidRPr="000C546A" w:rsidRDefault="000C546A" w:rsidP="000B2A8B">
            <w:pPr>
              <w:jc w:val="center"/>
              <w:rPr>
                <w:rStyle w:val="Table-Body"/>
                <w:sz w:val="12"/>
                <w:szCs w:val="12"/>
              </w:rPr>
            </w:pPr>
          </w:p>
        </w:tc>
        <w:tc>
          <w:tcPr>
            <w:tcW w:w="190" w:type="pct"/>
            <w:shd w:val="clear" w:color="000000" w:fill="FFFFFF"/>
            <w:noWrap/>
            <w:vAlign w:val="center"/>
            <w:hideMark/>
          </w:tcPr>
          <w:p w14:paraId="02100C90" w14:textId="77777777" w:rsidR="000C546A" w:rsidRPr="000C546A" w:rsidRDefault="000C546A" w:rsidP="000B2A8B">
            <w:pPr>
              <w:jc w:val="center"/>
              <w:rPr>
                <w:rStyle w:val="Table-Body"/>
                <w:sz w:val="12"/>
                <w:szCs w:val="12"/>
              </w:rPr>
            </w:pPr>
          </w:p>
        </w:tc>
        <w:tc>
          <w:tcPr>
            <w:tcW w:w="211" w:type="pct"/>
            <w:shd w:val="clear" w:color="000000" w:fill="FFFFFF"/>
            <w:noWrap/>
            <w:vAlign w:val="center"/>
            <w:hideMark/>
          </w:tcPr>
          <w:p w14:paraId="3CBE9BB2" w14:textId="77777777" w:rsidR="000C546A" w:rsidRPr="000C546A" w:rsidRDefault="000C546A" w:rsidP="000B2A8B">
            <w:pPr>
              <w:jc w:val="center"/>
              <w:rPr>
                <w:rStyle w:val="Table-Body"/>
                <w:sz w:val="12"/>
                <w:szCs w:val="12"/>
              </w:rPr>
            </w:pPr>
          </w:p>
        </w:tc>
        <w:tc>
          <w:tcPr>
            <w:tcW w:w="194" w:type="pct"/>
            <w:shd w:val="clear" w:color="000000" w:fill="FFFFFF"/>
            <w:noWrap/>
            <w:vAlign w:val="center"/>
            <w:hideMark/>
          </w:tcPr>
          <w:p w14:paraId="7767DC05" w14:textId="77777777" w:rsidR="000C546A" w:rsidRPr="000C546A" w:rsidRDefault="000C546A" w:rsidP="000B2A8B">
            <w:pPr>
              <w:jc w:val="center"/>
              <w:rPr>
                <w:rStyle w:val="Table-Body"/>
                <w:sz w:val="12"/>
                <w:szCs w:val="12"/>
              </w:rPr>
            </w:pPr>
          </w:p>
        </w:tc>
        <w:tc>
          <w:tcPr>
            <w:tcW w:w="183" w:type="pct"/>
            <w:shd w:val="clear" w:color="000000" w:fill="FFFFFF"/>
            <w:noWrap/>
            <w:vAlign w:val="center"/>
            <w:hideMark/>
          </w:tcPr>
          <w:p w14:paraId="6670B349" w14:textId="77777777" w:rsidR="000C546A" w:rsidRPr="000C546A" w:rsidRDefault="000C546A" w:rsidP="000B2A8B">
            <w:pPr>
              <w:jc w:val="center"/>
              <w:rPr>
                <w:rStyle w:val="Table-Body"/>
                <w:sz w:val="12"/>
                <w:szCs w:val="12"/>
              </w:rPr>
            </w:pPr>
          </w:p>
        </w:tc>
        <w:tc>
          <w:tcPr>
            <w:tcW w:w="204" w:type="pct"/>
            <w:shd w:val="clear" w:color="000000" w:fill="FFFFFF"/>
            <w:noWrap/>
            <w:vAlign w:val="center"/>
            <w:hideMark/>
          </w:tcPr>
          <w:p w14:paraId="0C9AE0F2" w14:textId="77777777" w:rsidR="000C546A" w:rsidRPr="000C546A" w:rsidRDefault="000C546A" w:rsidP="000B2A8B">
            <w:pPr>
              <w:jc w:val="center"/>
              <w:rPr>
                <w:rStyle w:val="Table-Body"/>
                <w:sz w:val="12"/>
                <w:szCs w:val="12"/>
              </w:rPr>
            </w:pPr>
          </w:p>
        </w:tc>
        <w:tc>
          <w:tcPr>
            <w:tcW w:w="211" w:type="pct"/>
            <w:shd w:val="clear" w:color="000000" w:fill="FFFFFF"/>
            <w:noWrap/>
            <w:vAlign w:val="center"/>
            <w:hideMark/>
          </w:tcPr>
          <w:p w14:paraId="2CB46D32" w14:textId="77777777" w:rsidR="000C546A" w:rsidRPr="000C546A" w:rsidRDefault="000C546A" w:rsidP="000B2A8B">
            <w:pPr>
              <w:jc w:val="center"/>
              <w:rPr>
                <w:rStyle w:val="Table-Body"/>
                <w:sz w:val="12"/>
                <w:szCs w:val="12"/>
              </w:rPr>
            </w:pPr>
          </w:p>
        </w:tc>
        <w:tc>
          <w:tcPr>
            <w:tcW w:w="191" w:type="pct"/>
            <w:shd w:val="clear" w:color="000000" w:fill="FFFFFF"/>
            <w:noWrap/>
            <w:vAlign w:val="center"/>
            <w:hideMark/>
          </w:tcPr>
          <w:p w14:paraId="20CDE35E" w14:textId="77777777" w:rsidR="000C546A" w:rsidRPr="000C546A" w:rsidRDefault="000C546A" w:rsidP="000B2A8B">
            <w:pPr>
              <w:jc w:val="center"/>
              <w:rPr>
                <w:rStyle w:val="Table-Body"/>
                <w:sz w:val="12"/>
                <w:szCs w:val="12"/>
              </w:rPr>
            </w:pPr>
          </w:p>
        </w:tc>
        <w:tc>
          <w:tcPr>
            <w:tcW w:w="180" w:type="pct"/>
            <w:shd w:val="clear" w:color="000000" w:fill="FFFFFF"/>
            <w:noWrap/>
            <w:vAlign w:val="center"/>
            <w:hideMark/>
          </w:tcPr>
          <w:p w14:paraId="15985C93" w14:textId="77777777" w:rsidR="000C546A" w:rsidRPr="000C546A" w:rsidRDefault="000C546A" w:rsidP="000B2A8B">
            <w:pPr>
              <w:jc w:val="center"/>
              <w:rPr>
                <w:rStyle w:val="Table-Body"/>
                <w:sz w:val="12"/>
                <w:szCs w:val="12"/>
              </w:rPr>
            </w:pPr>
          </w:p>
        </w:tc>
        <w:tc>
          <w:tcPr>
            <w:tcW w:w="214" w:type="pct"/>
            <w:shd w:val="clear" w:color="000000" w:fill="FFFFFF"/>
            <w:noWrap/>
            <w:vAlign w:val="center"/>
            <w:hideMark/>
          </w:tcPr>
          <w:p w14:paraId="11243B90" w14:textId="77777777" w:rsidR="000C546A" w:rsidRPr="000C546A" w:rsidRDefault="000C546A" w:rsidP="000B2A8B">
            <w:pPr>
              <w:jc w:val="center"/>
              <w:rPr>
                <w:rStyle w:val="Table-Body"/>
                <w:sz w:val="12"/>
                <w:szCs w:val="12"/>
              </w:rPr>
            </w:pPr>
          </w:p>
        </w:tc>
        <w:tc>
          <w:tcPr>
            <w:tcW w:w="192" w:type="pct"/>
            <w:shd w:val="clear" w:color="000000" w:fill="FFFFFF"/>
            <w:noWrap/>
            <w:vAlign w:val="center"/>
            <w:hideMark/>
          </w:tcPr>
          <w:p w14:paraId="360DB3B8" w14:textId="77777777" w:rsidR="000C546A" w:rsidRPr="000C546A" w:rsidRDefault="000C546A" w:rsidP="000B2A8B">
            <w:pPr>
              <w:jc w:val="center"/>
              <w:rPr>
                <w:rStyle w:val="Table-Body"/>
                <w:sz w:val="12"/>
                <w:szCs w:val="12"/>
              </w:rPr>
            </w:pPr>
          </w:p>
        </w:tc>
        <w:tc>
          <w:tcPr>
            <w:tcW w:w="235" w:type="pct"/>
            <w:shd w:val="clear" w:color="000000" w:fill="FFFFFF"/>
            <w:noWrap/>
            <w:vAlign w:val="center"/>
            <w:hideMark/>
          </w:tcPr>
          <w:p w14:paraId="46B45A5B" w14:textId="77777777" w:rsidR="000C546A" w:rsidRPr="000C546A" w:rsidRDefault="000C546A" w:rsidP="000B2A8B">
            <w:pPr>
              <w:jc w:val="center"/>
              <w:rPr>
                <w:rStyle w:val="Table-Body"/>
                <w:sz w:val="12"/>
                <w:szCs w:val="12"/>
              </w:rPr>
            </w:pPr>
          </w:p>
        </w:tc>
      </w:tr>
      <w:tr w:rsidR="00E87572" w:rsidRPr="00E22E6E" w14:paraId="53C82B4B" w14:textId="77777777" w:rsidTr="00E87572">
        <w:trPr>
          <w:trHeight w:hRule="exact" w:val="227"/>
        </w:trPr>
        <w:tc>
          <w:tcPr>
            <w:tcW w:w="1001" w:type="pct"/>
            <w:shd w:val="clear" w:color="000000" w:fill="FFFFFF"/>
            <w:noWrap/>
            <w:vAlign w:val="center"/>
            <w:hideMark/>
          </w:tcPr>
          <w:p w14:paraId="3484C53C" w14:textId="77777777" w:rsidR="000C546A" w:rsidRPr="00F80785" w:rsidRDefault="000C546A" w:rsidP="000B2A8B">
            <w:pPr>
              <w:rPr>
                <w:rFonts w:eastAsia="Times New Roman" w:cs="Arial"/>
                <w:sz w:val="16"/>
                <w:szCs w:val="16"/>
              </w:rPr>
            </w:pPr>
            <w:r w:rsidRPr="00F80785">
              <w:rPr>
                <w:rFonts w:eastAsia="Times New Roman" w:cs="Arial"/>
                <w:sz w:val="16"/>
                <w:szCs w:val="16"/>
              </w:rPr>
              <w:t>Internet Access</w:t>
            </w:r>
          </w:p>
        </w:tc>
        <w:tc>
          <w:tcPr>
            <w:tcW w:w="216" w:type="pct"/>
            <w:shd w:val="clear" w:color="000000" w:fill="FFFFFF"/>
            <w:noWrap/>
            <w:vAlign w:val="center"/>
            <w:hideMark/>
          </w:tcPr>
          <w:p w14:paraId="648F517B" w14:textId="13312282" w:rsidR="000C546A" w:rsidRPr="000C546A" w:rsidRDefault="000C546A" w:rsidP="000B2A8B">
            <w:pPr>
              <w:jc w:val="center"/>
              <w:rPr>
                <w:rStyle w:val="Table-Body"/>
                <w:sz w:val="12"/>
                <w:szCs w:val="12"/>
              </w:rPr>
            </w:pPr>
            <w:r w:rsidRPr="000C546A">
              <w:rPr>
                <w:rStyle w:val="Table-Body"/>
                <w:sz w:val="12"/>
                <w:szCs w:val="12"/>
              </w:rPr>
              <w:t>87.1</w:t>
            </w:r>
          </w:p>
        </w:tc>
        <w:tc>
          <w:tcPr>
            <w:tcW w:w="188" w:type="pct"/>
            <w:shd w:val="clear" w:color="000000" w:fill="FFFFFF"/>
            <w:noWrap/>
            <w:vAlign w:val="center"/>
            <w:hideMark/>
          </w:tcPr>
          <w:p w14:paraId="6935CED9" w14:textId="74E99593" w:rsidR="000C546A" w:rsidRPr="000C546A" w:rsidRDefault="000C546A" w:rsidP="000B2A8B">
            <w:pPr>
              <w:jc w:val="center"/>
              <w:rPr>
                <w:rStyle w:val="Table-Body"/>
                <w:sz w:val="12"/>
                <w:szCs w:val="12"/>
              </w:rPr>
            </w:pPr>
            <w:r w:rsidRPr="000C546A">
              <w:rPr>
                <w:rStyle w:val="Table-Body"/>
                <w:sz w:val="12"/>
                <w:szCs w:val="12"/>
              </w:rPr>
              <w:t>94.7</w:t>
            </w:r>
          </w:p>
        </w:tc>
        <w:tc>
          <w:tcPr>
            <w:tcW w:w="182" w:type="pct"/>
            <w:shd w:val="clear" w:color="000000" w:fill="FFFFFF"/>
            <w:noWrap/>
            <w:vAlign w:val="center"/>
            <w:hideMark/>
          </w:tcPr>
          <w:p w14:paraId="504D3BA4" w14:textId="1068F56D" w:rsidR="000C546A" w:rsidRPr="000C546A" w:rsidRDefault="000C546A" w:rsidP="000B2A8B">
            <w:pPr>
              <w:jc w:val="center"/>
              <w:rPr>
                <w:rStyle w:val="Table-Body"/>
                <w:sz w:val="12"/>
                <w:szCs w:val="12"/>
              </w:rPr>
            </w:pPr>
            <w:r w:rsidRPr="000C546A">
              <w:rPr>
                <w:rStyle w:val="Table-Body"/>
                <w:sz w:val="12"/>
                <w:szCs w:val="12"/>
              </w:rPr>
              <w:t>92.5</w:t>
            </w:r>
          </w:p>
        </w:tc>
        <w:tc>
          <w:tcPr>
            <w:tcW w:w="229" w:type="pct"/>
            <w:shd w:val="clear" w:color="000000" w:fill="FFFFFF"/>
            <w:noWrap/>
            <w:vAlign w:val="center"/>
            <w:hideMark/>
          </w:tcPr>
          <w:p w14:paraId="3DF5D021" w14:textId="6D91B434" w:rsidR="000C546A" w:rsidRPr="000C546A" w:rsidRDefault="000C546A" w:rsidP="000B2A8B">
            <w:pPr>
              <w:jc w:val="center"/>
              <w:rPr>
                <w:rStyle w:val="Table-Body"/>
                <w:sz w:val="12"/>
                <w:szCs w:val="12"/>
              </w:rPr>
            </w:pPr>
            <w:r w:rsidRPr="000C546A">
              <w:rPr>
                <w:rStyle w:val="Table-Body"/>
                <w:sz w:val="12"/>
                <w:szCs w:val="12"/>
              </w:rPr>
              <w:t>89.3</w:t>
            </w:r>
          </w:p>
        </w:tc>
        <w:tc>
          <w:tcPr>
            <w:tcW w:w="189" w:type="pct"/>
            <w:shd w:val="clear" w:color="000000" w:fill="FFFFFF"/>
            <w:noWrap/>
            <w:vAlign w:val="center"/>
            <w:hideMark/>
          </w:tcPr>
          <w:p w14:paraId="1A3E5BC1" w14:textId="692ACA28" w:rsidR="000C546A" w:rsidRPr="000C546A" w:rsidRDefault="000C546A" w:rsidP="000B2A8B">
            <w:pPr>
              <w:jc w:val="center"/>
              <w:rPr>
                <w:rStyle w:val="Table-Body"/>
                <w:sz w:val="12"/>
                <w:szCs w:val="12"/>
              </w:rPr>
            </w:pPr>
            <w:r w:rsidRPr="000C546A">
              <w:rPr>
                <w:rStyle w:val="Table-Body"/>
                <w:sz w:val="12"/>
                <w:szCs w:val="12"/>
              </w:rPr>
              <w:t>82.9</w:t>
            </w:r>
          </w:p>
        </w:tc>
        <w:tc>
          <w:tcPr>
            <w:tcW w:w="194" w:type="pct"/>
            <w:shd w:val="clear" w:color="000000" w:fill="FFFFFF"/>
            <w:noWrap/>
            <w:vAlign w:val="center"/>
            <w:hideMark/>
          </w:tcPr>
          <w:p w14:paraId="6552C5D1" w14:textId="1F1CA4E6" w:rsidR="000C546A" w:rsidRPr="000C546A" w:rsidRDefault="000C546A" w:rsidP="000B2A8B">
            <w:pPr>
              <w:jc w:val="center"/>
              <w:rPr>
                <w:rStyle w:val="Table-Body"/>
                <w:sz w:val="12"/>
                <w:szCs w:val="12"/>
              </w:rPr>
            </w:pPr>
            <w:r w:rsidRPr="000C546A">
              <w:rPr>
                <w:rStyle w:val="Table-Body"/>
                <w:sz w:val="12"/>
                <w:szCs w:val="12"/>
              </w:rPr>
              <w:t>72.0</w:t>
            </w:r>
          </w:p>
        </w:tc>
        <w:tc>
          <w:tcPr>
            <w:tcW w:w="209" w:type="pct"/>
            <w:shd w:val="clear" w:color="000000" w:fill="FFFFFF"/>
            <w:noWrap/>
            <w:vAlign w:val="center"/>
            <w:hideMark/>
          </w:tcPr>
          <w:p w14:paraId="337BC070" w14:textId="6BFDB23D" w:rsidR="000C546A" w:rsidRPr="000C546A" w:rsidRDefault="000C546A" w:rsidP="000B2A8B">
            <w:pPr>
              <w:jc w:val="center"/>
              <w:rPr>
                <w:rStyle w:val="Table-Body"/>
                <w:sz w:val="12"/>
                <w:szCs w:val="12"/>
              </w:rPr>
            </w:pPr>
            <w:r w:rsidRPr="000C546A">
              <w:rPr>
                <w:rStyle w:val="Table-Body"/>
                <w:sz w:val="12"/>
                <w:szCs w:val="12"/>
              </w:rPr>
              <w:t>92.2</w:t>
            </w:r>
          </w:p>
        </w:tc>
        <w:tc>
          <w:tcPr>
            <w:tcW w:w="198" w:type="pct"/>
            <w:shd w:val="clear" w:color="000000" w:fill="FFFFFF"/>
            <w:noWrap/>
            <w:vAlign w:val="center"/>
            <w:hideMark/>
          </w:tcPr>
          <w:p w14:paraId="2D92568A" w14:textId="1BDCE85E" w:rsidR="000C546A" w:rsidRPr="000C546A" w:rsidRDefault="000C546A" w:rsidP="000B2A8B">
            <w:pPr>
              <w:jc w:val="center"/>
              <w:rPr>
                <w:rStyle w:val="Table-Body"/>
                <w:sz w:val="12"/>
                <w:szCs w:val="12"/>
              </w:rPr>
            </w:pPr>
            <w:r w:rsidRPr="000C546A">
              <w:rPr>
                <w:rStyle w:val="Table-Body"/>
                <w:sz w:val="12"/>
                <w:szCs w:val="12"/>
              </w:rPr>
              <w:t>88.1</w:t>
            </w:r>
          </w:p>
        </w:tc>
        <w:tc>
          <w:tcPr>
            <w:tcW w:w="190" w:type="pct"/>
            <w:shd w:val="clear" w:color="000000" w:fill="FFFFFF"/>
            <w:noWrap/>
            <w:vAlign w:val="center"/>
            <w:hideMark/>
          </w:tcPr>
          <w:p w14:paraId="620EBB68" w14:textId="7C95829F" w:rsidR="000C546A" w:rsidRPr="000C546A" w:rsidRDefault="000C546A" w:rsidP="000B2A8B">
            <w:pPr>
              <w:jc w:val="center"/>
              <w:rPr>
                <w:rStyle w:val="Table-Body"/>
                <w:sz w:val="12"/>
                <w:szCs w:val="12"/>
              </w:rPr>
            </w:pPr>
            <w:r w:rsidRPr="000C546A">
              <w:rPr>
                <w:rStyle w:val="Table-Body"/>
                <w:sz w:val="12"/>
                <w:szCs w:val="12"/>
              </w:rPr>
              <w:t>78.9</w:t>
            </w:r>
          </w:p>
        </w:tc>
        <w:tc>
          <w:tcPr>
            <w:tcW w:w="190" w:type="pct"/>
            <w:shd w:val="clear" w:color="000000" w:fill="FFFFFF"/>
            <w:noWrap/>
            <w:vAlign w:val="center"/>
            <w:hideMark/>
          </w:tcPr>
          <w:p w14:paraId="6A38655D" w14:textId="2021C464" w:rsidR="000C546A" w:rsidRPr="000C546A" w:rsidRDefault="000C546A" w:rsidP="000B2A8B">
            <w:pPr>
              <w:jc w:val="center"/>
              <w:rPr>
                <w:rStyle w:val="Table-Body"/>
                <w:sz w:val="12"/>
                <w:szCs w:val="12"/>
              </w:rPr>
            </w:pPr>
            <w:r w:rsidRPr="000C546A">
              <w:rPr>
                <w:rStyle w:val="Table-Body"/>
                <w:sz w:val="12"/>
                <w:szCs w:val="12"/>
              </w:rPr>
              <w:t>91.6</w:t>
            </w:r>
          </w:p>
        </w:tc>
        <w:tc>
          <w:tcPr>
            <w:tcW w:w="211" w:type="pct"/>
            <w:shd w:val="clear" w:color="000000" w:fill="FFFFFF"/>
            <w:noWrap/>
            <w:vAlign w:val="center"/>
            <w:hideMark/>
          </w:tcPr>
          <w:p w14:paraId="10957FCC" w14:textId="78F75321" w:rsidR="000C546A" w:rsidRPr="000C546A" w:rsidRDefault="000C546A" w:rsidP="000B2A8B">
            <w:pPr>
              <w:jc w:val="center"/>
              <w:rPr>
                <w:rStyle w:val="Table-Body"/>
                <w:sz w:val="12"/>
                <w:szCs w:val="12"/>
              </w:rPr>
            </w:pPr>
            <w:r w:rsidRPr="000C546A">
              <w:rPr>
                <w:rStyle w:val="Table-Body"/>
                <w:sz w:val="12"/>
                <w:szCs w:val="12"/>
              </w:rPr>
              <w:t>86.9</w:t>
            </w:r>
          </w:p>
        </w:tc>
        <w:tc>
          <w:tcPr>
            <w:tcW w:w="194" w:type="pct"/>
            <w:shd w:val="clear" w:color="000000" w:fill="FFFFFF"/>
            <w:noWrap/>
            <w:vAlign w:val="center"/>
            <w:hideMark/>
          </w:tcPr>
          <w:p w14:paraId="525474DF" w14:textId="170280E6" w:rsidR="000C546A" w:rsidRPr="000C546A" w:rsidRDefault="000C546A" w:rsidP="000B2A8B">
            <w:pPr>
              <w:jc w:val="center"/>
              <w:rPr>
                <w:rStyle w:val="Table-Body"/>
                <w:sz w:val="12"/>
                <w:szCs w:val="12"/>
              </w:rPr>
            </w:pPr>
            <w:r w:rsidRPr="000C546A">
              <w:rPr>
                <w:rStyle w:val="Table-Body"/>
                <w:sz w:val="12"/>
                <w:szCs w:val="12"/>
              </w:rPr>
              <w:t>73.4</w:t>
            </w:r>
          </w:p>
        </w:tc>
        <w:tc>
          <w:tcPr>
            <w:tcW w:w="183" w:type="pct"/>
            <w:shd w:val="clear" w:color="000000" w:fill="FFFFFF"/>
            <w:noWrap/>
            <w:vAlign w:val="center"/>
            <w:hideMark/>
          </w:tcPr>
          <w:p w14:paraId="0D147EF5" w14:textId="63FDCF9B" w:rsidR="000C546A" w:rsidRPr="000C546A" w:rsidRDefault="000C546A" w:rsidP="000B2A8B">
            <w:pPr>
              <w:jc w:val="center"/>
              <w:rPr>
                <w:rStyle w:val="Table-Body"/>
                <w:sz w:val="12"/>
                <w:szCs w:val="12"/>
              </w:rPr>
            </w:pPr>
            <w:r w:rsidRPr="000C546A">
              <w:rPr>
                <w:rStyle w:val="Table-Body"/>
                <w:sz w:val="12"/>
                <w:szCs w:val="12"/>
              </w:rPr>
              <w:t>91.7</w:t>
            </w:r>
          </w:p>
        </w:tc>
        <w:tc>
          <w:tcPr>
            <w:tcW w:w="204" w:type="pct"/>
            <w:shd w:val="clear" w:color="000000" w:fill="FFFFFF"/>
            <w:noWrap/>
            <w:vAlign w:val="center"/>
            <w:hideMark/>
          </w:tcPr>
          <w:p w14:paraId="66573EB7" w14:textId="2720AFE7" w:rsidR="000C546A" w:rsidRPr="000C546A" w:rsidRDefault="000C546A" w:rsidP="000B2A8B">
            <w:pPr>
              <w:jc w:val="center"/>
              <w:rPr>
                <w:rStyle w:val="Table-Body"/>
                <w:sz w:val="12"/>
                <w:szCs w:val="12"/>
              </w:rPr>
            </w:pPr>
            <w:r w:rsidRPr="000C546A">
              <w:rPr>
                <w:rStyle w:val="Table-Body"/>
                <w:sz w:val="12"/>
                <w:szCs w:val="12"/>
              </w:rPr>
              <w:t>92.3</w:t>
            </w:r>
          </w:p>
        </w:tc>
        <w:tc>
          <w:tcPr>
            <w:tcW w:w="211" w:type="pct"/>
            <w:shd w:val="clear" w:color="000000" w:fill="FFFFFF"/>
            <w:noWrap/>
            <w:vAlign w:val="center"/>
            <w:hideMark/>
          </w:tcPr>
          <w:p w14:paraId="3C0DD7C9" w14:textId="6D28DD1C" w:rsidR="000C546A" w:rsidRPr="000C546A" w:rsidRDefault="000C546A" w:rsidP="000B2A8B">
            <w:pPr>
              <w:jc w:val="center"/>
              <w:rPr>
                <w:rStyle w:val="Table-Body"/>
                <w:sz w:val="12"/>
                <w:szCs w:val="12"/>
              </w:rPr>
            </w:pPr>
            <w:r w:rsidRPr="000C546A">
              <w:rPr>
                <w:rStyle w:val="Table-Body"/>
                <w:sz w:val="12"/>
                <w:szCs w:val="12"/>
              </w:rPr>
              <w:t>93.0</w:t>
            </w:r>
          </w:p>
        </w:tc>
        <w:tc>
          <w:tcPr>
            <w:tcW w:w="191" w:type="pct"/>
            <w:shd w:val="clear" w:color="000000" w:fill="FFFFFF"/>
            <w:noWrap/>
            <w:vAlign w:val="center"/>
            <w:hideMark/>
          </w:tcPr>
          <w:p w14:paraId="7A1C03AC" w14:textId="3EF6DB37" w:rsidR="000C546A" w:rsidRPr="000C546A" w:rsidRDefault="000C546A" w:rsidP="000B2A8B">
            <w:pPr>
              <w:jc w:val="center"/>
              <w:rPr>
                <w:rStyle w:val="Table-Body"/>
                <w:sz w:val="12"/>
                <w:szCs w:val="12"/>
              </w:rPr>
            </w:pPr>
            <w:r w:rsidRPr="000C546A">
              <w:rPr>
                <w:rStyle w:val="Table-Body"/>
                <w:sz w:val="12"/>
                <w:szCs w:val="12"/>
              </w:rPr>
              <w:t>86.1</w:t>
            </w:r>
          </w:p>
        </w:tc>
        <w:tc>
          <w:tcPr>
            <w:tcW w:w="180" w:type="pct"/>
            <w:shd w:val="clear" w:color="000000" w:fill="FFFFFF"/>
            <w:noWrap/>
            <w:vAlign w:val="center"/>
            <w:hideMark/>
          </w:tcPr>
          <w:p w14:paraId="1FC5CC88" w14:textId="25B84F5F" w:rsidR="000C546A" w:rsidRPr="000C546A" w:rsidRDefault="000C546A" w:rsidP="000B2A8B">
            <w:pPr>
              <w:jc w:val="center"/>
              <w:rPr>
                <w:rStyle w:val="Table-Body"/>
                <w:sz w:val="12"/>
                <w:szCs w:val="12"/>
              </w:rPr>
            </w:pPr>
            <w:r w:rsidRPr="000C546A">
              <w:rPr>
                <w:rStyle w:val="Table-Body"/>
                <w:sz w:val="12"/>
                <w:szCs w:val="12"/>
              </w:rPr>
              <w:t>72.4</w:t>
            </w:r>
          </w:p>
        </w:tc>
        <w:tc>
          <w:tcPr>
            <w:tcW w:w="214" w:type="pct"/>
            <w:shd w:val="clear" w:color="000000" w:fill="FFFFFF"/>
            <w:noWrap/>
            <w:vAlign w:val="center"/>
            <w:hideMark/>
          </w:tcPr>
          <w:p w14:paraId="02443861" w14:textId="16F9D901" w:rsidR="000C546A" w:rsidRPr="000C546A" w:rsidRDefault="000C546A" w:rsidP="000B2A8B">
            <w:pPr>
              <w:jc w:val="center"/>
              <w:rPr>
                <w:rStyle w:val="Table-Body"/>
                <w:sz w:val="12"/>
                <w:szCs w:val="12"/>
              </w:rPr>
            </w:pPr>
            <w:r w:rsidRPr="000C546A">
              <w:rPr>
                <w:rStyle w:val="Table-Body"/>
                <w:sz w:val="12"/>
                <w:szCs w:val="12"/>
              </w:rPr>
              <w:t>75.1</w:t>
            </w:r>
          </w:p>
        </w:tc>
        <w:tc>
          <w:tcPr>
            <w:tcW w:w="192" w:type="pct"/>
            <w:shd w:val="clear" w:color="000000" w:fill="FFFFFF"/>
            <w:noWrap/>
            <w:vAlign w:val="center"/>
            <w:hideMark/>
          </w:tcPr>
          <w:p w14:paraId="0E3392D8" w14:textId="3EDB4F5A" w:rsidR="000C546A" w:rsidRPr="000C546A" w:rsidRDefault="000C546A" w:rsidP="000B2A8B">
            <w:pPr>
              <w:jc w:val="center"/>
              <w:rPr>
                <w:rStyle w:val="Table-Body"/>
                <w:sz w:val="12"/>
                <w:szCs w:val="12"/>
              </w:rPr>
            </w:pPr>
            <w:r w:rsidRPr="000C546A">
              <w:rPr>
                <w:rStyle w:val="Table-Body"/>
                <w:sz w:val="12"/>
                <w:szCs w:val="12"/>
              </w:rPr>
              <w:t>82.4</w:t>
            </w:r>
          </w:p>
        </w:tc>
        <w:tc>
          <w:tcPr>
            <w:tcW w:w="235" w:type="pct"/>
            <w:shd w:val="clear" w:color="000000" w:fill="FFFFFF"/>
            <w:noWrap/>
            <w:vAlign w:val="center"/>
            <w:hideMark/>
          </w:tcPr>
          <w:p w14:paraId="6B952563" w14:textId="12F7678E" w:rsidR="000C546A" w:rsidRPr="000C546A" w:rsidRDefault="000C546A" w:rsidP="000B2A8B">
            <w:pPr>
              <w:jc w:val="center"/>
              <w:rPr>
                <w:rStyle w:val="Table-Body"/>
                <w:sz w:val="12"/>
                <w:szCs w:val="12"/>
              </w:rPr>
            </w:pPr>
            <w:r w:rsidRPr="000C546A">
              <w:rPr>
                <w:rStyle w:val="Table-Body"/>
                <w:sz w:val="12"/>
                <w:szCs w:val="12"/>
              </w:rPr>
              <w:t>88.8</w:t>
            </w:r>
          </w:p>
        </w:tc>
      </w:tr>
      <w:tr w:rsidR="00E87572" w:rsidRPr="00E22E6E" w14:paraId="13AD24B5" w14:textId="77777777" w:rsidTr="00E87572">
        <w:trPr>
          <w:trHeight w:hRule="exact" w:val="227"/>
        </w:trPr>
        <w:tc>
          <w:tcPr>
            <w:tcW w:w="1001" w:type="pct"/>
            <w:shd w:val="clear" w:color="000000" w:fill="FFFFFF"/>
            <w:noWrap/>
            <w:vAlign w:val="center"/>
            <w:hideMark/>
          </w:tcPr>
          <w:p w14:paraId="4131BE7A" w14:textId="77777777" w:rsidR="000C546A" w:rsidRPr="00F80785" w:rsidRDefault="000C546A" w:rsidP="000B2A8B">
            <w:pPr>
              <w:rPr>
                <w:rFonts w:eastAsia="Times New Roman" w:cs="Arial"/>
                <w:sz w:val="16"/>
                <w:szCs w:val="16"/>
              </w:rPr>
            </w:pPr>
            <w:r w:rsidRPr="00F80785">
              <w:rPr>
                <w:rFonts w:eastAsia="Times New Roman" w:cs="Arial"/>
                <w:sz w:val="16"/>
                <w:szCs w:val="16"/>
              </w:rPr>
              <w:t>Internet Technology</w:t>
            </w:r>
          </w:p>
        </w:tc>
        <w:tc>
          <w:tcPr>
            <w:tcW w:w="216" w:type="pct"/>
            <w:shd w:val="clear" w:color="000000" w:fill="FFFFFF"/>
            <w:noWrap/>
            <w:vAlign w:val="center"/>
            <w:hideMark/>
          </w:tcPr>
          <w:p w14:paraId="2C652D2E" w14:textId="65D1C709" w:rsidR="000C546A" w:rsidRPr="000C546A" w:rsidRDefault="000C546A" w:rsidP="000B2A8B">
            <w:pPr>
              <w:jc w:val="center"/>
              <w:rPr>
                <w:rStyle w:val="Table-Body"/>
                <w:sz w:val="12"/>
                <w:szCs w:val="12"/>
              </w:rPr>
            </w:pPr>
            <w:r w:rsidRPr="000C546A">
              <w:rPr>
                <w:rStyle w:val="Table-Body"/>
                <w:sz w:val="12"/>
                <w:szCs w:val="12"/>
              </w:rPr>
              <w:t>78.7</w:t>
            </w:r>
          </w:p>
        </w:tc>
        <w:tc>
          <w:tcPr>
            <w:tcW w:w="188" w:type="pct"/>
            <w:shd w:val="clear" w:color="000000" w:fill="FFFFFF"/>
            <w:noWrap/>
            <w:vAlign w:val="center"/>
            <w:hideMark/>
          </w:tcPr>
          <w:p w14:paraId="408315E7" w14:textId="5703F77A" w:rsidR="000C546A" w:rsidRPr="000C546A" w:rsidRDefault="000C546A" w:rsidP="000B2A8B">
            <w:pPr>
              <w:jc w:val="center"/>
              <w:rPr>
                <w:rStyle w:val="Table-Body"/>
                <w:sz w:val="12"/>
                <w:szCs w:val="12"/>
              </w:rPr>
            </w:pPr>
            <w:r w:rsidRPr="000C546A">
              <w:rPr>
                <w:rStyle w:val="Table-Body"/>
                <w:sz w:val="12"/>
                <w:szCs w:val="12"/>
              </w:rPr>
              <w:t>84.6</w:t>
            </w:r>
          </w:p>
        </w:tc>
        <w:tc>
          <w:tcPr>
            <w:tcW w:w="182" w:type="pct"/>
            <w:shd w:val="clear" w:color="000000" w:fill="FFFFFF"/>
            <w:noWrap/>
            <w:vAlign w:val="center"/>
            <w:hideMark/>
          </w:tcPr>
          <w:p w14:paraId="7FEC10BC" w14:textId="211F0EF1" w:rsidR="000C546A" w:rsidRPr="000C546A" w:rsidRDefault="000C546A" w:rsidP="000B2A8B">
            <w:pPr>
              <w:jc w:val="center"/>
              <w:rPr>
                <w:rStyle w:val="Table-Body"/>
                <w:sz w:val="12"/>
                <w:szCs w:val="12"/>
              </w:rPr>
            </w:pPr>
            <w:r w:rsidRPr="000C546A">
              <w:rPr>
                <w:rStyle w:val="Table-Body"/>
                <w:sz w:val="12"/>
                <w:szCs w:val="12"/>
              </w:rPr>
              <w:t>84.1</w:t>
            </w:r>
          </w:p>
        </w:tc>
        <w:tc>
          <w:tcPr>
            <w:tcW w:w="229" w:type="pct"/>
            <w:shd w:val="clear" w:color="000000" w:fill="FFFFFF"/>
            <w:noWrap/>
            <w:vAlign w:val="center"/>
            <w:hideMark/>
          </w:tcPr>
          <w:p w14:paraId="1E4B09FD" w14:textId="1EF761A5" w:rsidR="000C546A" w:rsidRPr="000C546A" w:rsidRDefault="000C546A" w:rsidP="000B2A8B">
            <w:pPr>
              <w:jc w:val="center"/>
              <w:rPr>
                <w:rStyle w:val="Table-Body"/>
                <w:sz w:val="12"/>
                <w:szCs w:val="12"/>
              </w:rPr>
            </w:pPr>
            <w:r w:rsidRPr="000C546A">
              <w:rPr>
                <w:rStyle w:val="Table-Body"/>
                <w:sz w:val="12"/>
                <w:szCs w:val="12"/>
              </w:rPr>
              <w:t>80.7</w:t>
            </w:r>
          </w:p>
        </w:tc>
        <w:tc>
          <w:tcPr>
            <w:tcW w:w="189" w:type="pct"/>
            <w:shd w:val="clear" w:color="000000" w:fill="FFFFFF"/>
            <w:noWrap/>
            <w:vAlign w:val="center"/>
            <w:hideMark/>
          </w:tcPr>
          <w:p w14:paraId="3FCAF4F8" w14:textId="586814C8" w:rsidR="000C546A" w:rsidRPr="000C546A" w:rsidRDefault="000C546A" w:rsidP="000B2A8B">
            <w:pPr>
              <w:jc w:val="center"/>
              <w:rPr>
                <w:rStyle w:val="Table-Body"/>
                <w:sz w:val="12"/>
                <w:szCs w:val="12"/>
              </w:rPr>
            </w:pPr>
            <w:r w:rsidRPr="000C546A">
              <w:rPr>
                <w:rStyle w:val="Table-Body"/>
                <w:sz w:val="12"/>
                <w:szCs w:val="12"/>
              </w:rPr>
              <w:t>75.4</w:t>
            </w:r>
          </w:p>
        </w:tc>
        <w:tc>
          <w:tcPr>
            <w:tcW w:w="194" w:type="pct"/>
            <w:shd w:val="clear" w:color="000000" w:fill="FFFFFF"/>
            <w:noWrap/>
            <w:vAlign w:val="center"/>
            <w:hideMark/>
          </w:tcPr>
          <w:p w14:paraId="6824A190" w14:textId="0474F3DC" w:rsidR="000C546A" w:rsidRPr="000C546A" w:rsidRDefault="000C546A" w:rsidP="000B2A8B">
            <w:pPr>
              <w:jc w:val="center"/>
              <w:rPr>
                <w:rStyle w:val="Table-Body"/>
                <w:sz w:val="12"/>
                <w:szCs w:val="12"/>
              </w:rPr>
            </w:pPr>
            <w:r w:rsidRPr="000C546A">
              <w:rPr>
                <w:rStyle w:val="Table-Body"/>
                <w:sz w:val="12"/>
                <w:szCs w:val="12"/>
              </w:rPr>
              <w:t>66.2</w:t>
            </w:r>
          </w:p>
        </w:tc>
        <w:tc>
          <w:tcPr>
            <w:tcW w:w="209" w:type="pct"/>
            <w:shd w:val="clear" w:color="000000" w:fill="FFFFFF"/>
            <w:noWrap/>
            <w:vAlign w:val="center"/>
            <w:hideMark/>
          </w:tcPr>
          <w:p w14:paraId="6056F87D" w14:textId="6706FC73" w:rsidR="000C546A" w:rsidRPr="000C546A" w:rsidRDefault="000C546A" w:rsidP="000B2A8B">
            <w:pPr>
              <w:jc w:val="center"/>
              <w:rPr>
                <w:rStyle w:val="Table-Body"/>
                <w:sz w:val="12"/>
                <w:szCs w:val="12"/>
              </w:rPr>
            </w:pPr>
            <w:r w:rsidRPr="000C546A">
              <w:rPr>
                <w:rStyle w:val="Table-Body"/>
                <w:sz w:val="12"/>
                <w:szCs w:val="12"/>
              </w:rPr>
              <w:t>82.6</w:t>
            </w:r>
          </w:p>
        </w:tc>
        <w:tc>
          <w:tcPr>
            <w:tcW w:w="198" w:type="pct"/>
            <w:shd w:val="clear" w:color="000000" w:fill="FFFFFF"/>
            <w:noWrap/>
            <w:vAlign w:val="center"/>
            <w:hideMark/>
          </w:tcPr>
          <w:p w14:paraId="0387B1D3" w14:textId="7D5EB491" w:rsidR="000C546A" w:rsidRPr="000C546A" w:rsidRDefault="000C546A" w:rsidP="000B2A8B">
            <w:pPr>
              <w:jc w:val="center"/>
              <w:rPr>
                <w:rStyle w:val="Table-Body"/>
                <w:sz w:val="12"/>
                <w:szCs w:val="12"/>
              </w:rPr>
            </w:pPr>
            <w:r w:rsidRPr="000C546A">
              <w:rPr>
                <w:rStyle w:val="Table-Body"/>
                <w:sz w:val="12"/>
                <w:szCs w:val="12"/>
              </w:rPr>
              <w:t>79.0</w:t>
            </w:r>
          </w:p>
        </w:tc>
        <w:tc>
          <w:tcPr>
            <w:tcW w:w="190" w:type="pct"/>
            <w:shd w:val="clear" w:color="000000" w:fill="FFFFFF"/>
            <w:noWrap/>
            <w:vAlign w:val="center"/>
            <w:hideMark/>
          </w:tcPr>
          <w:p w14:paraId="07BD9A09" w14:textId="4342FF86" w:rsidR="000C546A" w:rsidRPr="000C546A" w:rsidRDefault="000C546A" w:rsidP="000B2A8B">
            <w:pPr>
              <w:jc w:val="center"/>
              <w:rPr>
                <w:rStyle w:val="Table-Body"/>
                <w:sz w:val="12"/>
                <w:szCs w:val="12"/>
              </w:rPr>
            </w:pPr>
            <w:r w:rsidRPr="000C546A">
              <w:rPr>
                <w:rStyle w:val="Table-Body"/>
                <w:sz w:val="12"/>
                <w:szCs w:val="12"/>
              </w:rPr>
              <w:t>72.3</w:t>
            </w:r>
          </w:p>
        </w:tc>
        <w:tc>
          <w:tcPr>
            <w:tcW w:w="190" w:type="pct"/>
            <w:shd w:val="clear" w:color="000000" w:fill="FFFFFF"/>
            <w:noWrap/>
            <w:vAlign w:val="center"/>
            <w:hideMark/>
          </w:tcPr>
          <w:p w14:paraId="0FCB0F75" w14:textId="5D5A2EBE" w:rsidR="000C546A" w:rsidRPr="000C546A" w:rsidRDefault="000C546A" w:rsidP="000B2A8B">
            <w:pPr>
              <w:jc w:val="center"/>
              <w:rPr>
                <w:rStyle w:val="Table-Body"/>
                <w:sz w:val="12"/>
                <w:szCs w:val="12"/>
              </w:rPr>
            </w:pPr>
            <w:r w:rsidRPr="000C546A">
              <w:rPr>
                <w:rStyle w:val="Table-Body"/>
                <w:sz w:val="12"/>
                <w:szCs w:val="12"/>
              </w:rPr>
              <w:t>82.5</w:t>
            </w:r>
          </w:p>
        </w:tc>
        <w:tc>
          <w:tcPr>
            <w:tcW w:w="211" w:type="pct"/>
            <w:shd w:val="clear" w:color="000000" w:fill="FFFFFF"/>
            <w:noWrap/>
            <w:vAlign w:val="center"/>
            <w:hideMark/>
          </w:tcPr>
          <w:p w14:paraId="7C1CBA37" w14:textId="4D491625" w:rsidR="000C546A" w:rsidRPr="000C546A" w:rsidRDefault="000C546A" w:rsidP="000B2A8B">
            <w:pPr>
              <w:jc w:val="center"/>
              <w:rPr>
                <w:rStyle w:val="Table-Body"/>
                <w:sz w:val="12"/>
                <w:szCs w:val="12"/>
              </w:rPr>
            </w:pPr>
            <w:r w:rsidRPr="000C546A">
              <w:rPr>
                <w:rStyle w:val="Table-Body"/>
                <w:sz w:val="12"/>
                <w:szCs w:val="12"/>
              </w:rPr>
              <w:t>78.6</w:t>
            </w:r>
          </w:p>
        </w:tc>
        <w:tc>
          <w:tcPr>
            <w:tcW w:w="194" w:type="pct"/>
            <w:shd w:val="clear" w:color="000000" w:fill="FFFFFF"/>
            <w:noWrap/>
            <w:vAlign w:val="center"/>
            <w:hideMark/>
          </w:tcPr>
          <w:p w14:paraId="7520D174" w14:textId="3C2D72C1" w:rsidR="000C546A" w:rsidRPr="000C546A" w:rsidRDefault="000C546A" w:rsidP="000B2A8B">
            <w:pPr>
              <w:jc w:val="center"/>
              <w:rPr>
                <w:rStyle w:val="Table-Body"/>
                <w:sz w:val="12"/>
                <w:szCs w:val="12"/>
              </w:rPr>
            </w:pPr>
            <w:r w:rsidRPr="000C546A">
              <w:rPr>
                <w:rStyle w:val="Table-Body"/>
                <w:sz w:val="12"/>
                <w:szCs w:val="12"/>
              </w:rPr>
              <w:t>68.3</w:t>
            </w:r>
          </w:p>
        </w:tc>
        <w:tc>
          <w:tcPr>
            <w:tcW w:w="183" w:type="pct"/>
            <w:shd w:val="clear" w:color="000000" w:fill="FFFFFF"/>
            <w:noWrap/>
            <w:vAlign w:val="center"/>
            <w:hideMark/>
          </w:tcPr>
          <w:p w14:paraId="07104A8D" w14:textId="09741E4C" w:rsidR="000C546A" w:rsidRPr="000C546A" w:rsidRDefault="000C546A" w:rsidP="000B2A8B">
            <w:pPr>
              <w:jc w:val="center"/>
              <w:rPr>
                <w:rStyle w:val="Table-Body"/>
                <w:sz w:val="12"/>
                <w:szCs w:val="12"/>
              </w:rPr>
            </w:pPr>
            <w:r w:rsidRPr="000C546A">
              <w:rPr>
                <w:rStyle w:val="Table-Body"/>
                <w:sz w:val="12"/>
                <w:szCs w:val="12"/>
              </w:rPr>
              <w:t>80.6</w:t>
            </w:r>
          </w:p>
        </w:tc>
        <w:tc>
          <w:tcPr>
            <w:tcW w:w="204" w:type="pct"/>
            <w:shd w:val="clear" w:color="000000" w:fill="FFFFFF"/>
            <w:noWrap/>
            <w:vAlign w:val="center"/>
            <w:hideMark/>
          </w:tcPr>
          <w:p w14:paraId="1708BCFF" w14:textId="0DC88F76" w:rsidR="000C546A" w:rsidRPr="000C546A" w:rsidRDefault="000C546A" w:rsidP="000B2A8B">
            <w:pPr>
              <w:jc w:val="center"/>
              <w:rPr>
                <w:rStyle w:val="Table-Body"/>
                <w:sz w:val="12"/>
                <w:szCs w:val="12"/>
              </w:rPr>
            </w:pPr>
            <w:r w:rsidRPr="000C546A">
              <w:rPr>
                <w:rStyle w:val="Table-Body"/>
                <w:sz w:val="12"/>
                <w:szCs w:val="12"/>
              </w:rPr>
              <w:t>83.4</w:t>
            </w:r>
          </w:p>
        </w:tc>
        <w:tc>
          <w:tcPr>
            <w:tcW w:w="211" w:type="pct"/>
            <w:shd w:val="clear" w:color="000000" w:fill="FFFFFF"/>
            <w:noWrap/>
            <w:vAlign w:val="center"/>
            <w:hideMark/>
          </w:tcPr>
          <w:p w14:paraId="454737D6" w14:textId="0E6A0F3F" w:rsidR="000C546A" w:rsidRPr="000C546A" w:rsidRDefault="000C546A" w:rsidP="000B2A8B">
            <w:pPr>
              <w:jc w:val="center"/>
              <w:rPr>
                <w:rStyle w:val="Table-Body"/>
                <w:sz w:val="12"/>
                <w:szCs w:val="12"/>
              </w:rPr>
            </w:pPr>
            <w:r w:rsidRPr="000C546A">
              <w:rPr>
                <w:rStyle w:val="Table-Body"/>
                <w:sz w:val="12"/>
                <w:szCs w:val="12"/>
              </w:rPr>
              <w:t>83.0</w:t>
            </w:r>
          </w:p>
        </w:tc>
        <w:tc>
          <w:tcPr>
            <w:tcW w:w="191" w:type="pct"/>
            <w:shd w:val="clear" w:color="000000" w:fill="FFFFFF"/>
            <w:noWrap/>
            <w:vAlign w:val="center"/>
            <w:hideMark/>
          </w:tcPr>
          <w:p w14:paraId="5835E53B" w14:textId="0A1EA4BD" w:rsidR="000C546A" w:rsidRPr="000C546A" w:rsidRDefault="000C546A" w:rsidP="000B2A8B">
            <w:pPr>
              <w:jc w:val="center"/>
              <w:rPr>
                <w:rStyle w:val="Table-Body"/>
                <w:sz w:val="12"/>
                <w:szCs w:val="12"/>
              </w:rPr>
            </w:pPr>
            <w:r w:rsidRPr="000C546A">
              <w:rPr>
                <w:rStyle w:val="Table-Body"/>
                <w:sz w:val="12"/>
                <w:szCs w:val="12"/>
              </w:rPr>
              <w:t>77.9</w:t>
            </w:r>
          </w:p>
        </w:tc>
        <w:tc>
          <w:tcPr>
            <w:tcW w:w="180" w:type="pct"/>
            <w:shd w:val="clear" w:color="000000" w:fill="FFFFFF"/>
            <w:noWrap/>
            <w:vAlign w:val="center"/>
            <w:hideMark/>
          </w:tcPr>
          <w:p w14:paraId="26A7F621" w14:textId="7C36CB70" w:rsidR="000C546A" w:rsidRPr="000C546A" w:rsidRDefault="000C546A" w:rsidP="000B2A8B">
            <w:pPr>
              <w:jc w:val="center"/>
              <w:rPr>
                <w:rStyle w:val="Table-Body"/>
                <w:sz w:val="12"/>
                <w:szCs w:val="12"/>
              </w:rPr>
            </w:pPr>
            <w:r w:rsidRPr="000C546A">
              <w:rPr>
                <w:rStyle w:val="Table-Body"/>
                <w:sz w:val="12"/>
                <w:szCs w:val="12"/>
              </w:rPr>
              <w:t>68.2</w:t>
            </w:r>
          </w:p>
        </w:tc>
        <w:tc>
          <w:tcPr>
            <w:tcW w:w="214" w:type="pct"/>
            <w:shd w:val="clear" w:color="000000" w:fill="FFFFFF"/>
            <w:noWrap/>
            <w:vAlign w:val="center"/>
            <w:hideMark/>
          </w:tcPr>
          <w:p w14:paraId="149A26D5" w14:textId="4DC0A82A" w:rsidR="000C546A" w:rsidRPr="000C546A" w:rsidRDefault="000C546A" w:rsidP="000B2A8B">
            <w:pPr>
              <w:jc w:val="center"/>
              <w:rPr>
                <w:rStyle w:val="Table-Body"/>
                <w:sz w:val="12"/>
                <w:szCs w:val="12"/>
              </w:rPr>
            </w:pPr>
            <w:r w:rsidRPr="000C546A">
              <w:rPr>
                <w:rStyle w:val="Table-Body"/>
                <w:sz w:val="12"/>
                <w:szCs w:val="12"/>
              </w:rPr>
              <w:t>70.9</w:t>
            </w:r>
          </w:p>
        </w:tc>
        <w:tc>
          <w:tcPr>
            <w:tcW w:w="192" w:type="pct"/>
            <w:shd w:val="clear" w:color="000000" w:fill="FFFFFF"/>
            <w:noWrap/>
            <w:vAlign w:val="center"/>
            <w:hideMark/>
          </w:tcPr>
          <w:p w14:paraId="78D080DB" w14:textId="6A3079D8" w:rsidR="000C546A" w:rsidRPr="000C546A" w:rsidRDefault="000C546A" w:rsidP="000B2A8B">
            <w:pPr>
              <w:jc w:val="center"/>
              <w:rPr>
                <w:rStyle w:val="Table-Body"/>
                <w:sz w:val="12"/>
                <w:szCs w:val="12"/>
              </w:rPr>
            </w:pPr>
            <w:r w:rsidRPr="000C546A">
              <w:rPr>
                <w:rStyle w:val="Table-Body"/>
                <w:sz w:val="12"/>
                <w:szCs w:val="12"/>
              </w:rPr>
              <w:t>73.5</w:t>
            </w:r>
          </w:p>
        </w:tc>
        <w:tc>
          <w:tcPr>
            <w:tcW w:w="235" w:type="pct"/>
            <w:shd w:val="clear" w:color="000000" w:fill="FFFFFF"/>
            <w:noWrap/>
            <w:vAlign w:val="center"/>
            <w:hideMark/>
          </w:tcPr>
          <w:p w14:paraId="71EC5CB3" w14:textId="25B20DE7" w:rsidR="000C546A" w:rsidRPr="000C546A" w:rsidRDefault="000C546A" w:rsidP="000B2A8B">
            <w:pPr>
              <w:jc w:val="center"/>
              <w:rPr>
                <w:rStyle w:val="Table-Body"/>
                <w:sz w:val="12"/>
                <w:szCs w:val="12"/>
              </w:rPr>
            </w:pPr>
            <w:r w:rsidRPr="000C546A">
              <w:rPr>
                <w:rStyle w:val="Table-Body"/>
                <w:sz w:val="12"/>
                <w:szCs w:val="12"/>
              </w:rPr>
              <w:t>79.3</w:t>
            </w:r>
          </w:p>
        </w:tc>
      </w:tr>
      <w:tr w:rsidR="00E87572" w:rsidRPr="00E22E6E" w14:paraId="6D470799" w14:textId="77777777" w:rsidTr="00E87572">
        <w:trPr>
          <w:trHeight w:hRule="exact" w:val="227"/>
        </w:trPr>
        <w:tc>
          <w:tcPr>
            <w:tcW w:w="1001" w:type="pct"/>
            <w:shd w:val="clear" w:color="000000" w:fill="FFFFFF"/>
            <w:noWrap/>
            <w:vAlign w:val="center"/>
            <w:hideMark/>
          </w:tcPr>
          <w:p w14:paraId="7465F9F5" w14:textId="77777777" w:rsidR="000C546A" w:rsidRPr="00F80785" w:rsidRDefault="000C546A" w:rsidP="000B2A8B">
            <w:pPr>
              <w:rPr>
                <w:rFonts w:eastAsia="Times New Roman" w:cs="Arial"/>
                <w:sz w:val="16"/>
                <w:szCs w:val="16"/>
              </w:rPr>
            </w:pPr>
            <w:r w:rsidRPr="00F80785">
              <w:rPr>
                <w:rFonts w:eastAsia="Times New Roman" w:cs="Arial"/>
                <w:sz w:val="16"/>
                <w:szCs w:val="16"/>
              </w:rPr>
              <w:t>Internet Data Allowance</w:t>
            </w:r>
          </w:p>
        </w:tc>
        <w:tc>
          <w:tcPr>
            <w:tcW w:w="216" w:type="pct"/>
            <w:shd w:val="clear" w:color="000000" w:fill="FFFFFF"/>
            <w:noWrap/>
            <w:vAlign w:val="center"/>
            <w:hideMark/>
          </w:tcPr>
          <w:p w14:paraId="073333C7" w14:textId="421086D8" w:rsidR="000C546A" w:rsidRPr="000C546A" w:rsidRDefault="000C546A" w:rsidP="000B2A8B">
            <w:pPr>
              <w:jc w:val="center"/>
              <w:rPr>
                <w:rStyle w:val="Table-Body"/>
                <w:sz w:val="12"/>
                <w:szCs w:val="12"/>
              </w:rPr>
            </w:pPr>
            <w:r w:rsidRPr="000C546A">
              <w:rPr>
                <w:rStyle w:val="Table-Body"/>
                <w:sz w:val="12"/>
                <w:szCs w:val="12"/>
              </w:rPr>
              <w:t>54.4</w:t>
            </w:r>
          </w:p>
        </w:tc>
        <w:tc>
          <w:tcPr>
            <w:tcW w:w="188" w:type="pct"/>
            <w:shd w:val="clear" w:color="000000" w:fill="FFFFFF"/>
            <w:noWrap/>
            <w:vAlign w:val="center"/>
            <w:hideMark/>
          </w:tcPr>
          <w:p w14:paraId="525611DD" w14:textId="3D4CEFE8" w:rsidR="000C546A" w:rsidRPr="000C546A" w:rsidRDefault="000C546A" w:rsidP="000B2A8B">
            <w:pPr>
              <w:jc w:val="center"/>
              <w:rPr>
                <w:rStyle w:val="Table-Body"/>
                <w:sz w:val="12"/>
                <w:szCs w:val="12"/>
              </w:rPr>
            </w:pPr>
            <w:r w:rsidRPr="000C546A">
              <w:rPr>
                <w:rStyle w:val="Table-Body"/>
                <w:sz w:val="12"/>
                <w:szCs w:val="12"/>
              </w:rPr>
              <w:t>63.9</w:t>
            </w:r>
          </w:p>
        </w:tc>
        <w:tc>
          <w:tcPr>
            <w:tcW w:w="182" w:type="pct"/>
            <w:shd w:val="clear" w:color="000000" w:fill="FFFFFF"/>
            <w:noWrap/>
            <w:vAlign w:val="center"/>
            <w:hideMark/>
          </w:tcPr>
          <w:p w14:paraId="4AF82A72" w14:textId="49791D48" w:rsidR="000C546A" w:rsidRPr="000C546A" w:rsidRDefault="000C546A" w:rsidP="000B2A8B">
            <w:pPr>
              <w:jc w:val="center"/>
              <w:rPr>
                <w:rStyle w:val="Table-Body"/>
                <w:sz w:val="12"/>
                <w:szCs w:val="12"/>
              </w:rPr>
            </w:pPr>
            <w:r w:rsidRPr="000C546A">
              <w:rPr>
                <w:rStyle w:val="Table-Body"/>
                <w:sz w:val="12"/>
                <w:szCs w:val="12"/>
              </w:rPr>
              <w:t>62.3</w:t>
            </w:r>
          </w:p>
        </w:tc>
        <w:tc>
          <w:tcPr>
            <w:tcW w:w="229" w:type="pct"/>
            <w:shd w:val="clear" w:color="000000" w:fill="FFFFFF"/>
            <w:noWrap/>
            <w:vAlign w:val="center"/>
            <w:hideMark/>
          </w:tcPr>
          <w:p w14:paraId="2D81251E" w14:textId="32BB4177" w:rsidR="000C546A" w:rsidRPr="000C546A" w:rsidRDefault="000C546A" w:rsidP="000B2A8B">
            <w:pPr>
              <w:jc w:val="center"/>
              <w:rPr>
                <w:rStyle w:val="Table-Body"/>
                <w:sz w:val="12"/>
                <w:szCs w:val="12"/>
              </w:rPr>
            </w:pPr>
            <w:r w:rsidRPr="000C546A">
              <w:rPr>
                <w:rStyle w:val="Table-Body"/>
                <w:sz w:val="12"/>
                <w:szCs w:val="12"/>
              </w:rPr>
              <w:t>57.2</w:t>
            </w:r>
          </w:p>
        </w:tc>
        <w:tc>
          <w:tcPr>
            <w:tcW w:w="189" w:type="pct"/>
            <w:shd w:val="clear" w:color="000000" w:fill="FFFFFF"/>
            <w:noWrap/>
            <w:vAlign w:val="center"/>
            <w:hideMark/>
          </w:tcPr>
          <w:p w14:paraId="4E79B13C" w14:textId="140A390B" w:rsidR="000C546A" w:rsidRPr="000C546A" w:rsidRDefault="000C546A" w:rsidP="000B2A8B">
            <w:pPr>
              <w:jc w:val="center"/>
              <w:rPr>
                <w:rStyle w:val="Table-Body"/>
                <w:sz w:val="12"/>
                <w:szCs w:val="12"/>
              </w:rPr>
            </w:pPr>
            <w:r w:rsidRPr="000C546A">
              <w:rPr>
                <w:rStyle w:val="Table-Body"/>
                <w:sz w:val="12"/>
                <w:szCs w:val="12"/>
              </w:rPr>
              <w:t>48.0</w:t>
            </w:r>
          </w:p>
        </w:tc>
        <w:tc>
          <w:tcPr>
            <w:tcW w:w="194" w:type="pct"/>
            <w:shd w:val="clear" w:color="000000" w:fill="FFFFFF"/>
            <w:noWrap/>
            <w:vAlign w:val="center"/>
            <w:hideMark/>
          </w:tcPr>
          <w:p w14:paraId="2D91339F" w14:textId="632DA105" w:rsidR="000C546A" w:rsidRPr="000C546A" w:rsidRDefault="000C546A" w:rsidP="000B2A8B">
            <w:pPr>
              <w:jc w:val="center"/>
              <w:rPr>
                <w:rStyle w:val="Table-Body"/>
                <w:sz w:val="12"/>
                <w:szCs w:val="12"/>
              </w:rPr>
            </w:pPr>
            <w:r w:rsidRPr="000C546A">
              <w:rPr>
                <w:rStyle w:val="Table-Body"/>
                <w:sz w:val="12"/>
                <w:szCs w:val="12"/>
              </w:rPr>
              <w:t>38.8</w:t>
            </w:r>
          </w:p>
        </w:tc>
        <w:tc>
          <w:tcPr>
            <w:tcW w:w="209" w:type="pct"/>
            <w:shd w:val="clear" w:color="000000" w:fill="FFFFFF"/>
            <w:noWrap/>
            <w:vAlign w:val="center"/>
            <w:hideMark/>
          </w:tcPr>
          <w:p w14:paraId="36763906" w14:textId="22F86BA2" w:rsidR="000C546A" w:rsidRPr="000C546A" w:rsidRDefault="000C546A" w:rsidP="000B2A8B">
            <w:pPr>
              <w:jc w:val="center"/>
              <w:rPr>
                <w:rStyle w:val="Table-Body"/>
                <w:sz w:val="12"/>
                <w:szCs w:val="12"/>
              </w:rPr>
            </w:pPr>
            <w:r w:rsidRPr="000C546A">
              <w:rPr>
                <w:rStyle w:val="Table-Body"/>
                <w:sz w:val="12"/>
                <w:szCs w:val="12"/>
              </w:rPr>
              <w:t>60.8</w:t>
            </w:r>
          </w:p>
        </w:tc>
        <w:tc>
          <w:tcPr>
            <w:tcW w:w="198" w:type="pct"/>
            <w:shd w:val="clear" w:color="000000" w:fill="FFFFFF"/>
            <w:noWrap/>
            <w:vAlign w:val="center"/>
            <w:hideMark/>
          </w:tcPr>
          <w:p w14:paraId="707661FC" w14:textId="2A5547A6" w:rsidR="000C546A" w:rsidRPr="000C546A" w:rsidRDefault="000C546A" w:rsidP="000B2A8B">
            <w:pPr>
              <w:jc w:val="center"/>
              <w:rPr>
                <w:rStyle w:val="Table-Body"/>
                <w:sz w:val="12"/>
                <w:szCs w:val="12"/>
              </w:rPr>
            </w:pPr>
            <w:r w:rsidRPr="000C546A">
              <w:rPr>
                <w:rStyle w:val="Table-Body"/>
                <w:sz w:val="12"/>
                <w:szCs w:val="12"/>
              </w:rPr>
              <w:t>56.6</w:t>
            </w:r>
          </w:p>
        </w:tc>
        <w:tc>
          <w:tcPr>
            <w:tcW w:w="190" w:type="pct"/>
            <w:shd w:val="clear" w:color="000000" w:fill="FFFFFF"/>
            <w:noWrap/>
            <w:vAlign w:val="center"/>
            <w:hideMark/>
          </w:tcPr>
          <w:p w14:paraId="0899F357" w14:textId="39F9CE30" w:rsidR="000C546A" w:rsidRPr="000C546A" w:rsidRDefault="000C546A" w:rsidP="000B2A8B">
            <w:pPr>
              <w:jc w:val="center"/>
              <w:rPr>
                <w:rStyle w:val="Table-Body"/>
                <w:sz w:val="12"/>
                <w:szCs w:val="12"/>
              </w:rPr>
            </w:pPr>
            <w:r w:rsidRPr="000C546A">
              <w:rPr>
                <w:rStyle w:val="Table-Body"/>
                <w:sz w:val="12"/>
                <w:szCs w:val="12"/>
              </w:rPr>
              <w:t>43.5</w:t>
            </w:r>
          </w:p>
        </w:tc>
        <w:tc>
          <w:tcPr>
            <w:tcW w:w="190" w:type="pct"/>
            <w:shd w:val="clear" w:color="000000" w:fill="FFFFFF"/>
            <w:noWrap/>
            <w:vAlign w:val="center"/>
            <w:hideMark/>
          </w:tcPr>
          <w:p w14:paraId="15190E93" w14:textId="0D180B0A" w:rsidR="000C546A" w:rsidRPr="000C546A" w:rsidRDefault="000C546A" w:rsidP="000B2A8B">
            <w:pPr>
              <w:jc w:val="center"/>
              <w:rPr>
                <w:rStyle w:val="Table-Body"/>
                <w:sz w:val="12"/>
                <w:szCs w:val="12"/>
              </w:rPr>
            </w:pPr>
            <w:r w:rsidRPr="000C546A">
              <w:rPr>
                <w:rStyle w:val="Table-Body"/>
                <w:sz w:val="12"/>
                <w:szCs w:val="12"/>
              </w:rPr>
              <w:t>59.3</w:t>
            </w:r>
          </w:p>
        </w:tc>
        <w:tc>
          <w:tcPr>
            <w:tcW w:w="211" w:type="pct"/>
            <w:shd w:val="clear" w:color="000000" w:fill="FFFFFF"/>
            <w:noWrap/>
            <w:vAlign w:val="center"/>
            <w:hideMark/>
          </w:tcPr>
          <w:p w14:paraId="7D50D931" w14:textId="4A159376" w:rsidR="000C546A" w:rsidRPr="000C546A" w:rsidRDefault="000C546A" w:rsidP="000B2A8B">
            <w:pPr>
              <w:jc w:val="center"/>
              <w:rPr>
                <w:rStyle w:val="Table-Body"/>
                <w:sz w:val="12"/>
                <w:szCs w:val="12"/>
              </w:rPr>
            </w:pPr>
            <w:r w:rsidRPr="000C546A">
              <w:rPr>
                <w:rStyle w:val="Table-Body"/>
                <w:sz w:val="12"/>
                <w:szCs w:val="12"/>
              </w:rPr>
              <w:t>54.4</w:t>
            </w:r>
          </w:p>
        </w:tc>
        <w:tc>
          <w:tcPr>
            <w:tcW w:w="194" w:type="pct"/>
            <w:shd w:val="clear" w:color="000000" w:fill="FFFFFF"/>
            <w:noWrap/>
            <w:vAlign w:val="center"/>
            <w:hideMark/>
          </w:tcPr>
          <w:p w14:paraId="21A92B0F" w14:textId="4359BF41" w:rsidR="000C546A" w:rsidRPr="000C546A" w:rsidRDefault="000C546A" w:rsidP="000B2A8B">
            <w:pPr>
              <w:jc w:val="center"/>
              <w:rPr>
                <w:rStyle w:val="Table-Body"/>
                <w:sz w:val="12"/>
                <w:szCs w:val="12"/>
              </w:rPr>
            </w:pPr>
            <w:r w:rsidRPr="000C546A">
              <w:rPr>
                <w:rStyle w:val="Table-Body"/>
                <w:sz w:val="12"/>
                <w:szCs w:val="12"/>
              </w:rPr>
              <w:t>40.7</w:t>
            </w:r>
          </w:p>
        </w:tc>
        <w:tc>
          <w:tcPr>
            <w:tcW w:w="183" w:type="pct"/>
            <w:shd w:val="clear" w:color="000000" w:fill="FFFFFF"/>
            <w:noWrap/>
            <w:vAlign w:val="center"/>
            <w:hideMark/>
          </w:tcPr>
          <w:p w14:paraId="71E59478" w14:textId="6F70DA3E" w:rsidR="000C546A" w:rsidRPr="000C546A" w:rsidRDefault="000C546A" w:rsidP="000B2A8B">
            <w:pPr>
              <w:jc w:val="center"/>
              <w:rPr>
                <w:rStyle w:val="Table-Body"/>
                <w:sz w:val="12"/>
                <w:szCs w:val="12"/>
              </w:rPr>
            </w:pPr>
            <w:r w:rsidRPr="000C546A">
              <w:rPr>
                <w:rStyle w:val="Table-Body"/>
                <w:sz w:val="12"/>
                <w:szCs w:val="12"/>
              </w:rPr>
              <w:t>57.2</w:t>
            </w:r>
          </w:p>
        </w:tc>
        <w:tc>
          <w:tcPr>
            <w:tcW w:w="204" w:type="pct"/>
            <w:shd w:val="clear" w:color="000000" w:fill="FFFFFF"/>
            <w:noWrap/>
            <w:vAlign w:val="center"/>
            <w:hideMark/>
          </w:tcPr>
          <w:p w14:paraId="0F7DBE60" w14:textId="37913FE8" w:rsidR="000C546A" w:rsidRPr="000C546A" w:rsidRDefault="000C546A" w:rsidP="000B2A8B">
            <w:pPr>
              <w:jc w:val="center"/>
              <w:rPr>
                <w:rStyle w:val="Table-Body"/>
                <w:sz w:val="12"/>
                <w:szCs w:val="12"/>
              </w:rPr>
            </w:pPr>
            <w:r w:rsidRPr="000C546A">
              <w:rPr>
                <w:rStyle w:val="Table-Body"/>
                <w:sz w:val="12"/>
                <w:szCs w:val="12"/>
              </w:rPr>
              <w:t>65.7</w:t>
            </w:r>
          </w:p>
        </w:tc>
        <w:tc>
          <w:tcPr>
            <w:tcW w:w="211" w:type="pct"/>
            <w:shd w:val="clear" w:color="000000" w:fill="FFFFFF"/>
            <w:noWrap/>
            <w:vAlign w:val="center"/>
            <w:hideMark/>
          </w:tcPr>
          <w:p w14:paraId="65FD293D" w14:textId="66742111" w:rsidR="000C546A" w:rsidRPr="000C546A" w:rsidRDefault="000C546A" w:rsidP="000B2A8B">
            <w:pPr>
              <w:jc w:val="center"/>
              <w:rPr>
                <w:rStyle w:val="Table-Body"/>
                <w:sz w:val="12"/>
                <w:szCs w:val="12"/>
              </w:rPr>
            </w:pPr>
            <w:r w:rsidRPr="000C546A">
              <w:rPr>
                <w:rStyle w:val="Table-Body"/>
                <w:sz w:val="12"/>
                <w:szCs w:val="12"/>
              </w:rPr>
              <w:t>62.2</w:t>
            </w:r>
          </w:p>
        </w:tc>
        <w:tc>
          <w:tcPr>
            <w:tcW w:w="191" w:type="pct"/>
            <w:shd w:val="clear" w:color="000000" w:fill="FFFFFF"/>
            <w:noWrap/>
            <w:vAlign w:val="center"/>
            <w:hideMark/>
          </w:tcPr>
          <w:p w14:paraId="3C23E420" w14:textId="0814A272" w:rsidR="000C546A" w:rsidRPr="000C546A" w:rsidRDefault="000C546A" w:rsidP="000B2A8B">
            <w:pPr>
              <w:jc w:val="center"/>
              <w:rPr>
                <w:rStyle w:val="Table-Body"/>
                <w:sz w:val="12"/>
                <w:szCs w:val="12"/>
              </w:rPr>
            </w:pPr>
            <w:r w:rsidRPr="000C546A">
              <w:rPr>
                <w:rStyle w:val="Table-Body"/>
                <w:sz w:val="12"/>
                <w:szCs w:val="12"/>
              </w:rPr>
              <w:t>50.8</w:t>
            </w:r>
          </w:p>
        </w:tc>
        <w:tc>
          <w:tcPr>
            <w:tcW w:w="180" w:type="pct"/>
            <w:shd w:val="clear" w:color="000000" w:fill="FFFFFF"/>
            <w:noWrap/>
            <w:vAlign w:val="center"/>
            <w:hideMark/>
          </w:tcPr>
          <w:p w14:paraId="47F366BB" w14:textId="50980C5B" w:rsidR="000C546A" w:rsidRPr="000C546A" w:rsidRDefault="000C546A" w:rsidP="000B2A8B">
            <w:pPr>
              <w:jc w:val="center"/>
              <w:rPr>
                <w:rStyle w:val="Table-Body"/>
                <w:sz w:val="12"/>
                <w:szCs w:val="12"/>
              </w:rPr>
            </w:pPr>
            <w:r w:rsidRPr="000C546A">
              <w:rPr>
                <w:rStyle w:val="Table-Body"/>
                <w:sz w:val="12"/>
                <w:szCs w:val="12"/>
              </w:rPr>
              <w:t>36.1</w:t>
            </w:r>
          </w:p>
        </w:tc>
        <w:tc>
          <w:tcPr>
            <w:tcW w:w="214" w:type="pct"/>
            <w:shd w:val="clear" w:color="000000" w:fill="FFFFFF"/>
            <w:noWrap/>
            <w:vAlign w:val="center"/>
            <w:hideMark/>
          </w:tcPr>
          <w:p w14:paraId="5FB8FC3B" w14:textId="5F4597C9" w:rsidR="000C546A" w:rsidRPr="000C546A" w:rsidRDefault="000C546A" w:rsidP="000B2A8B">
            <w:pPr>
              <w:jc w:val="center"/>
              <w:rPr>
                <w:rStyle w:val="Table-Body"/>
                <w:sz w:val="12"/>
                <w:szCs w:val="12"/>
              </w:rPr>
            </w:pPr>
            <w:r w:rsidRPr="000C546A">
              <w:rPr>
                <w:rStyle w:val="Table-Body"/>
                <w:sz w:val="12"/>
                <w:szCs w:val="12"/>
              </w:rPr>
              <w:t>47.8</w:t>
            </w:r>
          </w:p>
        </w:tc>
        <w:tc>
          <w:tcPr>
            <w:tcW w:w="192" w:type="pct"/>
            <w:shd w:val="clear" w:color="000000" w:fill="FFFFFF"/>
            <w:noWrap/>
            <w:vAlign w:val="center"/>
            <w:hideMark/>
          </w:tcPr>
          <w:p w14:paraId="56B15DA4" w14:textId="3292E6C4" w:rsidR="000C546A" w:rsidRPr="000C546A" w:rsidRDefault="000C546A" w:rsidP="000B2A8B">
            <w:pPr>
              <w:jc w:val="center"/>
              <w:rPr>
                <w:rStyle w:val="Table-Body"/>
                <w:sz w:val="12"/>
                <w:szCs w:val="12"/>
              </w:rPr>
            </w:pPr>
            <w:r w:rsidRPr="000C546A">
              <w:rPr>
                <w:rStyle w:val="Table-Body"/>
                <w:sz w:val="12"/>
                <w:szCs w:val="12"/>
              </w:rPr>
              <w:t>49.6</w:t>
            </w:r>
          </w:p>
        </w:tc>
        <w:tc>
          <w:tcPr>
            <w:tcW w:w="235" w:type="pct"/>
            <w:shd w:val="clear" w:color="000000" w:fill="FFFFFF"/>
            <w:noWrap/>
            <w:vAlign w:val="center"/>
            <w:hideMark/>
          </w:tcPr>
          <w:p w14:paraId="6D62403B" w14:textId="7FFD0E4E" w:rsidR="000C546A" w:rsidRPr="000C546A" w:rsidRDefault="000C546A" w:rsidP="000B2A8B">
            <w:pPr>
              <w:jc w:val="center"/>
              <w:rPr>
                <w:rStyle w:val="Table-Body"/>
                <w:sz w:val="12"/>
                <w:szCs w:val="12"/>
              </w:rPr>
            </w:pPr>
            <w:r w:rsidRPr="000C546A">
              <w:rPr>
                <w:rStyle w:val="Table-Body"/>
                <w:sz w:val="12"/>
                <w:szCs w:val="12"/>
              </w:rPr>
              <w:t>58.8</w:t>
            </w:r>
          </w:p>
        </w:tc>
      </w:tr>
      <w:tr w:rsidR="00E87572" w:rsidRPr="000C546A" w14:paraId="568EF16F" w14:textId="77777777" w:rsidTr="00E87572">
        <w:trPr>
          <w:trHeight w:hRule="exact" w:val="227"/>
        </w:trPr>
        <w:tc>
          <w:tcPr>
            <w:tcW w:w="1001" w:type="pct"/>
            <w:shd w:val="clear" w:color="000000" w:fill="FFFFFF"/>
            <w:noWrap/>
            <w:vAlign w:val="center"/>
            <w:hideMark/>
          </w:tcPr>
          <w:p w14:paraId="58FB75A3" w14:textId="77777777" w:rsidR="000C546A" w:rsidRPr="000C546A" w:rsidRDefault="000C546A" w:rsidP="000B2A8B">
            <w:pPr>
              <w:rPr>
                <w:rFonts w:eastAsia="Times New Roman" w:cs="Arial"/>
                <w:b/>
                <w:sz w:val="16"/>
                <w:szCs w:val="16"/>
              </w:rPr>
            </w:pPr>
            <w:r w:rsidRPr="000C546A">
              <w:rPr>
                <w:rFonts w:eastAsia="Times New Roman" w:cs="Arial"/>
                <w:b/>
                <w:sz w:val="16"/>
                <w:szCs w:val="16"/>
              </w:rPr>
              <w:t> </w:t>
            </w:r>
          </w:p>
        </w:tc>
        <w:tc>
          <w:tcPr>
            <w:tcW w:w="216" w:type="pct"/>
            <w:shd w:val="clear" w:color="000000" w:fill="FFFFFF"/>
            <w:noWrap/>
            <w:vAlign w:val="center"/>
            <w:hideMark/>
          </w:tcPr>
          <w:p w14:paraId="41DCCE33" w14:textId="5E4584A4" w:rsidR="000C546A" w:rsidRPr="000C546A" w:rsidRDefault="000C546A" w:rsidP="000B2A8B">
            <w:pPr>
              <w:jc w:val="center"/>
              <w:rPr>
                <w:rStyle w:val="Table-Body"/>
                <w:b/>
                <w:sz w:val="12"/>
                <w:szCs w:val="12"/>
              </w:rPr>
            </w:pPr>
            <w:r w:rsidRPr="000C546A">
              <w:rPr>
                <w:rStyle w:val="Table-Body"/>
                <w:b/>
                <w:sz w:val="12"/>
                <w:szCs w:val="12"/>
              </w:rPr>
              <w:t>73.4</w:t>
            </w:r>
          </w:p>
        </w:tc>
        <w:tc>
          <w:tcPr>
            <w:tcW w:w="188" w:type="pct"/>
            <w:shd w:val="clear" w:color="000000" w:fill="FFFFFF"/>
            <w:noWrap/>
            <w:vAlign w:val="center"/>
            <w:hideMark/>
          </w:tcPr>
          <w:p w14:paraId="4EDF4827" w14:textId="595C327F" w:rsidR="000C546A" w:rsidRPr="000C546A" w:rsidRDefault="000C546A" w:rsidP="000B2A8B">
            <w:pPr>
              <w:jc w:val="center"/>
              <w:rPr>
                <w:rStyle w:val="Table-Body"/>
                <w:b/>
                <w:sz w:val="12"/>
                <w:szCs w:val="12"/>
              </w:rPr>
            </w:pPr>
            <w:r w:rsidRPr="000C546A">
              <w:rPr>
                <w:rStyle w:val="Table-Body"/>
                <w:b/>
                <w:sz w:val="12"/>
                <w:szCs w:val="12"/>
              </w:rPr>
              <w:t>81.0</w:t>
            </w:r>
          </w:p>
        </w:tc>
        <w:tc>
          <w:tcPr>
            <w:tcW w:w="182" w:type="pct"/>
            <w:shd w:val="clear" w:color="000000" w:fill="FFFFFF"/>
            <w:noWrap/>
            <w:vAlign w:val="center"/>
            <w:hideMark/>
          </w:tcPr>
          <w:p w14:paraId="66DFE0E6" w14:textId="3E11F299" w:rsidR="000C546A" w:rsidRPr="000C546A" w:rsidRDefault="000C546A" w:rsidP="000B2A8B">
            <w:pPr>
              <w:jc w:val="center"/>
              <w:rPr>
                <w:rStyle w:val="Table-Body"/>
                <w:b/>
                <w:sz w:val="12"/>
                <w:szCs w:val="12"/>
              </w:rPr>
            </w:pPr>
            <w:r w:rsidRPr="000C546A">
              <w:rPr>
                <w:rStyle w:val="Table-Body"/>
                <w:b/>
                <w:sz w:val="12"/>
                <w:szCs w:val="12"/>
              </w:rPr>
              <w:t>79.6</w:t>
            </w:r>
          </w:p>
        </w:tc>
        <w:tc>
          <w:tcPr>
            <w:tcW w:w="229" w:type="pct"/>
            <w:shd w:val="clear" w:color="000000" w:fill="FFFFFF"/>
            <w:noWrap/>
            <w:vAlign w:val="center"/>
            <w:hideMark/>
          </w:tcPr>
          <w:p w14:paraId="35C3C480" w14:textId="50B4EA6A" w:rsidR="000C546A" w:rsidRPr="000C546A" w:rsidRDefault="000C546A" w:rsidP="000B2A8B">
            <w:pPr>
              <w:jc w:val="center"/>
              <w:rPr>
                <w:rStyle w:val="Table-Body"/>
                <w:b/>
                <w:sz w:val="12"/>
                <w:szCs w:val="12"/>
              </w:rPr>
            </w:pPr>
            <w:r w:rsidRPr="000C546A">
              <w:rPr>
                <w:rStyle w:val="Table-Body"/>
                <w:b/>
                <w:sz w:val="12"/>
                <w:szCs w:val="12"/>
              </w:rPr>
              <w:t>75.7</w:t>
            </w:r>
          </w:p>
        </w:tc>
        <w:tc>
          <w:tcPr>
            <w:tcW w:w="189" w:type="pct"/>
            <w:shd w:val="clear" w:color="000000" w:fill="FFFFFF"/>
            <w:noWrap/>
            <w:vAlign w:val="center"/>
            <w:hideMark/>
          </w:tcPr>
          <w:p w14:paraId="32564063" w14:textId="3DC1882F" w:rsidR="000C546A" w:rsidRPr="000C546A" w:rsidRDefault="000C546A" w:rsidP="000B2A8B">
            <w:pPr>
              <w:jc w:val="center"/>
              <w:rPr>
                <w:rStyle w:val="Table-Body"/>
                <w:b/>
                <w:sz w:val="12"/>
                <w:szCs w:val="12"/>
              </w:rPr>
            </w:pPr>
            <w:r w:rsidRPr="000C546A">
              <w:rPr>
                <w:rStyle w:val="Table-Body"/>
                <w:b/>
                <w:sz w:val="12"/>
                <w:szCs w:val="12"/>
              </w:rPr>
              <w:t>68.8</w:t>
            </w:r>
          </w:p>
        </w:tc>
        <w:tc>
          <w:tcPr>
            <w:tcW w:w="194" w:type="pct"/>
            <w:shd w:val="clear" w:color="000000" w:fill="FFFFFF"/>
            <w:noWrap/>
            <w:vAlign w:val="center"/>
            <w:hideMark/>
          </w:tcPr>
          <w:p w14:paraId="31F0E04B" w14:textId="3C809477" w:rsidR="000C546A" w:rsidRPr="000C546A" w:rsidRDefault="000C546A" w:rsidP="000B2A8B">
            <w:pPr>
              <w:jc w:val="center"/>
              <w:rPr>
                <w:rStyle w:val="Table-Body"/>
                <w:b/>
                <w:sz w:val="12"/>
                <w:szCs w:val="12"/>
              </w:rPr>
            </w:pPr>
            <w:r w:rsidRPr="000C546A">
              <w:rPr>
                <w:rStyle w:val="Table-Body"/>
                <w:b/>
                <w:sz w:val="12"/>
                <w:szCs w:val="12"/>
              </w:rPr>
              <w:t>59.0</w:t>
            </w:r>
          </w:p>
        </w:tc>
        <w:tc>
          <w:tcPr>
            <w:tcW w:w="209" w:type="pct"/>
            <w:shd w:val="clear" w:color="000000" w:fill="FFFFFF"/>
            <w:noWrap/>
            <w:vAlign w:val="center"/>
            <w:hideMark/>
          </w:tcPr>
          <w:p w14:paraId="00D97E48" w14:textId="5A8A4C30" w:rsidR="000C546A" w:rsidRPr="000C546A" w:rsidRDefault="000C546A" w:rsidP="000B2A8B">
            <w:pPr>
              <w:jc w:val="center"/>
              <w:rPr>
                <w:rStyle w:val="Table-Body"/>
                <w:b/>
                <w:sz w:val="12"/>
                <w:szCs w:val="12"/>
              </w:rPr>
            </w:pPr>
            <w:r w:rsidRPr="000C546A">
              <w:rPr>
                <w:rStyle w:val="Table-Body"/>
                <w:b/>
                <w:sz w:val="12"/>
                <w:szCs w:val="12"/>
              </w:rPr>
              <w:t>78.5</w:t>
            </w:r>
          </w:p>
        </w:tc>
        <w:tc>
          <w:tcPr>
            <w:tcW w:w="198" w:type="pct"/>
            <w:shd w:val="clear" w:color="000000" w:fill="FFFFFF"/>
            <w:noWrap/>
            <w:vAlign w:val="center"/>
            <w:hideMark/>
          </w:tcPr>
          <w:p w14:paraId="32CE4C40" w14:textId="51E3A73F" w:rsidR="000C546A" w:rsidRPr="000C546A" w:rsidRDefault="000C546A" w:rsidP="000B2A8B">
            <w:pPr>
              <w:jc w:val="center"/>
              <w:rPr>
                <w:rStyle w:val="Table-Body"/>
                <w:b/>
                <w:sz w:val="12"/>
                <w:szCs w:val="12"/>
              </w:rPr>
            </w:pPr>
            <w:r w:rsidRPr="000C546A">
              <w:rPr>
                <w:rStyle w:val="Table-Body"/>
                <w:b/>
                <w:sz w:val="12"/>
                <w:szCs w:val="12"/>
              </w:rPr>
              <w:t>74.6</w:t>
            </w:r>
          </w:p>
        </w:tc>
        <w:tc>
          <w:tcPr>
            <w:tcW w:w="190" w:type="pct"/>
            <w:shd w:val="clear" w:color="000000" w:fill="FFFFFF"/>
            <w:noWrap/>
            <w:vAlign w:val="center"/>
            <w:hideMark/>
          </w:tcPr>
          <w:p w14:paraId="2F5000A7" w14:textId="38830F87" w:rsidR="000C546A" w:rsidRPr="000C546A" w:rsidRDefault="000C546A" w:rsidP="000B2A8B">
            <w:pPr>
              <w:jc w:val="center"/>
              <w:rPr>
                <w:rStyle w:val="Table-Body"/>
                <w:b/>
                <w:sz w:val="12"/>
                <w:szCs w:val="12"/>
              </w:rPr>
            </w:pPr>
            <w:r w:rsidRPr="000C546A">
              <w:rPr>
                <w:rStyle w:val="Table-Body"/>
                <w:b/>
                <w:sz w:val="12"/>
                <w:szCs w:val="12"/>
              </w:rPr>
              <w:t>64.9</w:t>
            </w:r>
          </w:p>
        </w:tc>
        <w:tc>
          <w:tcPr>
            <w:tcW w:w="190" w:type="pct"/>
            <w:shd w:val="clear" w:color="000000" w:fill="FFFFFF"/>
            <w:noWrap/>
            <w:vAlign w:val="center"/>
            <w:hideMark/>
          </w:tcPr>
          <w:p w14:paraId="2B35DE00" w14:textId="2F9AEC7E" w:rsidR="000C546A" w:rsidRPr="000C546A" w:rsidRDefault="000C546A" w:rsidP="000B2A8B">
            <w:pPr>
              <w:jc w:val="center"/>
              <w:rPr>
                <w:rStyle w:val="Table-Body"/>
                <w:b/>
                <w:sz w:val="12"/>
                <w:szCs w:val="12"/>
              </w:rPr>
            </w:pPr>
            <w:r w:rsidRPr="000C546A">
              <w:rPr>
                <w:rStyle w:val="Table-Body"/>
                <w:b/>
                <w:sz w:val="12"/>
                <w:szCs w:val="12"/>
              </w:rPr>
              <w:t>77.8</w:t>
            </w:r>
          </w:p>
        </w:tc>
        <w:tc>
          <w:tcPr>
            <w:tcW w:w="211" w:type="pct"/>
            <w:shd w:val="clear" w:color="000000" w:fill="FFFFFF"/>
            <w:noWrap/>
            <w:vAlign w:val="center"/>
            <w:hideMark/>
          </w:tcPr>
          <w:p w14:paraId="4C92613B" w14:textId="7E9A873B" w:rsidR="000C546A" w:rsidRPr="000C546A" w:rsidRDefault="000C546A" w:rsidP="000B2A8B">
            <w:pPr>
              <w:jc w:val="center"/>
              <w:rPr>
                <w:rStyle w:val="Table-Body"/>
                <w:b/>
                <w:sz w:val="12"/>
                <w:szCs w:val="12"/>
              </w:rPr>
            </w:pPr>
            <w:r w:rsidRPr="000C546A">
              <w:rPr>
                <w:rStyle w:val="Table-Body"/>
                <w:b/>
                <w:sz w:val="12"/>
                <w:szCs w:val="12"/>
              </w:rPr>
              <w:t>73.3</w:t>
            </w:r>
          </w:p>
        </w:tc>
        <w:tc>
          <w:tcPr>
            <w:tcW w:w="194" w:type="pct"/>
            <w:shd w:val="clear" w:color="000000" w:fill="FFFFFF"/>
            <w:noWrap/>
            <w:vAlign w:val="center"/>
            <w:hideMark/>
          </w:tcPr>
          <w:p w14:paraId="26A8F19C" w14:textId="6730EB32" w:rsidR="000C546A" w:rsidRPr="000C546A" w:rsidRDefault="000C546A" w:rsidP="000B2A8B">
            <w:pPr>
              <w:jc w:val="center"/>
              <w:rPr>
                <w:rStyle w:val="Table-Body"/>
                <w:b/>
                <w:sz w:val="12"/>
                <w:szCs w:val="12"/>
              </w:rPr>
            </w:pPr>
            <w:r w:rsidRPr="000C546A">
              <w:rPr>
                <w:rStyle w:val="Table-Body"/>
                <w:b/>
                <w:sz w:val="12"/>
                <w:szCs w:val="12"/>
              </w:rPr>
              <w:t>60.8</w:t>
            </w:r>
          </w:p>
        </w:tc>
        <w:tc>
          <w:tcPr>
            <w:tcW w:w="183" w:type="pct"/>
            <w:shd w:val="clear" w:color="000000" w:fill="FFFFFF"/>
            <w:noWrap/>
            <w:vAlign w:val="center"/>
            <w:hideMark/>
          </w:tcPr>
          <w:p w14:paraId="3A49AF4F" w14:textId="73565A42" w:rsidR="000C546A" w:rsidRPr="000C546A" w:rsidRDefault="000C546A" w:rsidP="000B2A8B">
            <w:pPr>
              <w:jc w:val="center"/>
              <w:rPr>
                <w:rStyle w:val="Table-Body"/>
                <w:b/>
                <w:sz w:val="12"/>
                <w:szCs w:val="12"/>
              </w:rPr>
            </w:pPr>
            <w:r w:rsidRPr="000C546A">
              <w:rPr>
                <w:rStyle w:val="Table-Body"/>
                <w:b/>
                <w:sz w:val="12"/>
                <w:szCs w:val="12"/>
              </w:rPr>
              <w:t>76.5</w:t>
            </w:r>
          </w:p>
        </w:tc>
        <w:tc>
          <w:tcPr>
            <w:tcW w:w="204" w:type="pct"/>
            <w:shd w:val="clear" w:color="000000" w:fill="FFFFFF"/>
            <w:noWrap/>
            <w:vAlign w:val="center"/>
            <w:hideMark/>
          </w:tcPr>
          <w:p w14:paraId="37D74809" w14:textId="4C811FA2" w:rsidR="000C546A" w:rsidRPr="000C546A" w:rsidRDefault="000C546A" w:rsidP="000B2A8B">
            <w:pPr>
              <w:jc w:val="center"/>
              <w:rPr>
                <w:rStyle w:val="Table-Body"/>
                <w:b/>
                <w:sz w:val="12"/>
                <w:szCs w:val="12"/>
              </w:rPr>
            </w:pPr>
            <w:r w:rsidRPr="000C546A">
              <w:rPr>
                <w:rStyle w:val="Table-Body"/>
                <w:b/>
                <w:sz w:val="12"/>
                <w:szCs w:val="12"/>
              </w:rPr>
              <w:t>80.5</w:t>
            </w:r>
          </w:p>
        </w:tc>
        <w:tc>
          <w:tcPr>
            <w:tcW w:w="211" w:type="pct"/>
            <w:shd w:val="clear" w:color="000000" w:fill="FFFFFF"/>
            <w:noWrap/>
            <w:vAlign w:val="center"/>
            <w:hideMark/>
          </w:tcPr>
          <w:p w14:paraId="58F34F0B" w14:textId="0293D8DD" w:rsidR="000C546A" w:rsidRPr="000C546A" w:rsidRDefault="000C546A" w:rsidP="000B2A8B">
            <w:pPr>
              <w:jc w:val="center"/>
              <w:rPr>
                <w:rStyle w:val="Table-Body"/>
                <w:b/>
                <w:sz w:val="12"/>
                <w:szCs w:val="12"/>
              </w:rPr>
            </w:pPr>
            <w:r w:rsidRPr="000C546A">
              <w:rPr>
                <w:rStyle w:val="Table-Body"/>
                <w:b/>
                <w:sz w:val="12"/>
                <w:szCs w:val="12"/>
              </w:rPr>
              <w:t>79.4</w:t>
            </w:r>
          </w:p>
        </w:tc>
        <w:tc>
          <w:tcPr>
            <w:tcW w:w="191" w:type="pct"/>
            <w:shd w:val="clear" w:color="000000" w:fill="FFFFFF"/>
            <w:noWrap/>
            <w:vAlign w:val="center"/>
            <w:hideMark/>
          </w:tcPr>
          <w:p w14:paraId="092C47AB" w14:textId="1A3108BC" w:rsidR="000C546A" w:rsidRPr="000C546A" w:rsidRDefault="000C546A" w:rsidP="000B2A8B">
            <w:pPr>
              <w:jc w:val="center"/>
              <w:rPr>
                <w:rStyle w:val="Table-Body"/>
                <w:b/>
                <w:sz w:val="12"/>
                <w:szCs w:val="12"/>
              </w:rPr>
            </w:pPr>
            <w:r w:rsidRPr="000C546A">
              <w:rPr>
                <w:rStyle w:val="Table-Body"/>
                <w:b/>
                <w:sz w:val="12"/>
                <w:szCs w:val="12"/>
              </w:rPr>
              <w:t>71.6</w:t>
            </w:r>
          </w:p>
        </w:tc>
        <w:tc>
          <w:tcPr>
            <w:tcW w:w="180" w:type="pct"/>
            <w:shd w:val="clear" w:color="000000" w:fill="FFFFFF"/>
            <w:noWrap/>
            <w:vAlign w:val="center"/>
            <w:hideMark/>
          </w:tcPr>
          <w:p w14:paraId="02C62977" w14:textId="4898652B" w:rsidR="000C546A" w:rsidRPr="000C546A" w:rsidRDefault="000C546A" w:rsidP="000B2A8B">
            <w:pPr>
              <w:jc w:val="center"/>
              <w:rPr>
                <w:rStyle w:val="Table-Body"/>
                <w:b/>
                <w:sz w:val="12"/>
                <w:szCs w:val="12"/>
              </w:rPr>
            </w:pPr>
            <w:r w:rsidRPr="000C546A">
              <w:rPr>
                <w:rStyle w:val="Table-Body"/>
                <w:b/>
                <w:sz w:val="12"/>
                <w:szCs w:val="12"/>
              </w:rPr>
              <w:t>58.9</w:t>
            </w:r>
          </w:p>
        </w:tc>
        <w:tc>
          <w:tcPr>
            <w:tcW w:w="214" w:type="pct"/>
            <w:shd w:val="clear" w:color="000000" w:fill="FFFFFF"/>
            <w:noWrap/>
            <w:vAlign w:val="center"/>
            <w:hideMark/>
          </w:tcPr>
          <w:p w14:paraId="07317281" w14:textId="28EBAA07" w:rsidR="000C546A" w:rsidRPr="000C546A" w:rsidRDefault="000C546A" w:rsidP="000B2A8B">
            <w:pPr>
              <w:jc w:val="center"/>
              <w:rPr>
                <w:rStyle w:val="Table-Body"/>
                <w:b/>
                <w:sz w:val="12"/>
                <w:szCs w:val="12"/>
              </w:rPr>
            </w:pPr>
            <w:r w:rsidRPr="000C546A">
              <w:rPr>
                <w:rStyle w:val="Table-Body"/>
                <w:b/>
                <w:sz w:val="12"/>
                <w:szCs w:val="12"/>
              </w:rPr>
              <w:t>64.6</w:t>
            </w:r>
          </w:p>
        </w:tc>
        <w:tc>
          <w:tcPr>
            <w:tcW w:w="192" w:type="pct"/>
            <w:shd w:val="clear" w:color="000000" w:fill="FFFFFF"/>
            <w:noWrap/>
            <w:vAlign w:val="center"/>
            <w:hideMark/>
          </w:tcPr>
          <w:p w14:paraId="0F028228" w14:textId="6FD9EBAC" w:rsidR="000C546A" w:rsidRPr="000C546A" w:rsidRDefault="000C546A" w:rsidP="000B2A8B">
            <w:pPr>
              <w:jc w:val="center"/>
              <w:rPr>
                <w:rStyle w:val="Table-Body"/>
                <w:b/>
                <w:sz w:val="12"/>
                <w:szCs w:val="12"/>
              </w:rPr>
            </w:pPr>
            <w:r w:rsidRPr="000C546A">
              <w:rPr>
                <w:rStyle w:val="Table-Body"/>
                <w:b/>
                <w:sz w:val="12"/>
                <w:szCs w:val="12"/>
              </w:rPr>
              <w:t>68.5</w:t>
            </w:r>
          </w:p>
        </w:tc>
        <w:tc>
          <w:tcPr>
            <w:tcW w:w="235" w:type="pct"/>
            <w:shd w:val="clear" w:color="000000" w:fill="FFFFFF"/>
            <w:noWrap/>
            <w:vAlign w:val="center"/>
            <w:hideMark/>
          </w:tcPr>
          <w:p w14:paraId="6E47E0FB" w14:textId="40B5BFA7" w:rsidR="000C546A" w:rsidRPr="000C546A" w:rsidRDefault="000C546A" w:rsidP="000B2A8B">
            <w:pPr>
              <w:jc w:val="center"/>
              <w:rPr>
                <w:rStyle w:val="Table-Body"/>
                <w:b/>
                <w:sz w:val="12"/>
                <w:szCs w:val="12"/>
              </w:rPr>
            </w:pPr>
            <w:r w:rsidRPr="000C546A">
              <w:rPr>
                <w:rStyle w:val="Table-Body"/>
                <w:b/>
                <w:sz w:val="12"/>
                <w:szCs w:val="12"/>
              </w:rPr>
              <w:t>75.7</w:t>
            </w:r>
          </w:p>
        </w:tc>
      </w:tr>
      <w:tr w:rsidR="00E87572" w:rsidRPr="00E22E6E" w14:paraId="7C897CBD" w14:textId="77777777" w:rsidTr="00E87572">
        <w:trPr>
          <w:trHeight w:hRule="exact" w:val="227"/>
        </w:trPr>
        <w:tc>
          <w:tcPr>
            <w:tcW w:w="1001" w:type="pct"/>
            <w:shd w:val="clear" w:color="000000" w:fill="FFFFFF"/>
            <w:noWrap/>
            <w:vAlign w:val="center"/>
            <w:hideMark/>
          </w:tcPr>
          <w:p w14:paraId="44D1154D" w14:textId="77777777" w:rsidR="000C546A" w:rsidRPr="00F80785" w:rsidRDefault="000C546A" w:rsidP="000B2A8B">
            <w:pPr>
              <w:rPr>
                <w:rFonts w:eastAsia="Times New Roman" w:cs="Arial"/>
                <w:b/>
                <w:bCs/>
                <w:sz w:val="16"/>
                <w:szCs w:val="16"/>
              </w:rPr>
            </w:pPr>
            <w:r w:rsidRPr="00F80785">
              <w:rPr>
                <w:rFonts w:eastAsia="Times New Roman" w:cs="Arial"/>
                <w:b/>
                <w:bCs/>
                <w:sz w:val="16"/>
                <w:szCs w:val="16"/>
              </w:rPr>
              <w:t>AFFORDABILITY</w:t>
            </w:r>
          </w:p>
        </w:tc>
        <w:tc>
          <w:tcPr>
            <w:tcW w:w="216" w:type="pct"/>
            <w:shd w:val="clear" w:color="000000" w:fill="FFFFFF"/>
            <w:noWrap/>
            <w:vAlign w:val="center"/>
            <w:hideMark/>
          </w:tcPr>
          <w:p w14:paraId="242B0CFB" w14:textId="77777777" w:rsidR="000C546A" w:rsidRPr="000C546A" w:rsidRDefault="000C546A" w:rsidP="000B2A8B">
            <w:pPr>
              <w:jc w:val="center"/>
              <w:rPr>
                <w:rStyle w:val="Table-Body"/>
                <w:sz w:val="12"/>
                <w:szCs w:val="12"/>
              </w:rPr>
            </w:pPr>
          </w:p>
        </w:tc>
        <w:tc>
          <w:tcPr>
            <w:tcW w:w="188" w:type="pct"/>
            <w:shd w:val="clear" w:color="000000" w:fill="FFFFFF"/>
            <w:noWrap/>
            <w:vAlign w:val="center"/>
            <w:hideMark/>
          </w:tcPr>
          <w:p w14:paraId="229DC324" w14:textId="77777777" w:rsidR="000C546A" w:rsidRPr="000C546A" w:rsidRDefault="000C546A" w:rsidP="000B2A8B">
            <w:pPr>
              <w:jc w:val="center"/>
              <w:rPr>
                <w:rStyle w:val="Table-Body"/>
                <w:sz w:val="12"/>
                <w:szCs w:val="12"/>
              </w:rPr>
            </w:pPr>
          </w:p>
        </w:tc>
        <w:tc>
          <w:tcPr>
            <w:tcW w:w="182" w:type="pct"/>
            <w:shd w:val="clear" w:color="000000" w:fill="FFFFFF"/>
            <w:noWrap/>
            <w:vAlign w:val="center"/>
            <w:hideMark/>
          </w:tcPr>
          <w:p w14:paraId="1953FA45" w14:textId="77777777" w:rsidR="000C546A" w:rsidRPr="000C546A" w:rsidRDefault="000C546A" w:rsidP="000B2A8B">
            <w:pPr>
              <w:jc w:val="center"/>
              <w:rPr>
                <w:rStyle w:val="Table-Body"/>
                <w:sz w:val="12"/>
                <w:szCs w:val="12"/>
              </w:rPr>
            </w:pPr>
          </w:p>
        </w:tc>
        <w:tc>
          <w:tcPr>
            <w:tcW w:w="229" w:type="pct"/>
            <w:shd w:val="clear" w:color="000000" w:fill="FFFFFF"/>
            <w:noWrap/>
            <w:vAlign w:val="center"/>
            <w:hideMark/>
          </w:tcPr>
          <w:p w14:paraId="45B4F9C4" w14:textId="77777777" w:rsidR="000C546A" w:rsidRPr="000C546A" w:rsidRDefault="000C546A" w:rsidP="000B2A8B">
            <w:pPr>
              <w:jc w:val="center"/>
              <w:rPr>
                <w:rStyle w:val="Table-Body"/>
                <w:sz w:val="12"/>
                <w:szCs w:val="12"/>
              </w:rPr>
            </w:pPr>
          </w:p>
        </w:tc>
        <w:tc>
          <w:tcPr>
            <w:tcW w:w="189" w:type="pct"/>
            <w:shd w:val="clear" w:color="000000" w:fill="FFFFFF"/>
            <w:noWrap/>
            <w:vAlign w:val="center"/>
            <w:hideMark/>
          </w:tcPr>
          <w:p w14:paraId="4ADE9FBB" w14:textId="77777777" w:rsidR="000C546A" w:rsidRPr="000C546A" w:rsidRDefault="000C546A" w:rsidP="000B2A8B">
            <w:pPr>
              <w:jc w:val="center"/>
              <w:rPr>
                <w:rStyle w:val="Table-Body"/>
                <w:sz w:val="12"/>
                <w:szCs w:val="12"/>
              </w:rPr>
            </w:pPr>
          </w:p>
        </w:tc>
        <w:tc>
          <w:tcPr>
            <w:tcW w:w="194" w:type="pct"/>
            <w:shd w:val="clear" w:color="000000" w:fill="FFFFFF"/>
            <w:noWrap/>
            <w:vAlign w:val="center"/>
            <w:hideMark/>
          </w:tcPr>
          <w:p w14:paraId="59A2A65E" w14:textId="77777777" w:rsidR="000C546A" w:rsidRPr="000C546A" w:rsidRDefault="000C546A" w:rsidP="000B2A8B">
            <w:pPr>
              <w:jc w:val="center"/>
              <w:rPr>
                <w:rStyle w:val="Table-Body"/>
                <w:sz w:val="12"/>
                <w:szCs w:val="12"/>
              </w:rPr>
            </w:pPr>
          </w:p>
        </w:tc>
        <w:tc>
          <w:tcPr>
            <w:tcW w:w="209" w:type="pct"/>
            <w:shd w:val="clear" w:color="000000" w:fill="FFFFFF"/>
            <w:noWrap/>
            <w:vAlign w:val="center"/>
            <w:hideMark/>
          </w:tcPr>
          <w:p w14:paraId="4FD55165" w14:textId="77777777" w:rsidR="000C546A" w:rsidRPr="000C546A" w:rsidRDefault="000C546A" w:rsidP="000B2A8B">
            <w:pPr>
              <w:jc w:val="center"/>
              <w:rPr>
                <w:rStyle w:val="Table-Body"/>
                <w:sz w:val="12"/>
                <w:szCs w:val="12"/>
              </w:rPr>
            </w:pPr>
          </w:p>
        </w:tc>
        <w:tc>
          <w:tcPr>
            <w:tcW w:w="198" w:type="pct"/>
            <w:shd w:val="clear" w:color="000000" w:fill="FFFFFF"/>
            <w:noWrap/>
            <w:vAlign w:val="center"/>
            <w:hideMark/>
          </w:tcPr>
          <w:p w14:paraId="45A06316" w14:textId="77777777" w:rsidR="000C546A" w:rsidRPr="000C546A" w:rsidRDefault="000C546A" w:rsidP="000B2A8B">
            <w:pPr>
              <w:jc w:val="center"/>
              <w:rPr>
                <w:rStyle w:val="Table-Body"/>
                <w:sz w:val="12"/>
                <w:szCs w:val="12"/>
              </w:rPr>
            </w:pPr>
          </w:p>
        </w:tc>
        <w:tc>
          <w:tcPr>
            <w:tcW w:w="190" w:type="pct"/>
            <w:shd w:val="clear" w:color="000000" w:fill="FFFFFF"/>
            <w:noWrap/>
            <w:vAlign w:val="center"/>
            <w:hideMark/>
          </w:tcPr>
          <w:p w14:paraId="35062333" w14:textId="77777777" w:rsidR="000C546A" w:rsidRPr="000C546A" w:rsidRDefault="000C546A" w:rsidP="000B2A8B">
            <w:pPr>
              <w:jc w:val="center"/>
              <w:rPr>
                <w:rStyle w:val="Table-Body"/>
                <w:sz w:val="12"/>
                <w:szCs w:val="12"/>
              </w:rPr>
            </w:pPr>
          </w:p>
        </w:tc>
        <w:tc>
          <w:tcPr>
            <w:tcW w:w="190" w:type="pct"/>
            <w:shd w:val="clear" w:color="000000" w:fill="FFFFFF"/>
            <w:noWrap/>
            <w:vAlign w:val="center"/>
            <w:hideMark/>
          </w:tcPr>
          <w:p w14:paraId="47813E0F" w14:textId="77777777" w:rsidR="000C546A" w:rsidRPr="000C546A" w:rsidRDefault="000C546A" w:rsidP="000B2A8B">
            <w:pPr>
              <w:jc w:val="center"/>
              <w:rPr>
                <w:rStyle w:val="Table-Body"/>
                <w:sz w:val="12"/>
                <w:szCs w:val="12"/>
              </w:rPr>
            </w:pPr>
          </w:p>
        </w:tc>
        <w:tc>
          <w:tcPr>
            <w:tcW w:w="211" w:type="pct"/>
            <w:shd w:val="clear" w:color="000000" w:fill="FFFFFF"/>
            <w:noWrap/>
            <w:vAlign w:val="center"/>
            <w:hideMark/>
          </w:tcPr>
          <w:p w14:paraId="443699D2" w14:textId="77777777" w:rsidR="000C546A" w:rsidRPr="000C546A" w:rsidRDefault="000C546A" w:rsidP="000B2A8B">
            <w:pPr>
              <w:jc w:val="center"/>
              <w:rPr>
                <w:rStyle w:val="Table-Body"/>
                <w:sz w:val="12"/>
                <w:szCs w:val="12"/>
              </w:rPr>
            </w:pPr>
          </w:p>
        </w:tc>
        <w:tc>
          <w:tcPr>
            <w:tcW w:w="194" w:type="pct"/>
            <w:shd w:val="clear" w:color="000000" w:fill="FFFFFF"/>
            <w:noWrap/>
            <w:vAlign w:val="center"/>
            <w:hideMark/>
          </w:tcPr>
          <w:p w14:paraId="7DB7D4FE" w14:textId="77777777" w:rsidR="000C546A" w:rsidRPr="000C546A" w:rsidRDefault="000C546A" w:rsidP="000B2A8B">
            <w:pPr>
              <w:jc w:val="center"/>
              <w:rPr>
                <w:rStyle w:val="Table-Body"/>
                <w:sz w:val="12"/>
                <w:szCs w:val="12"/>
              </w:rPr>
            </w:pPr>
          </w:p>
        </w:tc>
        <w:tc>
          <w:tcPr>
            <w:tcW w:w="183" w:type="pct"/>
            <w:shd w:val="clear" w:color="000000" w:fill="FFFFFF"/>
            <w:noWrap/>
            <w:vAlign w:val="center"/>
            <w:hideMark/>
          </w:tcPr>
          <w:p w14:paraId="10730DF6" w14:textId="77777777" w:rsidR="000C546A" w:rsidRPr="000C546A" w:rsidRDefault="000C546A" w:rsidP="000B2A8B">
            <w:pPr>
              <w:jc w:val="center"/>
              <w:rPr>
                <w:rStyle w:val="Table-Body"/>
                <w:sz w:val="12"/>
                <w:szCs w:val="12"/>
              </w:rPr>
            </w:pPr>
          </w:p>
        </w:tc>
        <w:tc>
          <w:tcPr>
            <w:tcW w:w="204" w:type="pct"/>
            <w:shd w:val="clear" w:color="000000" w:fill="FFFFFF"/>
            <w:noWrap/>
            <w:vAlign w:val="center"/>
            <w:hideMark/>
          </w:tcPr>
          <w:p w14:paraId="28EB493F" w14:textId="77777777" w:rsidR="000C546A" w:rsidRPr="000C546A" w:rsidRDefault="000C546A" w:rsidP="000B2A8B">
            <w:pPr>
              <w:jc w:val="center"/>
              <w:rPr>
                <w:rStyle w:val="Table-Body"/>
                <w:sz w:val="12"/>
                <w:szCs w:val="12"/>
              </w:rPr>
            </w:pPr>
          </w:p>
        </w:tc>
        <w:tc>
          <w:tcPr>
            <w:tcW w:w="211" w:type="pct"/>
            <w:shd w:val="clear" w:color="000000" w:fill="FFFFFF"/>
            <w:noWrap/>
            <w:vAlign w:val="center"/>
            <w:hideMark/>
          </w:tcPr>
          <w:p w14:paraId="6565B62C" w14:textId="77777777" w:rsidR="000C546A" w:rsidRPr="000C546A" w:rsidRDefault="000C546A" w:rsidP="000B2A8B">
            <w:pPr>
              <w:jc w:val="center"/>
              <w:rPr>
                <w:rStyle w:val="Table-Body"/>
                <w:sz w:val="12"/>
                <w:szCs w:val="12"/>
              </w:rPr>
            </w:pPr>
          </w:p>
        </w:tc>
        <w:tc>
          <w:tcPr>
            <w:tcW w:w="191" w:type="pct"/>
            <w:shd w:val="clear" w:color="000000" w:fill="FFFFFF"/>
            <w:noWrap/>
            <w:vAlign w:val="center"/>
            <w:hideMark/>
          </w:tcPr>
          <w:p w14:paraId="0A0AB059" w14:textId="77777777" w:rsidR="000C546A" w:rsidRPr="000C546A" w:rsidRDefault="000C546A" w:rsidP="000B2A8B">
            <w:pPr>
              <w:jc w:val="center"/>
              <w:rPr>
                <w:rStyle w:val="Table-Body"/>
                <w:sz w:val="12"/>
                <w:szCs w:val="12"/>
              </w:rPr>
            </w:pPr>
          </w:p>
        </w:tc>
        <w:tc>
          <w:tcPr>
            <w:tcW w:w="180" w:type="pct"/>
            <w:shd w:val="clear" w:color="000000" w:fill="FFFFFF"/>
            <w:noWrap/>
            <w:vAlign w:val="center"/>
            <w:hideMark/>
          </w:tcPr>
          <w:p w14:paraId="571BEB32" w14:textId="77777777" w:rsidR="000C546A" w:rsidRPr="000C546A" w:rsidRDefault="000C546A" w:rsidP="000B2A8B">
            <w:pPr>
              <w:jc w:val="center"/>
              <w:rPr>
                <w:rStyle w:val="Table-Body"/>
                <w:sz w:val="12"/>
                <w:szCs w:val="12"/>
              </w:rPr>
            </w:pPr>
          </w:p>
        </w:tc>
        <w:tc>
          <w:tcPr>
            <w:tcW w:w="214" w:type="pct"/>
            <w:shd w:val="clear" w:color="000000" w:fill="FFFFFF"/>
            <w:noWrap/>
            <w:vAlign w:val="center"/>
            <w:hideMark/>
          </w:tcPr>
          <w:p w14:paraId="651AC516" w14:textId="77777777" w:rsidR="000C546A" w:rsidRPr="000C546A" w:rsidRDefault="000C546A" w:rsidP="000B2A8B">
            <w:pPr>
              <w:jc w:val="center"/>
              <w:rPr>
                <w:rStyle w:val="Table-Body"/>
                <w:sz w:val="12"/>
                <w:szCs w:val="12"/>
              </w:rPr>
            </w:pPr>
          </w:p>
        </w:tc>
        <w:tc>
          <w:tcPr>
            <w:tcW w:w="192" w:type="pct"/>
            <w:shd w:val="clear" w:color="000000" w:fill="FFFFFF"/>
            <w:noWrap/>
            <w:vAlign w:val="center"/>
            <w:hideMark/>
          </w:tcPr>
          <w:p w14:paraId="4F07DAB9" w14:textId="77777777" w:rsidR="000C546A" w:rsidRPr="000C546A" w:rsidRDefault="000C546A" w:rsidP="000B2A8B">
            <w:pPr>
              <w:jc w:val="center"/>
              <w:rPr>
                <w:rStyle w:val="Table-Body"/>
                <w:sz w:val="12"/>
                <w:szCs w:val="12"/>
              </w:rPr>
            </w:pPr>
          </w:p>
        </w:tc>
        <w:tc>
          <w:tcPr>
            <w:tcW w:w="235" w:type="pct"/>
            <w:shd w:val="clear" w:color="000000" w:fill="FFFFFF"/>
            <w:noWrap/>
            <w:vAlign w:val="center"/>
            <w:hideMark/>
          </w:tcPr>
          <w:p w14:paraId="7B5EBD1A" w14:textId="77777777" w:rsidR="000C546A" w:rsidRPr="000C546A" w:rsidRDefault="000C546A" w:rsidP="000B2A8B">
            <w:pPr>
              <w:jc w:val="center"/>
              <w:rPr>
                <w:rStyle w:val="Table-Body"/>
                <w:sz w:val="12"/>
                <w:szCs w:val="12"/>
              </w:rPr>
            </w:pPr>
          </w:p>
        </w:tc>
      </w:tr>
      <w:tr w:rsidR="00E87572" w:rsidRPr="00E22E6E" w14:paraId="76F954F7" w14:textId="77777777" w:rsidTr="00E87572">
        <w:trPr>
          <w:trHeight w:hRule="exact" w:val="227"/>
        </w:trPr>
        <w:tc>
          <w:tcPr>
            <w:tcW w:w="1001" w:type="pct"/>
            <w:shd w:val="clear" w:color="000000" w:fill="FFFFFF"/>
            <w:noWrap/>
            <w:vAlign w:val="center"/>
            <w:hideMark/>
          </w:tcPr>
          <w:p w14:paraId="418346E3" w14:textId="77777777" w:rsidR="000C546A" w:rsidRPr="00F80785" w:rsidRDefault="000C546A" w:rsidP="000B2A8B">
            <w:pPr>
              <w:rPr>
                <w:rFonts w:eastAsia="Times New Roman" w:cs="Arial"/>
                <w:sz w:val="16"/>
                <w:szCs w:val="16"/>
              </w:rPr>
            </w:pPr>
            <w:r w:rsidRPr="00F80785">
              <w:rPr>
                <w:rFonts w:eastAsia="Times New Roman" w:cs="Arial"/>
                <w:sz w:val="16"/>
                <w:szCs w:val="16"/>
              </w:rPr>
              <w:t>Relative Expenditure</w:t>
            </w:r>
          </w:p>
        </w:tc>
        <w:tc>
          <w:tcPr>
            <w:tcW w:w="216" w:type="pct"/>
            <w:shd w:val="clear" w:color="000000" w:fill="FFFFFF"/>
            <w:noWrap/>
            <w:vAlign w:val="center"/>
            <w:hideMark/>
          </w:tcPr>
          <w:p w14:paraId="64433F6A" w14:textId="162EB483" w:rsidR="000C546A" w:rsidRPr="000C546A" w:rsidRDefault="000C546A" w:rsidP="000B2A8B">
            <w:pPr>
              <w:jc w:val="center"/>
              <w:rPr>
                <w:rStyle w:val="Table-Body"/>
                <w:sz w:val="12"/>
                <w:szCs w:val="12"/>
              </w:rPr>
            </w:pPr>
            <w:r w:rsidRPr="000C546A">
              <w:rPr>
                <w:rStyle w:val="Table-Body"/>
                <w:sz w:val="12"/>
                <w:szCs w:val="12"/>
              </w:rPr>
              <w:t>54.3</w:t>
            </w:r>
          </w:p>
        </w:tc>
        <w:tc>
          <w:tcPr>
            <w:tcW w:w="188" w:type="pct"/>
            <w:shd w:val="clear" w:color="000000" w:fill="FFFFFF"/>
            <w:noWrap/>
            <w:vAlign w:val="center"/>
            <w:hideMark/>
          </w:tcPr>
          <w:p w14:paraId="02E4B442" w14:textId="75296544" w:rsidR="000C546A" w:rsidRPr="000C546A" w:rsidRDefault="000C546A" w:rsidP="000B2A8B">
            <w:pPr>
              <w:jc w:val="center"/>
              <w:rPr>
                <w:rStyle w:val="Table-Body"/>
                <w:sz w:val="12"/>
                <w:szCs w:val="12"/>
              </w:rPr>
            </w:pPr>
            <w:r w:rsidRPr="000C546A">
              <w:rPr>
                <w:rStyle w:val="Table-Body"/>
                <w:sz w:val="12"/>
                <w:szCs w:val="12"/>
              </w:rPr>
              <w:t>86.0</w:t>
            </w:r>
          </w:p>
        </w:tc>
        <w:tc>
          <w:tcPr>
            <w:tcW w:w="182" w:type="pct"/>
            <w:shd w:val="clear" w:color="000000" w:fill="FFFFFF"/>
            <w:noWrap/>
            <w:vAlign w:val="center"/>
            <w:hideMark/>
          </w:tcPr>
          <w:p w14:paraId="1AE3E6ED" w14:textId="4A21065F" w:rsidR="000C546A" w:rsidRPr="000C546A" w:rsidRDefault="000C546A" w:rsidP="000B2A8B">
            <w:pPr>
              <w:jc w:val="center"/>
              <w:rPr>
                <w:rStyle w:val="Table-Body"/>
                <w:sz w:val="12"/>
                <w:szCs w:val="12"/>
              </w:rPr>
            </w:pPr>
            <w:r w:rsidRPr="000C546A">
              <w:rPr>
                <w:rStyle w:val="Table-Body"/>
                <w:sz w:val="12"/>
                <w:szCs w:val="12"/>
              </w:rPr>
              <w:t>65.2</w:t>
            </w:r>
          </w:p>
        </w:tc>
        <w:tc>
          <w:tcPr>
            <w:tcW w:w="229" w:type="pct"/>
            <w:shd w:val="clear" w:color="000000" w:fill="FFFFFF"/>
            <w:noWrap/>
            <w:vAlign w:val="center"/>
            <w:hideMark/>
          </w:tcPr>
          <w:p w14:paraId="341EC640" w14:textId="0A9F0AB4" w:rsidR="000C546A" w:rsidRPr="000C546A" w:rsidRDefault="000C546A" w:rsidP="000B2A8B">
            <w:pPr>
              <w:jc w:val="center"/>
              <w:rPr>
                <w:rStyle w:val="Table-Body"/>
                <w:sz w:val="12"/>
                <w:szCs w:val="12"/>
              </w:rPr>
            </w:pPr>
            <w:r w:rsidRPr="000C546A">
              <w:rPr>
                <w:rStyle w:val="Table-Body"/>
                <w:sz w:val="12"/>
                <w:szCs w:val="12"/>
              </w:rPr>
              <w:t>46.1</w:t>
            </w:r>
          </w:p>
        </w:tc>
        <w:tc>
          <w:tcPr>
            <w:tcW w:w="189" w:type="pct"/>
            <w:shd w:val="clear" w:color="000000" w:fill="FFFFFF"/>
            <w:noWrap/>
            <w:vAlign w:val="center"/>
            <w:hideMark/>
          </w:tcPr>
          <w:p w14:paraId="1BA85FEA" w14:textId="15491656" w:rsidR="000C546A" w:rsidRPr="000C546A" w:rsidRDefault="000C546A" w:rsidP="000B2A8B">
            <w:pPr>
              <w:jc w:val="center"/>
              <w:rPr>
                <w:rStyle w:val="Table-Body"/>
                <w:sz w:val="12"/>
                <w:szCs w:val="12"/>
              </w:rPr>
            </w:pPr>
            <w:r w:rsidRPr="000C546A">
              <w:rPr>
                <w:rStyle w:val="Table-Body"/>
                <w:sz w:val="12"/>
                <w:szCs w:val="12"/>
              </w:rPr>
              <w:t>30.0</w:t>
            </w:r>
          </w:p>
        </w:tc>
        <w:tc>
          <w:tcPr>
            <w:tcW w:w="194" w:type="pct"/>
            <w:shd w:val="clear" w:color="000000" w:fill="FFFFFF"/>
            <w:noWrap/>
            <w:vAlign w:val="center"/>
            <w:hideMark/>
          </w:tcPr>
          <w:p w14:paraId="2574659B" w14:textId="59857868" w:rsidR="000C546A" w:rsidRPr="000C546A" w:rsidRDefault="000C546A" w:rsidP="000B2A8B">
            <w:pPr>
              <w:jc w:val="center"/>
              <w:rPr>
                <w:rStyle w:val="Table-Body"/>
                <w:sz w:val="12"/>
                <w:szCs w:val="12"/>
              </w:rPr>
            </w:pPr>
            <w:r w:rsidRPr="000C546A">
              <w:rPr>
                <w:rStyle w:val="Table-Body"/>
                <w:sz w:val="12"/>
                <w:szCs w:val="12"/>
              </w:rPr>
              <w:t>12.0</w:t>
            </w:r>
          </w:p>
        </w:tc>
        <w:tc>
          <w:tcPr>
            <w:tcW w:w="209" w:type="pct"/>
            <w:shd w:val="clear" w:color="000000" w:fill="FFFFFF"/>
            <w:noWrap/>
            <w:vAlign w:val="center"/>
            <w:hideMark/>
          </w:tcPr>
          <w:p w14:paraId="7D6ABDBA" w14:textId="087E6EA0" w:rsidR="000C546A" w:rsidRPr="000C546A" w:rsidRDefault="000C546A" w:rsidP="000B2A8B">
            <w:pPr>
              <w:jc w:val="center"/>
              <w:rPr>
                <w:rStyle w:val="Table-Body"/>
                <w:sz w:val="12"/>
                <w:szCs w:val="12"/>
              </w:rPr>
            </w:pPr>
            <w:r w:rsidRPr="000C546A">
              <w:rPr>
                <w:rStyle w:val="Table-Body"/>
                <w:sz w:val="12"/>
                <w:szCs w:val="12"/>
              </w:rPr>
              <w:t>58.6</w:t>
            </w:r>
          </w:p>
        </w:tc>
        <w:tc>
          <w:tcPr>
            <w:tcW w:w="198" w:type="pct"/>
            <w:shd w:val="clear" w:color="000000" w:fill="FFFFFF"/>
            <w:noWrap/>
            <w:vAlign w:val="center"/>
            <w:hideMark/>
          </w:tcPr>
          <w:p w14:paraId="02FD8149" w14:textId="0067FC8C" w:rsidR="000C546A" w:rsidRPr="000C546A" w:rsidRDefault="000C546A" w:rsidP="000B2A8B">
            <w:pPr>
              <w:jc w:val="center"/>
              <w:rPr>
                <w:rStyle w:val="Table-Body"/>
                <w:sz w:val="12"/>
                <w:szCs w:val="12"/>
              </w:rPr>
            </w:pPr>
            <w:r w:rsidRPr="000C546A">
              <w:rPr>
                <w:rStyle w:val="Table-Body"/>
                <w:sz w:val="12"/>
                <w:szCs w:val="12"/>
              </w:rPr>
              <w:t>48.3</w:t>
            </w:r>
          </w:p>
        </w:tc>
        <w:tc>
          <w:tcPr>
            <w:tcW w:w="190" w:type="pct"/>
            <w:shd w:val="clear" w:color="000000" w:fill="FFFFFF"/>
            <w:noWrap/>
            <w:vAlign w:val="center"/>
            <w:hideMark/>
          </w:tcPr>
          <w:p w14:paraId="5255729C" w14:textId="12E02FA4" w:rsidR="000C546A" w:rsidRPr="000C546A" w:rsidRDefault="000C546A" w:rsidP="000B2A8B">
            <w:pPr>
              <w:jc w:val="center"/>
              <w:rPr>
                <w:rStyle w:val="Table-Body"/>
                <w:sz w:val="12"/>
                <w:szCs w:val="12"/>
              </w:rPr>
            </w:pPr>
            <w:r w:rsidRPr="000C546A">
              <w:rPr>
                <w:rStyle w:val="Table-Body"/>
                <w:sz w:val="12"/>
                <w:szCs w:val="12"/>
              </w:rPr>
              <w:t>47.7</w:t>
            </w:r>
          </w:p>
        </w:tc>
        <w:tc>
          <w:tcPr>
            <w:tcW w:w="190" w:type="pct"/>
            <w:shd w:val="clear" w:color="000000" w:fill="FFFFFF"/>
            <w:noWrap/>
            <w:vAlign w:val="center"/>
            <w:hideMark/>
          </w:tcPr>
          <w:p w14:paraId="331AA125" w14:textId="6603DAF2" w:rsidR="000C546A" w:rsidRPr="000C546A" w:rsidRDefault="000C546A" w:rsidP="000B2A8B">
            <w:pPr>
              <w:jc w:val="center"/>
              <w:rPr>
                <w:rStyle w:val="Table-Body"/>
                <w:sz w:val="12"/>
                <w:szCs w:val="12"/>
              </w:rPr>
            </w:pPr>
            <w:r w:rsidRPr="000C546A">
              <w:rPr>
                <w:rStyle w:val="Table-Body"/>
                <w:sz w:val="12"/>
                <w:szCs w:val="12"/>
              </w:rPr>
              <w:t>57.7</w:t>
            </w:r>
          </w:p>
        </w:tc>
        <w:tc>
          <w:tcPr>
            <w:tcW w:w="211" w:type="pct"/>
            <w:shd w:val="clear" w:color="000000" w:fill="FFFFFF"/>
            <w:noWrap/>
            <w:vAlign w:val="center"/>
            <w:hideMark/>
          </w:tcPr>
          <w:p w14:paraId="1FA4C416" w14:textId="601050B6" w:rsidR="000C546A" w:rsidRPr="000C546A" w:rsidRDefault="000C546A" w:rsidP="000B2A8B">
            <w:pPr>
              <w:jc w:val="center"/>
              <w:rPr>
                <w:rStyle w:val="Table-Body"/>
                <w:sz w:val="12"/>
                <w:szCs w:val="12"/>
              </w:rPr>
            </w:pPr>
            <w:r w:rsidRPr="000C546A">
              <w:rPr>
                <w:rStyle w:val="Table-Body"/>
                <w:sz w:val="12"/>
                <w:szCs w:val="12"/>
              </w:rPr>
              <w:t>50.0</w:t>
            </w:r>
          </w:p>
        </w:tc>
        <w:tc>
          <w:tcPr>
            <w:tcW w:w="194" w:type="pct"/>
            <w:shd w:val="clear" w:color="000000" w:fill="FFFFFF"/>
            <w:noWrap/>
            <w:vAlign w:val="center"/>
            <w:hideMark/>
          </w:tcPr>
          <w:p w14:paraId="0F0349F3" w14:textId="173D44A9" w:rsidR="000C546A" w:rsidRPr="000C546A" w:rsidRDefault="000C546A" w:rsidP="000B2A8B">
            <w:pPr>
              <w:jc w:val="center"/>
              <w:rPr>
                <w:rStyle w:val="Table-Body"/>
                <w:sz w:val="12"/>
                <w:szCs w:val="12"/>
              </w:rPr>
            </w:pPr>
            <w:r w:rsidRPr="000C546A">
              <w:rPr>
                <w:rStyle w:val="Table-Body"/>
                <w:sz w:val="12"/>
                <w:szCs w:val="12"/>
              </w:rPr>
              <w:t>46.4</w:t>
            </w:r>
          </w:p>
        </w:tc>
        <w:tc>
          <w:tcPr>
            <w:tcW w:w="183" w:type="pct"/>
            <w:shd w:val="clear" w:color="000000" w:fill="FFFFFF"/>
            <w:noWrap/>
            <w:vAlign w:val="center"/>
            <w:hideMark/>
          </w:tcPr>
          <w:p w14:paraId="0C38AD79" w14:textId="526D577A" w:rsidR="000C546A" w:rsidRPr="000C546A" w:rsidRDefault="000C546A" w:rsidP="000B2A8B">
            <w:pPr>
              <w:jc w:val="center"/>
              <w:rPr>
                <w:rStyle w:val="Table-Body"/>
                <w:sz w:val="12"/>
                <w:szCs w:val="12"/>
              </w:rPr>
            </w:pPr>
            <w:r w:rsidRPr="000C546A">
              <w:rPr>
                <w:rStyle w:val="Table-Body"/>
                <w:sz w:val="12"/>
                <w:szCs w:val="12"/>
              </w:rPr>
              <w:t>60.8</w:t>
            </w:r>
          </w:p>
        </w:tc>
        <w:tc>
          <w:tcPr>
            <w:tcW w:w="204" w:type="pct"/>
            <w:shd w:val="clear" w:color="000000" w:fill="FFFFFF"/>
            <w:noWrap/>
            <w:vAlign w:val="center"/>
            <w:hideMark/>
          </w:tcPr>
          <w:p w14:paraId="7563A54A" w14:textId="7031CC2A" w:rsidR="000C546A" w:rsidRPr="000C546A" w:rsidRDefault="000C546A" w:rsidP="000B2A8B">
            <w:pPr>
              <w:jc w:val="center"/>
              <w:rPr>
                <w:rStyle w:val="Table-Body"/>
                <w:sz w:val="12"/>
                <w:szCs w:val="12"/>
              </w:rPr>
            </w:pPr>
            <w:r w:rsidRPr="000C546A">
              <w:rPr>
                <w:rStyle w:val="Table-Body"/>
                <w:sz w:val="12"/>
                <w:szCs w:val="12"/>
              </w:rPr>
              <w:t>52.6</w:t>
            </w:r>
          </w:p>
        </w:tc>
        <w:tc>
          <w:tcPr>
            <w:tcW w:w="211" w:type="pct"/>
            <w:shd w:val="clear" w:color="000000" w:fill="FFFFFF"/>
            <w:noWrap/>
            <w:vAlign w:val="center"/>
            <w:hideMark/>
          </w:tcPr>
          <w:p w14:paraId="0AC8F9C7" w14:textId="5C3FF3E4" w:rsidR="000C546A" w:rsidRPr="000C546A" w:rsidRDefault="000C546A" w:rsidP="000B2A8B">
            <w:pPr>
              <w:jc w:val="center"/>
              <w:rPr>
                <w:rStyle w:val="Table-Body"/>
                <w:sz w:val="12"/>
                <w:szCs w:val="12"/>
              </w:rPr>
            </w:pPr>
            <w:r w:rsidRPr="000C546A">
              <w:rPr>
                <w:rStyle w:val="Table-Body"/>
                <w:sz w:val="12"/>
                <w:szCs w:val="12"/>
              </w:rPr>
              <w:t>56.9</w:t>
            </w:r>
          </w:p>
        </w:tc>
        <w:tc>
          <w:tcPr>
            <w:tcW w:w="191" w:type="pct"/>
            <w:shd w:val="clear" w:color="000000" w:fill="FFFFFF"/>
            <w:noWrap/>
            <w:vAlign w:val="center"/>
            <w:hideMark/>
          </w:tcPr>
          <w:p w14:paraId="5B22FE5D" w14:textId="67B1CDD1" w:rsidR="000C546A" w:rsidRPr="000C546A" w:rsidRDefault="000C546A" w:rsidP="000B2A8B">
            <w:pPr>
              <w:jc w:val="center"/>
              <w:rPr>
                <w:rStyle w:val="Table-Body"/>
                <w:sz w:val="12"/>
                <w:szCs w:val="12"/>
              </w:rPr>
            </w:pPr>
            <w:r w:rsidRPr="000C546A">
              <w:rPr>
                <w:rStyle w:val="Table-Body"/>
                <w:sz w:val="12"/>
                <w:szCs w:val="12"/>
              </w:rPr>
              <w:t>55.3</w:t>
            </w:r>
          </w:p>
        </w:tc>
        <w:tc>
          <w:tcPr>
            <w:tcW w:w="180" w:type="pct"/>
            <w:shd w:val="clear" w:color="000000" w:fill="FFFFFF"/>
            <w:noWrap/>
            <w:vAlign w:val="center"/>
            <w:hideMark/>
          </w:tcPr>
          <w:p w14:paraId="68852307" w14:textId="2D84829B" w:rsidR="000C546A" w:rsidRPr="000C546A" w:rsidRDefault="000C546A" w:rsidP="000B2A8B">
            <w:pPr>
              <w:jc w:val="center"/>
              <w:rPr>
                <w:rStyle w:val="Table-Body"/>
                <w:sz w:val="12"/>
                <w:szCs w:val="12"/>
              </w:rPr>
            </w:pPr>
            <w:r w:rsidRPr="000C546A">
              <w:rPr>
                <w:rStyle w:val="Table-Body"/>
                <w:sz w:val="12"/>
                <w:szCs w:val="12"/>
              </w:rPr>
              <w:t>44.2</w:t>
            </w:r>
          </w:p>
        </w:tc>
        <w:tc>
          <w:tcPr>
            <w:tcW w:w="214" w:type="pct"/>
            <w:shd w:val="clear" w:color="000000" w:fill="FFFFFF"/>
            <w:noWrap/>
            <w:vAlign w:val="center"/>
            <w:hideMark/>
          </w:tcPr>
          <w:p w14:paraId="569DBD4D" w14:textId="5E699929" w:rsidR="000C546A" w:rsidRPr="000C546A" w:rsidRDefault="000C546A" w:rsidP="000B2A8B">
            <w:pPr>
              <w:jc w:val="center"/>
              <w:rPr>
                <w:rStyle w:val="Table-Body"/>
                <w:sz w:val="12"/>
                <w:szCs w:val="12"/>
              </w:rPr>
            </w:pPr>
            <w:r w:rsidRPr="000C546A">
              <w:rPr>
                <w:rStyle w:val="Table-Body"/>
                <w:sz w:val="12"/>
                <w:szCs w:val="12"/>
              </w:rPr>
              <w:t>38.6</w:t>
            </w:r>
          </w:p>
        </w:tc>
        <w:tc>
          <w:tcPr>
            <w:tcW w:w="192" w:type="pct"/>
            <w:shd w:val="clear" w:color="000000" w:fill="FFFFFF"/>
            <w:noWrap/>
            <w:vAlign w:val="center"/>
            <w:hideMark/>
          </w:tcPr>
          <w:p w14:paraId="7C74132D" w14:textId="0264B0AB" w:rsidR="000C546A" w:rsidRPr="000C546A" w:rsidRDefault="000C546A" w:rsidP="000B2A8B">
            <w:pPr>
              <w:jc w:val="center"/>
              <w:rPr>
                <w:rStyle w:val="Table-Body"/>
                <w:sz w:val="12"/>
                <w:szCs w:val="12"/>
              </w:rPr>
            </w:pPr>
            <w:r w:rsidRPr="000C546A">
              <w:rPr>
                <w:rStyle w:val="Table-Body"/>
                <w:sz w:val="12"/>
                <w:szCs w:val="12"/>
              </w:rPr>
              <w:t>48.1</w:t>
            </w:r>
          </w:p>
        </w:tc>
        <w:tc>
          <w:tcPr>
            <w:tcW w:w="235" w:type="pct"/>
            <w:shd w:val="clear" w:color="000000" w:fill="FFFFFF"/>
            <w:noWrap/>
            <w:vAlign w:val="center"/>
            <w:hideMark/>
          </w:tcPr>
          <w:p w14:paraId="0C10AE3F" w14:textId="30152E1C" w:rsidR="000C546A" w:rsidRPr="000C546A" w:rsidRDefault="000C546A" w:rsidP="000B2A8B">
            <w:pPr>
              <w:jc w:val="center"/>
              <w:rPr>
                <w:rStyle w:val="Table-Body"/>
                <w:sz w:val="12"/>
                <w:szCs w:val="12"/>
              </w:rPr>
            </w:pPr>
            <w:r w:rsidRPr="000C546A">
              <w:rPr>
                <w:rStyle w:val="Table-Body"/>
                <w:sz w:val="12"/>
                <w:szCs w:val="12"/>
              </w:rPr>
              <w:t>56.2</w:t>
            </w:r>
          </w:p>
        </w:tc>
      </w:tr>
      <w:tr w:rsidR="00E87572" w:rsidRPr="00E22E6E" w14:paraId="4B6FF25D" w14:textId="77777777" w:rsidTr="00E87572">
        <w:trPr>
          <w:trHeight w:hRule="exact" w:val="227"/>
        </w:trPr>
        <w:tc>
          <w:tcPr>
            <w:tcW w:w="1001" w:type="pct"/>
            <w:shd w:val="clear" w:color="000000" w:fill="FFFFFF"/>
            <w:noWrap/>
            <w:vAlign w:val="center"/>
            <w:hideMark/>
          </w:tcPr>
          <w:p w14:paraId="563D7CC4" w14:textId="77777777" w:rsidR="000C546A" w:rsidRPr="00F80785" w:rsidRDefault="000C546A" w:rsidP="000B2A8B">
            <w:pPr>
              <w:rPr>
                <w:rFonts w:eastAsia="Times New Roman" w:cs="Arial"/>
                <w:sz w:val="16"/>
                <w:szCs w:val="16"/>
              </w:rPr>
            </w:pPr>
            <w:r w:rsidRPr="00F80785">
              <w:rPr>
                <w:rFonts w:eastAsia="Times New Roman" w:cs="Arial"/>
                <w:sz w:val="16"/>
                <w:szCs w:val="16"/>
              </w:rPr>
              <w:t>Value of Expenditure</w:t>
            </w:r>
          </w:p>
        </w:tc>
        <w:tc>
          <w:tcPr>
            <w:tcW w:w="216" w:type="pct"/>
            <w:shd w:val="clear" w:color="000000" w:fill="FFFFFF"/>
            <w:noWrap/>
            <w:vAlign w:val="center"/>
            <w:hideMark/>
          </w:tcPr>
          <w:p w14:paraId="0FE860EB" w14:textId="2C954AA9" w:rsidR="000C546A" w:rsidRPr="000C546A" w:rsidRDefault="000C546A" w:rsidP="000B2A8B">
            <w:pPr>
              <w:jc w:val="center"/>
              <w:rPr>
                <w:rStyle w:val="Table-Body"/>
                <w:sz w:val="12"/>
                <w:szCs w:val="12"/>
              </w:rPr>
            </w:pPr>
            <w:r w:rsidRPr="000C546A">
              <w:rPr>
                <w:rStyle w:val="Table-Body"/>
                <w:sz w:val="12"/>
                <w:szCs w:val="12"/>
              </w:rPr>
              <w:t>60.9</w:t>
            </w:r>
          </w:p>
        </w:tc>
        <w:tc>
          <w:tcPr>
            <w:tcW w:w="188" w:type="pct"/>
            <w:shd w:val="clear" w:color="000000" w:fill="FFFFFF"/>
            <w:noWrap/>
            <w:vAlign w:val="center"/>
            <w:hideMark/>
          </w:tcPr>
          <w:p w14:paraId="60DAD88F" w14:textId="10BD8B02" w:rsidR="000C546A" w:rsidRPr="000C546A" w:rsidRDefault="000C546A" w:rsidP="000B2A8B">
            <w:pPr>
              <w:jc w:val="center"/>
              <w:rPr>
                <w:rStyle w:val="Table-Body"/>
                <w:sz w:val="12"/>
                <w:szCs w:val="12"/>
              </w:rPr>
            </w:pPr>
            <w:r w:rsidRPr="000C546A">
              <w:rPr>
                <w:rStyle w:val="Table-Body"/>
                <w:sz w:val="12"/>
                <w:szCs w:val="12"/>
              </w:rPr>
              <w:t>64.6</w:t>
            </w:r>
          </w:p>
        </w:tc>
        <w:tc>
          <w:tcPr>
            <w:tcW w:w="182" w:type="pct"/>
            <w:shd w:val="clear" w:color="000000" w:fill="FFFFFF"/>
            <w:noWrap/>
            <w:vAlign w:val="center"/>
            <w:hideMark/>
          </w:tcPr>
          <w:p w14:paraId="46B2C0D6" w14:textId="26B1BA64" w:rsidR="000C546A" w:rsidRPr="000C546A" w:rsidRDefault="000C546A" w:rsidP="000B2A8B">
            <w:pPr>
              <w:jc w:val="center"/>
              <w:rPr>
                <w:rStyle w:val="Table-Body"/>
                <w:sz w:val="12"/>
                <w:szCs w:val="12"/>
              </w:rPr>
            </w:pPr>
            <w:r w:rsidRPr="000C546A">
              <w:rPr>
                <w:rStyle w:val="Table-Body"/>
                <w:sz w:val="12"/>
                <w:szCs w:val="12"/>
              </w:rPr>
              <w:t>64.2</w:t>
            </w:r>
          </w:p>
        </w:tc>
        <w:tc>
          <w:tcPr>
            <w:tcW w:w="229" w:type="pct"/>
            <w:shd w:val="clear" w:color="000000" w:fill="FFFFFF"/>
            <w:noWrap/>
            <w:vAlign w:val="center"/>
            <w:hideMark/>
          </w:tcPr>
          <w:p w14:paraId="529CB83E" w14:textId="720ADFB9" w:rsidR="000C546A" w:rsidRPr="000C546A" w:rsidRDefault="000C546A" w:rsidP="000B2A8B">
            <w:pPr>
              <w:jc w:val="center"/>
              <w:rPr>
                <w:rStyle w:val="Table-Body"/>
                <w:sz w:val="12"/>
                <w:szCs w:val="12"/>
              </w:rPr>
            </w:pPr>
            <w:r w:rsidRPr="000C546A">
              <w:rPr>
                <w:rStyle w:val="Table-Body"/>
                <w:sz w:val="12"/>
                <w:szCs w:val="12"/>
              </w:rPr>
              <w:t>61.6</w:t>
            </w:r>
          </w:p>
        </w:tc>
        <w:tc>
          <w:tcPr>
            <w:tcW w:w="189" w:type="pct"/>
            <w:shd w:val="clear" w:color="000000" w:fill="FFFFFF"/>
            <w:noWrap/>
            <w:vAlign w:val="center"/>
            <w:hideMark/>
          </w:tcPr>
          <w:p w14:paraId="61550EF1" w14:textId="76505C7A" w:rsidR="000C546A" w:rsidRPr="000C546A" w:rsidRDefault="000C546A" w:rsidP="000B2A8B">
            <w:pPr>
              <w:jc w:val="center"/>
              <w:rPr>
                <w:rStyle w:val="Table-Body"/>
                <w:sz w:val="12"/>
                <w:szCs w:val="12"/>
              </w:rPr>
            </w:pPr>
            <w:r w:rsidRPr="000C546A">
              <w:rPr>
                <w:rStyle w:val="Table-Body"/>
                <w:sz w:val="12"/>
                <w:szCs w:val="12"/>
              </w:rPr>
              <w:t>56.5</w:t>
            </w:r>
          </w:p>
        </w:tc>
        <w:tc>
          <w:tcPr>
            <w:tcW w:w="194" w:type="pct"/>
            <w:shd w:val="clear" w:color="000000" w:fill="FFFFFF"/>
            <w:noWrap/>
            <w:vAlign w:val="center"/>
            <w:hideMark/>
          </w:tcPr>
          <w:p w14:paraId="172B2D63" w14:textId="734717A2" w:rsidR="000C546A" w:rsidRPr="000C546A" w:rsidRDefault="000C546A" w:rsidP="000B2A8B">
            <w:pPr>
              <w:jc w:val="center"/>
              <w:rPr>
                <w:rStyle w:val="Table-Body"/>
                <w:sz w:val="12"/>
                <w:szCs w:val="12"/>
              </w:rPr>
            </w:pPr>
            <w:r w:rsidRPr="000C546A">
              <w:rPr>
                <w:rStyle w:val="Table-Body"/>
                <w:sz w:val="12"/>
                <w:szCs w:val="12"/>
              </w:rPr>
              <w:t>50.0</w:t>
            </w:r>
          </w:p>
        </w:tc>
        <w:tc>
          <w:tcPr>
            <w:tcW w:w="209" w:type="pct"/>
            <w:shd w:val="clear" w:color="000000" w:fill="FFFFFF"/>
            <w:noWrap/>
            <w:vAlign w:val="center"/>
            <w:hideMark/>
          </w:tcPr>
          <w:p w14:paraId="6E78EFC6" w14:textId="2706EF63" w:rsidR="000C546A" w:rsidRPr="000C546A" w:rsidRDefault="000C546A" w:rsidP="000B2A8B">
            <w:pPr>
              <w:jc w:val="center"/>
              <w:rPr>
                <w:rStyle w:val="Table-Body"/>
                <w:sz w:val="12"/>
                <w:szCs w:val="12"/>
              </w:rPr>
            </w:pPr>
            <w:r w:rsidRPr="000C546A">
              <w:rPr>
                <w:rStyle w:val="Table-Body"/>
                <w:sz w:val="12"/>
                <w:szCs w:val="12"/>
              </w:rPr>
              <w:t>62.9</w:t>
            </w:r>
          </w:p>
        </w:tc>
        <w:tc>
          <w:tcPr>
            <w:tcW w:w="198" w:type="pct"/>
            <w:shd w:val="clear" w:color="000000" w:fill="FFFFFF"/>
            <w:noWrap/>
            <w:vAlign w:val="center"/>
            <w:hideMark/>
          </w:tcPr>
          <w:p w14:paraId="309383B4" w14:textId="1EA6C93C" w:rsidR="000C546A" w:rsidRPr="000C546A" w:rsidRDefault="000C546A" w:rsidP="000B2A8B">
            <w:pPr>
              <w:jc w:val="center"/>
              <w:rPr>
                <w:rStyle w:val="Table-Body"/>
                <w:sz w:val="12"/>
                <w:szCs w:val="12"/>
              </w:rPr>
            </w:pPr>
            <w:r w:rsidRPr="000C546A">
              <w:rPr>
                <w:rStyle w:val="Table-Body"/>
                <w:sz w:val="12"/>
                <w:szCs w:val="12"/>
              </w:rPr>
              <w:t>61.7</w:t>
            </w:r>
          </w:p>
        </w:tc>
        <w:tc>
          <w:tcPr>
            <w:tcW w:w="190" w:type="pct"/>
            <w:shd w:val="clear" w:color="000000" w:fill="FFFFFF"/>
            <w:noWrap/>
            <w:vAlign w:val="center"/>
            <w:hideMark/>
          </w:tcPr>
          <w:p w14:paraId="26306523" w14:textId="5518C748" w:rsidR="000C546A" w:rsidRPr="000C546A" w:rsidRDefault="000C546A" w:rsidP="000B2A8B">
            <w:pPr>
              <w:jc w:val="center"/>
              <w:rPr>
                <w:rStyle w:val="Table-Body"/>
                <w:sz w:val="12"/>
                <w:szCs w:val="12"/>
              </w:rPr>
            </w:pPr>
            <w:r w:rsidRPr="000C546A">
              <w:rPr>
                <w:rStyle w:val="Table-Body"/>
                <w:sz w:val="12"/>
                <w:szCs w:val="12"/>
              </w:rPr>
              <w:t>57.0</w:t>
            </w:r>
          </w:p>
        </w:tc>
        <w:tc>
          <w:tcPr>
            <w:tcW w:w="190" w:type="pct"/>
            <w:shd w:val="clear" w:color="000000" w:fill="FFFFFF"/>
            <w:noWrap/>
            <w:vAlign w:val="center"/>
            <w:hideMark/>
          </w:tcPr>
          <w:p w14:paraId="29A4B3E7" w14:textId="0A4073F7" w:rsidR="000C546A" w:rsidRPr="000C546A" w:rsidRDefault="000C546A" w:rsidP="000B2A8B">
            <w:pPr>
              <w:jc w:val="center"/>
              <w:rPr>
                <w:rStyle w:val="Table-Body"/>
                <w:sz w:val="12"/>
                <w:szCs w:val="12"/>
              </w:rPr>
            </w:pPr>
            <w:r w:rsidRPr="000C546A">
              <w:rPr>
                <w:rStyle w:val="Table-Body"/>
                <w:sz w:val="12"/>
                <w:szCs w:val="12"/>
              </w:rPr>
              <w:t>63.8</w:t>
            </w:r>
          </w:p>
        </w:tc>
        <w:tc>
          <w:tcPr>
            <w:tcW w:w="211" w:type="pct"/>
            <w:shd w:val="clear" w:color="000000" w:fill="FFFFFF"/>
            <w:noWrap/>
            <w:vAlign w:val="center"/>
            <w:hideMark/>
          </w:tcPr>
          <w:p w14:paraId="2E9663A2" w14:textId="4E142ECD" w:rsidR="000C546A" w:rsidRPr="000C546A" w:rsidRDefault="000C546A" w:rsidP="000B2A8B">
            <w:pPr>
              <w:jc w:val="center"/>
              <w:rPr>
                <w:rStyle w:val="Table-Body"/>
                <w:sz w:val="12"/>
                <w:szCs w:val="12"/>
              </w:rPr>
            </w:pPr>
            <w:r w:rsidRPr="000C546A">
              <w:rPr>
                <w:rStyle w:val="Table-Body"/>
                <w:sz w:val="12"/>
                <w:szCs w:val="12"/>
              </w:rPr>
              <w:t>60.2</w:t>
            </w:r>
          </w:p>
        </w:tc>
        <w:tc>
          <w:tcPr>
            <w:tcW w:w="194" w:type="pct"/>
            <w:shd w:val="clear" w:color="000000" w:fill="FFFFFF"/>
            <w:noWrap/>
            <w:vAlign w:val="center"/>
            <w:hideMark/>
          </w:tcPr>
          <w:p w14:paraId="5A7918F7" w14:textId="79106397" w:rsidR="000C546A" w:rsidRPr="000C546A" w:rsidRDefault="000C546A" w:rsidP="000B2A8B">
            <w:pPr>
              <w:jc w:val="center"/>
              <w:rPr>
                <w:rStyle w:val="Table-Body"/>
                <w:sz w:val="12"/>
                <w:szCs w:val="12"/>
              </w:rPr>
            </w:pPr>
            <w:r w:rsidRPr="000C546A">
              <w:rPr>
                <w:rStyle w:val="Table-Body"/>
                <w:sz w:val="12"/>
                <w:szCs w:val="12"/>
              </w:rPr>
              <w:t>51.7</w:t>
            </w:r>
          </w:p>
        </w:tc>
        <w:tc>
          <w:tcPr>
            <w:tcW w:w="183" w:type="pct"/>
            <w:shd w:val="clear" w:color="000000" w:fill="FFFFFF"/>
            <w:noWrap/>
            <w:vAlign w:val="center"/>
            <w:hideMark/>
          </w:tcPr>
          <w:p w14:paraId="72BF90C5" w14:textId="456542FD" w:rsidR="000C546A" w:rsidRPr="000C546A" w:rsidRDefault="000C546A" w:rsidP="000B2A8B">
            <w:pPr>
              <w:jc w:val="center"/>
              <w:rPr>
                <w:rStyle w:val="Table-Body"/>
                <w:sz w:val="12"/>
                <w:szCs w:val="12"/>
              </w:rPr>
            </w:pPr>
            <w:r w:rsidRPr="000C546A">
              <w:rPr>
                <w:rStyle w:val="Table-Body"/>
                <w:sz w:val="12"/>
                <w:szCs w:val="12"/>
              </w:rPr>
              <w:t>63.9</w:t>
            </w:r>
          </w:p>
        </w:tc>
        <w:tc>
          <w:tcPr>
            <w:tcW w:w="204" w:type="pct"/>
            <w:shd w:val="clear" w:color="000000" w:fill="FFFFFF"/>
            <w:noWrap/>
            <w:vAlign w:val="center"/>
            <w:hideMark/>
          </w:tcPr>
          <w:p w14:paraId="3A21DBFD" w14:textId="01DB5F85" w:rsidR="000C546A" w:rsidRPr="000C546A" w:rsidRDefault="000C546A" w:rsidP="000B2A8B">
            <w:pPr>
              <w:jc w:val="center"/>
              <w:rPr>
                <w:rStyle w:val="Table-Body"/>
                <w:sz w:val="12"/>
                <w:szCs w:val="12"/>
              </w:rPr>
            </w:pPr>
            <w:r w:rsidRPr="000C546A">
              <w:rPr>
                <w:rStyle w:val="Table-Body"/>
                <w:sz w:val="12"/>
                <w:szCs w:val="12"/>
              </w:rPr>
              <w:t>64.3</w:t>
            </w:r>
          </w:p>
        </w:tc>
        <w:tc>
          <w:tcPr>
            <w:tcW w:w="211" w:type="pct"/>
            <w:shd w:val="clear" w:color="000000" w:fill="FFFFFF"/>
            <w:noWrap/>
            <w:vAlign w:val="center"/>
            <w:hideMark/>
          </w:tcPr>
          <w:p w14:paraId="40014DA8" w14:textId="1AA821C6" w:rsidR="000C546A" w:rsidRPr="000C546A" w:rsidRDefault="000C546A" w:rsidP="000B2A8B">
            <w:pPr>
              <w:jc w:val="center"/>
              <w:rPr>
                <w:rStyle w:val="Table-Body"/>
                <w:sz w:val="12"/>
                <w:szCs w:val="12"/>
              </w:rPr>
            </w:pPr>
            <w:r w:rsidRPr="000C546A">
              <w:rPr>
                <w:rStyle w:val="Table-Body"/>
                <w:sz w:val="12"/>
                <w:szCs w:val="12"/>
              </w:rPr>
              <w:t>63.7</w:t>
            </w:r>
          </w:p>
        </w:tc>
        <w:tc>
          <w:tcPr>
            <w:tcW w:w="191" w:type="pct"/>
            <w:shd w:val="clear" w:color="000000" w:fill="FFFFFF"/>
            <w:noWrap/>
            <w:vAlign w:val="center"/>
            <w:hideMark/>
          </w:tcPr>
          <w:p w14:paraId="0D0CEA38" w14:textId="745DEC65" w:rsidR="000C546A" w:rsidRPr="000C546A" w:rsidRDefault="000C546A" w:rsidP="000B2A8B">
            <w:pPr>
              <w:jc w:val="center"/>
              <w:rPr>
                <w:rStyle w:val="Table-Body"/>
                <w:sz w:val="12"/>
                <w:szCs w:val="12"/>
              </w:rPr>
            </w:pPr>
            <w:r w:rsidRPr="000C546A">
              <w:rPr>
                <w:rStyle w:val="Table-Body"/>
                <w:sz w:val="12"/>
                <w:szCs w:val="12"/>
              </w:rPr>
              <w:t>59.9</w:t>
            </w:r>
          </w:p>
        </w:tc>
        <w:tc>
          <w:tcPr>
            <w:tcW w:w="180" w:type="pct"/>
            <w:shd w:val="clear" w:color="000000" w:fill="FFFFFF"/>
            <w:noWrap/>
            <w:vAlign w:val="center"/>
            <w:hideMark/>
          </w:tcPr>
          <w:p w14:paraId="4382250F" w14:textId="67D2E6F1" w:rsidR="000C546A" w:rsidRPr="000C546A" w:rsidRDefault="000C546A" w:rsidP="000B2A8B">
            <w:pPr>
              <w:jc w:val="center"/>
              <w:rPr>
                <w:rStyle w:val="Table-Body"/>
                <w:sz w:val="12"/>
                <w:szCs w:val="12"/>
              </w:rPr>
            </w:pPr>
            <w:r w:rsidRPr="000C546A">
              <w:rPr>
                <w:rStyle w:val="Table-Body"/>
                <w:sz w:val="12"/>
                <w:szCs w:val="12"/>
              </w:rPr>
              <w:t>51.1</w:t>
            </w:r>
          </w:p>
        </w:tc>
        <w:tc>
          <w:tcPr>
            <w:tcW w:w="214" w:type="pct"/>
            <w:shd w:val="clear" w:color="000000" w:fill="FFFFFF"/>
            <w:noWrap/>
            <w:vAlign w:val="center"/>
            <w:hideMark/>
          </w:tcPr>
          <w:p w14:paraId="72D48B8F" w14:textId="137B38ED" w:rsidR="000C546A" w:rsidRPr="000C546A" w:rsidRDefault="000C546A" w:rsidP="000B2A8B">
            <w:pPr>
              <w:jc w:val="center"/>
              <w:rPr>
                <w:rStyle w:val="Table-Body"/>
                <w:sz w:val="12"/>
                <w:szCs w:val="12"/>
              </w:rPr>
            </w:pPr>
            <w:r w:rsidRPr="000C546A">
              <w:rPr>
                <w:rStyle w:val="Table-Body"/>
                <w:sz w:val="12"/>
                <w:szCs w:val="12"/>
              </w:rPr>
              <w:t>53.2</w:t>
            </w:r>
          </w:p>
        </w:tc>
        <w:tc>
          <w:tcPr>
            <w:tcW w:w="192" w:type="pct"/>
            <w:shd w:val="clear" w:color="000000" w:fill="FFFFFF"/>
            <w:noWrap/>
            <w:vAlign w:val="center"/>
            <w:hideMark/>
          </w:tcPr>
          <w:p w14:paraId="5EFAE85B" w14:textId="2F8EB016" w:rsidR="000C546A" w:rsidRPr="000C546A" w:rsidRDefault="000C546A" w:rsidP="000B2A8B">
            <w:pPr>
              <w:jc w:val="center"/>
              <w:rPr>
                <w:rStyle w:val="Table-Body"/>
                <w:sz w:val="12"/>
                <w:szCs w:val="12"/>
              </w:rPr>
            </w:pPr>
            <w:r w:rsidRPr="000C546A">
              <w:rPr>
                <w:rStyle w:val="Table-Body"/>
                <w:sz w:val="12"/>
                <w:szCs w:val="12"/>
              </w:rPr>
              <w:t>51.3</w:t>
            </w:r>
          </w:p>
        </w:tc>
        <w:tc>
          <w:tcPr>
            <w:tcW w:w="235" w:type="pct"/>
            <w:shd w:val="clear" w:color="000000" w:fill="FFFFFF"/>
            <w:noWrap/>
            <w:vAlign w:val="center"/>
            <w:hideMark/>
          </w:tcPr>
          <w:p w14:paraId="5AB0CB31" w14:textId="50980B0E" w:rsidR="000C546A" w:rsidRPr="000C546A" w:rsidRDefault="000C546A" w:rsidP="000B2A8B">
            <w:pPr>
              <w:jc w:val="center"/>
              <w:rPr>
                <w:rStyle w:val="Table-Body"/>
                <w:sz w:val="12"/>
                <w:szCs w:val="12"/>
              </w:rPr>
            </w:pPr>
            <w:r w:rsidRPr="000C546A">
              <w:rPr>
                <w:rStyle w:val="Table-Body"/>
                <w:sz w:val="12"/>
                <w:szCs w:val="12"/>
              </w:rPr>
              <w:t>63.8</w:t>
            </w:r>
          </w:p>
        </w:tc>
      </w:tr>
      <w:tr w:rsidR="00E87572" w:rsidRPr="000C546A" w14:paraId="3A81C424" w14:textId="77777777" w:rsidTr="00E87572">
        <w:trPr>
          <w:trHeight w:hRule="exact" w:val="227"/>
        </w:trPr>
        <w:tc>
          <w:tcPr>
            <w:tcW w:w="1001" w:type="pct"/>
            <w:shd w:val="clear" w:color="000000" w:fill="FFFFFF"/>
            <w:noWrap/>
            <w:vAlign w:val="center"/>
            <w:hideMark/>
          </w:tcPr>
          <w:p w14:paraId="20B1B247" w14:textId="77777777" w:rsidR="000C546A" w:rsidRPr="000C546A" w:rsidRDefault="000C546A" w:rsidP="000B2A8B">
            <w:pPr>
              <w:rPr>
                <w:rFonts w:eastAsia="Times New Roman" w:cs="Arial"/>
                <w:b/>
                <w:sz w:val="16"/>
                <w:szCs w:val="16"/>
              </w:rPr>
            </w:pPr>
            <w:r w:rsidRPr="000C546A">
              <w:rPr>
                <w:rFonts w:eastAsia="Times New Roman" w:cs="Arial"/>
                <w:b/>
                <w:sz w:val="16"/>
                <w:szCs w:val="16"/>
              </w:rPr>
              <w:t> </w:t>
            </w:r>
          </w:p>
        </w:tc>
        <w:tc>
          <w:tcPr>
            <w:tcW w:w="216" w:type="pct"/>
            <w:shd w:val="clear" w:color="000000" w:fill="FFFFFF"/>
            <w:noWrap/>
            <w:vAlign w:val="center"/>
            <w:hideMark/>
          </w:tcPr>
          <w:p w14:paraId="5C111520" w14:textId="662C0A32" w:rsidR="000C546A" w:rsidRPr="000C546A" w:rsidRDefault="000C546A" w:rsidP="000B2A8B">
            <w:pPr>
              <w:jc w:val="center"/>
              <w:rPr>
                <w:rStyle w:val="Table-Body"/>
                <w:b/>
                <w:sz w:val="12"/>
                <w:szCs w:val="12"/>
              </w:rPr>
            </w:pPr>
            <w:r w:rsidRPr="000C546A">
              <w:rPr>
                <w:rStyle w:val="Table-Body"/>
                <w:b/>
                <w:sz w:val="12"/>
                <w:szCs w:val="12"/>
              </w:rPr>
              <w:t>57.6</w:t>
            </w:r>
          </w:p>
        </w:tc>
        <w:tc>
          <w:tcPr>
            <w:tcW w:w="188" w:type="pct"/>
            <w:shd w:val="clear" w:color="000000" w:fill="FFFFFF"/>
            <w:noWrap/>
            <w:vAlign w:val="center"/>
            <w:hideMark/>
          </w:tcPr>
          <w:p w14:paraId="16644378" w14:textId="2BC9A3C2" w:rsidR="000C546A" w:rsidRPr="000C546A" w:rsidRDefault="000C546A" w:rsidP="000B2A8B">
            <w:pPr>
              <w:jc w:val="center"/>
              <w:rPr>
                <w:rStyle w:val="Table-Body"/>
                <w:b/>
                <w:sz w:val="12"/>
                <w:szCs w:val="12"/>
              </w:rPr>
            </w:pPr>
            <w:r w:rsidRPr="000C546A">
              <w:rPr>
                <w:rStyle w:val="Table-Body"/>
                <w:b/>
                <w:sz w:val="12"/>
                <w:szCs w:val="12"/>
              </w:rPr>
              <w:t>75.3</w:t>
            </w:r>
          </w:p>
        </w:tc>
        <w:tc>
          <w:tcPr>
            <w:tcW w:w="182" w:type="pct"/>
            <w:shd w:val="clear" w:color="000000" w:fill="FFFFFF"/>
            <w:noWrap/>
            <w:vAlign w:val="center"/>
            <w:hideMark/>
          </w:tcPr>
          <w:p w14:paraId="1F7D1A14" w14:textId="095DA1A4" w:rsidR="000C546A" w:rsidRPr="000C546A" w:rsidRDefault="000C546A" w:rsidP="000B2A8B">
            <w:pPr>
              <w:jc w:val="center"/>
              <w:rPr>
                <w:rStyle w:val="Table-Body"/>
                <w:b/>
                <w:sz w:val="12"/>
                <w:szCs w:val="12"/>
              </w:rPr>
            </w:pPr>
            <w:r w:rsidRPr="000C546A">
              <w:rPr>
                <w:rStyle w:val="Table-Body"/>
                <w:b/>
                <w:sz w:val="12"/>
                <w:szCs w:val="12"/>
              </w:rPr>
              <w:t>64.7</w:t>
            </w:r>
          </w:p>
        </w:tc>
        <w:tc>
          <w:tcPr>
            <w:tcW w:w="229" w:type="pct"/>
            <w:shd w:val="clear" w:color="000000" w:fill="FFFFFF"/>
            <w:noWrap/>
            <w:vAlign w:val="center"/>
            <w:hideMark/>
          </w:tcPr>
          <w:p w14:paraId="1D5E2FAF" w14:textId="1C2A803D" w:rsidR="000C546A" w:rsidRPr="000C546A" w:rsidRDefault="000C546A" w:rsidP="000B2A8B">
            <w:pPr>
              <w:jc w:val="center"/>
              <w:rPr>
                <w:rStyle w:val="Table-Body"/>
                <w:b/>
                <w:sz w:val="12"/>
                <w:szCs w:val="12"/>
              </w:rPr>
            </w:pPr>
            <w:r w:rsidRPr="000C546A">
              <w:rPr>
                <w:rStyle w:val="Table-Body"/>
                <w:b/>
                <w:sz w:val="12"/>
                <w:szCs w:val="12"/>
              </w:rPr>
              <w:t>53.8</w:t>
            </w:r>
          </w:p>
        </w:tc>
        <w:tc>
          <w:tcPr>
            <w:tcW w:w="189" w:type="pct"/>
            <w:shd w:val="clear" w:color="000000" w:fill="FFFFFF"/>
            <w:noWrap/>
            <w:vAlign w:val="center"/>
            <w:hideMark/>
          </w:tcPr>
          <w:p w14:paraId="41580BD0" w14:textId="3185EFBA" w:rsidR="000C546A" w:rsidRPr="000C546A" w:rsidRDefault="000C546A" w:rsidP="000B2A8B">
            <w:pPr>
              <w:jc w:val="center"/>
              <w:rPr>
                <w:rStyle w:val="Table-Body"/>
                <w:b/>
                <w:sz w:val="12"/>
                <w:szCs w:val="12"/>
              </w:rPr>
            </w:pPr>
            <w:r w:rsidRPr="000C546A">
              <w:rPr>
                <w:rStyle w:val="Table-Body"/>
                <w:b/>
                <w:sz w:val="12"/>
                <w:szCs w:val="12"/>
              </w:rPr>
              <w:t>43.3</w:t>
            </w:r>
          </w:p>
        </w:tc>
        <w:tc>
          <w:tcPr>
            <w:tcW w:w="194" w:type="pct"/>
            <w:shd w:val="clear" w:color="000000" w:fill="FFFFFF"/>
            <w:noWrap/>
            <w:vAlign w:val="center"/>
            <w:hideMark/>
          </w:tcPr>
          <w:p w14:paraId="69CA1017" w14:textId="18CB6BE3" w:rsidR="000C546A" w:rsidRPr="000C546A" w:rsidRDefault="000C546A" w:rsidP="000B2A8B">
            <w:pPr>
              <w:jc w:val="center"/>
              <w:rPr>
                <w:rStyle w:val="Table-Body"/>
                <w:b/>
                <w:sz w:val="12"/>
                <w:szCs w:val="12"/>
              </w:rPr>
            </w:pPr>
            <w:r w:rsidRPr="000C546A">
              <w:rPr>
                <w:rStyle w:val="Table-Body"/>
                <w:b/>
                <w:sz w:val="12"/>
                <w:szCs w:val="12"/>
              </w:rPr>
              <w:t>31.0</w:t>
            </w:r>
          </w:p>
        </w:tc>
        <w:tc>
          <w:tcPr>
            <w:tcW w:w="209" w:type="pct"/>
            <w:shd w:val="clear" w:color="000000" w:fill="FFFFFF"/>
            <w:noWrap/>
            <w:vAlign w:val="center"/>
            <w:hideMark/>
          </w:tcPr>
          <w:p w14:paraId="07D820EB" w14:textId="691FBE25" w:rsidR="000C546A" w:rsidRPr="000C546A" w:rsidRDefault="000C546A" w:rsidP="000B2A8B">
            <w:pPr>
              <w:jc w:val="center"/>
              <w:rPr>
                <w:rStyle w:val="Table-Body"/>
                <w:b/>
                <w:sz w:val="12"/>
                <w:szCs w:val="12"/>
              </w:rPr>
            </w:pPr>
            <w:r w:rsidRPr="000C546A">
              <w:rPr>
                <w:rStyle w:val="Table-Body"/>
                <w:b/>
                <w:sz w:val="12"/>
                <w:szCs w:val="12"/>
              </w:rPr>
              <w:t>60.8</w:t>
            </w:r>
          </w:p>
        </w:tc>
        <w:tc>
          <w:tcPr>
            <w:tcW w:w="198" w:type="pct"/>
            <w:shd w:val="clear" w:color="000000" w:fill="FFFFFF"/>
            <w:noWrap/>
            <w:vAlign w:val="center"/>
            <w:hideMark/>
          </w:tcPr>
          <w:p w14:paraId="097393B1" w14:textId="6C0F801D" w:rsidR="000C546A" w:rsidRPr="000C546A" w:rsidRDefault="000C546A" w:rsidP="000B2A8B">
            <w:pPr>
              <w:jc w:val="center"/>
              <w:rPr>
                <w:rStyle w:val="Table-Body"/>
                <w:b/>
                <w:sz w:val="12"/>
                <w:szCs w:val="12"/>
              </w:rPr>
            </w:pPr>
            <w:r w:rsidRPr="000C546A">
              <w:rPr>
                <w:rStyle w:val="Table-Body"/>
                <w:b/>
                <w:sz w:val="12"/>
                <w:szCs w:val="12"/>
              </w:rPr>
              <w:t>55.0</w:t>
            </w:r>
          </w:p>
        </w:tc>
        <w:tc>
          <w:tcPr>
            <w:tcW w:w="190" w:type="pct"/>
            <w:shd w:val="clear" w:color="000000" w:fill="FFFFFF"/>
            <w:noWrap/>
            <w:vAlign w:val="center"/>
            <w:hideMark/>
          </w:tcPr>
          <w:p w14:paraId="31F5A93F" w14:textId="48B3E711" w:rsidR="000C546A" w:rsidRPr="000C546A" w:rsidRDefault="000C546A" w:rsidP="000B2A8B">
            <w:pPr>
              <w:jc w:val="center"/>
              <w:rPr>
                <w:rStyle w:val="Table-Body"/>
                <w:b/>
                <w:sz w:val="12"/>
                <w:szCs w:val="12"/>
              </w:rPr>
            </w:pPr>
            <w:r w:rsidRPr="000C546A">
              <w:rPr>
                <w:rStyle w:val="Table-Body"/>
                <w:b/>
                <w:sz w:val="12"/>
                <w:szCs w:val="12"/>
              </w:rPr>
              <w:t>52.3</w:t>
            </w:r>
          </w:p>
        </w:tc>
        <w:tc>
          <w:tcPr>
            <w:tcW w:w="190" w:type="pct"/>
            <w:shd w:val="clear" w:color="000000" w:fill="FFFFFF"/>
            <w:noWrap/>
            <w:vAlign w:val="center"/>
            <w:hideMark/>
          </w:tcPr>
          <w:p w14:paraId="386A955A" w14:textId="76F9CA9E" w:rsidR="000C546A" w:rsidRPr="000C546A" w:rsidRDefault="000C546A" w:rsidP="000B2A8B">
            <w:pPr>
              <w:jc w:val="center"/>
              <w:rPr>
                <w:rStyle w:val="Table-Body"/>
                <w:b/>
                <w:sz w:val="12"/>
                <w:szCs w:val="12"/>
              </w:rPr>
            </w:pPr>
            <w:r w:rsidRPr="000C546A">
              <w:rPr>
                <w:rStyle w:val="Table-Body"/>
                <w:b/>
                <w:sz w:val="12"/>
                <w:szCs w:val="12"/>
              </w:rPr>
              <w:t>60.8</w:t>
            </w:r>
          </w:p>
        </w:tc>
        <w:tc>
          <w:tcPr>
            <w:tcW w:w="211" w:type="pct"/>
            <w:shd w:val="clear" w:color="000000" w:fill="FFFFFF"/>
            <w:noWrap/>
            <w:vAlign w:val="center"/>
            <w:hideMark/>
          </w:tcPr>
          <w:p w14:paraId="6BF071C3" w14:textId="6FA923D4" w:rsidR="000C546A" w:rsidRPr="000C546A" w:rsidRDefault="000C546A" w:rsidP="000B2A8B">
            <w:pPr>
              <w:jc w:val="center"/>
              <w:rPr>
                <w:rStyle w:val="Table-Body"/>
                <w:b/>
                <w:sz w:val="12"/>
                <w:szCs w:val="12"/>
              </w:rPr>
            </w:pPr>
            <w:r w:rsidRPr="000C546A">
              <w:rPr>
                <w:rStyle w:val="Table-Body"/>
                <w:b/>
                <w:sz w:val="12"/>
                <w:szCs w:val="12"/>
              </w:rPr>
              <w:t>55.1</w:t>
            </w:r>
          </w:p>
        </w:tc>
        <w:tc>
          <w:tcPr>
            <w:tcW w:w="194" w:type="pct"/>
            <w:shd w:val="clear" w:color="000000" w:fill="FFFFFF"/>
            <w:noWrap/>
            <w:vAlign w:val="center"/>
            <w:hideMark/>
          </w:tcPr>
          <w:p w14:paraId="02493E67" w14:textId="47EF5A05" w:rsidR="000C546A" w:rsidRPr="000C546A" w:rsidRDefault="000C546A" w:rsidP="000B2A8B">
            <w:pPr>
              <w:jc w:val="center"/>
              <w:rPr>
                <w:rStyle w:val="Table-Body"/>
                <w:b/>
                <w:sz w:val="12"/>
                <w:szCs w:val="12"/>
              </w:rPr>
            </w:pPr>
            <w:r w:rsidRPr="000C546A">
              <w:rPr>
                <w:rStyle w:val="Table-Body"/>
                <w:b/>
                <w:sz w:val="12"/>
                <w:szCs w:val="12"/>
              </w:rPr>
              <w:t>49.0</w:t>
            </w:r>
          </w:p>
        </w:tc>
        <w:tc>
          <w:tcPr>
            <w:tcW w:w="183" w:type="pct"/>
            <w:shd w:val="clear" w:color="000000" w:fill="FFFFFF"/>
            <w:noWrap/>
            <w:vAlign w:val="center"/>
            <w:hideMark/>
          </w:tcPr>
          <w:p w14:paraId="4EEBB2EF" w14:textId="47C7F940" w:rsidR="000C546A" w:rsidRPr="000C546A" w:rsidRDefault="000C546A" w:rsidP="000B2A8B">
            <w:pPr>
              <w:jc w:val="center"/>
              <w:rPr>
                <w:rStyle w:val="Table-Body"/>
                <w:b/>
                <w:sz w:val="12"/>
                <w:szCs w:val="12"/>
              </w:rPr>
            </w:pPr>
            <w:r w:rsidRPr="000C546A">
              <w:rPr>
                <w:rStyle w:val="Table-Body"/>
                <w:b/>
                <w:sz w:val="12"/>
                <w:szCs w:val="12"/>
              </w:rPr>
              <w:t>62.4</w:t>
            </w:r>
          </w:p>
        </w:tc>
        <w:tc>
          <w:tcPr>
            <w:tcW w:w="204" w:type="pct"/>
            <w:shd w:val="clear" w:color="000000" w:fill="FFFFFF"/>
            <w:noWrap/>
            <w:vAlign w:val="center"/>
            <w:hideMark/>
          </w:tcPr>
          <w:p w14:paraId="433C5989" w14:textId="0C143AB2" w:rsidR="000C546A" w:rsidRPr="000C546A" w:rsidRDefault="000C546A" w:rsidP="000B2A8B">
            <w:pPr>
              <w:jc w:val="center"/>
              <w:rPr>
                <w:rStyle w:val="Table-Body"/>
                <w:b/>
                <w:sz w:val="12"/>
                <w:szCs w:val="12"/>
              </w:rPr>
            </w:pPr>
            <w:r w:rsidRPr="000C546A">
              <w:rPr>
                <w:rStyle w:val="Table-Body"/>
                <w:b/>
                <w:sz w:val="12"/>
                <w:szCs w:val="12"/>
              </w:rPr>
              <w:t>58.4</w:t>
            </w:r>
          </w:p>
        </w:tc>
        <w:tc>
          <w:tcPr>
            <w:tcW w:w="211" w:type="pct"/>
            <w:shd w:val="clear" w:color="000000" w:fill="FFFFFF"/>
            <w:noWrap/>
            <w:vAlign w:val="center"/>
            <w:hideMark/>
          </w:tcPr>
          <w:p w14:paraId="7D43BE06" w14:textId="0264B478" w:rsidR="000C546A" w:rsidRPr="000C546A" w:rsidRDefault="000C546A" w:rsidP="000B2A8B">
            <w:pPr>
              <w:jc w:val="center"/>
              <w:rPr>
                <w:rStyle w:val="Table-Body"/>
                <w:b/>
                <w:sz w:val="12"/>
                <w:szCs w:val="12"/>
              </w:rPr>
            </w:pPr>
            <w:r w:rsidRPr="000C546A">
              <w:rPr>
                <w:rStyle w:val="Table-Body"/>
                <w:b/>
                <w:sz w:val="12"/>
                <w:szCs w:val="12"/>
              </w:rPr>
              <w:t>60.3</w:t>
            </w:r>
          </w:p>
        </w:tc>
        <w:tc>
          <w:tcPr>
            <w:tcW w:w="191" w:type="pct"/>
            <w:shd w:val="clear" w:color="000000" w:fill="FFFFFF"/>
            <w:noWrap/>
            <w:vAlign w:val="center"/>
            <w:hideMark/>
          </w:tcPr>
          <w:p w14:paraId="2ADDE38B" w14:textId="07E83971" w:rsidR="000C546A" w:rsidRPr="000C546A" w:rsidRDefault="000C546A" w:rsidP="000B2A8B">
            <w:pPr>
              <w:jc w:val="center"/>
              <w:rPr>
                <w:rStyle w:val="Table-Body"/>
                <w:b/>
                <w:sz w:val="12"/>
                <w:szCs w:val="12"/>
              </w:rPr>
            </w:pPr>
            <w:r w:rsidRPr="000C546A">
              <w:rPr>
                <w:rStyle w:val="Table-Body"/>
                <w:b/>
                <w:sz w:val="12"/>
                <w:szCs w:val="12"/>
              </w:rPr>
              <w:t>57.6</w:t>
            </w:r>
          </w:p>
        </w:tc>
        <w:tc>
          <w:tcPr>
            <w:tcW w:w="180" w:type="pct"/>
            <w:shd w:val="clear" w:color="000000" w:fill="FFFFFF"/>
            <w:noWrap/>
            <w:vAlign w:val="center"/>
            <w:hideMark/>
          </w:tcPr>
          <w:p w14:paraId="1D6F0C9C" w14:textId="0BB08CD2" w:rsidR="000C546A" w:rsidRPr="000C546A" w:rsidRDefault="000C546A" w:rsidP="000B2A8B">
            <w:pPr>
              <w:jc w:val="center"/>
              <w:rPr>
                <w:rStyle w:val="Table-Body"/>
                <w:b/>
                <w:sz w:val="12"/>
                <w:szCs w:val="12"/>
              </w:rPr>
            </w:pPr>
            <w:r w:rsidRPr="000C546A">
              <w:rPr>
                <w:rStyle w:val="Table-Body"/>
                <w:b/>
                <w:sz w:val="12"/>
                <w:szCs w:val="12"/>
              </w:rPr>
              <w:t>47.7</w:t>
            </w:r>
          </w:p>
        </w:tc>
        <w:tc>
          <w:tcPr>
            <w:tcW w:w="214" w:type="pct"/>
            <w:shd w:val="clear" w:color="000000" w:fill="FFFFFF"/>
            <w:noWrap/>
            <w:vAlign w:val="center"/>
            <w:hideMark/>
          </w:tcPr>
          <w:p w14:paraId="48439097" w14:textId="7F8C5326" w:rsidR="000C546A" w:rsidRPr="000C546A" w:rsidRDefault="000C546A" w:rsidP="000B2A8B">
            <w:pPr>
              <w:jc w:val="center"/>
              <w:rPr>
                <w:rStyle w:val="Table-Body"/>
                <w:b/>
                <w:sz w:val="12"/>
                <w:szCs w:val="12"/>
              </w:rPr>
            </w:pPr>
            <w:r w:rsidRPr="000C546A">
              <w:rPr>
                <w:rStyle w:val="Table-Body"/>
                <w:b/>
                <w:sz w:val="12"/>
                <w:szCs w:val="12"/>
              </w:rPr>
              <w:t>45.9</w:t>
            </w:r>
          </w:p>
        </w:tc>
        <w:tc>
          <w:tcPr>
            <w:tcW w:w="192" w:type="pct"/>
            <w:shd w:val="clear" w:color="000000" w:fill="FFFFFF"/>
            <w:noWrap/>
            <w:vAlign w:val="center"/>
            <w:hideMark/>
          </w:tcPr>
          <w:p w14:paraId="630EDB7A" w14:textId="64951E01" w:rsidR="000C546A" w:rsidRPr="000C546A" w:rsidRDefault="000C546A" w:rsidP="000B2A8B">
            <w:pPr>
              <w:jc w:val="center"/>
              <w:rPr>
                <w:rStyle w:val="Table-Body"/>
                <w:b/>
                <w:sz w:val="12"/>
                <w:szCs w:val="12"/>
              </w:rPr>
            </w:pPr>
            <w:r w:rsidRPr="000C546A">
              <w:rPr>
                <w:rStyle w:val="Table-Body"/>
                <w:b/>
                <w:sz w:val="12"/>
                <w:szCs w:val="12"/>
              </w:rPr>
              <w:t>49.7</w:t>
            </w:r>
          </w:p>
        </w:tc>
        <w:tc>
          <w:tcPr>
            <w:tcW w:w="235" w:type="pct"/>
            <w:shd w:val="clear" w:color="000000" w:fill="FFFFFF"/>
            <w:noWrap/>
            <w:vAlign w:val="center"/>
            <w:hideMark/>
          </w:tcPr>
          <w:p w14:paraId="4C06C35E" w14:textId="50F97430" w:rsidR="000C546A" w:rsidRPr="000C546A" w:rsidRDefault="000C546A" w:rsidP="000B2A8B">
            <w:pPr>
              <w:jc w:val="center"/>
              <w:rPr>
                <w:rStyle w:val="Table-Body"/>
                <w:b/>
                <w:sz w:val="12"/>
                <w:szCs w:val="12"/>
              </w:rPr>
            </w:pPr>
            <w:r w:rsidRPr="000C546A">
              <w:rPr>
                <w:rStyle w:val="Table-Body"/>
                <w:b/>
                <w:sz w:val="12"/>
                <w:szCs w:val="12"/>
              </w:rPr>
              <w:t>60.0</w:t>
            </w:r>
          </w:p>
        </w:tc>
      </w:tr>
      <w:tr w:rsidR="00E87572" w:rsidRPr="00E22E6E" w14:paraId="68812B97" w14:textId="77777777" w:rsidTr="00E87572">
        <w:trPr>
          <w:trHeight w:hRule="exact" w:val="227"/>
        </w:trPr>
        <w:tc>
          <w:tcPr>
            <w:tcW w:w="1001" w:type="pct"/>
            <w:shd w:val="clear" w:color="000000" w:fill="FFFFFF"/>
            <w:noWrap/>
            <w:vAlign w:val="center"/>
            <w:hideMark/>
          </w:tcPr>
          <w:p w14:paraId="1F4E6E80" w14:textId="77777777" w:rsidR="000C546A" w:rsidRPr="00F80785" w:rsidRDefault="000C546A" w:rsidP="000B2A8B">
            <w:pPr>
              <w:rPr>
                <w:rFonts w:eastAsia="Times New Roman" w:cs="Arial"/>
                <w:b/>
                <w:bCs/>
                <w:sz w:val="16"/>
                <w:szCs w:val="16"/>
              </w:rPr>
            </w:pPr>
            <w:r w:rsidRPr="00F80785">
              <w:rPr>
                <w:rFonts w:eastAsia="Times New Roman" w:cs="Arial"/>
                <w:b/>
                <w:bCs/>
                <w:sz w:val="16"/>
                <w:szCs w:val="16"/>
              </w:rPr>
              <w:t>DIGITAL ABILITY</w:t>
            </w:r>
          </w:p>
        </w:tc>
        <w:tc>
          <w:tcPr>
            <w:tcW w:w="216" w:type="pct"/>
            <w:shd w:val="clear" w:color="000000" w:fill="FFFFFF"/>
            <w:noWrap/>
            <w:vAlign w:val="center"/>
            <w:hideMark/>
          </w:tcPr>
          <w:p w14:paraId="1EF1DAAD" w14:textId="77777777" w:rsidR="000C546A" w:rsidRPr="000C546A" w:rsidRDefault="000C546A" w:rsidP="000B2A8B">
            <w:pPr>
              <w:jc w:val="center"/>
              <w:rPr>
                <w:rStyle w:val="Table-Body"/>
                <w:sz w:val="12"/>
                <w:szCs w:val="12"/>
              </w:rPr>
            </w:pPr>
          </w:p>
        </w:tc>
        <w:tc>
          <w:tcPr>
            <w:tcW w:w="188" w:type="pct"/>
            <w:shd w:val="clear" w:color="000000" w:fill="FFFFFF"/>
            <w:noWrap/>
            <w:vAlign w:val="center"/>
            <w:hideMark/>
          </w:tcPr>
          <w:p w14:paraId="3F5EDED6" w14:textId="77777777" w:rsidR="000C546A" w:rsidRPr="000C546A" w:rsidRDefault="000C546A" w:rsidP="000B2A8B">
            <w:pPr>
              <w:jc w:val="center"/>
              <w:rPr>
                <w:rStyle w:val="Table-Body"/>
                <w:sz w:val="12"/>
                <w:szCs w:val="12"/>
              </w:rPr>
            </w:pPr>
          </w:p>
        </w:tc>
        <w:tc>
          <w:tcPr>
            <w:tcW w:w="182" w:type="pct"/>
            <w:shd w:val="clear" w:color="000000" w:fill="FFFFFF"/>
            <w:noWrap/>
            <w:vAlign w:val="center"/>
            <w:hideMark/>
          </w:tcPr>
          <w:p w14:paraId="3597963A" w14:textId="77777777" w:rsidR="000C546A" w:rsidRPr="000C546A" w:rsidRDefault="000C546A" w:rsidP="000B2A8B">
            <w:pPr>
              <w:jc w:val="center"/>
              <w:rPr>
                <w:rStyle w:val="Table-Body"/>
                <w:sz w:val="12"/>
                <w:szCs w:val="12"/>
              </w:rPr>
            </w:pPr>
          </w:p>
        </w:tc>
        <w:tc>
          <w:tcPr>
            <w:tcW w:w="229" w:type="pct"/>
            <w:shd w:val="clear" w:color="000000" w:fill="FFFFFF"/>
            <w:noWrap/>
            <w:vAlign w:val="center"/>
            <w:hideMark/>
          </w:tcPr>
          <w:p w14:paraId="136B0AC9" w14:textId="77777777" w:rsidR="000C546A" w:rsidRPr="000C546A" w:rsidRDefault="000C546A" w:rsidP="000B2A8B">
            <w:pPr>
              <w:jc w:val="center"/>
              <w:rPr>
                <w:rStyle w:val="Table-Body"/>
                <w:sz w:val="12"/>
                <w:szCs w:val="12"/>
              </w:rPr>
            </w:pPr>
          </w:p>
        </w:tc>
        <w:tc>
          <w:tcPr>
            <w:tcW w:w="189" w:type="pct"/>
            <w:shd w:val="clear" w:color="000000" w:fill="FFFFFF"/>
            <w:noWrap/>
            <w:vAlign w:val="center"/>
            <w:hideMark/>
          </w:tcPr>
          <w:p w14:paraId="0C898116" w14:textId="77777777" w:rsidR="000C546A" w:rsidRPr="000C546A" w:rsidRDefault="000C546A" w:rsidP="000B2A8B">
            <w:pPr>
              <w:jc w:val="center"/>
              <w:rPr>
                <w:rStyle w:val="Table-Body"/>
                <w:sz w:val="12"/>
                <w:szCs w:val="12"/>
              </w:rPr>
            </w:pPr>
          </w:p>
        </w:tc>
        <w:tc>
          <w:tcPr>
            <w:tcW w:w="194" w:type="pct"/>
            <w:shd w:val="clear" w:color="000000" w:fill="FFFFFF"/>
            <w:noWrap/>
            <w:vAlign w:val="center"/>
            <w:hideMark/>
          </w:tcPr>
          <w:p w14:paraId="1229E816" w14:textId="77777777" w:rsidR="000C546A" w:rsidRPr="000C546A" w:rsidRDefault="000C546A" w:rsidP="000B2A8B">
            <w:pPr>
              <w:jc w:val="center"/>
              <w:rPr>
                <w:rStyle w:val="Table-Body"/>
                <w:sz w:val="12"/>
                <w:szCs w:val="12"/>
              </w:rPr>
            </w:pPr>
          </w:p>
        </w:tc>
        <w:tc>
          <w:tcPr>
            <w:tcW w:w="209" w:type="pct"/>
            <w:shd w:val="clear" w:color="000000" w:fill="FFFFFF"/>
            <w:noWrap/>
            <w:vAlign w:val="center"/>
            <w:hideMark/>
          </w:tcPr>
          <w:p w14:paraId="6CB94538" w14:textId="77777777" w:rsidR="000C546A" w:rsidRPr="000C546A" w:rsidRDefault="000C546A" w:rsidP="000B2A8B">
            <w:pPr>
              <w:jc w:val="center"/>
              <w:rPr>
                <w:rStyle w:val="Table-Body"/>
                <w:sz w:val="12"/>
                <w:szCs w:val="12"/>
              </w:rPr>
            </w:pPr>
          </w:p>
        </w:tc>
        <w:tc>
          <w:tcPr>
            <w:tcW w:w="198" w:type="pct"/>
            <w:shd w:val="clear" w:color="000000" w:fill="FFFFFF"/>
            <w:noWrap/>
            <w:vAlign w:val="center"/>
            <w:hideMark/>
          </w:tcPr>
          <w:p w14:paraId="1AA15C26" w14:textId="77777777" w:rsidR="000C546A" w:rsidRPr="000C546A" w:rsidRDefault="000C546A" w:rsidP="000B2A8B">
            <w:pPr>
              <w:jc w:val="center"/>
              <w:rPr>
                <w:rStyle w:val="Table-Body"/>
                <w:sz w:val="12"/>
                <w:szCs w:val="12"/>
              </w:rPr>
            </w:pPr>
          </w:p>
        </w:tc>
        <w:tc>
          <w:tcPr>
            <w:tcW w:w="190" w:type="pct"/>
            <w:shd w:val="clear" w:color="000000" w:fill="FFFFFF"/>
            <w:noWrap/>
            <w:vAlign w:val="center"/>
            <w:hideMark/>
          </w:tcPr>
          <w:p w14:paraId="3B58D960" w14:textId="77777777" w:rsidR="000C546A" w:rsidRPr="000C546A" w:rsidRDefault="000C546A" w:rsidP="000B2A8B">
            <w:pPr>
              <w:jc w:val="center"/>
              <w:rPr>
                <w:rStyle w:val="Table-Body"/>
                <w:sz w:val="12"/>
                <w:szCs w:val="12"/>
              </w:rPr>
            </w:pPr>
          </w:p>
        </w:tc>
        <w:tc>
          <w:tcPr>
            <w:tcW w:w="190" w:type="pct"/>
            <w:shd w:val="clear" w:color="000000" w:fill="FFFFFF"/>
            <w:noWrap/>
            <w:vAlign w:val="center"/>
            <w:hideMark/>
          </w:tcPr>
          <w:p w14:paraId="5A97FADC" w14:textId="77777777" w:rsidR="000C546A" w:rsidRPr="000C546A" w:rsidRDefault="000C546A" w:rsidP="000B2A8B">
            <w:pPr>
              <w:jc w:val="center"/>
              <w:rPr>
                <w:rStyle w:val="Table-Body"/>
                <w:sz w:val="12"/>
                <w:szCs w:val="12"/>
              </w:rPr>
            </w:pPr>
          </w:p>
        </w:tc>
        <w:tc>
          <w:tcPr>
            <w:tcW w:w="211" w:type="pct"/>
            <w:shd w:val="clear" w:color="000000" w:fill="FFFFFF"/>
            <w:noWrap/>
            <w:vAlign w:val="center"/>
            <w:hideMark/>
          </w:tcPr>
          <w:p w14:paraId="137FB29A" w14:textId="77777777" w:rsidR="000C546A" w:rsidRPr="000C546A" w:rsidRDefault="000C546A" w:rsidP="000B2A8B">
            <w:pPr>
              <w:jc w:val="center"/>
              <w:rPr>
                <w:rStyle w:val="Table-Body"/>
                <w:sz w:val="12"/>
                <w:szCs w:val="12"/>
              </w:rPr>
            </w:pPr>
          </w:p>
        </w:tc>
        <w:tc>
          <w:tcPr>
            <w:tcW w:w="194" w:type="pct"/>
            <w:shd w:val="clear" w:color="000000" w:fill="FFFFFF"/>
            <w:noWrap/>
            <w:vAlign w:val="center"/>
            <w:hideMark/>
          </w:tcPr>
          <w:p w14:paraId="24F367E8" w14:textId="77777777" w:rsidR="000C546A" w:rsidRPr="000C546A" w:rsidRDefault="000C546A" w:rsidP="000B2A8B">
            <w:pPr>
              <w:jc w:val="center"/>
              <w:rPr>
                <w:rStyle w:val="Table-Body"/>
                <w:sz w:val="12"/>
                <w:szCs w:val="12"/>
              </w:rPr>
            </w:pPr>
          </w:p>
        </w:tc>
        <w:tc>
          <w:tcPr>
            <w:tcW w:w="183" w:type="pct"/>
            <w:shd w:val="clear" w:color="000000" w:fill="FFFFFF"/>
            <w:noWrap/>
            <w:vAlign w:val="center"/>
            <w:hideMark/>
          </w:tcPr>
          <w:p w14:paraId="28E5FE55" w14:textId="77777777" w:rsidR="000C546A" w:rsidRPr="000C546A" w:rsidRDefault="000C546A" w:rsidP="000B2A8B">
            <w:pPr>
              <w:jc w:val="center"/>
              <w:rPr>
                <w:rStyle w:val="Table-Body"/>
                <w:sz w:val="12"/>
                <w:szCs w:val="12"/>
              </w:rPr>
            </w:pPr>
          </w:p>
        </w:tc>
        <w:tc>
          <w:tcPr>
            <w:tcW w:w="204" w:type="pct"/>
            <w:shd w:val="clear" w:color="000000" w:fill="FFFFFF"/>
            <w:noWrap/>
            <w:vAlign w:val="center"/>
            <w:hideMark/>
          </w:tcPr>
          <w:p w14:paraId="1A5ACE8F" w14:textId="77777777" w:rsidR="000C546A" w:rsidRPr="000C546A" w:rsidRDefault="000C546A" w:rsidP="000B2A8B">
            <w:pPr>
              <w:jc w:val="center"/>
              <w:rPr>
                <w:rStyle w:val="Table-Body"/>
                <w:sz w:val="12"/>
                <w:szCs w:val="12"/>
              </w:rPr>
            </w:pPr>
          </w:p>
        </w:tc>
        <w:tc>
          <w:tcPr>
            <w:tcW w:w="211" w:type="pct"/>
            <w:shd w:val="clear" w:color="000000" w:fill="FFFFFF"/>
            <w:noWrap/>
            <w:vAlign w:val="center"/>
            <w:hideMark/>
          </w:tcPr>
          <w:p w14:paraId="28B308F6" w14:textId="77777777" w:rsidR="000C546A" w:rsidRPr="000C546A" w:rsidRDefault="000C546A" w:rsidP="000B2A8B">
            <w:pPr>
              <w:jc w:val="center"/>
              <w:rPr>
                <w:rStyle w:val="Table-Body"/>
                <w:sz w:val="12"/>
                <w:szCs w:val="12"/>
              </w:rPr>
            </w:pPr>
          </w:p>
        </w:tc>
        <w:tc>
          <w:tcPr>
            <w:tcW w:w="191" w:type="pct"/>
            <w:shd w:val="clear" w:color="000000" w:fill="FFFFFF"/>
            <w:noWrap/>
            <w:vAlign w:val="center"/>
            <w:hideMark/>
          </w:tcPr>
          <w:p w14:paraId="776B8401" w14:textId="77777777" w:rsidR="000C546A" w:rsidRPr="000C546A" w:rsidRDefault="000C546A" w:rsidP="000B2A8B">
            <w:pPr>
              <w:jc w:val="center"/>
              <w:rPr>
                <w:rStyle w:val="Table-Body"/>
                <w:sz w:val="12"/>
                <w:szCs w:val="12"/>
              </w:rPr>
            </w:pPr>
          </w:p>
        </w:tc>
        <w:tc>
          <w:tcPr>
            <w:tcW w:w="180" w:type="pct"/>
            <w:shd w:val="clear" w:color="000000" w:fill="FFFFFF"/>
            <w:noWrap/>
            <w:vAlign w:val="center"/>
            <w:hideMark/>
          </w:tcPr>
          <w:p w14:paraId="72B414DE" w14:textId="77777777" w:rsidR="000C546A" w:rsidRPr="000C546A" w:rsidRDefault="000C546A" w:rsidP="000B2A8B">
            <w:pPr>
              <w:jc w:val="center"/>
              <w:rPr>
                <w:rStyle w:val="Table-Body"/>
                <w:sz w:val="12"/>
                <w:szCs w:val="12"/>
              </w:rPr>
            </w:pPr>
          </w:p>
        </w:tc>
        <w:tc>
          <w:tcPr>
            <w:tcW w:w="214" w:type="pct"/>
            <w:shd w:val="clear" w:color="000000" w:fill="FFFFFF"/>
            <w:noWrap/>
            <w:vAlign w:val="center"/>
            <w:hideMark/>
          </w:tcPr>
          <w:p w14:paraId="01918841" w14:textId="77777777" w:rsidR="000C546A" w:rsidRPr="000C546A" w:rsidRDefault="000C546A" w:rsidP="000B2A8B">
            <w:pPr>
              <w:jc w:val="center"/>
              <w:rPr>
                <w:rStyle w:val="Table-Body"/>
                <w:sz w:val="12"/>
                <w:szCs w:val="12"/>
              </w:rPr>
            </w:pPr>
          </w:p>
        </w:tc>
        <w:tc>
          <w:tcPr>
            <w:tcW w:w="192" w:type="pct"/>
            <w:shd w:val="clear" w:color="000000" w:fill="FFFFFF"/>
            <w:noWrap/>
            <w:vAlign w:val="center"/>
            <w:hideMark/>
          </w:tcPr>
          <w:p w14:paraId="4724E5FA" w14:textId="77777777" w:rsidR="000C546A" w:rsidRPr="000C546A" w:rsidRDefault="000C546A" w:rsidP="000B2A8B">
            <w:pPr>
              <w:jc w:val="center"/>
              <w:rPr>
                <w:rStyle w:val="Table-Body"/>
                <w:sz w:val="12"/>
                <w:szCs w:val="12"/>
              </w:rPr>
            </w:pPr>
          </w:p>
        </w:tc>
        <w:tc>
          <w:tcPr>
            <w:tcW w:w="235" w:type="pct"/>
            <w:shd w:val="clear" w:color="000000" w:fill="FFFFFF"/>
            <w:noWrap/>
            <w:vAlign w:val="center"/>
            <w:hideMark/>
          </w:tcPr>
          <w:p w14:paraId="6D9782C8" w14:textId="77777777" w:rsidR="000C546A" w:rsidRPr="000C546A" w:rsidRDefault="000C546A" w:rsidP="000B2A8B">
            <w:pPr>
              <w:jc w:val="center"/>
              <w:rPr>
                <w:rStyle w:val="Table-Body"/>
                <w:sz w:val="12"/>
                <w:szCs w:val="12"/>
              </w:rPr>
            </w:pPr>
          </w:p>
        </w:tc>
      </w:tr>
      <w:tr w:rsidR="00E87572" w:rsidRPr="00E22E6E" w14:paraId="381FFACA" w14:textId="77777777" w:rsidTr="00E87572">
        <w:trPr>
          <w:trHeight w:hRule="exact" w:val="227"/>
        </w:trPr>
        <w:tc>
          <w:tcPr>
            <w:tcW w:w="1001" w:type="pct"/>
            <w:shd w:val="clear" w:color="000000" w:fill="FFFFFF"/>
            <w:noWrap/>
            <w:vAlign w:val="center"/>
            <w:hideMark/>
          </w:tcPr>
          <w:p w14:paraId="3E72204A" w14:textId="77777777" w:rsidR="000C546A" w:rsidRPr="00F80785" w:rsidRDefault="000C546A" w:rsidP="000B2A8B">
            <w:pPr>
              <w:rPr>
                <w:rFonts w:eastAsia="Times New Roman" w:cs="Arial"/>
                <w:sz w:val="16"/>
                <w:szCs w:val="16"/>
              </w:rPr>
            </w:pPr>
            <w:r w:rsidRPr="00F80785">
              <w:rPr>
                <w:rFonts w:eastAsia="Times New Roman" w:cs="Arial"/>
                <w:sz w:val="16"/>
                <w:szCs w:val="16"/>
              </w:rPr>
              <w:t>Attitudes</w:t>
            </w:r>
          </w:p>
        </w:tc>
        <w:tc>
          <w:tcPr>
            <w:tcW w:w="216" w:type="pct"/>
            <w:shd w:val="clear" w:color="000000" w:fill="FFFFFF"/>
            <w:noWrap/>
            <w:vAlign w:val="center"/>
            <w:hideMark/>
          </w:tcPr>
          <w:p w14:paraId="3B4D87F5" w14:textId="37D48DB2" w:rsidR="000C546A" w:rsidRPr="000C546A" w:rsidRDefault="000C546A" w:rsidP="000B2A8B">
            <w:pPr>
              <w:jc w:val="center"/>
              <w:rPr>
                <w:rStyle w:val="Table-Body"/>
                <w:sz w:val="12"/>
                <w:szCs w:val="12"/>
              </w:rPr>
            </w:pPr>
            <w:r w:rsidRPr="000C546A">
              <w:rPr>
                <w:rStyle w:val="Table-Body"/>
                <w:sz w:val="12"/>
                <w:szCs w:val="12"/>
              </w:rPr>
              <w:t>51.0</w:t>
            </w:r>
          </w:p>
        </w:tc>
        <w:tc>
          <w:tcPr>
            <w:tcW w:w="188" w:type="pct"/>
            <w:shd w:val="clear" w:color="000000" w:fill="FFFFFF"/>
            <w:noWrap/>
            <w:vAlign w:val="center"/>
            <w:hideMark/>
          </w:tcPr>
          <w:p w14:paraId="28658A03" w14:textId="49EE79F6" w:rsidR="000C546A" w:rsidRPr="000C546A" w:rsidRDefault="000C546A" w:rsidP="000B2A8B">
            <w:pPr>
              <w:jc w:val="center"/>
              <w:rPr>
                <w:rStyle w:val="Table-Body"/>
                <w:sz w:val="12"/>
                <w:szCs w:val="12"/>
              </w:rPr>
            </w:pPr>
            <w:r w:rsidRPr="000C546A">
              <w:rPr>
                <w:rStyle w:val="Table-Body"/>
                <w:sz w:val="12"/>
                <w:szCs w:val="12"/>
              </w:rPr>
              <w:t>58.2</w:t>
            </w:r>
          </w:p>
        </w:tc>
        <w:tc>
          <w:tcPr>
            <w:tcW w:w="182" w:type="pct"/>
            <w:shd w:val="clear" w:color="000000" w:fill="FFFFFF"/>
            <w:noWrap/>
            <w:vAlign w:val="center"/>
            <w:hideMark/>
          </w:tcPr>
          <w:p w14:paraId="5A6C5DEB" w14:textId="3DC3D73D" w:rsidR="000C546A" w:rsidRPr="000C546A" w:rsidRDefault="000C546A" w:rsidP="000B2A8B">
            <w:pPr>
              <w:jc w:val="center"/>
              <w:rPr>
                <w:rStyle w:val="Table-Body"/>
                <w:sz w:val="12"/>
                <w:szCs w:val="12"/>
              </w:rPr>
            </w:pPr>
            <w:r w:rsidRPr="000C546A">
              <w:rPr>
                <w:rStyle w:val="Table-Body"/>
                <w:sz w:val="12"/>
                <w:szCs w:val="12"/>
              </w:rPr>
              <w:t>54.6</w:t>
            </w:r>
          </w:p>
        </w:tc>
        <w:tc>
          <w:tcPr>
            <w:tcW w:w="229" w:type="pct"/>
            <w:shd w:val="clear" w:color="000000" w:fill="FFFFFF"/>
            <w:noWrap/>
            <w:vAlign w:val="center"/>
            <w:hideMark/>
          </w:tcPr>
          <w:p w14:paraId="0A5BEF7E" w14:textId="344B1A84" w:rsidR="000C546A" w:rsidRPr="000C546A" w:rsidRDefault="000C546A" w:rsidP="000B2A8B">
            <w:pPr>
              <w:jc w:val="center"/>
              <w:rPr>
                <w:rStyle w:val="Table-Body"/>
                <w:sz w:val="12"/>
                <w:szCs w:val="12"/>
              </w:rPr>
            </w:pPr>
            <w:r w:rsidRPr="000C546A">
              <w:rPr>
                <w:rStyle w:val="Table-Body"/>
                <w:sz w:val="12"/>
                <w:szCs w:val="12"/>
              </w:rPr>
              <w:t>51.1</w:t>
            </w:r>
          </w:p>
        </w:tc>
        <w:tc>
          <w:tcPr>
            <w:tcW w:w="189" w:type="pct"/>
            <w:shd w:val="clear" w:color="000000" w:fill="FFFFFF"/>
            <w:noWrap/>
            <w:vAlign w:val="center"/>
            <w:hideMark/>
          </w:tcPr>
          <w:p w14:paraId="03FF7691" w14:textId="34742BA9" w:rsidR="000C546A" w:rsidRPr="000C546A" w:rsidRDefault="000C546A" w:rsidP="000B2A8B">
            <w:pPr>
              <w:jc w:val="center"/>
              <w:rPr>
                <w:rStyle w:val="Table-Body"/>
                <w:sz w:val="12"/>
                <w:szCs w:val="12"/>
              </w:rPr>
            </w:pPr>
            <w:r w:rsidRPr="000C546A">
              <w:rPr>
                <w:rStyle w:val="Table-Body"/>
                <w:sz w:val="12"/>
                <w:szCs w:val="12"/>
              </w:rPr>
              <w:t>44.4</w:t>
            </w:r>
          </w:p>
        </w:tc>
        <w:tc>
          <w:tcPr>
            <w:tcW w:w="194" w:type="pct"/>
            <w:shd w:val="clear" w:color="000000" w:fill="FFFFFF"/>
            <w:noWrap/>
            <w:vAlign w:val="center"/>
            <w:hideMark/>
          </w:tcPr>
          <w:p w14:paraId="7A743838" w14:textId="2A9CAB36" w:rsidR="000C546A" w:rsidRPr="000C546A" w:rsidRDefault="000C546A" w:rsidP="000B2A8B">
            <w:pPr>
              <w:jc w:val="center"/>
              <w:rPr>
                <w:rStyle w:val="Table-Body"/>
                <w:sz w:val="12"/>
                <w:szCs w:val="12"/>
              </w:rPr>
            </w:pPr>
            <w:r w:rsidRPr="000C546A">
              <w:rPr>
                <w:rStyle w:val="Table-Body"/>
                <w:sz w:val="12"/>
                <w:szCs w:val="12"/>
              </w:rPr>
              <w:t>36.6</w:t>
            </w:r>
          </w:p>
        </w:tc>
        <w:tc>
          <w:tcPr>
            <w:tcW w:w="209" w:type="pct"/>
            <w:shd w:val="clear" w:color="000000" w:fill="FFFFFF"/>
            <w:noWrap/>
            <w:vAlign w:val="center"/>
            <w:hideMark/>
          </w:tcPr>
          <w:p w14:paraId="579DA83D" w14:textId="4073B92E" w:rsidR="000C546A" w:rsidRPr="000C546A" w:rsidRDefault="000C546A" w:rsidP="000B2A8B">
            <w:pPr>
              <w:jc w:val="center"/>
              <w:rPr>
                <w:rStyle w:val="Table-Body"/>
                <w:sz w:val="12"/>
                <w:szCs w:val="12"/>
              </w:rPr>
            </w:pPr>
            <w:r w:rsidRPr="000C546A">
              <w:rPr>
                <w:rStyle w:val="Table-Body"/>
                <w:sz w:val="12"/>
                <w:szCs w:val="12"/>
              </w:rPr>
              <w:t>55.3</w:t>
            </w:r>
          </w:p>
        </w:tc>
        <w:tc>
          <w:tcPr>
            <w:tcW w:w="198" w:type="pct"/>
            <w:shd w:val="clear" w:color="000000" w:fill="FFFFFF"/>
            <w:noWrap/>
            <w:vAlign w:val="center"/>
            <w:hideMark/>
          </w:tcPr>
          <w:p w14:paraId="564C1B94" w14:textId="6DC89E5D" w:rsidR="000C546A" w:rsidRPr="000C546A" w:rsidRDefault="000C546A" w:rsidP="000B2A8B">
            <w:pPr>
              <w:jc w:val="center"/>
              <w:rPr>
                <w:rStyle w:val="Table-Body"/>
                <w:sz w:val="12"/>
                <w:szCs w:val="12"/>
              </w:rPr>
            </w:pPr>
            <w:r w:rsidRPr="000C546A">
              <w:rPr>
                <w:rStyle w:val="Table-Body"/>
                <w:sz w:val="12"/>
                <w:szCs w:val="12"/>
              </w:rPr>
              <w:t>56.7</w:t>
            </w:r>
          </w:p>
        </w:tc>
        <w:tc>
          <w:tcPr>
            <w:tcW w:w="190" w:type="pct"/>
            <w:shd w:val="clear" w:color="000000" w:fill="FFFFFF"/>
            <w:noWrap/>
            <w:vAlign w:val="center"/>
            <w:hideMark/>
          </w:tcPr>
          <w:p w14:paraId="40CADA6D" w14:textId="207DCC40" w:rsidR="000C546A" w:rsidRPr="000C546A" w:rsidRDefault="000C546A" w:rsidP="000B2A8B">
            <w:pPr>
              <w:jc w:val="center"/>
              <w:rPr>
                <w:rStyle w:val="Table-Body"/>
                <w:sz w:val="12"/>
                <w:szCs w:val="12"/>
              </w:rPr>
            </w:pPr>
            <w:r w:rsidRPr="000C546A">
              <w:rPr>
                <w:rStyle w:val="Table-Body"/>
                <w:sz w:val="12"/>
                <w:szCs w:val="12"/>
              </w:rPr>
              <w:t>43.1</w:t>
            </w:r>
          </w:p>
        </w:tc>
        <w:tc>
          <w:tcPr>
            <w:tcW w:w="190" w:type="pct"/>
            <w:shd w:val="clear" w:color="000000" w:fill="FFFFFF"/>
            <w:noWrap/>
            <w:vAlign w:val="center"/>
            <w:hideMark/>
          </w:tcPr>
          <w:p w14:paraId="412A6363" w14:textId="5BA6B0D0" w:rsidR="000C546A" w:rsidRPr="000C546A" w:rsidRDefault="000C546A" w:rsidP="000B2A8B">
            <w:pPr>
              <w:jc w:val="center"/>
              <w:rPr>
                <w:rStyle w:val="Table-Body"/>
                <w:sz w:val="12"/>
                <w:szCs w:val="12"/>
              </w:rPr>
            </w:pPr>
            <w:r w:rsidRPr="000C546A">
              <w:rPr>
                <w:rStyle w:val="Table-Body"/>
                <w:sz w:val="12"/>
                <w:szCs w:val="12"/>
              </w:rPr>
              <w:t>54.2</w:t>
            </w:r>
          </w:p>
        </w:tc>
        <w:tc>
          <w:tcPr>
            <w:tcW w:w="211" w:type="pct"/>
            <w:shd w:val="clear" w:color="000000" w:fill="FFFFFF"/>
            <w:noWrap/>
            <w:vAlign w:val="center"/>
            <w:hideMark/>
          </w:tcPr>
          <w:p w14:paraId="12339400" w14:textId="5B180606" w:rsidR="000C546A" w:rsidRPr="000C546A" w:rsidRDefault="000C546A" w:rsidP="000B2A8B">
            <w:pPr>
              <w:jc w:val="center"/>
              <w:rPr>
                <w:rStyle w:val="Table-Body"/>
                <w:sz w:val="12"/>
                <w:szCs w:val="12"/>
              </w:rPr>
            </w:pPr>
            <w:r w:rsidRPr="000C546A">
              <w:rPr>
                <w:rStyle w:val="Table-Body"/>
                <w:sz w:val="12"/>
                <w:szCs w:val="12"/>
              </w:rPr>
              <w:t>48.1</w:t>
            </w:r>
          </w:p>
        </w:tc>
        <w:tc>
          <w:tcPr>
            <w:tcW w:w="194" w:type="pct"/>
            <w:shd w:val="clear" w:color="000000" w:fill="FFFFFF"/>
            <w:noWrap/>
            <w:vAlign w:val="center"/>
            <w:hideMark/>
          </w:tcPr>
          <w:p w14:paraId="5FC17EF8" w14:textId="39BC7A9D" w:rsidR="000C546A" w:rsidRPr="000C546A" w:rsidRDefault="000C546A" w:rsidP="000B2A8B">
            <w:pPr>
              <w:jc w:val="center"/>
              <w:rPr>
                <w:rStyle w:val="Table-Body"/>
                <w:sz w:val="12"/>
                <w:szCs w:val="12"/>
              </w:rPr>
            </w:pPr>
            <w:r w:rsidRPr="000C546A">
              <w:rPr>
                <w:rStyle w:val="Table-Body"/>
                <w:sz w:val="12"/>
                <w:szCs w:val="12"/>
              </w:rPr>
              <w:t>34.7</w:t>
            </w:r>
          </w:p>
        </w:tc>
        <w:tc>
          <w:tcPr>
            <w:tcW w:w="183" w:type="pct"/>
            <w:shd w:val="clear" w:color="000000" w:fill="FFFFFF"/>
            <w:noWrap/>
            <w:vAlign w:val="center"/>
            <w:hideMark/>
          </w:tcPr>
          <w:p w14:paraId="1D30C810" w14:textId="5D0C800E" w:rsidR="000C546A" w:rsidRPr="000C546A" w:rsidRDefault="000C546A" w:rsidP="000B2A8B">
            <w:pPr>
              <w:jc w:val="center"/>
              <w:rPr>
                <w:rStyle w:val="Table-Body"/>
                <w:sz w:val="12"/>
                <w:szCs w:val="12"/>
              </w:rPr>
            </w:pPr>
            <w:r w:rsidRPr="000C546A">
              <w:rPr>
                <w:rStyle w:val="Table-Body"/>
                <w:sz w:val="12"/>
                <w:szCs w:val="12"/>
              </w:rPr>
              <w:t>64.3</w:t>
            </w:r>
          </w:p>
        </w:tc>
        <w:tc>
          <w:tcPr>
            <w:tcW w:w="204" w:type="pct"/>
            <w:shd w:val="clear" w:color="000000" w:fill="FFFFFF"/>
            <w:noWrap/>
            <w:vAlign w:val="center"/>
            <w:hideMark/>
          </w:tcPr>
          <w:p w14:paraId="7377CABA" w14:textId="7555AC2A" w:rsidR="000C546A" w:rsidRPr="000C546A" w:rsidRDefault="000C546A" w:rsidP="000B2A8B">
            <w:pPr>
              <w:jc w:val="center"/>
              <w:rPr>
                <w:rStyle w:val="Table-Body"/>
                <w:sz w:val="12"/>
                <w:szCs w:val="12"/>
              </w:rPr>
            </w:pPr>
            <w:r w:rsidRPr="000C546A">
              <w:rPr>
                <w:rStyle w:val="Table-Body"/>
                <w:sz w:val="12"/>
                <w:szCs w:val="12"/>
              </w:rPr>
              <w:t>60.2</w:t>
            </w:r>
          </w:p>
        </w:tc>
        <w:tc>
          <w:tcPr>
            <w:tcW w:w="211" w:type="pct"/>
            <w:shd w:val="clear" w:color="000000" w:fill="FFFFFF"/>
            <w:noWrap/>
            <w:vAlign w:val="center"/>
            <w:hideMark/>
          </w:tcPr>
          <w:p w14:paraId="55A93542" w14:textId="033DA323" w:rsidR="000C546A" w:rsidRPr="000C546A" w:rsidRDefault="000C546A" w:rsidP="000B2A8B">
            <w:pPr>
              <w:jc w:val="center"/>
              <w:rPr>
                <w:rStyle w:val="Table-Body"/>
                <w:sz w:val="12"/>
                <w:szCs w:val="12"/>
              </w:rPr>
            </w:pPr>
            <w:r w:rsidRPr="000C546A">
              <w:rPr>
                <w:rStyle w:val="Table-Body"/>
                <w:sz w:val="12"/>
                <w:szCs w:val="12"/>
              </w:rPr>
              <w:t>53.3</w:t>
            </w:r>
          </w:p>
        </w:tc>
        <w:tc>
          <w:tcPr>
            <w:tcW w:w="191" w:type="pct"/>
            <w:shd w:val="clear" w:color="000000" w:fill="FFFFFF"/>
            <w:noWrap/>
            <w:vAlign w:val="center"/>
            <w:hideMark/>
          </w:tcPr>
          <w:p w14:paraId="576D1033" w14:textId="444C8DF5" w:rsidR="000C546A" w:rsidRPr="000C546A" w:rsidRDefault="000C546A" w:rsidP="000B2A8B">
            <w:pPr>
              <w:jc w:val="center"/>
              <w:rPr>
                <w:rStyle w:val="Table-Body"/>
                <w:sz w:val="12"/>
                <w:szCs w:val="12"/>
              </w:rPr>
            </w:pPr>
            <w:r w:rsidRPr="000C546A">
              <w:rPr>
                <w:rStyle w:val="Table-Body"/>
                <w:sz w:val="12"/>
                <w:szCs w:val="12"/>
              </w:rPr>
              <w:t>44.3</w:t>
            </w:r>
          </w:p>
        </w:tc>
        <w:tc>
          <w:tcPr>
            <w:tcW w:w="180" w:type="pct"/>
            <w:shd w:val="clear" w:color="000000" w:fill="FFFFFF"/>
            <w:noWrap/>
            <w:vAlign w:val="center"/>
            <w:hideMark/>
          </w:tcPr>
          <w:p w14:paraId="0E134B99" w14:textId="2FADEA8A" w:rsidR="000C546A" w:rsidRPr="000C546A" w:rsidRDefault="000C546A" w:rsidP="000B2A8B">
            <w:pPr>
              <w:jc w:val="center"/>
              <w:rPr>
                <w:rStyle w:val="Table-Body"/>
                <w:sz w:val="12"/>
                <w:szCs w:val="12"/>
              </w:rPr>
            </w:pPr>
            <w:r w:rsidRPr="000C546A">
              <w:rPr>
                <w:rStyle w:val="Table-Body"/>
                <w:sz w:val="12"/>
                <w:szCs w:val="12"/>
              </w:rPr>
              <w:t>34.3</w:t>
            </w:r>
          </w:p>
        </w:tc>
        <w:tc>
          <w:tcPr>
            <w:tcW w:w="214" w:type="pct"/>
            <w:shd w:val="clear" w:color="000000" w:fill="FFFFFF"/>
            <w:noWrap/>
            <w:vAlign w:val="center"/>
            <w:hideMark/>
          </w:tcPr>
          <w:p w14:paraId="1547E29C" w14:textId="57019D72" w:rsidR="000C546A" w:rsidRPr="000C546A" w:rsidRDefault="000C546A" w:rsidP="000B2A8B">
            <w:pPr>
              <w:jc w:val="center"/>
              <w:rPr>
                <w:rStyle w:val="Table-Body"/>
                <w:sz w:val="12"/>
                <w:szCs w:val="12"/>
              </w:rPr>
            </w:pPr>
            <w:r w:rsidRPr="000C546A">
              <w:rPr>
                <w:rStyle w:val="Table-Body"/>
                <w:sz w:val="12"/>
                <w:szCs w:val="12"/>
              </w:rPr>
              <w:t>42.6</w:t>
            </w:r>
          </w:p>
        </w:tc>
        <w:tc>
          <w:tcPr>
            <w:tcW w:w="192" w:type="pct"/>
            <w:shd w:val="clear" w:color="000000" w:fill="FFFFFF"/>
            <w:noWrap/>
            <w:vAlign w:val="center"/>
            <w:hideMark/>
          </w:tcPr>
          <w:p w14:paraId="01CD2CBA" w14:textId="0B38E04E" w:rsidR="000C546A" w:rsidRPr="000C546A" w:rsidRDefault="000C546A" w:rsidP="000B2A8B">
            <w:pPr>
              <w:jc w:val="center"/>
              <w:rPr>
                <w:rStyle w:val="Table-Body"/>
                <w:sz w:val="12"/>
                <w:szCs w:val="12"/>
              </w:rPr>
            </w:pPr>
            <w:r w:rsidRPr="000C546A">
              <w:rPr>
                <w:rStyle w:val="Table-Body"/>
                <w:sz w:val="12"/>
                <w:szCs w:val="12"/>
              </w:rPr>
              <w:t>53.4</w:t>
            </w:r>
          </w:p>
        </w:tc>
        <w:tc>
          <w:tcPr>
            <w:tcW w:w="235" w:type="pct"/>
            <w:shd w:val="clear" w:color="000000" w:fill="FFFFFF"/>
            <w:noWrap/>
            <w:vAlign w:val="center"/>
            <w:hideMark/>
          </w:tcPr>
          <w:p w14:paraId="37399BEF" w14:textId="7FD5C7D1" w:rsidR="000C546A" w:rsidRPr="000C546A" w:rsidRDefault="000C546A" w:rsidP="000B2A8B">
            <w:pPr>
              <w:jc w:val="center"/>
              <w:rPr>
                <w:rStyle w:val="Table-Body"/>
                <w:sz w:val="12"/>
                <w:szCs w:val="12"/>
              </w:rPr>
            </w:pPr>
            <w:r w:rsidRPr="000C546A">
              <w:rPr>
                <w:rStyle w:val="Table-Body"/>
                <w:sz w:val="12"/>
                <w:szCs w:val="12"/>
              </w:rPr>
              <w:t>59.2</w:t>
            </w:r>
          </w:p>
        </w:tc>
      </w:tr>
      <w:tr w:rsidR="00E87572" w:rsidRPr="00E22E6E" w14:paraId="7355CD6C" w14:textId="77777777" w:rsidTr="00E87572">
        <w:trPr>
          <w:trHeight w:hRule="exact" w:val="227"/>
        </w:trPr>
        <w:tc>
          <w:tcPr>
            <w:tcW w:w="1001" w:type="pct"/>
            <w:shd w:val="clear" w:color="000000" w:fill="FFFFFF"/>
            <w:noWrap/>
            <w:vAlign w:val="center"/>
            <w:hideMark/>
          </w:tcPr>
          <w:p w14:paraId="3DE4F57E" w14:textId="77777777" w:rsidR="000C546A" w:rsidRPr="00F80785" w:rsidRDefault="000C546A" w:rsidP="000B2A8B">
            <w:pPr>
              <w:rPr>
                <w:rFonts w:eastAsia="Times New Roman" w:cs="Arial"/>
                <w:sz w:val="16"/>
                <w:szCs w:val="16"/>
              </w:rPr>
            </w:pPr>
            <w:r w:rsidRPr="00F80785">
              <w:rPr>
                <w:rFonts w:eastAsia="Times New Roman" w:cs="Arial"/>
                <w:sz w:val="16"/>
                <w:szCs w:val="16"/>
              </w:rPr>
              <w:t>Basic Skills</w:t>
            </w:r>
          </w:p>
        </w:tc>
        <w:tc>
          <w:tcPr>
            <w:tcW w:w="216" w:type="pct"/>
            <w:shd w:val="clear" w:color="000000" w:fill="FFFFFF"/>
            <w:noWrap/>
            <w:vAlign w:val="center"/>
            <w:hideMark/>
          </w:tcPr>
          <w:p w14:paraId="13AAC203" w14:textId="383EA234" w:rsidR="000C546A" w:rsidRPr="000C546A" w:rsidRDefault="000C546A" w:rsidP="000B2A8B">
            <w:pPr>
              <w:jc w:val="center"/>
              <w:rPr>
                <w:rStyle w:val="Table-Body"/>
                <w:sz w:val="12"/>
                <w:szCs w:val="12"/>
              </w:rPr>
            </w:pPr>
            <w:r w:rsidRPr="000C546A">
              <w:rPr>
                <w:rStyle w:val="Table-Body"/>
                <w:sz w:val="12"/>
                <w:szCs w:val="12"/>
              </w:rPr>
              <w:t>56.7</w:t>
            </w:r>
          </w:p>
        </w:tc>
        <w:tc>
          <w:tcPr>
            <w:tcW w:w="188" w:type="pct"/>
            <w:shd w:val="clear" w:color="000000" w:fill="FFFFFF"/>
            <w:noWrap/>
            <w:vAlign w:val="center"/>
            <w:hideMark/>
          </w:tcPr>
          <w:p w14:paraId="18E19B66" w14:textId="46CA7D7A" w:rsidR="000C546A" w:rsidRPr="000C546A" w:rsidRDefault="000C546A" w:rsidP="000B2A8B">
            <w:pPr>
              <w:jc w:val="center"/>
              <w:rPr>
                <w:rStyle w:val="Table-Body"/>
                <w:sz w:val="12"/>
                <w:szCs w:val="12"/>
              </w:rPr>
            </w:pPr>
            <w:r w:rsidRPr="000C546A">
              <w:rPr>
                <w:rStyle w:val="Table-Body"/>
                <w:sz w:val="12"/>
                <w:szCs w:val="12"/>
              </w:rPr>
              <w:t>69.8</w:t>
            </w:r>
          </w:p>
        </w:tc>
        <w:tc>
          <w:tcPr>
            <w:tcW w:w="182" w:type="pct"/>
            <w:shd w:val="clear" w:color="000000" w:fill="FFFFFF"/>
            <w:noWrap/>
            <w:vAlign w:val="center"/>
            <w:hideMark/>
          </w:tcPr>
          <w:p w14:paraId="22135546" w14:textId="6A041D74" w:rsidR="000C546A" w:rsidRPr="000C546A" w:rsidRDefault="000C546A" w:rsidP="000B2A8B">
            <w:pPr>
              <w:jc w:val="center"/>
              <w:rPr>
                <w:rStyle w:val="Table-Body"/>
                <w:sz w:val="12"/>
                <w:szCs w:val="12"/>
              </w:rPr>
            </w:pPr>
            <w:r w:rsidRPr="000C546A">
              <w:rPr>
                <w:rStyle w:val="Table-Body"/>
                <w:sz w:val="12"/>
                <w:szCs w:val="12"/>
              </w:rPr>
              <w:t>67.8</w:t>
            </w:r>
          </w:p>
        </w:tc>
        <w:tc>
          <w:tcPr>
            <w:tcW w:w="229" w:type="pct"/>
            <w:shd w:val="clear" w:color="000000" w:fill="FFFFFF"/>
            <w:noWrap/>
            <w:vAlign w:val="center"/>
            <w:hideMark/>
          </w:tcPr>
          <w:p w14:paraId="5ABB2144" w14:textId="5EAFDF08" w:rsidR="000C546A" w:rsidRPr="000C546A" w:rsidRDefault="000C546A" w:rsidP="000B2A8B">
            <w:pPr>
              <w:jc w:val="center"/>
              <w:rPr>
                <w:rStyle w:val="Table-Body"/>
                <w:sz w:val="12"/>
                <w:szCs w:val="12"/>
              </w:rPr>
            </w:pPr>
            <w:r w:rsidRPr="000C546A">
              <w:rPr>
                <w:rStyle w:val="Table-Body"/>
                <w:sz w:val="12"/>
                <w:szCs w:val="12"/>
              </w:rPr>
              <w:t>60.1</w:t>
            </w:r>
          </w:p>
        </w:tc>
        <w:tc>
          <w:tcPr>
            <w:tcW w:w="189" w:type="pct"/>
            <w:shd w:val="clear" w:color="000000" w:fill="FFFFFF"/>
            <w:noWrap/>
            <w:vAlign w:val="center"/>
            <w:hideMark/>
          </w:tcPr>
          <w:p w14:paraId="57F80871" w14:textId="171AF4AC" w:rsidR="000C546A" w:rsidRPr="000C546A" w:rsidRDefault="000C546A" w:rsidP="000B2A8B">
            <w:pPr>
              <w:jc w:val="center"/>
              <w:rPr>
                <w:rStyle w:val="Table-Body"/>
                <w:sz w:val="12"/>
                <w:szCs w:val="12"/>
              </w:rPr>
            </w:pPr>
            <w:r w:rsidRPr="000C546A">
              <w:rPr>
                <w:rStyle w:val="Table-Body"/>
                <w:sz w:val="12"/>
                <w:szCs w:val="12"/>
              </w:rPr>
              <w:t>48.2</w:t>
            </w:r>
          </w:p>
        </w:tc>
        <w:tc>
          <w:tcPr>
            <w:tcW w:w="194" w:type="pct"/>
            <w:shd w:val="clear" w:color="000000" w:fill="FFFFFF"/>
            <w:noWrap/>
            <w:vAlign w:val="center"/>
            <w:hideMark/>
          </w:tcPr>
          <w:p w14:paraId="6168AF9D" w14:textId="459D0A76" w:rsidR="000C546A" w:rsidRPr="000C546A" w:rsidRDefault="000C546A" w:rsidP="000B2A8B">
            <w:pPr>
              <w:jc w:val="center"/>
              <w:rPr>
                <w:rStyle w:val="Table-Body"/>
                <w:sz w:val="12"/>
                <w:szCs w:val="12"/>
              </w:rPr>
            </w:pPr>
            <w:r w:rsidRPr="000C546A">
              <w:rPr>
                <w:rStyle w:val="Table-Body"/>
                <w:sz w:val="12"/>
                <w:szCs w:val="12"/>
              </w:rPr>
              <w:t>38.1</w:t>
            </w:r>
          </w:p>
        </w:tc>
        <w:tc>
          <w:tcPr>
            <w:tcW w:w="209" w:type="pct"/>
            <w:shd w:val="clear" w:color="000000" w:fill="FFFFFF"/>
            <w:noWrap/>
            <w:vAlign w:val="center"/>
            <w:hideMark/>
          </w:tcPr>
          <w:p w14:paraId="08260EB4" w14:textId="0A71F516" w:rsidR="000C546A" w:rsidRPr="000C546A" w:rsidRDefault="000C546A" w:rsidP="000B2A8B">
            <w:pPr>
              <w:jc w:val="center"/>
              <w:rPr>
                <w:rStyle w:val="Table-Body"/>
                <w:sz w:val="12"/>
                <w:szCs w:val="12"/>
              </w:rPr>
            </w:pPr>
            <w:r w:rsidRPr="000C546A">
              <w:rPr>
                <w:rStyle w:val="Table-Body"/>
                <w:sz w:val="12"/>
                <w:szCs w:val="12"/>
              </w:rPr>
              <w:t>64.9</w:t>
            </w:r>
          </w:p>
        </w:tc>
        <w:tc>
          <w:tcPr>
            <w:tcW w:w="198" w:type="pct"/>
            <w:shd w:val="clear" w:color="000000" w:fill="FFFFFF"/>
            <w:noWrap/>
            <w:vAlign w:val="center"/>
            <w:hideMark/>
          </w:tcPr>
          <w:p w14:paraId="370EBBC0" w14:textId="6F6235EE" w:rsidR="000C546A" w:rsidRPr="000C546A" w:rsidRDefault="000C546A" w:rsidP="000B2A8B">
            <w:pPr>
              <w:jc w:val="center"/>
              <w:rPr>
                <w:rStyle w:val="Table-Body"/>
                <w:sz w:val="12"/>
                <w:szCs w:val="12"/>
              </w:rPr>
            </w:pPr>
            <w:r w:rsidRPr="000C546A">
              <w:rPr>
                <w:rStyle w:val="Table-Body"/>
                <w:sz w:val="12"/>
                <w:szCs w:val="12"/>
              </w:rPr>
              <w:t>57.3</w:t>
            </w:r>
          </w:p>
        </w:tc>
        <w:tc>
          <w:tcPr>
            <w:tcW w:w="190" w:type="pct"/>
            <w:shd w:val="clear" w:color="000000" w:fill="FFFFFF"/>
            <w:noWrap/>
            <w:vAlign w:val="center"/>
            <w:hideMark/>
          </w:tcPr>
          <w:p w14:paraId="4B457C9B" w14:textId="309E0082" w:rsidR="000C546A" w:rsidRPr="000C546A" w:rsidRDefault="000C546A" w:rsidP="000B2A8B">
            <w:pPr>
              <w:jc w:val="center"/>
              <w:rPr>
                <w:rStyle w:val="Table-Body"/>
                <w:sz w:val="12"/>
                <w:szCs w:val="12"/>
              </w:rPr>
            </w:pPr>
            <w:r w:rsidRPr="000C546A">
              <w:rPr>
                <w:rStyle w:val="Table-Body"/>
                <w:sz w:val="12"/>
                <w:szCs w:val="12"/>
              </w:rPr>
              <w:t>43.3</w:t>
            </w:r>
          </w:p>
        </w:tc>
        <w:tc>
          <w:tcPr>
            <w:tcW w:w="190" w:type="pct"/>
            <w:shd w:val="clear" w:color="000000" w:fill="FFFFFF"/>
            <w:noWrap/>
            <w:vAlign w:val="center"/>
            <w:hideMark/>
          </w:tcPr>
          <w:p w14:paraId="43CA2791" w14:textId="1551D527" w:rsidR="000C546A" w:rsidRPr="000C546A" w:rsidRDefault="000C546A" w:rsidP="000B2A8B">
            <w:pPr>
              <w:jc w:val="center"/>
              <w:rPr>
                <w:rStyle w:val="Table-Body"/>
                <w:sz w:val="12"/>
                <w:szCs w:val="12"/>
              </w:rPr>
            </w:pPr>
            <w:r w:rsidRPr="000C546A">
              <w:rPr>
                <w:rStyle w:val="Table-Body"/>
                <w:sz w:val="12"/>
                <w:szCs w:val="12"/>
              </w:rPr>
              <w:t>66.1</w:t>
            </w:r>
          </w:p>
        </w:tc>
        <w:tc>
          <w:tcPr>
            <w:tcW w:w="211" w:type="pct"/>
            <w:shd w:val="clear" w:color="000000" w:fill="FFFFFF"/>
            <w:noWrap/>
            <w:vAlign w:val="center"/>
            <w:hideMark/>
          </w:tcPr>
          <w:p w14:paraId="3D5CB6AC" w14:textId="43A0AC24" w:rsidR="000C546A" w:rsidRPr="000C546A" w:rsidRDefault="000C546A" w:rsidP="000B2A8B">
            <w:pPr>
              <w:jc w:val="center"/>
              <w:rPr>
                <w:rStyle w:val="Table-Body"/>
                <w:sz w:val="12"/>
                <w:szCs w:val="12"/>
              </w:rPr>
            </w:pPr>
            <w:r w:rsidRPr="000C546A">
              <w:rPr>
                <w:rStyle w:val="Table-Body"/>
                <w:sz w:val="12"/>
                <w:szCs w:val="12"/>
              </w:rPr>
              <w:t>54.8</w:t>
            </w:r>
          </w:p>
        </w:tc>
        <w:tc>
          <w:tcPr>
            <w:tcW w:w="194" w:type="pct"/>
            <w:shd w:val="clear" w:color="000000" w:fill="FFFFFF"/>
            <w:noWrap/>
            <w:vAlign w:val="center"/>
            <w:hideMark/>
          </w:tcPr>
          <w:p w14:paraId="28D8CBE3" w14:textId="30B7AB99" w:rsidR="000C546A" w:rsidRPr="000C546A" w:rsidRDefault="000C546A" w:rsidP="000B2A8B">
            <w:pPr>
              <w:jc w:val="center"/>
              <w:rPr>
                <w:rStyle w:val="Table-Body"/>
                <w:sz w:val="12"/>
                <w:szCs w:val="12"/>
              </w:rPr>
            </w:pPr>
            <w:r w:rsidRPr="000C546A">
              <w:rPr>
                <w:rStyle w:val="Table-Body"/>
                <w:sz w:val="12"/>
                <w:szCs w:val="12"/>
              </w:rPr>
              <w:t>37.5</w:t>
            </w:r>
          </w:p>
        </w:tc>
        <w:tc>
          <w:tcPr>
            <w:tcW w:w="183" w:type="pct"/>
            <w:shd w:val="clear" w:color="000000" w:fill="FFFFFF"/>
            <w:noWrap/>
            <w:vAlign w:val="center"/>
            <w:hideMark/>
          </w:tcPr>
          <w:p w14:paraId="2012906B" w14:textId="3399603D" w:rsidR="000C546A" w:rsidRPr="000C546A" w:rsidRDefault="000C546A" w:rsidP="000B2A8B">
            <w:pPr>
              <w:jc w:val="center"/>
              <w:rPr>
                <w:rStyle w:val="Table-Body"/>
                <w:sz w:val="12"/>
                <w:szCs w:val="12"/>
              </w:rPr>
            </w:pPr>
            <w:r w:rsidRPr="000C546A">
              <w:rPr>
                <w:rStyle w:val="Table-Body"/>
                <w:sz w:val="12"/>
                <w:szCs w:val="12"/>
              </w:rPr>
              <w:t>56.3</w:t>
            </w:r>
          </w:p>
        </w:tc>
        <w:tc>
          <w:tcPr>
            <w:tcW w:w="204" w:type="pct"/>
            <w:shd w:val="clear" w:color="000000" w:fill="FFFFFF"/>
            <w:noWrap/>
            <w:vAlign w:val="center"/>
            <w:hideMark/>
          </w:tcPr>
          <w:p w14:paraId="033B2142" w14:textId="117E208B" w:rsidR="000C546A" w:rsidRPr="000C546A" w:rsidRDefault="000C546A" w:rsidP="000B2A8B">
            <w:pPr>
              <w:jc w:val="center"/>
              <w:rPr>
                <w:rStyle w:val="Table-Body"/>
                <w:sz w:val="12"/>
                <w:szCs w:val="12"/>
              </w:rPr>
            </w:pPr>
            <w:r w:rsidRPr="000C546A">
              <w:rPr>
                <w:rStyle w:val="Table-Body"/>
                <w:sz w:val="12"/>
                <w:szCs w:val="12"/>
              </w:rPr>
              <w:t>68.5</w:t>
            </w:r>
          </w:p>
        </w:tc>
        <w:tc>
          <w:tcPr>
            <w:tcW w:w="211" w:type="pct"/>
            <w:shd w:val="clear" w:color="000000" w:fill="FFFFFF"/>
            <w:noWrap/>
            <w:vAlign w:val="center"/>
            <w:hideMark/>
          </w:tcPr>
          <w:p w14:paraId="0E777FED" w14:textId="29AF9187" w:rsidR="000C546A" w:rsidRPr="000C546A" w:rsidRDefault="000C546A" w:rsidP="000B2A8B">
            <w:pPr>
              <w:jc w:val="center"/>
              <w:rPr>
                <w:rStyle w:val="Table-Body"/>
                <w:sz w:val="12"/>
                <w:szCs w:val="12"/>
              </w:rPr>
            </w:pPr>
            <w:r w:rsidRPr="000C546A">
              <w:rPr>
                <w:rStyle w:val="Table-Body"/>
                <w:sz w:val="12"/>
                <w:szCs w:val="12"/>
              </w:rPr>
              <w:t>67.2</w:t>
            </w:r>
          </w:p>
        </w:tc>
        <w:tc>
          <w:tcPr>
            <w:tcW w:w="191" w:type="pct"/>
            <w:shd w:val="clear" w:color="000000" w:fill="FFFFFF"/>
            <w:noWrap/>
            <w:vAlign w:val="center"/>
            <w:hideMark/>
          </w:tcPr>
          <w:p w14:paraId="19735B41" w14:textId="64FFE491" w:rsidR="000C546A" w:rsidRPr="000C546A" w:rsidRDefault="000C546A" w:rsidP="000B2A8B">
            <w:pPr>
              <w:jc w:val="center"/>
              <w:rPr>
                <w:rStyle w:val="Table-Body"/>
                <w:sz w:val="12"/>
                <w:szCs w:val="12"/>
              </w:rPr>
            </w:pPr>
            <w:r w:rsidRPr="000C546A">
              <w:rPr>
                <w:rStyle w:val="Table-Body"/>
                <w:sz w:val="12"/>
                <w:szCs w:val="12"/>
              </w:rPr>
              <w:t>54.5</w:t>
            </w:r>
          </w:p>
        </w:tc>
        <w:tc>
          <w:tcPr>
            <w:tcW w:w="180" w:type="pct"/>
            <w:shd w:val="clear" w:color="000000" w:fill="FFFFFF"/>
            <w:noWrap/>
            <w:vAlign w:val="center"/>
            <w:hideMark/>
          </w:tcPr>
          <w:p w14:paraId="798080E9" w14:textId="713BEFB4" w:rsidR="000C546A" w:rsidRPr="000C546A" w:rsidRDefault="000C546A" w:rsidP="000B2A8B">
            <w:pPr>
              <w:jc w:val="center"/>
              <w:rPr>
                <w:rStyle w:val="Table-Body"/>
                <w:sz w:val="12"/>
                <w:szCs w:val="12"/>
              </w:rPr>
            </w:pPr>
            <w:r w:rsidRPr="000C546A">
              <w:rPr>
                <w:rStyle w:val="Table-Body"/>
                <w:sz w:val="12"/>
                <w:szCs w:val="12"/>
              </w:rPr>
              <w:t>36.2</w:t>
            </w:r>
          </w:p>
        </w:tc>
        <w:tc>
          <w:tcPr>
            <w:tcW w:w="214" w:type="pct"/>
            <w:shd w:val="clear" w:color="000000" w:fill="FFFFFF"/>
            <w:noWrap/>
            <w:vAlign w:val="center"/>
            <w:hideMark/>
          </w:tcPr>
          <w:p w14:paraId="51DE629B" w14:textId="5D635485" w:rsidR="000C546A" w:rsidRPr="000C546A" w:rsidRDefault="000C546A" w:rsidP="000B2A8B">
            <w:pPr>
              <w:jc w:val="center"/>
              <w:rPr>
                <w:rStyle w:val="Table-Body"/>
                <w:sz w:val="12"/>
                <w:szCs w:val="12"/>
              </w:rPr>
            </w:pPr>
            <w:r w:rsidRPr="000C546A">
              <w:rPr>
                <w:rStyle w:val="Table-Body"/>
                <w:sz w:val="12"/>
                <w:szCs w:val="12"/>
              </w:rPr>
              <w:t>40.0</w:t>
            </w:r>
          </w:p>
        </w:tc>
        <w:tc>
          <w:tcPr>
            <w:tcW w:w="192" w:type="pct"/>
            <w:shd w:val="clear" w:color="000000" w:fill="FFFFFF"/>
            <w:noWrap/>
            <w:vAlign w:val="center"/>
            <w:hideMark/>
          </w:tcPr>
          <w:p w14:paraId="5B79A6CE" w14:textId="29DCF2FC" w:rsidR="000C546A" w:rsidRPr="000C546A" w:rsidRDefault="000C546A" w:rsidP="000B2A8B">
            <w:pPr>
              <w:jc w:val="center"/>
              <w:rPr>
                <w:rStyle w:val="Table-Body"/>
                <w:sz w:val="12"/>
                <w:szCs w:val="12"/>
              </w:rPr>
            </w:pPr>
            <w:r w:rsidRPr="000C546A">
              <w:rPr>
                <w:rStyle w:val="Table-Body"/>
                <w:sz w:val="12"/>
                <w:szCs w:val="12"/>
              </w:rPr>
              <w:t>47.2</w:t>
            </w:r>
          </w:p>
        </w:tc>
        <w:tc>
          <w:tcPr>
            <w:tcW w:w="235" w:type="pct"/>
            <w:shd w:val="clear" w:color="000000" w:fill="FFFFFF"/>
            <w:noWrap/>
            <w:vAlign w:val="center"/>
            <w:hideMark/>
          </w:tcPr>
          <w:p w14:paraId="65010626" w14:textId="0B2D0FED" w:rsidR="000C546A" w:rsidRPr="000C546A" w:rsidRDefault="000C546A" w:rsidP="000B2A8B">
            <w:pPr>
              <w:jc w:val="center"/>
              <w:rPr>
                <w:rStyle w:val="Table-Body"/>
                <w:sz w:val="12"/>
                <w:szCs w:val="12"/>
              </w:rPr>
            </w:pPr>
            <w:r w:rsidRPr="000C546A">
              <w:rPr>
                <w:rStyle w:val="Table-Body"/>
                <w:sz w:val="12"/>
                <w:szCs w:val="12"/>
              </w:rPr>
              <w:t>57.7</w:t>
            </w:r>
          </w:p>
        </w:tc>
      </w:tr>
      <w:tr w:rsidR="00E87572" w:rsidRPr="00E22E6E" w14:paraId="10EF5613" w14:textId="77777777" w:rsidTr="00E87572">
        <w:trPr>
          <w:trHeight w:hRule="exact" w:val="227"/>
        </w:trPr>
        <w:tc>
          <w:tcPr>
            <w:tcW w:w="1001" w:type="pct"/>
            <w:shd w:val="clear" w:color="000000" w:fill="FFFFFF"/>
            <w:noWrap/>
            <w:vAlign w:val="center"/>
            <w:hideMark/>
          </w:tcPr>
          <w:p w14:paraId="3DB69E79" w14:textId="77777777" w:rsidR="000C546A" w:rsidRPr="00F80785" w:rsidRDefault="000C546A" w:rsidP="000B2A8B">
            <w:pPr>
              <w:rPr>
                <w:rFonts w:eastAsia="Times New Roman" w:cs="Arial"/>
                <w:color w:val="000000"/>
                <w:sz w:val="16"/>
                <w:szCs w:val="16"/>
              </w:rPr>
            </w:pPr>
            <w:r w:rsidRPr="00F80785">
              <w:rPr>
                <w:rFonts w:eastAsia="Times New Roman" w:cs="Arial"/>
                <w:color w:val="000000"/>
                <w:sz w:val="16"/>
                <w:szCs w:val="16"/>
              </w:rPr>
              <w:t>Activities</w:t>
            </w:r>
          </w:p>
        </w:tc>
        <w:tc>
          <w:tcPr>
            <w:tcW w:w="216" w:type="pct"/>
            <w:shd w:val="clear" w:color="000000" w:fill="FFFFFF"/>
            <w:noWrap/>
            <w:vAlign w:val="center"/>
            <w:hideMark/>
          </w:tcPr>
          <w:p w14:paraId="21EA53B6" w14:textId="5DBACCCA" w:rsidR="000C546A" w:rsidRPr="000C546A" w:rsidRDefault="000C546A" w:rsidP="000B2A8B">
            <w:pPr>
              <w:jc w:val="center"/>
              <w:rPr>
                <w:rStyle w:val="Table-Body"/>
                <w:sz w:val="12"/>
                <w:szCs w:val="12"/>
              </w:rPr>
            </w:pPr>
            <w:r w:rsidRPr="000C546A">
              <w:rPr>
                <w:rStyle w:val="Table-Body"/>
                <w:sz w:val="12"/>
                <w:szCs w:val="12"/>
              </w:rPr>
              <w:t>41.0</w:t>
            </w:r>
          </w:p>
        </w:tc>
        <w:tc>
          <w:tcPr>
            <w:tcW w:w="188" w:type="pct"/>
            <w:shd w:val="clear" w:color="000000" w:fill="FFFFFF"/>
            <w:noWrap/>
            <w:vAlign w:val="center"/>
            <w:hideMark/>
          </w:tcPr>
          <w:p w14:paraId="359A3918" w14:textId="18AD7CB2" w:rsidR="000C546A" w:rsidRPr="000C546A" w:rsidRDefault="000C546A" w:rsidP="000B2A8B">
            <w:pPr>
              <w:jc w:val="center"/>
              <w:rPr>
                <w:rStyle w:val="Table-Body"/>
                <w:sz w:val="12"/>
                <w:szCs w:val="12"/>
              </w:rPr>
            </w:pPr>
            <w:r w:rsidRPr="000C546A">
              <w:rPr>
                <w:rStyle w:val="Table-Body"/>
                <w:sz w:val="12"/>
                <w:szCs w:val="12"/>
              </w:rPr>
              <w:t>51.5</w:t>
            </w:r>
          </w:p>
        </w:tc>
        <w:tc>
          <w:tcPr>
            <w:tcW w:w="182" w:type="pct"/>
            <w:shd w:val="clear" w:color="000000" w:fill="FFFFFF"/>
            <w:noWrap/>
            <w:vAlign w:val="center"/>
            <w:hideMark/>
          </w:tcPr>
          <w:p w14:paraId="788D2E99" w14:textId="4A9604E9" w:rsidR="000C546A" w:rsidRPr="000C546A" w:rsidRDefault="000C546A" w:rsidP="000B2A8B">
            <w:pPr>
              <w:jc w:val="center"/>
              <w:rPr>
                <w:rStyle w:val="Table-Body"/>
                <w:sz w:val="12"/>
                <w:szCs w:val="12"/>
              </w:rPr>
            </w:pPr>
            <w:r w:rsidRPr="000C546A">
              <w:rPr>
                <w:rStyle w:val="Table-Body"/>
                <w:sz w:val="12"/>
                <w:szCs w:val="12"/>
              </w:rPr>
              <w:t>48.5</w:t>
            </w:r>
          </w:p>
        </w:tc>
        <w:tc>
          <w:tcPr>
            <w:tcW w:w="229" w:type="pct"/>
            <w:shd w:val="clear" w:color="000000" w:fill="FFFFFF"/>
            <w:noWrap/>
            <w:vAlign w:val="center"/>
            <w:hideMark/>
          </w:tcPr>
          <w:p w14:paraId="5B419E77" w14:textId="6225FDFF" w:rsidR="000C546A" w:rsidRPr="000C546A" w:rsidRDefault="000C546A" w:rsidP="000B2A8B">
            <w:pPr>
              <w:jc w:val="center"/>
              <w:rPr>
                <w:rStyle w:val="Table-Body"/>
                <w:sz w:val="12"/>
                <w:szCs w:val="12"/>
              </w:rPr>
            </w:pPr>
            <w:r w:rsidRPr="000C546A">
              <w:rPr>
                <w:rStyle w:val="Table-Body"/>
                <w:sz w:val="12"/>
                <w:szCs w:val="12"/>
              </w:rPr>
              <w:t>43.1</w:t>
            </w:r>
          </w:p>
        </w:tc>
        <w:tc>
          <w:tcPr>
            <w:tcW w:w="189" w:type="pct"/>
            <w:shd w:val="clear" w:color="000000" w:fill="FFFFFF"/>
            <w:noWrap/>
            <w:vAlign w:val="center"/>
            <w:hideMark/>
          </w:tcPr>
          <w:p w14:paraId="7F6910DF" w14:textId="74545931" w:rsidR="000C546A" w:rsidRPr="000C546A" w:rsidRDefault="000C546A" w:rsidP="000B2A8B">
            <w:pPr>
              <w:jc w:val="center"/>
              <w:rPr>
                <w:rStyle w:val="Table-Body"/>
                <w:sz w:val="12"/>
                <w:szCs w:val="12"/>
              </w:rPr>
            </w:pPr>
            <w:r w:rsidRPr="000C546A">
              <w:rPr>
                <w:rStyle w:val="Table-Body"/>
                <w:sz w:val="12"/>
                <w:szCs w:val="12"/>
              </w:rPr>
              <w:t>33.3</w:t>
            </w:r>
          </w:p>
        </w:tc>
        <w:tc>
          <w:tcPr>
            <w:tcW w:w="194" w:type="pct"/>
            <w:shd w:val="clear" w:color="000000" w:fill="FFFFFF"/>
            <w:noWrap/>
            <w:vAlign w:val="center"/>
            <w:hideMark/>
          </w:tcPr>
          <w:p w14:paraId="7CB92C73" w14:textId="756ABF68" w:rsidR="000C546A" w:rsidRPr="000C546A" w:rsidRDefault="000C546A" w:rsidP="000B2A8B">
            <w:pPr>
              <w:jc w:val="center"/>
              <w:rPr>
                <w:rStyle w:val="Table-Body"/>
                <w:sz w:val="12"/>
                <w:szCs w:val="12"/>
              </w:rPr>
            </w:pPr>
            <w:r w:rsidRPr="000C546A">
              <w:rPr>
                <w:rStyle w:val="Table-Body"/>
                <w:sz w:val="12"/>
                <w:szCs w:val="12"/>
              </w:rPr>
              <w:t>26.7</w:t>
            </w:r>
          </w:p>
        </w:tc>
        <w:tc>
          <w:tcPr>
            <w:tcW w:w="209" w:type="pct"/>
            <w:shd w:val="clear" w:color="000000" w:fill="FFFFFF"/>
            <w:noWrap/>
            <w:vAlign w:val="center"/>
            <w:hideMark/>
          </w:tcPr>
          <w:p w14:paraId="66EB3847" w14:textId="3160A5EC" w:rsidR="000C546A" w:rsidRPr="000C546A" w:rsidRDefault="000C546A" w:rsidP="000B2A8B">
            <w:pPr>
              <w:jc w:val="center"/>
              <w:rPr>
                <w:rStyle w:val="Table-Body"/>
                <w:sz w:val="12"/>
                <w:szCs w:val="12"/>
              </w:rPr>
            </w:pPr>
            <w:r w:rsidRPr="000C546A">
              <w:rPr>
                <w:rStyle w:val="Table-Body"/>
                <w:sz w:val="12"/>
                <w:szCs w:val="12"/>
              </w:rPr>
              <w:t>47.1</w:t>
            </w:r>
          </w:p>
        </w:tc>
        <w:tc>
          <w:tcPr>
            <w:tcW w:w="198" w:type="pct"/>
            <w:shd w:val="clear" w:color="000000" w:fill="FFFFFF"/>
            <w:noWrap/>
            <w:vAlign w:val="center"/>
            <w:hideMark/>
          </w:tcPr>
          <w:p w14:paraId="68DAE969" w14:textId="5AAC21CB" w:rsidR="000C546A" w:rsidRPr="000C546A" w:rsidRDefault="000C546A" w:rsidP="000B2A8B">
            <w:pPr>
              <w:jc w:val="center"/>
              <w:rPr>
                <w:rStyle w:val="Table-Body"/>
                <w:sz w:val="12"/>
                <w:szCs w:val="12"/>
              </w:rPr>
            </w:pPr>
            <w:r w:rsidRPr="000C546A">
              <w:rPr>
                <w:rStyle w:val="Table-Body"/>
                <w:sz w:val="12"/>
                <w:szCs w:val="12"/>
              </w:rPr>
              <w:t>45.7</w:t>
            </w:r>
          </w:p>
        </w:tc>
        <w:tc>
          <w:tcPr>
            <w:tcW w:w="190" w:type="pct"/>
            <w:shd w:val="clear" w:color="000000" w:fill="FFFFFF"/>
            <w:noWrap/>
            <w:vAlign w:val="center"/>
            <w:hideMark/>
          </w:tcPr>
          <w:p w14:paraId="31395762" w14:textId="4B909B2C" w:rsidR="000C546A" w:rsidRPr="000C546A" w:rsidRDefault="000C546A" w:rsidP="000B2A8B">
            <w:pPr>
              <w:jc w:val="center"/>
              <w:rPr>
                <w:rStyle w:val="Table-Body"/>
                <w:sz w:val="12"/>
                <w:szCs w:val="12"/>
              </w:rPr>
            </w:pPr>
            <w:r w:rsidRPr="000C546A">
              <w:rPr>
                <w:rStyle w:val="Table-Body"/>
                <w:sz w:val="12"/>
                <w:szCs w:val="12"/>
              </w:rPr>
              <w:t>30.4</w:t>
            </w:r>
          </w:p>
        </w:tc>
        <w:tc>
          <w:tcPr>
            <w:tcW w:w="190" w:type="pct"/>
            <w:shd w:val="clear" w:color="000000" w:fill="FFFFFF"/>
            <w:noWrap/>
            <w:vAlign w:val="center"/>
            <w:hideMark/>
          </w:tcPr>
          <w:p w14:paraId="7FDA1633" w14:textId="0F2959C5" w:rsidR="000C546A" w:rsidRPr="000C546A" w:rsidRDefault="000C546A" w:rsidP="000B2A8B">
            <w:pPr>
              <w:jc w:val="center"/>
              <w:rPr>
                <w:rStyle w:val="Table-Body"/>
                <w:sz w:val="12"/>
                <w:szCs w:val="12"/>
              </w:rPr>
            </w:pPr>
            <w:r w:rsidRPr="000C546A">
              <w:rPr>
                <w:rStyle w:val="Table-Body"/>
                <w:sz w:val="12"/>
                <w:szCs w:val="12"/>
              </w:rPr>
              <w:t>49.0</w:t>
            </w:r>
          </w:p>
        </w:tc>
        <w:tc>
          <w:tcPr>
            <w:tcW w:w="211" w:type="pct"/>
            <w:shd w:val="clear" w:color="000000" w:fill="FFFFFF"/>
            <w:noWrap/>
            <w:vAlign w:val="center"/>
            <w:hideMark/>
          </w:tcPr>
          <w:p w14:paraId="6C92AD4B" w14:textId="120CF8EC" w:rsidR="000C546A" w:rsidRPr="000C546A" w:rsidRDefault="000C546A" w:rsidP="000B2A8B">
            <w:pPr>
              <w:jc w:val="center"/>
              <w:rPr>
                <w:rStyle w:val="Table-Body"/>
                <w:sz w:val="12"/>
                <w:szCs w:val="12"/>
              </w:rPr>
            </w:pPr>
            <w:r w:rsidRPr="000C546A">
              <w:rPr>
                <w:rStyle w:val="Table-Body"/>
                <w:sz w:val="12"/>
                <w:szCs w:val="12"/>
              </w:rPr>
              <w:t>36.7</w:t>
            </w:r>
          </w:p>
        </w:tc>
        <w:tc>
          <w:tcPr>
            <w:tcW w:w="194" w:type="pct"/>
            <w:shd w:val="clear" w:color="000000" w:fill="FFFFFF"/>
            <w:noWrap/>
            <w:vAlign w:val="center"/>
            <w:hideMark/>
          </w:tcPr>
          <w:p w14:paraId="520EFF5F" w14:textId="6743582C" w:rsidR="000C546A" w:rsidRPr="000C546A" w:rsidRDefault="000C546A" w:rsidP="000B2A8B">
            <w:pPr>
              <w:jc w:val="center"/>
              <w:rPr>
                <w:rStyle w:val="Table-Body"/>
                <w:sz w:val="12"/>
                <w:szCs w:val="12"/>
              </w:rPr>
            </w:pPr>
            <w:r w:rsidRPr="000C546A">
              <w:rPr>
                <w:rStyle w:val="Table-Body"/>
                <w:sz w:val="12"/>
                <w:szCs w:val="12"/>
              </w:rPr>
              <w:t>24.6</w:t>
            </w:r>
          </w:p>
        </w:tc>
        <w:tc>
          <w:tcPr>
            <w:tcW w:w="183" w:type="pct"/>
            <w:shd w:val="clear" w:color="000000" w:fill="FFFFFF"/>
            <w:noWrap/>
            <w:vAlign w:val="center"/>
            <w:hideMark/>
          </w:tcPr>
          <w:p w14:paraId="2467B35C" w14:textId="4B69CC54" w:rsidR="000C546A" w:rsidRPr="000C546A" w:rsidRDefault="000C546A" w:rsidP="000B2A8B">
            <w:pPr>
              <w:jc w:val="center"/>
              <w:rPr>
                <w:rStyle w:val="Table-Body"/>
                <w:sz w:val="12"/>
                <w:szCs w:val="12"/>
              </w:rPr>
            </w:pPr>
            <w:r w:rsidRPr="000C546A">
              <w:rPr>
                <w:rStyle w:val="Table-Body"/>
                <w:sz w:val="12"/>
                <w:szCs w:val="12"/>
              </w:rPr>
              <w:t>43.5</w:t>
            </w:r>
          </w:p>
        </w:tc>
        <w:tc>
          <w:tcPr>
            <w:tcW w:w="204" w:type="pct"/>
            <w:shd w:val="clear" w:color="000000" w:fill="FFFFFF"/>
            <w:noWrap/>
            <w:vAlign w:val="center"/>
            <w:hideMark/>
          </w:tcPr>
          <w:p w14:paraId="39588DB7" w14:textId="3F467500" w:rsidR="000C546A" w:rsidRPr="000C546A" w:rsidRDefault="000C546A" w:rsidP="000B2A8B">
            <w:pPr>
              <w:jc w:val="center"/>
              <w:rPr>
                <w:rStyle w:val="Table-Body"/>
                <w:sz w:val="12"/>
                <w:szCs w:val="12"/>
              </w:rPr>
            </w:pPr>
            <w:r w:rsidRPr="000C546A">
              <w:rPr>
                <w:rStyle w:val="Table-Body"/>
                <w:sz w:val="12"/>
                <w:szCs w:val="12"/>
              </w:rPr>
              <w:t>52.8</w:t>
            </w:r>
          </w:p>
        </w:tc>
        <w:tc>
          <w:tcPr>
            <w:tcW w:w="211" w:type="pct"/>
            <w:shd w:val="clear" w:color="000000" w:fill="FFFFFF"/>
            <w:noWrap/>
            <w:vAlign w:val="center"/>
            <w:hideMark/>
          </w:tcPr>
          <w:p w14:paraId="15416F4A" w14:textId="5211BAAF" w:rsidR="000C546A" w:rsidRPr="000C546A" w:rsidRDefault="000C546A" w:rsidP="000B2A8B">
            <w:pPr>
              <w:jc w:val="center"/>
              <w:rPr>
                <w:rStyle w:val="Table-Body"/>
                <w:sz w:val="12"/>
                <w:szCs w:val="12"/>
              </w:rPr>
            </w:pPr>
            <w:r w:rsidRPr="000C546A">
              <w:rPr>
                <w:rStyle w:val="Table-Body"/>
                <w:sz w:val="12"/>
                <w:szCs w:val="12"/>
              </w:rPr>
              <w:t>48.7</w:t>
            </w:r>
          </w:p>
        </w:tc>
        <w:tc>
          <w:tcPr>
            <w:tcW w:w="191" w:type="pct"/>
            <w:shd w:val="clear" w:color="000000" w:fill="FFFFFF"/>
            <w:noWrap/>
            <w:vAlign w:val="center"/>
            <w:hideMark/>
          </w:tcPr>
          <w:p w14:paraId="0A571A24" w14:textId="152C1957" w:rsidR="000C546A" w:rsidRPr="000C546A" w:rsidRDefault="000C546A" w:rsidP="000B2A8B">
            <w:pPr>
              <w:jc w:val="center"/>
              <w:rPr>
                <w:rStyle w:val="Table-Body"/>
                <w:sz w:val="12"/>
                <w:szCs w:val="12"/>
              </w:rPr>
            </w:pPr>
            <w:r w:rsidRPr="000C546A">
              <w:rPr>
                <w:rStyle w:val="Table-Body"/>
                <w:sz w:val="12"/>
                <w:szCs w:val="12"/>
              </w:rPr>
              <w:t>36.4</w:t>
            </w:r>
          </w:p>
        </w:tc>
        <w:tc>
          <w:tcPr>
            <w:tcW w:w="180" w:type="pct"/>
            <w:shd w:val="clear" w:color="000000" w:fill="FFFFFF"/>
            <w:noWrap/>
            <w:vAlign w:val="center"/>
            <w:hideMark/>
          </w:tcPr>
          <w:p w14:paraId="4A9289A8" w14:textId="1DD67B69" w:rsidR="000C546A" w:rsidRPr="000C546A" w:rsidRDefault="000C546A" w:rsidP="000B2A8B">
            <w:pPr>
              <w:jc w:val="center"/>
              <w:rPr>
                <w:rStyle w:val="Table-Body"/>
                <w:sz w:val="12"/>
                <w:szCs w:val="12"/>
              </w:rPr>
            </w:pPr>
            <w:r w:rsidRPr="000C546A">
              <w:rPr>
                <w:rStyle w:val="Table-Body"/>
                <w:sz w:val="12"/>
                <w:szCs w:val="12"/>
              </w:rPr>
              <w:t>23.9</w:t>
            </w:r>
          </w:p>
        </w:tc>
        <w:tc>
          <w:tcPr>
            <w:tcW w:w="214" w:type="pct"/>
            <w:shd w:val="clear" w:color="000000" w:fill="FFFFFF"/>
            <w:noWrap/>
            <w:vAlign w:val="center"/>
            <w:hideMark/>
          </w:tcPr>
          <w:p w14:paraId="72B7BCCF" w14:textId="3B1C896C" w:rsidR="000C546A" w:rsidRPr="000C546A" w:rsidRDefault="000C546A" w:rsidP="000B2A8B">
            <w:pPr>
              <w:jc w:val="center"/>
              <w:rPr>
                <w:rStyle w:val="Table-Body"/>
                <w:sz w:val="12"/>
                <w:szCs w:val="12"/>
              </w:rPr>
            </w:pPr>
            <w:r w:rsidRPr="000C546A">
              <w:rPr>
                <w:rStyle w:val="Table-Body"/>
                <w:sz w:val="12"/>
                <w:szCs w:val="12"/>
              </w:rPr>
              <w:t>28.8</w:t>
            </w:r>
          </w:p>
        </w:tc>
        <w:tc>
          <w:tcPr>
            <w:tcW w:w="192" w:type="pct"/>
            <w:shd w:val="clear" w:color="000000" w:fill="FFFFFF"/>
            <w:noWrap/>
            <w:vAlign w:val="center"/>
            <w:hideMark/>
          </w:tcPr>
          <w:p w14:paraId="0DD335AE" w14:textId="73FA7208" w:rsidR="000C546A" w:rsidRPr="000C546A" w:rsidRDefault="000C546A" w:rsidP="000B2A8B">
            <w:pPr>
              <w:jc w:val="center"/>
              <w:rPr>
                <w:rStyle w:val="Table-Body"/>
                <w:sz w:val="12"/>
                <w:szCs w:val="12"/>
              </w:rPr>
            </w:pPr>
            <w:r w:rsidRPr="000C546A">
              <w:rPr>
                <w:rStyle w:val="Table-Body"/>
                <w:sz w:val="12"/>
                <w:szCs w:val="12"/>
              </w:rPr>
              <w:t>34.3</w:t>
            </w:r>
          </w:p>
        </w:tc>
        <w:tc>
          <w:tcPr>
            <w:tcW w:w="235" w:type="pct"/>
            <w:shd w:val="clear" w:color="000000" w:fill="FFFFFF"/>
            <w:noWrap/>
            <w:vAlign w:val="center"/>
            <w:hideMark/>
          </w:tcPr>
          <w:p w14:paraId="7ABF1E03" w14:textId="0BAACEC0" w:rsidR="000C546A" w:rsidRPr="000C546A" w:rsidRDefault="000C546A" w:rsidP="000B2A8B">
            <w:pPr>
              <w:jc w:val="center"/>
              <w:rPr>
                <w:rStyle w:val="Table-Body"/>
                <w:sz w:val="12"/>
                <w:szCs w:val="12"/>
              </w:rPr>
            </w:pPr>
            <w:r w:rsidRPr="000C546A">
              <w:rPr>
                <w:rStyle w:val="Table-Body"/>
                <w:sz w:val="12"/>
                <w:szCs w:val="12"/>
              </w:rPr>
              <w:t>44.7</w:t>
            </w:r>
          </w:p>
        </w:tc>
      </w:tr>
      <w:tr w:rsidR="00E87572" w:rsidRPr="000C546A" w14:paraId="54854583" w14:textId="77777777" w:rsidTr="00E87572">
        <w:trPr>
          <w:trHeight w:hRule="exact" w:val="227"/>
        </w:trPr>
        <w:tc>
          <w:tcPr>
            <w:tcW w:w="1001" w:type="pct"/>
            <w:shd w:val="clear" w:color="000000" w:fill="FFFFFF"/>
            <w:noWrap/>
            <w:vAlign w:val="center"/>
            <w:hideMark/>
          </w:tcPr>
          <w:p w14:paraId="48C5C97B" w14:textId="77777777" w:rsidR="000C546A" w:rsidRPr="000C546A" w:rsidRDefault="000C546A" w:rsidP="000B2A8B">
            <w:pPr>
              <w:rPr>
                <w:rFonts w:eastAsia="Times New Roman" w:cs="Arial"/>
                <w:b/>
                <w:color w:val="000000"/>
                <w:sz w:val="16"/>
                <w:szCs w:val="16"/>
              </w:rPr>
            </w:pPr>
            <w:r w:rsidRPr="000C546A">
              <w:rPr>
                <w:rFonts w:eastAsia="Times New Roman" w:cs="Arial"/>
                <w:b/>
                <w:color w:val="000000"/>
                <w:sz w:val="16"/>
                <w:szCs w:val="16"/>
              </w:rPr>
              <w:t> </w:t>
            </w:r>
          </w:p>
        </w:tc>
        <w:tc>
          <w:tcPr>
            <w:tcW w:w="216" w:type="pct"/>
            <w:shd w:val="clear" w:color="000000" w:fill="FFFFFF"/>
            <w:noWrap/>
            <w:vAlign w:val="center"/>
            <w:hideMark/>
          </w:tcPr>
          <w:p w14:paraId="66CF3E76" w14:textId="188A3C02" w:rsidR="000C546A" w:rsidRPr="000C546A" w:rsidRDefault="000C546A" w:rsidP="000B2A8B">
            <w:pPr>
              <w:jc w:val="center"/>
              <w:rPr>
                <w:rStyle w:val="Table-Body"/>
                <w:b/>
                <w:sz w:val="12"/>
                <w:szCs w:val="12"/>
              </w:rPr>
            </w:pPr>
            <w:r w:rsidRPr="000C546A">
              <w:rPr>
                <w:rStyle w:val="Table-Body"/>
                <w:b/>
                <w:sz w:val="12"/>
                <w:szCs w:val="12"/>
              </w:rPr>
              <w:t>49.5</w:t>
            </w:r>
          </w:p>
        </w:tc>
        <w:tc>
          <w:tcPr>
            <w:tcW w:w="188" w:type="pct"/>
            <w:shd w:val="clear" w:color="000000" w:fill="FFFFFF"/>
            <w:noWrap/>
            <w:vAlign w:val="center"/>
            <w:hideMark/>
          </w:tcPr>
          <w:p w14:paraId="379C1959" w14:textId="77267015" w:rsidR="000C546A" w:rsidRPr="000C546A" w:rsidRDefault="000C546A" w:rsidP="000B2A8B">
            <w:pPr>
              <w:jc w:val="center"/>
              <w:rPr>
                <w:rStyle w:val="Table-Body"/>
                <w:b/>
                <w:sz w:val="12"/>
                <w:szCs w:val="12"/>
              </w:rPr>
            </w:pPr>
            <w:r w:rsidRPr="000C546A">
              <w:rPr>
                <w:rStyle w:val="Table-Body"/>
                <w:b/>
                <w:sz w:val="12"/>
                <w:szCs w:val="12"/>
              </w:rPr>
              <w:t>59.8</w:t>
            </w:r>
          </w:p>
        </w:tc>
        <w:tc>
          <w:tcPr>
            <w:tcW w:w="182" w:type="pct"/>
            <w:shd w:val="clear" w:color="000000" w:fill="FFFFFF"/>
            <w:noWrap/>
            <w:vAlign w:val="center"/>
            <w:hideMark/>
          </w:tcPr>
          <w:p w14:paraId="7A85350F" w14:textId="4FBFE83B" w:rsidR="000C546A" w:rsidRPr="000C546A" w:rsidRDefault="000C546A" w:rsidP="000B2A8B">
            <w:pPr>
              <w:jc w:val="center"/>
              <w:rPr>
                <w:rStyle w:val="Table-Body"/>
                <w:b/>
                <w:sz w:val="12"/>
                <w:szCs w:val="12"/>
              </w:rPr>
            </w:pPr>
            <w:r w:rsidRPr="000C546A">
              <w:rPr>
                <w:rStyle w:val="Table-Body"/>
                <w:b/>
                <w:sz w:val="12"/>
                <w:szCs w:val="12"/>
              </w:rPr>
              <w:t>57.0</w:t>
            </w:r>
          </w:p>
        </w:tc>
        <w:tc>
          <w:tcPr>
            <w:tcW w:w="229" w:type="pct"/>
            <w:shd w:val="clear" w:color="000000" w:fill="FFFFFF"/>
            <w:noWrap/>
            <w:vAlign w:val="center"/>
            <w:hideMark/>
          </w:tcPr>
          <w:p w14:paraId="63517676" w14:textId="0FB7D2A5" w:rsidR="000C546A" w:rsidRPr="000C546A" w:rsidRDefault="000C546A" w:rsidP="000B2A8B">
            <w:pPr>
              <w:jc w:val="center"/>
              <w:rPr>
                <w:rStyle w:val="Table-Body"/>
                <w:b/>
                <w:sz w:val="12"/>
                <w:szCs w:val="12"/>
              </w:rPr>
            </w:pPr>
            <w:r w:rsidRPr="000C546A">
              <w:rPr>
                <w:rStyle w:val="Table-Body"/>
                <w:b/>
                <w:sz w:val="12"/>
                <w:szCs w:val="12"/>
              </w:rPr>
              <w:t>51.4</w:t>
            </w:r>
          </w:p>
        </w:tc>
        <w:tc>
          <w:tcPr>
            <w:tcW w:w="189" w:type="pct"/>
            <w:shd w:val="clear" w:color="000000" w:fill="FFFFFF"/>
            <w:noWrap/>
            <w:vAlign w:val="center"/>
            <w:hideMark/>
          </w:tcPr>
          <w:p w14:paraId="473A6A01" w14:textId="440D1557" w:rsidR="000C546A" w:rsidRPr="000C546A" w:rsidRDefault="000C546A" w:rsidP="000B2A8B">
            <w:pPr>
              <w:jc w:val="center"/>
              <w:rPr>
                <w:rStyle w:val="Table-Body"/>
                <w:b/>
                <w:sz w:val="12"/>
                <w:szCs w:val="12"/>
              </w:rPr>
            </w:pPr>
            <w:r w:rsidRPr="000C546A">
              <w:rPr>
                <w:rStyle w:val="Table-Body"/>
                <w:b/>
                <w:sz w:val="12"/>
                <w:szCs w:val="12"/>
              </w:rPr>
              <w:t>42.0</w:t>
            </w:r>
          </w:p>
        </w:tc>
        <w:tc>
          <w:tcPr>
            <w:tcW w:w="194" w:type="pct"/>
            <w:shd w:val="clear" w:color="000000" w:fill="FFFFFF"/>
            <w:noWrap/>
            <w:vAlign w:val="center"/>
            <w:hideMark/>
          </w:tcPr>
          <w:p w14:paraId="270179BD" w14:textId="0E5F6B2F" w:rsidR="000C546A" w:rsidRPr="000C546A" w:rsidRDefault="000C546A" w:rsidP="000B2A8B">
            <w:pPr>
              <w:jc w:val="center"/>
              <w:rPr>
                <w:rStyle w:val="Table-Body"/>
                <w:b/>
                <w:sz w:val="12"/>
                <w:szCs w:val="12"/>
              </w:rPr>
            </w:pPr>
            <w:r w:rsidRPr="000C546A">
              <w:rPr>
                <w:rStyle w:val="Table-Body"/>
                <w:b/>
                <w:sz w:val="12"/>
                <w:szCs w:val="12"/>
              </w:rPr>
              <w:t>33.8</w:t>
            </w:r>
          </w:p>
        </w:tc>
        <w:tc>
          <w:tcPr>
            <w:tcW w:w="209" w:type="pct"/>
            <w:shd w:val="clear" w:color="000000" w:fill="FFFFFF"/>
            <w:noWrap/>
            <w:vAlign w:val="center"/>
            <w:hideMark/>
          </w:tcPr>
          <w:p w14:paraId="7EA8052C" w14:textId="6E216AC4" w:rsidR="000C546A" w:rsidRPr="000C546A" w:rsidRDefault="000C546A" w:rsidP="000B2A8B">
            <w:pPr>
              <w:jc w:val="center"/>
              <w:rPr>
                <w:rStyle w:val="Table-Body"/>
                <w:b/>
                <w:sz w:val="12"/>
                <w:szCs w:val="12"/>
              </w:rPr>
            </w:pPr>
            <w:r w:rsidRPr="000C546A">
              <w:rPr>
                <w:rStyle w:val="Table-Body"/>
                <w:b/>
                <w:sz w:val="12"/>
                <w:szCs w:val="12"/>
              </w:rPr>
              <w:t>55.8</w:t>
            </w:r>
          </w:p>
        </w:tc>
        <w:tc>
          <w:tcPr>
            <w:tcW w:w="198" w:type="pct"/>
            <w:shd w:val="clear" w:color="000000" w:fill="FFFFFF"/>
            <w:noWrap/>
            <w:vAlign w:val="center"/>
            <w:hideMark/>
          </w:tcPr>
          <w:p w14:paraId="0EDB6E0F" w14:textId="79534FFA" w:rsidR="000C546A" w:rsidRPr="000C546A" w:rsidRDefault="000C546A" w:rsidP="000B2A8B">
            <w:pPr>
              <w:jc w:val="center"/>
              <w:rPr>
                <w:rStyle w:val="Table-Body"/>
                <w:b/>
                <w:sz w:val="12"/>
                <w:szCs w:val="12"/>
              </w:rPr>
            </w:pPr>
            <w:r w:rsidRPr="000C546A">
              <w:rPr>
                <w:rStyle w:val="Table-Body"/>
                <w:b/>
                <w:sz w:val="12"/>
                <w:szCs w:val="12"/>
              </w:rPr>
              <w:t>53.2</w:t>
            </w:r>
          </w:p>
        </w:tc>
        <w:tc>
          <w:tcPr>
            <w:tcW w:w="190" w:type="pct"/>
            <w:shd w:val="clear" w:color="000000" w:fill="FFFFFF"/>
            <w:noWrap/>
            <w:vAlign w:val="center"/>
            <w:hideMark/>
          </w:tcPr>
          <w:p w14:paraId="1319FFB5" w14:textId="304D088B" w:rsidR="000C546A" w:rsidRPr="000C546A" w:rsidRDefault="000C546A" w:rsidP="000B2A8B">
            <w:pPr>
              <w:jc w:val="center"/>
              <w:rPr>
                <w:rStyle w:val="Table-Body"/>
                <w:b/>
                <w:sz w:val="12"/>
                <w:szCs w:val="12"/>
              </w:rPr>
            </w:pPr>
            <w:r w:rsidRPr="000C546A">
              <w:rPr>
                <w:rStyle w:val="Table-Body"/>
                <w:b/>
                <w:sz w:val="12"/>
                <w:szCs w:val="12"/>
              </w:rPr>
              <w:t>38.9</w:t>
            </w:r>
          </w:p>
        </w:tc>
        <w:tc>
          <w:tcPr>
            <w:tcW w:w="190" w:type="pct"/>
            <w:shd w:val="clear" w:color="000000" w:fill="FFFFFF"/>
            <w:noWrap/>
            <w:vAlign w:val="center"/>
            <w:hideMark/>
          </w:tcPr>
          <w:p w14:paraId="67737674" w14:textId="38AFDCDF" w:rsidR="000C546A" w:rsidRPr="000C546A" w:rsidRDefault="000C546A" w:rsidP="000B2A8B">
            <w:pPr>
              <w:jc w:val="center"/>
              <w:rPr>
                <w:rStyle w:val="Table-Body"/>
                <w:b/>
                <w:sz w:val="12"/>
                <w:szCs w:val="12"/>
              </w:rPr>
            </w:pPr>
            <w:r w:rsidRPr="000C546A">
              <w:rPr>
                <w:rStyle w:val="Table-Body"/>
                <w:b/>
                <w:sz w:val="12"/>
                <w:szCs w:val="12"/>
              </w:rPr>
              <w:t>56.4</w:t>
            </w:r>
          </w:p>
        </w:tc>
        <w:tc>
          <w:tcPr>
            <w:tcW w:w="211" w:type="pct"/>
            <w:shd w:val="clear" w:color="000000" w:fill="FFFFFF"/>
            <w:noWrap/>
            <w:vAlign w:val="center"/>
            <w:hideMark/>
          </w:tcPr>
          <w:p w14:paraId="539426B7" w14:textId="56123BAA" w:rsidR="000C546A" w:rsidRPr="000C546A" w:rsidRDefault="000C546A" w:rsidP="000B2A8B">
            <w:pPr>
              <w:jc w:val="center"/>
              <w:rPr>
                <w:rStyle w:val="Table-Body"/>
                <w:b/>
                <w:sz w:val="12"/>
                <w:szCs w:val="12"/>
              </w:rPr>
            </w:pPr>
            <w:r w:rsidRPr="000C546A">
              <w:rPr>
                <w:rStyle w:val="Table-Body"/>
                <w:b/>
                <w:sz w:val="12"/>
                <w:szCs w:val="12"/>
              </w:rPr>
              <w:t>46.5</w:t>
            </w:r>
          </w:p>
        </w:tc>
        <w:tc>
          <w:tcPr>
            <w:tcW w:w="194" w:type="pct"/>
            <w:shd w:val="clear" w:color="000000" w:fill="FFFFFF"/>
            <w:noWrap/>
            <w:vAlign w:val="center"/>
            <w:hideMark/>
          </w:tcPr>
          <w:p w14:paraId="759E2DDE" w14:textId="3B492AD4" w:rsidR="000C546A" w:rsidRPr="000C546A" w:rsidRDefault="000C546A" w:rsidP="000B2A8B">
            <w:pPr>
              <w:jc w:val="center"/>
              <w:rPr>
                <w:rStyle w:val="Table-Body"/>
                <w:b/>
                <w:sz w:val="12"/>
                <w:szCs w:val="12"/>
              </w:rPr>
            </w:pPr>
            <w:r w:rsidRPr="000C546A">
              <w:rPr>
                <w:rStyle w:val="Table-Body"/>
                <w:b/>
                <w:sz w:val="12"/>
                <w:szCs w:val="12"/>
              </w:rPr>
              <w:t>32.2</w:t>
            </w:r>
          </w:p>
        </w:tc>
        <w:tc>
          <w:tcPr>
            <w:tcW w:w="183" w:type="pct"/>
            <w:shd w:val="clear" w:color="000000" w:fill="FFFFFF"/>
            <w:noWrap/>
            <w:vAlign w:val="center"/>
            <w:hideMark/>
          </w:tcPr>
          <w:p w14:paraId="5052935C" w14:textId="7CFB0961" w:rsidR="000C546A" w:rsidRPr="000C546A" w:rsidRDefault="000C546A" w:rsidP="000B2A8B">
            <w:pPr>
              <w:jc w:val="center"/>
              <w:rPr>
                <w:rStyle w:val="Table-Body"/>
                <w:b/>
                <w:sz w:val="12"/>
                <w:szCs w:val="12"/>
              </w:rPr>
            </w:pPr>
            <w:r w:rsidRPr="000C546A">
              <w:rPr>
                <w:rStyle w:val="Table-Body"/>
                <w:b/>
                <w:sz w:val="12"/>
                <w:szCs w:val="12"/>
              </w:rPr>
              <w:t>54.7</w:t>
            </w:r>
          </w:p>
        </w:tc>
        <w:tc>
          <w:tcPr>
            <w:tcW w:w="204" w:type="pct"/>
            <w:shd w:val="clear" w:color="000000" w:fill="FFFFFF"/>
            <w:noWrap/>
            <w:vAlign w:val="center"/>
            <w:hideMark/>
          </w:tcPr>
          <w:p w14:paraId="0AEC180D" w14:textId="3659579A" w:rsidR="000C546A" w:rsidRPr="000C546A" w:rsidRDefault="000C546A" w:rsidP="000B2A8B">
            <w:pPr>
              <w:jc w:val="center"/>
              <w:rPr>
                <w:rStyle w:val="Table-Body"/>
                <w:b/>
                <w:sz w:val="12"/>
                <w:szCs w:val="12"/>
              </w:rPr>
            </w:pPr>
            <w:r w:rsidRPr="000C546A">
              <w:rPr>
                <w:rStyle w:val="Table-Body"/>
                <w:b/>
                <w:sz w:val="12"/>
                <w:szCs w:val="12"/>
              </w:rPr>
              <w:t>60.5</w:t>
            </w:r>
          </w:p>
        </w:tc>
        <w:tc>
          <w:tcPr>
            <w:tcW w:w="211" w:type="pct"/>
            <w:shd w:val="clear" w:color="000000" w:fill="FFFFFF"/>
            <w:noWrap/>
            <w:vAlign w:val="center"/>
            <w:hideMark/>
          </w:tcPr>
          <w:p w14:paraId="1E636638" w14:textId="54F78D83" w:rsidR="000C546A" w:rsidRPr="000C546A" w:rsidRDefault="000C546A" w:rsidP="000B2A8B">
            <w:pPr>
              <w:jc w:val="center"/>
              <w:rPr>
                <w:rStyle w:val="Table-Body"/>
                <w:b/>
                <w:sz w:val="12"/>
                <w:szCs w:val="12"/>
              </w:rPr>
            </w:pPr>
            <w:r w:rsidRPr="000C546A">
              <w:rPr>
                <w:rStyle w:val="Table-Body"/>
                <w:b/>
                <w:sz w:val="12"/>
                <w:szCs w:val="12"/>
              </w:rPr>
              <w:t>56.4</w:t>
            </w:r>
          </w:p>
        </w:tc>
        <w:tc>
          <w:tcPr>
            <w:tcW w:w="191" w:type="pct"/>
            <w:shd w:val="clear" w:color="000000" w:fill="FFFFFF"/>
            <w:noWrap/>
            <w:vAlign w:val="center"/>
            <w:hideMark/>
          </w:tcPr>
          <w:p w14:paraId="66552E5C" w14:textId="76437EE1" w:rsidR="000C546A" w:rsidRPr="000C546A" w:rsidRDefault="000C546A" w:rsidP="000B2A8B">
            <w:pPr>
              <w:jc w:val="center"/>
              <w:rPr>
                <w:rStyle w:val="Table-Body"/>
                <w:b/>
                <w:sz w:val="12"/>
                <w:szCs w:val="12"/>
              </w:rPr>
            </w:pPr>
            <w:r w:rsidRPr="000C546A">
              <w:rPr>
                <w:rStyle w:val="Table-Body"/>
                <w:b/>
                <w:sz w:val="12"/>
                <w:szCs w:val="12"/>
              </w:rPr>
              <w:t>45.1</w:t>
            </w:r>
          </w:p>
        </w:tc>
        <w:tc>
          <w:tcPr>
            <w:tcW w:w="180" w:type="pct"/>
            <w:shd w:val="clear" w:color="000000" w:fill="FFFFFF"/>
            <w:noWrap/>
            <w:vAlign w:val="center"/>
            <w:hideMark/>
          </w:tcPr>
          <w:p w14:paraId="6CE06C37" w14:textId="17F61F4D" w:rsidR="000C546A" w:rsidRPr="000C546A" w:rsidRDefault="000C546A" w:rsidP="000B2A8B">
            <w:pPr>
              <w:jc w:val="center"/>
              <w:rPr>
                <w:rStyle w:val="Table-Body"/>
                <w:b/>
                <w:sz w:val="12"/>
                <w:szCs w:val="12"/>
              </w:rPr>
            </w:pPr>
            <w:r w:rsidRPr="000C546A">
              <w:rPr>
                <w:rStyle w:val="Table-Body"/>
                <w:b/>
                <w:sz w:val="12"/>
                <w:szCs w:val="12"/>
              </w:rPr>
              <w:t>31.5</w:t>
            </w:r>
          </w:p>
        </w:tc>
        <w:tc>
          <w:tcPr>
            <w:tcW w:w="214" w:type="pct"/>
            <w:shd w:val="clear" w:color="000000" w:fill="FFFFFF"/>
            <w:noWrap/>
            <w:vAlign w:val="center"/>
            <w:hideMark/>
          </w:tcPr>
          <w:p w14:paraId="78A4704A" w14:textId="360C800F" w:rsidR="000C546A" w:rsidRPr="000C546A" w:rsidRDefault="000C546A" w:rsidP="000B2A8B">
            <w:pPr>
              <w:jc w:val="center"/>
              <w:rPr>
                <w:rStyle w:val="Table-Body"/>
                <w:b/>
                <w:sz w:val="12"/>
                <w:szCs w:val="12"/>
              </w:rPr>
            </w:pPr>
            <w:r w:rsidRPr="000C546A">
              <w:rPr>
                <w:rStyle w:val="Table-Body"/>
                <w:b/>
                <w:sz w:val="12"/>
                <w:szCs w:val="12"/>
              </w:rPr>
              <w:t>37.1</w:t>
            </w:r>
          </w:p>
        </w:tc>
        <w:tc>
          <w:tcPr>
            <w:tcW w:w="192" w:type="pct"/>
            <w:shd w:val="clear" w:color="000000" w:fill="FFFFFF"/>
            <w:noWrap/>
            <w:vAlign w:val="center"/>
            <w:hideMark/>
          </w:tcPr>
          <w:p w14:paraId="5774BFE4" w14:textId="537B8D04" w:rsidR="000C546A" w:rsidRPr="000C546A" w:rsidRDefault="000C546A" w:rsidP="000B2A8B">
            <w:pPr>
              <w:jc w:val="center"/>
              <w:rPr>
                <w:rStyle w:val="Table-Body"/>
                <w:b/>
                <w:sz w:val="12"/>
                <w:szCs w:val="12"/>
              </w:rPr>
            </w:pPr>
            <w:r w:rsidRPr="000C546A">
              <w:rPr>
                <w:rStyle w:val="Table-Body"/>
                <w:b/>
                <w:sz w:val="12"/>
                <w:szCs w:val="12"/>
              </w:rPr>
              <w:t>45.0</w:t>
            </w:r>
          </w:p>
        </w:tc>
        <w:tc>
          <w:tcPr>
            <w:tcW w:w="235" w:type="pct"/>
            <w:shd w:val="clear" w:color="000000" w:fill="FFFFFF"/>
            <w:noWrap/>
            <w:vAlign w:val="center"/>
            <w:hideMark/>
          </w:tcPr>
          <w:p w14:paraId="34F27528" w14:textId="66860FA1" w:rsidR="000C546A" w:rsidRPr="000C546A" w:rsidRDefault="000C546A" w:rsidP="000B2A8B">
            <w:pPr>
              <w:jc w:val="center"/>
              <w:rPr>
                <w:rStyle w:val="Table-Body"/>
                <w:b/>
                <w:sz w:val="12"/>
                <w:szCs w:val="12"/>
              </w:rPr>
            </w:pPr>
            <w:r w:rsidRPr="000C546A">
              <w:rPr>
                <w:rStyle w:val="Table-Body"/>
                <w:b/>
                <w:sz w:val="12"/>
                <w:szCs w:val="12"/>
              </w:rPr>
              <w:t>53.9</w:t>
            </w:r>
          </w:p>
        </w:tc>
      </w:tr>
      <w:tr w:rsidR="00E87572" w:rsidRPr="000C546A" w14:paraId="6C76DDF6" w14:textId="77777777" w:rsidTr="00E87572">
        <w:trPr>
          <w:trHeight w:hRule="exact" w:val="417"/>
        </w:trPr>
        <w:tc>
          <w:tcPr>
            <w:tcW w:w="1001" w:type="pct"/>
            <w:shd w:val="clear" w:color="000000" w:fill="404040" w:themeFill="text1" w:themeFillTint="BF"/>
            <w:noWrap/>
            <w:vAlign w:val="center"/>
            <w:hideMark/>
          </w:tcPr>
          <w:p w14:paraId="17C8A575" w14:textId="77777777" w:rsidR="000C546A" w:rsidRPr="000C546A" w:rsidRDefault="000C546A" w:rsidP="000B2A8B">
            <w:pPr>
              <w:rPr>
                <w:rFonts w:eastAsia="Times New Roman" w:cs="Arial"/>
                <w:b/>
                <w:bCs/>
                <w:color w:val="FFFFFF"/>
                <w:sz w:val="16"/>
                <w:szCs w:val="16"/>
              </w:rPr>
            </w:pPr>
            <w:r w:rsidRPr="000C546A">
              <w:rPr>
                <w:rFonts w:eastAsia="Times New Roman" w:cs="Arial"/>
                <w:b/>
                <w:bCs/>
                <w:color w:val="FFFFFF"/>
                <w:sz w:val="16"/>
                <w:szCs w:val="16"/>
              </w:rPr>
              <w:t>DIGITAL INCLUSION INDEX</w:t>
            </w:r>
          </w:p>
        </w:tc>
        <w:tc>
          <w:tcPr>
            <w:tcW w:w="216" w:type="pct"/>
            <w:shd w:val="clear" w:color="auto" w:fill="FDD0AF"/>
            <w:noWrap/>
            <w:vAlign w:val="center"/>
            <w:hideMark/>
          </w:tcPr>
          <w:p w14:paraId="07803E71" w14:textId="1FD34BDA" w:rsidR="000C546A" w:rsidRPr="000C546A" w:rsidRDefault="000C546A" w:rsidP="000B2A8B">
            <w:pPr>
              <w:jc w:val="center"/>
              <w:rPr>
                <w:rStyle w:val="Table-Body"/>
                <w:b/>
                <w:sz w:val="12"/>
                <w:szCs w:val="12"/>
              </w:rPr>
            </w:pPr>
            <w:r w:rsidRPr="000C546A">
              <w:rPr>
                <w:rStyle w:val="Table-Body"/>
                <w:b/>
                <w:sz w:val="12"/>
                <w:szCs w:val="12"/>
              </w:rPr>
              <w:t>60.2</w:t>
            </w:r>
          </w:p>
        </w:tc>
        <w:tc>
          <w:tcPr>
            <w:tcW w:w="188" w:type="pct"/>
            <w:shd w:val="clear" w:color="auto" w:fill="FDD0AF"/>
            <w:noWrap/>
            <w:vAlign w:val="center"/>
            <w:hideMark/>
          </w:tcPr>
          <w:p w14:paraId="5DE82CB9" w14:textId="285EAFB3" w:rsidR="000C546A" w:rsidRPr="000C546A" w:rsidRDefault="000C546A" w:rsidP="000B2A8B">
            <w:pPr>
              <w:jc w:val="center"/>
              <w:rPr>
                <w:rStyle w:val="Table-Body"/>
                <w:b/>
                <w:sz w:val="12"/>
                <w:szCs w:val="12"/>
              </w:rPr>
            </w:pPr>
            <w:r w:rsidRPr="000C546A">
              <w:rPr>
                <w:rStyle w:val="Table-Body"/>
                <w:b/>
                <w:sz w:val="12"/>
                <w:szCs w:val="12"/>
              </w:rPr>
              <w:t>72.1</w:t>
            </w:r>
          </w:p>
        </w:tc>
        <w:tc>
          <w:tcPr>
            <w:tcW w:w="182" w:type="pct"/>
            <w:shd w:val="clear" w:color="auto" w:fill="FDD0AF"/>
            <w:noWrap/>
            <w:vAlign w:val="center"/>
            <w:hideMark/>
          </w:tcPr>
          <w:p w14:paraId="2F088D79" w14:textId="03B5FB56" w:rsidR="000C546A" w:rsidRPr="000C546A" w:rsidRDefault="000C546A" w:rsidP="000B2A8B">
            <w:pPr>
              <w:jc w:val="center"/>
              <w:rPr>
                <w:rStyle w:val="Table-Body"/>
                <w:b/>
                <w:sz w:val="12"/>
                <w:szCs w:val="12"/>
              </w:rPr>
            </w:pPr>
            <w:r w:rsidRPr="000C546A">
              <w:rPr>
                <w:rStyle w:val="Table-Body"/>
                <w:b/>
                <w:sz w:val="12"/>
                <w:szCs w:val="12"/>
              </w:rPr>
              <w:t>67.1</w:t>
            </w:r>
          </w:p>
        </w:tc>
        <w:tc>
          <w:tcPr>
            <w:tcW w:w="229" w:type="pct"/>
            <w:shd w:val="clear" w:color="auto" w:fill="FDD0AF"/>
            <w:noWrap/>
            <w:vAlign w:val="center"/>
            <w:hideMark/>
          </w:tcPr>
          <w:p w14:paraId="762833BE" w14:textId="4A4A859C" w:rsidR="000C546A" w:rsidRPr="000C546A" w:rsidRDefault="000C546A" w:rsidP="000B2A8B">
            <w:pPr>
              <w:jc w:val="center"/>
              <w:rPr>
                <w:rStyle w:val="Table-Body"/>
                <w:b/>
                <w:sz w:val="12"/>
                <w:szCs w:val="12"/>
              </w:rPr>
            </w:pPr>
            <w:r w:rsidRPr="000C546A">
              <w:rPr>
                <w:rStyle w:val="Table-Body"/>
                <w:b/>
                <w:sz w:val="12"/>
                <w:szCs w:val="12"/>
              </w:rPr>
              <w:t>60.3</w:t>
            </w:r>
          </w:p>
        </w:tc>
        <w:tc>
          <w:tcPr>
            <w:tcW w:w="189" w:type="pct"/>
            <w:shd w:val="clear" w:color="auto" w:fill="FDD0AF"/>
            <w:noWrap/>
            <w:vAlign w:val="center"/>
            <w:hideMark/>
          </w:tcPr>
          <w:p w14:paraId="7F560997" w14:textId="6A514101" w:rsidR="000C546A" w:rsidRPr="000C546A" w:rsidRDefault="000C546A" w:rsidP="000B2A8B">
            <w:pPr>
              <w:jc w:val="center"/>
              <w:rPr>
                <w:rStyle w:val="Table-Body"/>
                <w:b/>
                <w:sz w:val="12"/>
                <w:szCs w:val="12"/>
              </w:rPr>
            </w:pPr>
            <w:r w:rsidRPr="000C546A">
              <w:rPr>
                <w:rStyle w:val="Table-Body"/>
                <w:b/>
                <w:sz w:val="12"/>
                <w:szCs w:val="12"/>
              </w:rPr>
              <w:t>51.3</w:t>
            </w:r>
          </w:p>
        </w:tc>
        <w:tc>
          <w:tcPr>
            <w:tcW w:w="194" w:type="pct"/>
            <w:shd w:val="clear" w:color="auto" w:fill="FDD0AF"/>
            <w:noWrap/>
            <w:vAlign w:val="center"/>
            <w:hideMark/>
          </w:tcPr>
          <w:p w14:paraId="22BAD294" w14:textId="53EF960B" w:rsidR="000C546A" w:rsidRPr="000C546A" w:rsidRDefault="000C546A" w:rsidP="000B2A8B">
            <w:pPr>
              <w:jc w:val="center"/>
              <w:rPr>
                <w:rStyle w:val="Table-Body"/>
                <w:b/>
                <w:sz w:val="12"/>
                <w:szCs w:val="12"/>
              </w:rPr>
            </w:pPr>
            <w:r w:rsidRPr="000C546A">
              <w:rPr>
                <w:rStyle w:val="Table-Body"/>
                <w:b/>
                <w:sz w:val="12"/>
                <w:szCs w:val="12"/>
              </w:rPr>
              <w:t>41.3</w:t>
            </w:r>
          </w:p>
        </w:tc>
        <w:tc>
          <w:tcPr>
            <w:tcW w:w="209" w:type="pct"/>
            <w:shd w:val="clear" w:color="auto" w:fill="FDD0AF"/>
            <w:noWrap/>
            <w:vAlign w:val="center"/>
            <w:hideMark/>
          </w:tcPr>
          <w:p w14:paraId="742D40D1" w14:textId="49B585F3" w:rsidR="000C546A" w:rsidRPr="000C546A" w:rsidRDefault="000C546A" w:rsidP="000B2A8B">
            <w:pPr>
              <w:jc w:val="center"/>
              <w:rPr>
                <w:rStyle w:val="Table-Body"/>
                <w:b/>
                <w:sz w:val="12"/>
                <w:szCs w:val="12"/>
              </w:rPr>
            </w:pPr>
            <w:r w:rsidRPr="000C546A">
              <w:rPr>
                <w:rStyle w:val="Table-Body"/>
                <w:b/>
                <w:sz w:val="12"/>
                <w:szCs w:val="12"/>
              </w:rPr>
              <w:t>65.0</w:t>
            </w:r>
          </w:p>
        </w:tc>
        <w:tc>
          <w:tcPr>
            <w:tcW w:w="198" w:type="pct"/>
            <w:shd w:val="clear" w:color="auto" w:fill="FDD0AF"/>
            <w:noWrap/>
            <w:vAlign w:val="center"/>
            <w:hideMark/>
          </w:tcPr>
          <w:p w14:paraId="071C95F4" w14:textId="67920AEB" w:rsidR="000C546A" w:rsidRPr="000C546A" w:rsidRDefault="000C546A" w:rsidP="000B2A8B">
            <w:pPr>
              <w:jc w:val="center"/>
              <w:rPr>
                <w:rStyle w:val="Table-Body"/>
                <w:b/>
                <w:sz w:val="12"/>
                <w:szCs w:val="12"/>
              </w:rPr>
            </w:pPr>
            <w:r w:rsidRPr="000C546A">
              <w:rPr>
                <w:rStyle w:val="Table-Body"/>
                <w:b/>
                <w:sz w:val="12"/>
                <w:szCs w:val="12"/>
              </w:rPr>
              <w:t>60.9</w:t>
            </w:r>
          </w:p>
        </w:tc>
        <w:tc>
          <w:tcPr>
            <w:tcW w:w="190" w:type="pct"/>
            <w:shd w:val="clear" w:color="auto" w:fill="FDD0AF"/>
            <w:noWrap/>
            <w:vAlign w:val="center"/>
            <w:hideMark/>
          </w:tcPr>
          <w:p w14:paraId="6EB16736" w14:textId="375C2D72" w:rsidR="000C546A" w:rsidRPr="000C546A" w:rsidRDefault="000C546A" w:rsidP="000B2A8B">
            <w:pPr>
              <w:jc w:val="center"/>
              <w:rPr>
                <w:rStyle w:val="Table-Body"/>
                <w:b/>
                <w:sz w:val="12"/>
                <w:szCs w:val="12"/>
              </w:rPr>
            </w:pPr>
            <w:r w:rsidRPr="000C546A">
              <w:rPr>
                <w:rStyle w:val="Table-Body"/>
                <w:b/>
                <w:sz w:val="12"/>
                <w:szCs w:val="12"/>
              </w:rPr>
              <w:t>52.0</w:t>
            </w:r>
          </w:p>
        </w:tc>
        <w:tc>
          <w:tcPr>
            <w:tcW w:w="190" w:type="pct"/>
            <w:shd w:val="clear" w:color="auto" w:fill="FDD0AF"/>
            <w:noWrap/>
            <w:vAlign w:val="center"/>
            <w:hideMark/>
          </w:tcPr>
          <w:p w14:paraId="26D17DF3" w14:textId="7BE0D01D" w:rsidR="000C546A" w:rsidRPr="000C546A" w:rsidRDefault="000C546A" w:rsidP="000B2A8B">
            <w:pPr>
              <w:jc w:val="center"/>
              <w:rPr>
                <w:rStyle w:val="Table-Body"/>
                <w:b/>
                <w:sz w:val="12"/>
                <w:szCs w:val="12"/>
              </w:rPr>
            </w:pPr>
            <w:r w:rsidRPr="000C546A">
              <w:rPr>
                <w:rStyle w:val="Table-Body"/>
                <w:b/>
                <w:sz w:val="12"/>
                <w:szCs w:val="12"/>
              </w:rPr>
              <w:t>65.0</w:t>
            </w:r>
          </w:p>
        </w:tc>
        <w:tc>
          <w:tcPr>
            <w:tcW w:w="211" w:type="pct"/>
            <w:shd w:val="clear" w:color="auto" w:fill="FDD0AF"/>
            <w:noWrap/>
            <w:vAlign w:val="center"/>
            <w:hideMark/>
          </w:tcPr>
          <w:p w14:paraId="4DD9AC84" w14:textId="6E604603" w:rsidR="000C546A" w:rsidRPr="000C546A" w:rsidRDefault="000C546A" w:rsidP="000B2A8B">
            <w:pPr>
              <w:jc w:val="center"/>
              <w:rPr>
                <w:rStyle w:val="Table-Body"/>
                <w:b/>
                <w:sz w:val="12"/>
                <w:szCs w:val="12"/>
              </w:rPr>
            </w:pPr>
            <w:r w:rsidRPr="000C546A">
              <w:rPr>
                <w:rStyle w:val="Table-Body"/>
                <w:b/>
                <w:sz w:val="12"/>
                <w:szCs w:val="12"/>
              </w:rPr>
              <w:t>58.3</w:t>
            </w:r>
          </w:p>
        </w:tc>
        <w:tc>
          <w:tcPr>
            <w:tcW w:w="194" w:type="pct"/>
            <w:shd w:val="clear" w:color="auto" w:fill="FDD0AF"/>
            <w:noWrap/>
            <w:vAlign w:val="center"/>
            <w:hideMark/>
          </w:tcPr>
          <w:p w14:paraId="32BC2A9B" w14:textId="621BB0FA" w:rsidR="000C546A" w:rsidRPr="000C546A" w:rsidRDefault="000C546A" w:rsidP="000B2A8B">
            <w:pPr>
              <w:jc w:val="center"/>
              <w:rPr>
                <w:rStyle w:val="Table-Body"/>
                <w:b/>
                <w:sz w:val="12"/>
                <w:szCs w:val="12"/>
              </w:rPr>
            </w:pPr>
            <w:r w:rsidRPr="000C546A">
              <w:rPr>
                <w:rStyle w:val="Table-Body"/>
                <w:b/>
                <w:sz w:val="12"/>
                <w:szCs w:val="12"/>
              </w:rPr>
              <w:t>47.4</w:t>
            </w:r>
          </w:p>
        </w:tc>
        <w:tc>
          <w:tcPr>
            <w:tcW w:w="183" w:type="pct"/>
            <w:shd w:val="clear" w:color="auto" w:fill="FDD0AF"/>
            <w:noWrap/>
            <w:vAlign w:val="center"/>
            <w:hideMark/>
          </w:tcPr>
          <w:p w14:paraId="77BB504D" w14:textId="421EE9D6" w:rsidR="000C546A" w:rsidRPr="000C546A" w:rsidRDefault="000C546A" w:rsidP="000B2A8B">
            <w:pPr>
              <w:jc w:val="center"/>
              <w:rPr>
                <w:rStyle w:val="Table-Body"/>
                <w:b/>
                <w:sz w:val="12"/>
                <w:szCs w:val="12"/>
              </w:rPr>
            </w:pPr>
            <w:r w:rsidRPr="000C546A">
              <w:rPr>
                <w:rStyle w:val="Table-Body"/>
                <w:b/>
                <w:sz w:val="12"/>
                <w:szCs w:val="12"/>
              </w:rPr>
              <w:t>64.5</w:t>
            </w:r>
          </w:p>
        </w:tc>
        <w:tc>
          <w:tcPr>
            <w:tcW w:w="204" w:type="pct"/>
            <w:shd w:val="clear" w:color="auto" w:fill="FDD0AF"/>
            <w:noWrap/>
            <w:vAlign w:val="center"/>
            <w:hideMark/>
          </w:tcPr>
          <w:p w14:paraId="68048B90" w14:textId="376A03C5" w:rsidR="000C546A" w:rsidRPr="000C546A" w:rsidRDefault="000C546A" w:rsidP="000B2A8B">
            <w:pPr>
              <w:jc w:val="center"/>
              <w:rPr>
                <w:rStyle w:val="Table-Body"/>
                <w:b/>
                <w:sz w:val="12"/>
                <w:szCs w:val="12"/>
              </w:rPr>
            </w:pPr>
            <w:r w:rsidRPr="000C546A">
              <w:rPr>
                <w:rStyle w:val="Table-Body"/>
                <w:b/>
                <w:sz w:val="12"/>
                <w:szCs w:val="12"/>
              </w:rPr>
              <w:t>66.5</w:t>
            </w:r>
          </w:p>
        </w:tc>
        <w:tc>
          <w:tcPr>
            <w:tcW w:w="211" w:type="pct"/>
            <w:shd w:val="clear" w:color="auto" w:fill="FDD0AF"/>
            <w:noWrap/>
            <w:vAlign w:val="center"/>
            <w:hideMark/>
          </w:tcPr>
          <w:p w14:paraId="116AFB3E" w14:textId="44B2A09D" w:rsidR="000C546A" w:rsidRPr="000C546A" w:rsidRDefault="000C546A" w:rsidP="000B2A8B">
            <w:pPr>
              <w:jc w:val="center"/>
              <w:rPr>
                <w:rStyle w:val="Table-Body"/>
                <w:b/>
                <w:sz w:val="12"/>
                <w:szCs w:val="12"/>
              </w:rPr>
            </w:pPr>
            <w:r w:rsidRPr="000C546A">
              <w:rPr>
                <w:rStyle w:val="Table-Body"/>
                <w:b/>
                <w:sz w:val="12"/>
                <w:szCs w:val="12"/>
              </w:rPr>
              <w:t>65.4</w:t>
            </w:r>
          </w:p>
        </w:tc>
        <w:tc>
          <w:tcPr>
            <w:tcW w:w="191" w:type="pct"/>
            <w:shd w:val="clear" w:color="auto" w:fill="FDD0AF"/>
            <w:noWrap/>
            <w:vAlign w:val="center"/>
            <w:hideMark/>
          </w:tcPr>
          <w:p w14:paraId="50352A87" w14:textId="0B6A010E" w:rsidR="000C546A" w:rsidRPr="000C546A" w:rsidRDefault="000C546A" w:rsidP="000B2A8B">
            <w:pPr>
              <w:jc w:val="center"/>
              <w:rPr>
                <w:rStyle w:val="Table-Body"/>
                <w:b/>
                <w:sz w:val="12"/>
                <w:szCs w:val="12"/>
              </w:rPr>
            </w:pPr>
            <w:r w:rsidRPr="000C546A">
              <w:rPr>
                <w:rStyle w:val="Table-Body"/>
                <w:b/>
                <w:sz w:val="12"/>
                <w:szCs w:val="12"/>
              </w:rPr>
              <w:t>58.1</w:t>
            </w:r>
          </w:p>
        </w:tc>
        <w:tc>
          <w:tcPr>
            <w:tcW w:w="180" w:type="pct"/>
            <w:shd w:val="clear" w:color="auto" w:fill="FDD0AF"/>
            <w:noWrap/>
            <w:vAlign w:val="center"/>
            <w:hideMark/>
          </w:tcPr>
          <w:p w14:paraId="22AD4EF1" w14:textId="193E10F0" w:rsidR="000C546A" w:rsidRPr="000C546A" w:rsidRDefault="000C546A" w:rsidP="000B2A8B">
            <w:pPr>
              <w:jc w:val="center"/>
              <w:rPr>
                <w:rStyle w:val="Table-Body"/>
                <w:b/>
                <w:sz w:val="12"/>
                <w:szCs w:val="12"/>
              </w:rPr>
            </w:pPr>
            <w:r w:rsidRPr="000C546A">
              <w:rPr>
                <w:rStyle w:val="Table-Body"/>
                <w:b/>
                <w:sz w:val="12"/>
                <w:szCs w:val="12"/>
              </w:rPr>
              <w:t>46.0</w:t>
            </w:r>
          </w:p>
        </w:tc>
        <w:tc>
          <w:tcPr>
            <w:tcW w:w="214" w:type="pct"/>
            <w:shd w:val="clear" w:color="auto" w:fill="FDD0AF"/>
            <w:noWrap/>
            <w:vAlign w:val="center"/>
            <w:hideMark/>
          </w:tcPr>
          <w:p w14:paraId="6DBA3B7B" w14:textId="48332216" w:rsidR="000C546A" w:rsidRPr="000C546A" w:rsidRDefault="000C546A" w:rsidP="000B2A8B">
            <w:pPr>
              <w:jc w:val="center"/>
              <w:rPr>
                <w:rStyle w:val="Table-Body"/>
                <w:b/>
                <w:sz w:val="12"/>
                <w:szCs w:val="12"/>
              </w:rPr>
            </w:pPr>
            <w:r w:rsidRPr="000C546A">
              <w:rPr>
                <w:rStyle w:val="Table-Body"/>
                <w:b/>
                <w:sz w:val="12"/>
                <w:szCs w:val="12"/>
              </w:rPr>
              <w:t>49.2</w:t>
            </w:r>
          </w:p>
        </w:tc>
        <w:tc>
          <w:tcPr>
            <w:tcW w:w="192" w:type="pct"/>
            <w:shd w:val="clear" w:color="auto" w:fill="FDD0AF"/>
            <w:noWrap/>
            <w:vAlign w:val="center"/>
            <w:hideMark/>
          </w:tcPr>
          <w:p w14:paraId="1C88C5E9" w14:textId="22F8E95D" w:rsidR="000C546A" w:rsidRPr="000C546A" w:rsidRDefault="000C546A" w:rsidP="000B2A8B">
            <w:pPr>
              <w:jc w:val="center"/>
              <w:rPr>
                <w:rStyle w:val="Table-Body"/>
                <w:b/>
                <w:sz w:val="12"/>
                <w:szCs w:val="12"/>
              </w:rPr>
            </w:pPr>
            <w:r w:rsidRPr="000C546A">
              <w:rPr>
                <w:rStyle w:val="Table-Body"/>
                <w:b/>
                <w:sz w:val="12"/>
                <w:szCs w:val="12"/>
              </w:rPr>
              <w:t>54.4</w:t>
            </w:r>
          </w:p>
        </w:tc>
        <w:tc>
          <w:tcPr>
            <w:tcW w:w="235" w:type="pct"/>
            <w:shd w:val="clear" w:color="auto" w:fill="FDD0AF"/>
            <w:noWrap/>
            <w:vAlign w:val="center"/>
            <w:hideMark/>
          </w:tcPr>
          <w:p w14:paraId="461D4899" w14:textId="7C9753E6" w:rsidR="000C546A" w:rsidRPr="000C546A" w:rsidRDefault="000C546A" w:rsidP="000B2A8B">
            <w:pPr>
              <w:jc w:val="center"/>
              <w:rPr>
                <w:rStyle w:val="Table-Body"/>
                <w:b/>
                <w:sz w:val="12"/>
                <w:szCs w:val="12"/>
              </w:rPr>
            </w:pPr>
            <w:r w:rsidRPr="000C546A">
              <w:rPr>
                <w:rStyle w:val="Table-Body"/>
                <w:b/>
                <w:sz w:val="12"/>
                <w:szCs w:val="12"/>
              </w:rPr>
              <w:t>63.2</w:t>
            </w:r>
          </w:p>
        </w:tc>
      </w:tr>
    </w:tbl>
    <w:p w14:paraId="208E02C0" w14:textId="77777777" w:rsidR="000C546A" w:rsidRDefault="000C546A" w:rsidP="000C546A">
      <w:pPr>
        <w:pStyle w:val="Subtitle"/>
        <w:rPr>
          <w:lang w:eastAsia="en-GB"/>
        </w:rPr>
      </w:pPr>
      <w:r w:rsidRPr="009A3FAD">
        <w:rPr>
          <w:b/>
          <w:bCs/>
          <w:lang w:eastAsia="en-GB"/>
        </w:rPr>
        <w:t xml:space="preserve">Source: </w:t>
      </w:r>
      <w:r w:rsidRPr="009A3FAD">
        <w:rPr>
          <w:lang w:eastAsia="en-GB"/>
        </w:rPr>
        <w:t>Roy Morgan, April 2017–March 2018</w:t>
      </w:r>
    </w:p>
    <w:p w14:paraId="7F12B3A9" w14:textId="77777777" w:rsidR="00BA78A2" w:rsidRPr="00BA78A2" w:rsidRDefault="00BA78A2" w:rsidP="00BA78A2">
      <w:pPr>
        <w:pStyle w:val="Subtitle"/>
        <w:rPr>
          <w:lang w:eastAsia="en-GB"/>
        </w:rPr>
      </w:pPr>
    </w:p>
    <w:p w14:paraId="0995A00F" w14:textId="77777777" w:rsidR="00321E2B" w:rsidRPr="000C546A" w:rsidRDefault="00321E2B" w:rsidP="000C546A">
      <w:pPr>
        <w:pStyle w:val="Heading3"/>
      </w:pPr>
      <w:r w:rsidRPr="000C546A">
        <w:t>Further information</w:t>
      </w:r>
    </w:p>
    <w:p w14:paraId="2EDB5FEA" w14:textId="55D16B6B" w:rsidR="00E00AEF" w:rsidRPr="00DC38AD" w:rsidRDefault="00321E2B" w:rsidP="005360E8">
      <w:pPr>
        <w:pStyle w:val="BodyTextBodyText"/>
        <w:rPr>
          <w:rFonts w:cs="Arial"/>
          <w:color w:val="000000" w:themeColor="text1"/>
        </w:rPr>
      </w:pPr>
      <w:r w:rsidRPr="00DC38AD">
        <w:rPr>
          <w:rStyle w:val="Body"/>
          <w:rFonts w:ascii="Arial" w:hAnsi="Arial" w:cs="Arial"/>
          <w:color w:val="000000" w:themeColor="text1"/>
        </w:rPr>
        <w:t xml:space="preserve">More information about the ADII, along with a full set of data tables, is available at </w:t>
      </w:r>
      <w:r w:rsidRPr="00DC38AD">
        <w:rPr>
          <w:rStyle w:val="BodyBold"/>
          <w:rFonts w:ascii="Arial" w:hAnsi="Arial" w:cs="Arial"/>
          <w:color w:val="000000" w:themeColor="text1"/>
        </w:rPr>
        <w:t>www.digitalinclusionindex.org.au</w:t>
      </w:r>
      <w:r w:rsidR="00E00AEF" w:rsidRPr="00DC38AD">
        <w:rPr>
          <w:rFonts w:cs="Arial"/>
          <w:color w:val="000000" w:themeColor="text1"/>
        </w:rPr>
        <w:t xml:space="preserve"> </w:t>
      </w:r>
    </w:p>
    <w:p w14:paraId="030C401E" w14:textId="08047380" w:rsidR="000C546A" w:rsidRDefault="000C546A" w:rsidP="000C546A">
      <w:pPr>
        <w:pStyle w:val="Heading1"/>
        <w:rPr>
          <w:lang w:val="en-US"/>
        </w:rPr>
      </w:pPr>
      <w:bookmarkStart w:id="39" w:name="_Toc525560749"/>
      <w:r>
        <w:rPr>
          <w:lang w:val="en-US"/>
        </w:rPr>
        <w:lastRenderedPageBreak/>
        <w:t>Case Study 1</w:t>
      </w:r>
      <w:bookmarkEnd w:id="39"/>
    </w:p>
    <w:p w14:paraId="6D14DCD1" w14:textId="22C01B11" w:rsidR="00321E2B" w:rsidRPr="00DC38AD" w:rsidRDefault="00321E2B" w:rsidP="00D57D64">
      <w:pPr>
        <w:pStyle w:val="Heading2"/>
        <w:rPr>
          <w:lang w:val="en-US"/>
        </w:rPr>
      </w:pPr>
      <w:bookmarkStart w:id="40" w:name="_Toc525560750"/>
      <w:r w:rsidRPr="00DC38AD">
        <w:rPr>
          <w:lang w:val="en-US"/>
        </w:rPr>
        <w:t>Remote Indigenous community – Ali Curung</w:t>
      </w:r>
      <w:bookmarkEnd w:id="40"/>
    </w:p>
    <w:p w14:paraId="78600536" w14:textId="4B996BA1" w:rsidR="00321E2B" w:rsidRPr="00DC38AD" w:rsidRDefault="00321E2B" w:rsidP="00321E2B">
      <w:pPr>
        <w:pStyle w:val="Quote"/>
        <w:rPr>
          <w:rFonts w:cs="Arial"/>
          <w:color w:val="000000" w:themeColor="text1"/>
        </w:rPr>
      </w:pPr>
      <w:r w:rsidRPr="00DC38AD">
        <w:rPr>
          <w:rFonts w:cs="Arial"/>
          <w:color w:val="000000" w:themeColor="text1"/>
        </w:rPr>
        <w:t>[Breakout text: While local patterns of use suggest the internet is an important lifeline for those in remote communities, accessing it comes at a higher cost than it does for those in the cities and towns]</w:t>
      </w:r>
    </w:p>
    <w:p w14:paraId="17708446" w14:textId="46AABFF5" w:rsidR="00321E2B" w:rsidRPr="00DC38AD" w:rsidRDefault="00321E2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Although the ADII provides a rich picture of digital inclusion for Indigenous Australians living in urban and regional areas extending back to 2014, the data does not include those living in remote areas. Recent research conducted by the ADII research team (using the ADII Supplementary Survey) in the remote Indigenous community of Ali Curung suggest that remoteness further diminishes digital inclusion for Indigenous Australians, particularly with regards to access and affordability. </w:t>
      </w:r>
    </w:p>
    <w:p w14:paraId="528F36AA" w14:textId="77777777" w:rsidR="00321E2B" w:rsidRPr="00DC38AD" w:rsidRDefault="00321E2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Quantitative digital inclusion data collected in remote communities by the ABS suggests distinctly lower levels of internet access, for instance, 2014/15 National Aboriginal and Torres Strait Islander Social Survey data shows that 53% of Indigenous Australians in remote and very remote areas had accessed the internet in the previous 12 months, while the equivalent figure for those in other areas was 85.7%</w:t>
      </w:r>
      <w:r w:rsidRPr="00DC38AD">
        <w:rPr>
          <w:rStyle w:val="Body"/>
          <w:rFonts w:ascii="Arial" w:hAnsi="Arial" w:cs="Arial"/>
          <w:color w:val="000000" w:themeColor="text1"/>
          <w:sz w:val="20"/>
          <w:szCs w:val="20"/>
          <w:vertAlign w:val="superscript"/>
        </w:rPr>
        <w:t>18</w:t>
      </w:r>
      <w:r w:rsidRPr="00DC38AD">
        <w:rPr>
          <w:rStyle w:val="Body"/>
          <w:rFonts w:ascii="Arial" w:hAnsi="Arial" w:cs="Arial"/>
          <w:color w:val="000000" w:themeColor="text1"/>
          <w:sz w:val="20"/>
          <w:szCs w:val="20"/>
        </w:rPr>
        <w:t>. This data is useful, but reveals little about the barriers to fruitful online participation with regards to costs, attitudes, and skills.</w:t>
      </w:r>
    </w:p>
    <w:p w14:paraId="5B30EB4D" w14:textId="77777777" w:rsidR="00321E2B" w:rsidRPr="00DC38AD" w:rsidRDefault="00321E2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To deepen our knowledge of the nature and extent of digital inclusion for Indigenous Australians in remote communities, the ADII Supplementary Survey</w:t>
      </w:r>
      <w:r w:rsidRPr="00DC38AD">
        <w:rPr>
          <w:rStyle w:val="Body"/>
          <w:rFonts w:ascii="Arial" w:hAnsi="Arial" w:cs="Arial"/>
          <w:color w:val="000000" w:themeColor="text1"/>
          <w:sz w:val="20"/>
          <w:szCs w:val="20"/>
          <w:vertAlign w:val="superscript"/>
        </w:rPr>
        <w:t>19</w:t>
      </w:r>
      <w:r w:rsidRPr="00DC38AD">
        <w:rPr>
          <w:rStyle w:val="Body"/>
          <w:rFonts w:ascii="Arial" w:hAnsi="Arial" w:cs="Arial"/>
          <w:color w:val="000000" w:themeColor="text1"/>
          <w:sz w:val="20"/>
          <w:szCs w:val="20"/>
        </w:rPr>
        <w:t xml:space="preserve"> was conducted with 112 Indigenous Australians from Ali Curung, a community of approximately 500 people located 380 km north of Alice Springs. The survey was administered face-to-face (using a tablet to record data) by the Centre for Appropriate Technology (CfAT) with local assistance</w:t>
      </w:r>
      <w:r w:rsidRPr="00DC38AD">
        <w:rPr>
          <w:rStyle w:val="Body"/>
          <w:rFonts w:ascii="Arial" w:hAnsi="Arial" w:cs="Arial"/>
          <w:color w:val="000000" w:themeColor="text1"/>
          <w:sz w:val="20"/>
          <w:szCs w:val="20"/>
          <w:vertAlign w:val="superscript"/>
        </w:rPr>
        <w:t>20</w:t>
      </w:r>
      <w:r w:rsidRPr="00DC38AD">
        <w:rPr>
          <w:rStyle w:val="Body"/>
          <w:rFonts w:ascii="Arial" w:hAnsi="Arial" w:cs="Arial"/>
          <w:color w:val="000000" w:themeColor="text1"/>
          <w:sz w:val="20"/>
          <w:szCs w:val="20"/>
        </w:rPr>
        <w:t>.</w:t>
      </w:r>
    </w:p>
    <w:p w14:paraId="7EBFD71D" w14:textId="77777777" w:rsidR="00321E2B" w:rsidRPr="00DC38AD" w:rsidRDefault="00321E2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Overall, the survey results reveal that members of the Ali Curung community have a very low level of digital inclusion. The digital inclusion score for the community (42.9) is 17.3 points lower than the Australian average (60.2) and 11.5 points lower than that recorded by Indigenous Australians in urban and regional areas.</w:t>
      </w:r>
    </w:p>
    <w:p w14:paraId="20AC7430" w14:textId="115B8397" w:rsidR="00321E2B" w:rsidRPr="00DC38AD" w:rsidRDefault="00321E2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very low Access score recorded for Ali Curung (47.3) is primarily a result of a reliance on mobile connectivity. Although nine in ten respondents maintained an internet connection, not one of these people had fixed broadband despite the local availability of satellite services. Respondents also predominately used pre-paid mobile services. These results accord with previous research conducted in Ali Curung</w:t>
      </w:r>
      <w:r w:rsidRPr="00DC38AD">
        <w:rPr>
          <w:rStyle w:val="Body"/>
          <w:rFonts w:ascii="Arial" w:hAnsi="Arial" w:cs="Arial"/>
          <w:color w:val="000000" w:themeColor="text1"/>
          <w:sz w:val="20"/>
          <w:szCs w:val="20"/>
          <w:vertAlign w:val="superscript"/>
        </w:rPr>
        <w:t>21</w:t>
      </w:r>
      <w:r w:rsidRPr="00DC38AD">
        <w:rPr>
          <w:rStyle w:val="Body"/>
          <w:rFonts w:ascii="Arial" w:hAnsi="Arial" w:cs="Arial"/>
          <w:color w:val="000000" w:themeColor="text1"/>
          <w:sz w:val="20"/>
          <w:szCs w:val="20"/>
        </w:rPr>
        <w:t>, and reflect the prevalence of mobile-only connections amongst Indigenous Australians in the ADII dataset. One consequence is that Indigenous Australians in Ali Curung have access to smaller data allowances than if they had a fixed broadband service which might be a factor in limiting the intensity of internet use – members of the Ali Curung community are less likely to use the internet daily than the national average.</w:t>
      </w:r>
    </w:p>
    <w:p w14:paraId="12F22AA2" w14:textId="77777777" w:rsidR="00321E2B" w:rsidRPr="00DC38AD" w:rsidRDefault="00321E2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Like other mobile-only users in the ADII dataset, Ali Curung community members return a very low affordability score (25.8). The higher pricing and cost structure of mobile data is one reason for this. Although mobile data charges have fallen in recent years, a gigabyte of data remains considerably more expensive on mobile networks than via fixed broadband. In Ali Curung, this translates into a Value of Expenditure score of 12.1, some 48.9 points below the national average. Ali Curung also records a very low Relative Expenditure score (39.6) since expenditure on internet access accounts for a large portion of household income – 2.15% compared to the national average of 1.17%.</w:t>
      </w:r>
    </w:p>
    <w:p w14:paraId="6F5A507B" w14:textId="28044B01" w:rsidR="00321E2B" w:rsidRPr="00DC38AD" w:rsidRDefault="00321E2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Although higher costs, restricted data allowances, and device limitations associated with mobile broadband access tends to diminish Digital Ability scores for those that rely solely on this form of access, this is not the case in Ali Curung. In fact, on this sub-index – which captures online competency through participation in a range of online activities – Ali Curung recorded a higher score (52.3) than the national average (49.5). People in Ali Curung were more likely than the average Australian to use the internet to engage in shopping and banking, access government services, keep up with the news, communicate via voice and messaging services and stream or download content. These results accord with existing qualitative research that finds that for those living in very remote areas the internet is an important point of social connection and vital conduit for accessing information and services</w:t>
      </w:r>
      <w:r w:rsidRPr="00DC38AD">
        <w:rPr>
          <w:rStyle w:val="Body"/>
          <w:rFonts w:ascii="Arial" w:hAnsi="Arial" w:cs="Arial"/>
          <w:color w:val="000000" w:themeColor="text1"/>
          <w:sz w:val="20"/>
          <w:szCs w:val="20"/>
          <w:vertAlign w:val="superscript"/>
        </w:rPr>
        <w:t>22</w:t>
      </w:r>
      <w:r w:rsidRPr="00DC38AD">
        <w:rPr>
          <w:rStyle w:val="Body"/>
          <w:rFonts w:ascii="Arial" w:hAnsi="Arial" w:cs="Arial"/>
          <w:color w:val="000000" w:themeColor="text1"/>
          <w:sz w:val="20"/>
          <w:szCs w:val="20"/>
        </w:rPr>
        <w:t>.</w:t>
      </w:r>
    </w:p>
    <w:p w14:paraId="76CE7165" w14:textId="77777777" w:rsidR="00321E2B" w:rsidRDefault="00321E2B"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Ali Curung findings reveal some of the complexities of digital inclusion in remote Indigenous communities. While local patterns of use suggest the internet is an important lifeline for those in remote communities, accessing it comes at a higher cost than it does for those in the cities and towns. Addressing this affordability issue is important, and the Broadband for the Bush Alliance have made some recommendations worth considering, such as providing remote communities with public internet access and ensuring reliable access to online government services</w:t>
      </w:r>
      <w:r w:rsidRPr="00DC38AD">
        <w:rPr>
          <w:rStyle w:val="Body"/>
          <w:rFonts w:ascii="Arial" w:hAnsi="Arial" w:cs="Arial"/>
          <w:color w:val="000000" w:themeColor="text1"/>
          <w:sz w:val="20"/>
          <w:szCs w:val="20"/>
          <w:vertAlign w:val="superscript"/>
        </w:rPr>
        <w:t>23</w:t>
      </w:r>
      <w:r w:rsidRPr="00DC38AD">
        <w:rPr>
          <w:rStyle w:val="Body"/>
          <w:rFonts w:ascii="Arial" w:hAnsi="Arial" w:cs="Arial"/>
          <w:color w:val="000000" w:themeColor="text1"/>
          <w:sz w:val="20"/>
          <w:szCs w:val="20"/>
        </w:rPr>
        <w:t>.</w:t>
      </w:r>
    </w:p>
    <w:p w14:paraId="126A8909" w14:textId="77777777" w:rsidR="00BA78A2" w:rsidRPr="00BA78A2" w:rsidRDefault="00BA78A2" w:rsidP="00BA78A2">
      <w:pPr>
        <w:pStyle w:val="Heading4"/>
      </w:pPr>
      <w:r w:rsidRPr="00BA78A2">
        <w:lastRenderedPageBreak/>
        <w:t>Table 11: Ali Curung remote Indigenous community digital inclusion survey (2018)</w:t>
      </w:r>
    </w:p>
    <w:tbl>
      <w:tblPr>
        <w:tblW w:w="4886" w:type="pct"/>
        <w:tblInd w:w="-6"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273"/>
        <w:gridCol w:w="1021"/>
        <w:gridCol w:w="1021"/>
        <w:gridCol w:w="1020"/>
        <w:gridCol w:w="1020"/>
        <w:gridCol w:w="1020"/>
        <w:gridCol w:w="1020"/>
        <w:gridCol w:w="1018"/>
      </w:tblGrid>
      <w:tr w:rsidR="00BA78A2" w:rsidRPr="00E22E6E" w14:paraId="7661DFF3" w14:textId="77777777" w:rsidTr="00BA78A2">
        <w:trPr>
          <w:cantSplit/>
          <w:trHeight w:val="1222"/>
        </w:trPr>
        <w:tc>
          <w:tcPr>
            <w:tcW w:w="1207" w:type="pct"/>
            <w:tcBorders>
              <w:right w:val="single" w:sz="4" w:space="0" w:color="auto"/>
            </w:tcBorders>
            <w:shd w:val="clear" w:color="auto" w:fill="D9D9D9" w:themeFill="background1" w:themeFillShade="D9"/>
            <w:noWrap/>
            <w:vAlign w:val="center"/>
            <w:hideMark/>
          </w:tcPr>
          <w:p w14:paraId="574329CE" w14:textId="6DC8E9FE" w:rsidR="00BA78A2" w:rsidRPr="003C5F04" w:rsidRDefault="003C5F04" w:rsidP="001D56FB">
            <w:pPr>
              <w:spacing w:after="0"/>
              <w:rPr>
                <w:rFonts w:eastAsia="Times New Roman" w:cs="Arial"/>
                <w:b/>
                <w:bCs/>
                <w:color w:val="000000" w:themeColor="text1"/>
                <w:sz w:val="16"/>
                <w:szCs w:val="16"/>
              </w:rPr>
            </w:pPr>
            <w:r w:rsidRPr="003C5F04">
              <w:rPr>
                <w:rFonts w:eastAsia="Times New Roman" w:cs="Arial"/>
                <w:b/>
                <w:bCs/>
                <w:color w:val="000000" w:themeColor="text1"/>
                <w:sz w:val="16"/>
                <w:szCs w:val="16"/>
              </w:rPr>
              <w:t>2018</w:t>
            </w:r>
          </w:p>
        </w:tc>
        <w:tc>
          <w:tcPr>
            <w:tcW w:w="542" w:type="pct"/>
            <w:tcBorders>
              <w:left w:val="single" w:sz="4" w:space="0" w:color="auto"/>
              <w:right w:val="single" w:sz="4" w:space="0" w:color="auto"/>
            </w:tcBorders>
            <w:shd w:val="clear" w:color="auto" w:fill="D9D9D9" w:themeFill="background1" w:themeFillShade="D9"/>
            <w:noWrap/>
            <w:vAlign w:val="center"/>
            <w:hideMark/>
          </w:tcPr>
          <w:p w14:paraId="46A7A76A" w14:textId="5D93AD4E" w:rsidR="00BA78A2" w:rsidRPr="00BA78A2" w:rsidRDefault="00BA78A2" w:rsidP="001D56FB">
            <w:pPr>
              <w:spacing w:after="0"/>
              <w:ind w:left="113" w:right="113"/>
              <w:rPr>
                <w:rFonts w:eastAsia="Times New Roman" w:cs="Arial"/>
                <w:bCs/>
                <w:color w:val="000000" w:themeColor="text1"/>
                <w:sz w:val="14"/>
                <w:szCs w:val="14"/>
              </w:rPr>
            </w:pPr>
            <w:r w:rsidRPr="00BA78A2">
              <w:rPr>
                <w:sz w:val="14"/>
                <w:szCs w:val="14"/>
              </w:rPr>
              <w:t xml:space="preserve">Ali Curung survey respondents </w:t>
            </w:r>
            <w:r w:rsidRPr="00BA78A2">
              <w:rPr>
                <w:sz w:val="14"/>
                <w:szCs w:val="14"/>
              </w:rPr>
              <w:br/>
              <w:t>(n = 112)</w:t>
            </w:r>
          </w:p>
        </w:tc>
        <w:tc>
          <w:tcPr>
            <w:tcW w:w="542" w:type="pct"/>
            <w:tcBorders>
              <w:left w:val="single" w:sz="4" w:space="0" w:color="auto"/>
              <w:right w:val="single" w:sz="4" w:space="0" w:color="auto"/>
            </w:tcBorders>
            <w:shd w:val="clear" w:color="auto" w:fill="D9D9D9" w:themeFill="background1" w:themeFillShade="D9"/>
            <w:noWrap/>
            <w:vAlign w:val="center"/>
            <w:hideMark/>
          </w:tcPr>
          <w:p w14:paraId="28CE76B5" w14:textId="2998AD5C" w:rsidR="00BA78A2" w:rsidRPr="00BA78A2" w:rsidRDefault="00BA78A2" w:rsidP="001D56FB">
            <w:pPr>
              <w:spacing w:after="0"/>
              <w:ind w:left="113" w:right="113"/>
              <w:rPr>
                <w:rFonts w:eastAsia="Times New Roman" w:cs="Arial"/>
                <w:bCs/>
                <w:color w:val="000000" w:themeColor="text1"/>
                <w:sz w:val="14"/>
                <w:szCs w:val="14"/>
              </w:rPr>
            </w:pPr>
            <w:r w:rsidRPr="00BA78A2">
              <w:rPr>
                <w:sz w:val="14"/>
                <w:szCs w:val="14"/>
              </w:rPr>
              <w:t>ADII national</w:t>
            </w:r>
          </w:p>
        </w:tc>
        <w:tc>
          <w:tcPr>
            <w:tcW w:w="542" w:type="pct"/>
            <w:tcBorders>
              <w:left w:val="single" w:sz="4" w:space="0" w:color="auto"/>
              <w:right w:val="single" w:sz="4" w:space="0" w:color="auto"/>
            </w:tcBorders>
            <w:shd w:val="clear" w:color="auto" w:fill="D9D9D9" w:themeFill="background1" w:themeFillShade="D9"/>
            <w:noWrap/>
            <w:vAlign w:val="center"/>
            <w:hideMark/>
          </w:tcPr>
          <w:p w14:paraId="13ACD87F" w14:textId="5741F98B" w:rsidR="00BA78A2" w:rsidRPr="00BA78A2" w:rsidRDefault="00BA78A2" w:rsidP="001D56FB">
            <w:pPr>
              <w:spacing w:after="0"/>
              <w:ind w:left="113" w:right="113"/>
              <w:rPr>
                <w:rFonts w:eastAsia="Times New Roman" w:cs="Arial"/>
                <w:bCs/>
                <w:color w:val="000000" w:themeColor="text1"/>
                <w:sz w:val="14"/>
                <w:szCs w:val="14"/>
              </w:rPr>
            </w:pPr>
            <w:r w:rsidRPr="00BA78A2">
              <w:rPr>
                <w:sz w:val="14"/>
                <w:szCs w:val="14"/>
              </w:rPr>
              <w:t>Gap between Ali Curung survey respondents and ADII national</w:t>
            </w:r>
          </w:p>
        </w:tc>
        <w:tc>
          <w:tcPr>
            <w:tcW w:w="542" w:type="pct"/>
            <w:tcBorders>
              <w:left w:val="single" w:sz="4" w:space="0" w:color="auto"/>
              <w:right w:val="single" w:sz="4" w:space="0" w:color="auto"/>
            </w:tcBorders>
            <w:shd w:val="clear" w:color="auto" w:fill="D9D9D9" w:themeFill="background1" w:themeFillShade="D9"/>
            <w:noWrap/>
            <w:vAlign w:val="center"/>
            <w:hideMark/>
          </w:tcPr>
          <w:p w14:paraId="68FA3256" w14:textId="758C033F" w:rsidR="00BA78A2" w:rsidRPr="00BA78A2" w:rsidRDefault="00BA78A2" w:rsidP="001D56FB">
            <w:pPr>
              <w:spacing w:after="0"/>
              <w:ind w:left="113" w:right="113"/>
              <w:rPr>
                <w:rFonts w:eastAsia="Times New Roman" w:cs="Arial"/>
                <w:bCs/>
                <w:color w:val="000000" w:themeColor="text1"/>
                <w:sz w:val="14"/>
                <w:szCs w:val="14"/>
              </w:rPr>
            </w:pPr>
            <w:r w:rsidRPr="00BA78A2">
              <w:rPr>
                <w:sz w:val="14"/>
                <w:szCs w:val="14"/>
              </w:rPr>
              <w:t>ADII Indigenous Australians</w:t>
            </w:r>
          </w:p>
        </w:tc>
        <w:tc>
          <w:tcPr>
            <w:tcW w:w="542" w:type="pct"/>
            <w:tcBorders>
              <w:left w:val="single" w:sz="4" w:space="0" w:color="auto"/>
              <w:right w:val="single" w:sz="4" w:space="0" w:color="auto"/>
            </w:tcBorders>
            <w:shd w:val="clear" w:color="auto" w:fill="D9D9D9" w:themeFill="background1" w:themeFillShade="D9"/>
            <w:noWrap/>
            <w:vAlign w:val="center"/>
            <w:hideMark/>
          </w:tcPr>
          <w:p w14:paraId="616A01E7" w14:textId="2BEF19DE" w:rsidR="00BA78A2" w:rsidRPr="00BA78A2" w:rsidRDefault="00BA78A2" w:rsidP="001D56FB">
            <w:pPr>
              <w:spacing w:after="0"/>
              <w:ind w:left="113" w:right="113"/>
              <w:rPr>
                <w:rFonts w:eastAsia="Times New Roman" w:cs="Arial"/>
                <w:bCs/>
                <w:color w:val="000000" w:themeColor="text1"/>
                <w:sz w:val="14"/>
                <w:szCs w:val="14"/>
              </w:rPr>
            </w:pPr>
            <w:r w:rsidRPr="00BA78A2">
              <w:rPr>
                <w:sz w:val="14"/>
                <w:szCs w:val="14"/>
              </w:rPr>
              <w:t>Gap between Ali Curung survey respondents and ADII Indigenous Australians</w:t>
            </w:r>
          </w:p>
        </w:tc>
        <w:tc>
          <w:tcPr>
            <w:tcW w:w="542" w:type="pct"/>
            <w:tcBorders>
              <w:left w:val="single" w:sz="4" w:space="0" w:color="auto"/>
              <w:right w:val="single" w:sz="4" w:space="0" w:color="auto"/>
            </w:tcBorders>
            <w:shd w:val="clear" w:color="auto" w:fill="D9D9D9" w:themeFill="background1" w:themeFillShade="D9"/>
            <w:noWrap/>
            <w:vAlign w:val="center"/>
            <w:hideMark/>
          </w:tcPr>
          <w:p w14:paraId="3AD7F401" w14:textId="7B8A565A" w:rsidR="00BA78A2" w:rsidRPr="00BA78A2" w:rsidRDefault="00BA78A2" w:rsidP="001D56FB">
            <w:pPr>
              <w:spacing w:after="0"/>
              <w:ind w:left="113" w:right="113"/>
              <w:rPr>
                <w:rFonts w:eastAsia="Times New Roman" w:cs="Arial"/>
                <w:bCs/>
                <w:color w:val="000000" w:themeColor="text1"/>
                <w:sz w:val="14"/>
                <w:szCs w:val="14"/>
              </w:rPr>
            </w:pPr>
            <w:r w:rsidRPr="00BA78A2">
              <w:rPr>
                <w:sz w:val="14"/>
                <w:szCs w:val="14"/>
              </w:rPr>
              <w:t xml:space="preserve">ADII </w:t>
            </w:r>
            <w:r w:rsidRPr="00BA78A2">
              <w:rPr>
                <w:sz w:val="14"/>
                <w:szCs w:val="14"/>
              </w:rPr>
              <w:br/>
              <w:t>mobile-only</w:t>
            </w:r>
          </w:p>
        </w:tc>
        <w:tc>
          <w:tcPr>
            <w:tcW w:w="541" w:type="pct"/>
            <w:tcBorders>
              <w:left w:val="single" w:sz="4" w:space="0" w:color="auto"/>
              <w:right w:val="single" w:sz="4" w:space="0" w:color="auto"/>
            </w:tcBorders>
            <w:shd w:val="clear" w:color="auto" w:fill="D9D9D9" w:themeFill="background1" w:themeFillShade="D9"/>
            <w:noWrap/>
            <w:vAlign w:val="center"/>
            <w:hideMark/>
          </w:tcPr>
          <w:p w14:paraId="09B89239" w14:textId="2A2FDF4F" w:rsidR="00BA78A2" w:rsidRPr="00BA78A2" w:rsidRDefault="00BA78A2" w:rsidP="001D56FB">
            <w:pPr>
              <w:spacing w:after="0"/>
              <w:ind w:left="113" w:right="113"/>
              <w:rPr>
                <w:rFonts w:eastAsia="Times New Roman" w:cs="Arial"/>
                <w:bCs/>
                <w:color w:val="000000" w:themeColor="text1"/>
                <w:sz w:val="14"/>
                <w:szCs w:val="14"/>
              </w:rPr>
            </w:pPr>
            <w:r w:rsidRPr="00BA78A2">
              <w:rPr>
                <w:sz w:val="14"/>
                <w:szCs w:val="14"/>
              </w:rPr>
              <w:t>Gap between Ali Curung respondents and ADII mobile-only</w:t>
            </w:r>
            <w:r w:rsidRPr="00BA78A2">
              <w:rPr>
                <w:rStyle w:val="apple-converted-space"/>
                <w:sz w:val="14"/>
                <w:szCs w:val="14"/>
              </w:rPr>
              <w:t> </w:t>
            </w:r>
          </w:p>
        </w:tc>
      </w:tr>
      <w:tr w:rsidR="00BA78A2" w:rsidRPr="00E22E6E" w14:paraId="2A35B2DC" w14:textId="77777777" w:rsidTr="00626ACF">
        <w:trPr>
          <w:trHeight w:val="1"/>
        </w:trPr>
        <w:tc>
          <w:tcPr>
            <w:tcW w:w="1207" w:type="pct"/>
            <w:shd w:val="clear" w:color="000000" w:fill="FFFFFF"/>
            <w:noWrap/>
            <w:vAlign w:val="center"/>
            <w:hideMark/>
          </w:tcPr>
          <w:p w14:paraId="23D96098" w14:textId="77777777" w:rsidR="00BA78A2" w:rsidRPr="00F80785" w:rsidRDefault="00BA78A2" w:rsidP="001D56FB">
            <w:pPr>
              <w:spacing w:after="0"/>
              <w:rPr>
                <w:rFonts w:eastAsia="Times New Roman" w:cs="Arial"/>
                <w:b/>
                <w:bCs/>
                <w:sz w:val="16"/>
                <w:szCs w:val="16"/>
              </w:rPr>
            </w:pPr>
            <w:r w:rsidRPr="00F80785">
              <w:rPr>
                <w:rFonts w:eastAsia="Times New Roman" w:cs="Arial"/>
                <w:b/>
                <w:bCs/>
                <w:sz w:val="16"/>
                <w:szCs w:val="16"/>
              </w:rPr>
              <w:t>ACCESS</w:t>
            </w:r>
          </w:p>
        </w:tc>
        <w:tc>
          <w:tcPr>
            <w:tcW w:w="542" w:type="pct"/>
            <w:shd w:val="clear" w:color="auto" w:fill="auto"/>
            <w:noWrap/>
            <w:vAlign w:val="center"/>
            <w:hideMark/>
          </w:tcPr>
          <w:p w14:paraId="655B6FAC" w14:textId="77777777" w:rsidR="00BA78A2" w:rsidRPr="00BA78A2" w:rsidRDefault="00BA78A2" w:rsidP="001D56FB">
            <w:pPr>
              <w:spacing w:after="0"/>
              <w:jc w:val="center"/>
              <w:rPr>
                <w:rFonts w:eastAsia="Times New Roman" w:cs="Arial"/>
                <w:sz w:val="14"/>
                <w:szCs w:val="14"/>
              </w:rPr>
            </w:pPr>
          </w:p>
        </w:tc>
        <w:tc>
          <w:tcPr>
            <w:tcW w:w="542" w:type="pct"/>
            <w:shd w:val="clear" w:color="auto" w:fill="auto"/>
            <w:noWrap/>
            <w:vAlign w:val="center"/>
            <w:hideMark/>
          </w:tcPr>
          <w:p w14:paraId="7FD80C1F" w14:textId="77777777" w:rsidR="00BA78A2" w:rsidRPr="00BA78A2" w:rsidRDefault="00BA78A2" w:rsidP="001D56FB">
            <w:pPr>
              <w:spacing w:after="0"/>
              <w:jc w:val="center"/>
              <w:rPr>
                <w:rFonts w:eastAsia="Times New Roman" w:cs="Arial"/>
                <w:sz w:val="14"/>
                <w:szCs w:val="14"/>
              </w:rPr>
            </w:pPr>
          </w:p>
        </w:tc>
        <w:tc>
          <w:tcPr>
            <w:tcW w:w="542" w:type="pct"/>
            <w:tcBorders>
              <w:right w:val="single" w:sz="4" w:space="0" w:color="auto"/>
            </w:tcBorders>
            <w:shd w:val="clear" w:color="auto" w:fill="auto"/>
            <w:noWrap/>
            <w:vAlign w:val="center"/>
            <w:hideMark/>
          </w:tcPr>
          <w:p w14:paraId="1E55FE05" w14:textId="77777777" w:rsidR="00BA78A2" w:rsidRPr="00BA78A2" w:rsidRDefault="00BA78A2" w:rsidP="001D56FB">
            <w:pPr>
              <w:spacing w:after="0"/>
              <w:jc w:val="center"/>
              <w:rPr>
                <w:rFonts w:eastAsia="Times New Roman" w:cs="Arial"/>
                <w:sz w:val="14"/>
                <w:szCs w:val="14"/>
              </w:rPr>
            </w:pPr>
          </w:p>
        </w:tc>
        <w:tc>
          <w:tcPr>
            <w:tcW w:w="542" w:type="pct"/>
            <w:tcBorders>
              <w:left w:val="single" w:sz="4" w:space="0" w:color="auto"/>
            </w:tcBorders>
            <w:shd w:val="clear" w:color="auto" w:fill="auto"/>
            <w:noWrap/>
            <w:vAlign w:val="center"/>
            <w:hideMark/>
          </w:tcPr>
          <w:p w14:paraId="63FEC9ED" w14:textId="77777777" w:rsidR="00BA78A2" w:rsidRPr="00BA78A2" w:rsidRDefault="00BA78A2" w:rsidP="001D56FB">
            <w:pPr>
              <w:spacing w:after="0"/>
              <w:jc w:val="center"/>
              <w:rPr>
                <w:rFonts w:eastAsia="Times New Roman" w:cs="Arial"/>
                <w:sz w:val="14"/>
                <w:szCs w:val="14"/>
              </w:rPr>
            </w:pPr>
          </w:p>
        </w:tc>
        <w:tc>
          <w:tcPr>
            <w:tcW w:w="542" w:type="pct"/>
            <w:tcBorders>
              <w:right w:val="single" w:sz="4" w:space="0" w:color="auto"/>
            </w:tcBorders>
            <w:shd w:val="clear" w:color="auto" w:fill="auto"/>
            <w:noWrap/>
            <w:vAlign w:val="center"/>
            <w:hideMark/>
          </w:tcPr>
          <w:p w14:paraId="40956735" w14:textId="77777777" w:rsidR="00BA78A2" w:rsidRPr="00BA78A2" w:rsidRDefault="00BA78A2" w:rsidP="001D56FB">
            <w:pPr>
              <w:spacing w:after="0"/>
              <w:jc w:val="center"/>
              <w:rPr>
                <w:rFonts w:eastAsia="Times New Roman" w:cs="Arial"/>
                <w:sz w:val="14"/>
                <w:szCs w:val="14"/>
              </w:rPr>
            </w:pPr>
          </w:p>
        </w:tc>
        <w:tc>
          <w:tcPr>
            <w:tcW w:w="542" w:type="pct"/>
            <w:tcBorders>
              <w:left w:val="single" w:sz="4" w:space="0" w:color="auto"/>
            </w:tcBorders>
            <w:shd w:val="clear" w:color="auto" w:fill="auto"/>
            <w:noWrap/>
            <w:vAlign w:val="center"/>
            <w:hideMark/>
          </w:tcPr>
          <w:p w14:paraId="3EA53B7D" w14:textId="77777777" w:rsidR="00BA78A2" w:rsidRPr="00BA78A2" w:rsidRDefault="00BA78A2" w:rsidP="001D56FB">
            <w:pPr>
              <w:spacing w:after="0"/>
              <w:jc w:val="center"/>
              <w:rPr>
                <w:rFonts w:eastAsia="Times New Roman" w:cs="Arial"/>
                <w:sz w:val="14"/>
                <w:szCs w:val="14"/>
              </w:rPr>
            </w:pPr>
          </w:p>
        </w:tc>
        <w:tc>
          <w:tcPr>
            <w:tcW w:w="541" w:type="pct"/>
            <w:shd w:val="clear" w:color="auto" w:fill="auto"/>
            <w:noWrap/>
            <w:vAlign w:val="center"/>
            <w:hideMark/>
          </w:tcPr>
          <w:p w14:paraId="63E7FF14" w14:textId="77777777" w:rsidR="00BA78A2" w:rsidRPr="00BA78A2" w:rsidRDefault="00BA78A2" w:rsidP="001D56FB">
            <w:pPr>
              <w:spacing w:after="0"/>
              <w:jc w:val="center"/>
              <w:rPr>
                <w:rFonts w:eastAsia="Times New Roman" w:cs="Arial"/>
                <w:sz w:val="14"/>
                <w:szCs w:val="14"/>
              </w:rPr>
            </w:pPr>
          </w:p>
        </w:tc>
      </w:tr>
      <w:tr w:rsidR="00BA78A2" w:rsidRPr="00E22E6E" w14:paraId="50D6FDDE" w14:textId="77777777" w:rsidTr="00626ACF">
        <w:trPr>
          <w:trHeight w:val="1"/>
        </w:trPr>
        <w:tc>
          <w:tcPr>
            <w:tcW w:w="1207" w:type="pct"/>
            <w:shd w:val="clear" w:color="000000" w:fill="FFFFFF"/>
            <w:noWrap/>
            <w:vAlign w:val="center"/>
            <w:hideMark/>
          </w:tcPr>
          <w:p w14:paraId="691B7A7C" w14:textId="77777777" w:rsidR="00BA78A2" w:rsidRPr="00F80785" w:rsidRDefault="00BA78A2" w:rsidP="001D56FB">
            <w:pPr>
              <w:spacing w:after="0"/>
              <w:rPr>
                <w:rFonts w:eastAsia="Times New Roman" w:cs="Arial"/>
                <w:sz w:val="16"/>
                <w:szCs w:val="16"/>
              </w:rPr>
            </w:pPr>
            <w:r w:rsidRPr="00F80785">
              <w:rPr>
                <w:rFonts w:eastAsia="Times New Roman" w:cs="Arial"/>
                <w:sz w:val="16"/>
                <w:szCs w:val="16"/>
              </w:rPr>
              <w:t>Internet Access</w:t>
            </w:r>
          </w:p>
        </w:tc>
        <w:tc>
          <w:tcPr>
            <w:tcW w:w="542" w:type="pct"/>
            <w:shd w:val="clear" w:color="auto" w:fill="auto"/>
            <w:noWrap/>
            <w:vAlign w:val="center"/>
            <w:hideMark/>
          </w:tcPr>
          <w:p w14:paraId="5E36DBB5" w14:textId="75362984" w:rsidR="00BA78A2" w:rsidRPr="00BA78A2" w:rsidRDefault="00BA78A2" w:rsidP="001D56FB">
            <w:pPr>
              <w:spacing w:after="0"/>
              <w:jc w:val="center"/>
              <w:rPr>
                <w:rFonts w:eastAsia="Times New Roman" w:cs="Arial"/>
                <w:sz w:val="14"/>
                <w:szCs w:val="14"/>
              </w:rPr>
            </w:pPr>
            <w:r w:rsidRPr="00BA78A2">
              <w:rPr>
                <w:sz w:val="14"/>
                <w:szCs w:val="14"/>
              </w:rPr>
              <w:t>64.3</w:t>
            </w:r>
          </w:p>
        </w:tc>
        <w:tc>
          <w:tcPr>
            <w:tcW w:w="542" w:type="pct"/>
            <w:shd w:val="clear" w:color="auto" w:fill="auto"/>
            <w:noWrap/>
            <w:vAlign w:val="center"/>
            <w:hideMark/>
          </w:tcPr>
          <w:p w14:paraId="7997A7D6" w14:textId="6FDDF909" w:rsidR="00BA78A2" w:rsidRPr="00BA78A2" w:rsidRDefault="00BA78A2" w:rsidP="001D56FB">
            <w:pPr>
              <w:spacing w:after="0"/>
              <w:jc w:val="center"/>
              <w:rPr>
                <w:rFonts w:eastAsia="Times New Roman" w:cs="Arial"/>
                <w:sz w:val="14"/>
                <w:szCs w:val="14"/>
              </w:rPr>
            </w:pPr>
            <w:r w:rsidRPr="00BA78A2">
              <w:rPr>
                <w:sz w:val="14"/>
                <w:szCs w:val="14"/>
              </w:rPr>
              <w:t>87.1</w:t>
            </w:r>
          </w:p>
        </w:tc>
        <w:tc>
          <w:tcPr>
            <w:tcW w:w="542" w:type="pct"/>
            <w:tcBorders>
              <w:right w:val="single" w:sz="4" w:space="0" w:color="auto"/>
            </w:tcBorders>
            <w:shd w:val="clear" w:color="auto" w:fill="auto"/>
            <w:noWrap/>
            <w:vAlign w:val="center"/>
            <w:hideMark/>
          </w:tcPr>
          <w:p w14:paraId="4A0EAAF6" w14:textId="0B2206E1" w:rsidR="00BA78A2" w:rsidRPr="00BA78A2" w:rsidRDefault="00BA78A2" w:rsidP="001D56FB">
            <w:pPr>
              <w:spacing w:after="0"/>
              <w:jc w:val="center"/>
              <w:rPr>
                <w:rFonts w:eastAsia="Times New Roman" w:cs="Arial"/>
                <w:sz w:val="14"/>
                <w:szCs w:val="14"/>
              </w:rPr>
            </w:pPr>
            <w:r w:rsidRPr="00BA78A2">
              <w:rPr>
                <w:sz w:val="14"/>
                <w:szCs w:val="14"/>
              </w:rPr>
              <w:t>-22.8</w:t>
            </w:r>
          </w:p>
        </w:tc>
        <w:tc>
          <w:tcPr>
            <w:tcW w:w="542" w:type="pct"/>
            <w:tcBorders>
              <w:left w:val="single" w:sz="4" w:space="0" w:color="auto"/>
            </w:tcBorders>
            <w:shd w:val="clear" w:color="auto" w:fill="auto"/>
            <w:noWrap/>
            <w:vAlign w:val="center"/>
            <w:hideMark/>
          </w:tcPr>
          <w:p w14:paraId="2FC180B3" w14:textId="37F82220" w:rsidR="00BA78A2" w:rsidRPr="00BA78A2" w:rsidRDefault="00BA78A2" w:rsidP="001D56FB">
            <w:pPr>
              <w:spacing w:after="0"/>
              <w:jc w:val="center"/>
              <w:rPr>
                <w:rFonts w:eastAsia="Times New Roman" w:cs="Arial"/>
                <w:sz w:val="14"/>
                <w:szCs w:val="14"/>
              </w:rPr>
            </w:pPr>
            <w:r w:rsidRPr="00BA78A2">
              <w:rPr>
                <w:sz w:val="14"/>
                <w:szCs w:val="14"/>
              </w:rPr>
              <w:t>82.4</w:t>
            </w:r>
          </w:p>
        </w:tc>
        <w:tc>
          <w:tcPr>
            <w:tcW w:w="542" w:type="pct"/>
            <w:tcBorders>
              <w:right w:val="single" w:sz="4" w:space="0" w:color="auto"/>
            </w:tcBorders>
            <w:shd w:val="clear" w:color="auto" w:fill="auto"/>
            <w:noWrap/>
            <w:vAlign w:val="center"/>
            <w:hideMark/>
          </w:tcPr>
          <w:p w14:paraId="2D732AFF" w14:textId="0BF5D7D1" w:rsidR="00BA78A2" w:rsidRPr="00BA78A2" w:rsidRDefault="00BA78A2" w:rsidP="001D56FB">
            <w:pPr>
              <w:spacing w:after="0"/>
              <w:jc w:val="center"/>
              <w:rPr>
                <w:rFonts w:eastAsia="Times New Roman" w:cs="Arial"/>
                <w:sz w:val="14"/>
                <w:szCs w:val="14"/>
              </w:rPr>
            </w:pPr>
            <w:r w:rsidRPr="00BA78A2">
              <w:rPr>
                <w:sz w:val="14"/>
                <w:szCs w:val="14"/>
              </w:rPr>
              <w:t>-18.1</w:t>
            </w:r>
          </w:p>
        </w:tc>
        <w:tc>
          <w:tcPr>
            <w:tcW w:w="542" w:type="pct"/>
            <w:tcBorders>
              <w:left w:val="single" w:sz="4" w:space="0" w:color="auto"/>
            </w:tcBorders>
            <w:shd w:val="clear" w:color="auto" w:fill="auto"/>
            <w:noWrap/>
            <w:vAlign w:val="center"/>
            <w:hideMark/>
          </w:tcPr>
          <w:p w14:paraId="3645358E" w14:textId="504DF8F1" w:rsidR="00BA78A2" w:rsidRPr="00BA78A2" w:rsidRDefault="00BA78A2" w:rsidP="001D56FB">
            <w:pPr>
              <w:spacing w:after="0"/>
              <w:jc w:val="center"/>
              <w:rPr>
                <w:rFonts w:eastAsia="Times New Roman" w:cs="Arial"/>
                <w:sz w:val="14"/>
                <w:szCs w:val="14"/>
              </w:rPr>
            </w:pPr>
            <w:r w:rsidRPr="00BA78A2">
              <w:rPr>
                <w:sz w:val="14"/>
                <w:szCs w:val="14"/>
              </w:rPr>
              <w:t>74.8</w:t>
            </w:r>
          </w:p>
        </w:tc>
        <w:tc>
          <w:tcPr>
            <w:tcW w:w="541" w:type="pct"/>
            <w:shd w:val="clear" w:color="auto" w:fill="auto"/>
            <w:noWrap/>
            <w:vAlign w:val="center"/>
            <w:hideMark/>
          </w:tcPr>
          <w:p w14:paraId="182455EA" w14:textId="6726F241" w:rsidR="00BA78A2" w:rsidRPr="00BA78A2" w:rsidRDefault="00BA78A2" w:rsidP="001D56FB">
            <w:pPr>
              <w:spacing w:after="0"/>
              <w:jc w:val="center"/>
              <w:rPr>
                <w:rFonts w:eastAsia="Times New Roman" w:cs="Arial"/>
                <w:sz w:val="14"/>
                <w:szCs w:val="14"/>
              </w:rPr>
            </w:pPr>
            <w:r w:rsidRPr="00BA78A2">
              <w:rPr>
                <w:sz w:val="14"/>
                <w:szCs w:val="14"/>
              </w:rPr>
              <w:t>-10.5</w:t>
            </w:r>
          </w:p>
        </w:tc>
      </w:tr>
      <w:tr w:rsidR="00BA78A2" w:rsidRPr="00E22E6E" w14:paraId="7A890964" w14:textId="77777777" w:rsidTr="00626ACF">
        <w:trPr>
          <w:trHeight w:val="1"/>
        </w:trPr>
        <w:tc>
          <w:tcPr>
            <w:tcW w:w="1207" w:type="pct"/>
            <w:shd w:val="clear" w:color="000000" w:fill="FFFFFF"/>
            <w:noWrap/>
            <w:vAlign w:val="center"/>
            <w:hideMark/>
          </w:tcPr>
          <w:p w14:paraId="62D60610" w14:textId="77777777" w:rsidR="00BA78A2" w:rsidRPr="00F80785" w:rsidRDefault="00BA78A2" w:rsidP="001D56FB">
            <w:pPr>
              <w:spacing w:after="0"/>
              <w:rPr>
                <w:rFonts w:eastAsia="Times New Roman" w:cs="Arial"/>
                <w:sz w:val="16"/>
                <w:szCs w:val="16"/>
              </w:rPr>
            </w:pPr>
            <w:r w:rsidRPr="00F80785">
              <w:rPr>
                <w:rFonts w:eastAsia="Times New Roman" w:cs="Arial"/>
                <w:sz w:val="16"/>
                <w:szCs w:val="16"/>
              </w:rPr>
              <w:t>Internet Technology</w:t>
            </w:r>
          </w:p>
        </w:tc>
        <w:tc>
          <w:tcPr>
            <w:tcW w:w="542" w:type="pct"/>
            <w:shd w:val="clear" w:color="auto" w:fill="auto"/>
            <w:noWrap/>
            <w:vAlign w:val="center"/>
            <w:hideMark/>
          </w:tcPr>
          <w:p w14:paraId="47B37A8A" w14:textId="1D3F5FAC" w:rsidR="00BA78A2" w:rsidRPr="00BA78A2" w:rsidRDefault="00BA78A2" w:rsidP="001D56FB">
            <w:pPr>
              <w:spacing w:after="0"/>
              <w:jc w:val="center"/>
              <w:rPr>
                <w:rFonts w:eastAsia="Times New Roman" w:cs="Arial"/>
                <w:sz w:val="14"/>
                <w:szCs w:val="14"/>
              </w:rPr>
            </w:pPr>
            <w:r w:rsidRPr="00BA78A2">
              <w:rPr>
                <w:sz w:val="14"/>
                <w:szCs w:val="14"/>
              </w:rPr>
              <w:t>40.5</w:t>
            </w:r>
          </w:p>
        </w:tc>
        <w:tc>
          <w:tcPr>
            <w:tcW w:w="542" w:type="pct"/>
            <w:shd w:val="clear" w:color="auto" w:fill="auto"/>
            <w:noWrap/>
            <w:vAlign w:val="center"/>
            <w:hideMark/>
          </w:tcPr>
          <w:p w14:paraId="4B70DB18" w14:textId="4FFD6FEB" w:rsidR="00BA78A2" w:rsidRPr="00BA78A2" w:rsidRDefault="00BA78A2" w:rsidP="001D56FB">
            <w:pPr>
              <w:spacing w:after="0"/>
              <w:jc w:val="center"/>
              <w:rPr>
                <w:rFonts w:eastAsia="Times New Roman" w:cs="Arial"/>
                <w:sz w:val="14"/>
                <w:szCs w:val="14"/>
              </w:rPr>
            </w:pPr>
            <w:r w:rsidRPr="00BA78A2">
              <w:rPr>
                <w:sz w:val="14"/>
                <w:szCs w:val="14"/>
              </w:rPr>
              <w:t>78.7</w:t>
            </w:r>
          </w:p>
        </w:tc>
        <w:tc>
          <w:tcPr>
            <w:tcW w:w="542" w:type="pct"/>
            <w:tcBorders>
              <w:right w:val="single" w:sz="4" w:space="0" w:color="auto"/>
            </w:tcBorders>
            <w:shd w:val="clear" w:color="auto" w:fill="auto"/>
            <w:noWrap/>
            <w:vAlign w:val="center"/>
            <w:hideMark/>
          </w:tcPr>
          <w:p w14:paraId="43921530" w14:textId="56904DD7" w:rsidR="00BA78A2" w:rsidRPr="00BA78A2" w:rsidRDefault="00BA78A2" w:rsidP="001D56FB">
            <w:pPr>
              <w:spacing w:after="0"/>
              <w:jc w:val="center"/>
              <w:rPr>
                <w:rFonts w:eastAsia="Times New Roman" w:cs="Arial"/>
                <w:sz w:val="14"/>
                <w:szCs w:val="14"/>
              </w:rPr>
            </w:pPr>
            <w:r w:rsidRPr="00BA78A2">
              <w:rPr>
                <w:sz w:val="14"/>
                <w:szCs w:val="14"/>
              </w:rPr>
              <w:t>-38.2</w:t>
            </w:r>
          </w:p>
        </w:tc>
        <w:tc>
          <w:tcPr>
            <w:tcW w:w="542" w:type="pct"/>
            <w:tcBorders>
              <w:left w:val="single" w:sz="4" w:space="0" w:color="auto"/>
            </w:tcBorders>
            <w:shd w:val="clear" w:color="auto" w:fill="auto"/>
            <w:noWrap/>
            <w:vAlign w:val="center"/>
            <w:hideMark/>
          </w:tcPr>
          <w:p w14:paraId="5643BABD" w14:textId="227A46B4" w:rsidR="00BA78A2" w:rsidRPr="00BA78A2" w:rsidRDefault="00BA78A2" w:rsidP="001D56FB">
            <w:pPr>
              <w:spacing w:after="0"/>
              <w:jc w:val="center"/>
              <w:rPr>
                <w:rFonts w:eastAsia="Times New Roman" w:cs="Arial"/>
                <w:sz w:val="14"/>
                <w:szCs w:val="14"/>
              </w:rPr>
            </w:pPr>
            <w:r w:rsidRPr="00BA78A2">
              <w:rPr>
                <w:sz w:val="14"/>
                <w:szCs w:val="14"/>
              </w:rPr>
              <w:t>73.5</w:t>
            </w:r>
          </w:p>
        </w:tc>
        <w:tc>
          <w:tcPr>
            <w:tcW w:w="542" w:type="pct"/>
            <w:tcBorders>
              <w:right w:val="single" w:sz="4" w:space="0" w:color="auto"/>
            </w:tcBorders>
            <w:shd w:val="clear" w:color="auto" w:fill="auto"/>
            <w:noWrap/>
            <w:vAlign w:val="center"/>
            <w:hideMark/>
          </w:tcPr>
          <w:p w14:paraId="7F5FB880" w14:textId="7001EEF8" w:rsidR="00BA78A2" w:rsidRPr="00BA78A2" w:rsidRDefault="00BA78A2" w:rsidP="001D56FB">
            <w:pPr>
              <w:spacing w:after="0"/>
              <w:jc w:val="center"/>
              <w:rPr>
                <w:rFonts w:eastAsia="Times New Roman" w:cs="Arial"/>
                <w:sz w:val="14"/>
                <w:szCs w:val="14"/>
              </w:rPr>
            </w:pPr>
            <w:r w:rsidRPr="00BA78A2">
              <w:rPr>
                <w:sz w:val="14"/>
                <w:szCs w:val="14"/>
              </w:rPr>
              <w:t>-33.0</w:t>
            </w:r>
          </w:p>
        </w:tc>
        <w:tc>
          <w:tcPr>
            <w:tcW w:w="542" w:type="pct"/>
            <w:tcBorders>
              <w:left w:val="single" w:sz="4" w:space="0" w:color="auto"/>
            </w:tcBorders>
            <w:shd w:val="clear" w:color="auto" w:fill="auto"/>
            <w:noWrap/>
            <w:vAlign w:val="center"/>
            <w:hideMark/>
          </w:tcPr>
          <w:p w14:paraId="16361085" w14:textId="5E6599C0" w:rsidR="00BA78A2" w:rsidRPr="00BA78A2" w:rsidRDefault="00BA78A2" w:rsidP="001D56FB">
            <w:pPr>
              <w:spacing w:after="0"/>
              <w:jc w:val="center"/>
              <w:rPr>
                <w:rFonts w:eastAsia="Times New Roman" w:cs="Arial"/>
                <w:sz w:val="14"/>
                <w:szCs w:val="14"/>
              </w:rPr>
            </w:pPr>
            <w:r w:rsidRPr="00BA78A2">
              <w:rPr>
                <w:sz w:val="14"/>
                <w:szCs w:val="14"/>
              </w:rPr>
              <w:t>60.0</w:t>
            </w:r>
          </w:p>
        </w:tc>
        <w:tc>
          <w:tcPr>
            <w:tcW w:w="541" w:type="pct"/>
            <w:shd w:val="clear" w:color="auto" w:fill="auto"/>
            <w:noWrap/>
            <w:vAlign w:val="center"/>
            <w:hideMark/>
          </w:tcPr>
          <w:p w14:paraId="33248846" w14:textId="72508014" w:rsidR="00BA78A2" w:rsidRPr="00BA78A2" w:rsidRDefault="00BA78A2" w:rsidP="001D56FB">
            <w:pPr>
              <w:spacing w:after="0"/>
              <w:jc w:val="center"/>
              <w:rPr>
                <w:rFonts w:eastAsia="Times New Roman" w:cs="Arial"/>
                <w:sz w:val="14"/>
                <w:szCs w:val="14"/>
              </w:rPr>
            </w:pPr>
            <w:r w:rsidRPr="00BA78A2">
              <w:rPr>
                <w:sz w:val="14"/>
                <w:szCs w:val="14"/>
              </w:rPr>
              <w:t>-19.5</w:t>
            </w:r>
          </w:p>
        </w:tc>
      </w:tr>
      <w:tr w:rsidR="00BA78A2" w:rsidRPr="00E22E6E" w14:paraId="5D55A62F" w14:textId="77777777" w:rsidTr="00626ACF">
        <w:trPr>
          <w:trHeight w:val="1"/>
        </w:trPr>
        <w:tc>
          <w:tcPr>
            <w:tcW w:w="1207" w:type="pct"/>
            <w:shd w:val="clear" w:color="000000" w:fill="FFFFFF"/>
            <w:noWrap/>
            <w:vAlign w:val="center"/>
            <w:hideMark/>
          </w:tcPr>
          <w:p w14:paraId="763A4520" w14:textId="77777777" w:rsidR="00BA78A2" w:rsidRPr="00F80785" w:rsidRDefault="00BA78A2" w:rsidP="001D56FB">
            <w:pPr>
              <w:spacing w:after="0"/>
              <w:rPr>
                <w:rFonts w:eastAsia="Times New Roman" w:cs="Arial"/>
                <w:sz w:val="16"/>
                <w:szCs w:val="16"/>
              </w:rPr>
            </w:pPr>
            <w:r w:rsidRPr="00F80785">
              <w:rPr>
                <w:rFonts w:eastAsia="Times New Roman" w:cs="Arial"/>
                <w:sz w:val="16"/>
                <w:szCs w:val="16"/>
              </w:rPr>
              <w:t>Internet Data Allowance</w:t>
            </w:r>
          </w:p>
        </w:tc>
        <w:tc>
          <w:tcPr>
            <w:tcW w:w="542" w:type="pct"/>
            <w:shd w:val="clear" w:color="auto" w:fill="auto"/>
            <w:noWrap/>
            <w:vAlign w:val="center"/>
            <w:hideMark/>
          </w:tcPr>
          <w:p w14:paraId="347AC9F2" w14:textId="7E23FFDB" w:rsidR="00BA78A2" w:rsidRPr="00BA78A2" w:rsidRDefault="00BA78A2" w:rsidP="001D56FB">
            <w:pPr>
              <w:spacing w:after="0"/>
              <w:jc w:val="center"/>
              <w:rPr>
                <w:rFonts w:eastAsia="Times New Roman" w:cs="Arial"/>
                <w:sz w:val="14"/>
                <w:szCs w:val="14"/>
              </w:rPr>
            </w:pPr>
            <w:r w:rsidRPr="00BA78A2">
              <w:rPr>
                <w:sz w:val="14"/>
                <w:szCs w:val="14"/>
              </w:rPr>
              <w:t>37.2</w:t>
            </w:r>
          </w:p>
        </w:tc>
        <w:tc>
          <w:tcPr>
            <w:tcW w:w="542" w:type="pct"/>
            <w:shd w:val="clear" w:color="auto" w:fill="auto"/>
            <w:noWrap/>
            <w:vAlign w:val="center"/>
            <w:hideMark/>
          </w:tcPr>
          <w:p w14:paraId="65A2235A" w14:textId="26B44AA8" w:rsidR="00BA78A2" w:rsidRPr="00BA78A2" w:rsidRDefault="00BA78A2" w:rsidP="001D56FB">
            <w:pPr>
              <w:spacing w:after="0"/>
              <w:jc w:val="center"/>
              <w:rPr>
                <w:rFonts w:eastAsia="Times New Roman" w:cs="Arial"/>
                <w:sz w:val="14"/>
                <w:szCs w:val="14"/>
              </w:rPr>
            </w:pPr>
            <w:r w:rsidRPr="00BA78A2">
              <w:rPr>
                <w:sz w:val="14"/>
                <w:szCs w:val="14"/>
              </w:rPr>
              <w:t>54.4</w:t>
            </w:r>
          </w:p>
        </w:tc>
        <w:tc>
          <w:tcPr>
            <w:tcW w:w="542" w:type="pct"/>
            <w:tcBorders>
              <w:right w:val="single" w:sz="4" w:space="0" w:color="auto"/>
            </w:tcBorders>
            <w:shd w:val="clear" w:color="auto" w:fill="auto"/>
            <w:noWrap/>
            <w:vAlign w:val="center"/>
            <w:hideMark/>
          </w:tcPr>
          <w:p w14:paraId="183316C1" w14:textId="4B72657A" w:rsidR="00BA78A2" w:rsidRPr="00BA78A2" w:rsidRDefault="00BA78A2" w:rsidP="001D56FB">
            <w:pPr>
              <w:spacing w:after="0"/>
              <w:jc w:val="center"/>
              <w:rPr>
                <w:rFonts w:eastAsia="Times New Roman" w:cs="Arial"/>
                <w:sz w:val="14"/>
                <w:szCs w:val="14"/>
              </w:rPr>
            </w:pPr>
            <w:r w:rsidRPr="00BA78A2">
              <w:rPr>
                <w:sz w:val="14"/>
                <w:szCs w:val="14"/>
              </w:rPr>
              <w:t>-17.2</w:t>
            </w:r>
          </w:p>
        </w:tc>
        <w:tc>
          <w:tcPr>
            <w:tcW w:w="542" w:type="pct"/>
            <w:tcBorders>
              <w:left w:val="single" w:sz="4" w:space="0" w:color="auto"/>
            </w:tcBorders>
            <w:shd w:val="clear" w:color="auto" w:fill="auto"/>
            <w:noWrap/>
            <w:vAlign w:val="center"/>
            <w:hideMark/>
          </w:tcPr>
          <w:p w14:paraId="7AFCA288" w14:textId="1FB6EA3E" w:rsidR="00BA78A2" w:rsidRPr="00BA78A2" w:rsidRDefault="00BA78A2" w:rsidP="001D56FB">
            <w:pPr>
              <w:spacing w:after="0"/>
              <w:jc w:val="center"/>
              <w:rPr>
                <w:rFonts w:eastAsia="Times New Roman" w:cs="Arial"/>
                <w:sz w:val="14"/>
                <w:szCs w:val="14"/>
              </w:rPr>
            </w:pPr>
            <w:r w:rsidRPr="00BA78A2">
              <w:rPr>
                <w:sz w:val="14"/>
                <w:szCs w:val="14"/>
              </w:rPr>
              <w:t>49.6</w:t>
            </w:r>
          </w:p>
        </w:tc>
        <w:tc>
          <w:tcPr>
            <w:tcW w:w="542" w:type="pct"/>
            <w:tcBorders>
              <w:right w:val="single" w:sz="4" w:space="0" w:color="auto"/>
            </w:tcBorders>
            <w:shd w:val="clear" w:color="auto" w:fill="auto"/>
            <w:noWrap/>
            <w:vAlign w:val="center"/>
            <w:hideMark/>
          </w:tcPr>
          <w:p w14:paraId="48F432FE" w14:textId="4014AF88" w:rsidR="00BA78A2" w:rsidRPr="00BA78A2" w:rsidRDefault="00BA78A2" w:rsidP="001D56FB">
            <w:pPr>
              <w:spacing w:after="0"/>
              <w:jc w:val="center"/>
              <w:rPr>
                <w:rFonts w:eastAsia="Times New Roman" w:cs="Arial"/>
                <w:sz w:val="14"/>
                <w:szCs w:val="14"/>
              </w:rPr>
            </w:pPr>
            <w:r w:rsidRPr="00BA78A2">
              <w:rPr>
                <w:sz w:val="14"/>
                <w:szCs w:val="14"/>
              </w:rPr>
              <w:t>-12.4</w:t>
            </w:r>
          </w:p>
        </w:tc>
        <w:tc>
          <w:tcPr>
            <w:tcW w:w="542" w:type="pct"/>
            <w:tcBorders>
              <w:left w:val="single" w:sz="4" w:space="0" w:color="auto"/>
            </w:tcBorders>
            <w:shd w:val="clear" w:color="auto" w:fill="auto"/>
            <w:noWrap/>
            <w:vAlign w:val="center"/>
            <w:hideMark/>
          </w:tcPr>
          <w:p w14:paraId="5B551037" w14:textId="0938F122" w:rsidR="00BA78A2" w:rsidRPr="00BA78A2" w:rsidRDefault="00BA78A2" w:rsidP="001D56FB">
            <w:pPr>
              <w:spacing w:after="0"/>
              <w:jc w:val="center"/>
              <w:rPr>
                <w:rFonts w:eastAsia="Times New Roman" w:cs="Arial"/>
                <w:sz w:val="14"/>
                <w:szCs w:val="14"/>
              </w:rPr>
            </w:pPr>
            <w:r w:rsidRPr="00BA78A2">
              <w:rPr>
                <w:sz w:val="14"/>
                <w:szCs w:val="14"/>
              </w:rPr>
              <w:t>29.7</w:t>
            </w:r>
          </w:p>
        </w:tc>
        <w:tc>
          <w:tcPr>
            <w:tcW w:w="541" w:type="pct"/>
            <w:shd w:val="clear" w:color="auto" w:fill="auto"/>
            <w:noWrap/>
            <w:vAlign w:val="center"/>
            <w:hideMark/>
          </w:tcPr>
          <w:p w14:paraId="695BF4EE" w14:textId="2DB1F44E" w:rsidR="00BA78A2" w:rsidRPr="00BA78A2" w:rsidRDefault="00BA78A2" w:rsidP="001D56FB">
            <w:pPr>
              <w:spacing w:after="0"/>
              <w:jc w:val="center"/>
              <w:rPr>
                <w:rFonts w:eastAsia="Times New Roman" w:cs="Arial"/>
                <w:sz w:val="14"/>
                <w:szCs w:val="14"/>
              </w:rPr>
            </w:pPr>
            <w:r w:rsidRPr="00BA78A2">
              <w:rPr>
                <w:sz w:val="14"/>
                <w:szCs w:val="14"/>
              </w:rPr>
              <w:t>7.5</w:t>
            </w:r>
          </w:p>
        </w:tc>
      </w:tr>
      <w:tr w:rsidR="00BA78A2" w:rsidRPr="00FB3509" w14:paraId="04B777AE" w14:textId="77777777" w:rsidTr="00626ACF">
        <w:trPr>
          <w:trHeight w:val="1"/>
        </w:trPr>
        <w:tc>
          <w:tcPr>
            <w:tcW w:w="1207" w:type="pct"/>
            <w:shd w:val="clear" w:color="000000" w:fill="FFFFFF"/>
            <w:noWrap/>
            <w:vAlign w:val="center"/>
            <w:hideMark/>
          </w:tcPr>
          <w:p w14:paraId="39D548B8" w14:textId="77777777" w:rsidR="00BA78A2" w:rsidRPr="00F80785" w:rsidRDefault="00BA78A2" w:rsidP="001D56FB">
            <w:pPr>
              <w:spacing w:after="0"/>
              <w:rPr>
                <w:rFonts w:eastAsia="Times New Roman" w:cs="Arial"/>
                <w:sz w:val="16"/>
                <w:szCs w:val="16"/>
              </w:rPr>
            </w:pPr>
            <w:r w:rsidRPr="00F80785">
              <w:rPr>
                <w:rFonts w:eastAsia="Times New Roman" w:cs="Arial"/>
                <w:sz w:val="16"/>
                <w:szCs w:val="16"/>
              </w:rPr>
              <w:t> </w:t>
            </w:r>
          </w:p>
        </w:tc>
        <w:tc>
          <w:tcPr>
            <w:tcW w:w="542" w:type="pct"/>
            <w:shd w:val="clear" w:color="auto" w:fill="auto"/>
            <w:noWrap/>
            <w:vAlign w:val="center"/>
            <w:hideMark/>
          </w:tcPr>
          <w:p w14:paraId="4653870C" w14:textId="65C3811A" w:rsidR="00BA78A2" w:rsidRPr="00BA78A2" w:rsidRDefault="00BA78A2" w:rsidP="001D56FB">
            <w:pPr>
              <w:spacing w:after="0"/>
              <w:jc w:val="center"/>
              <w:rPr>
                <w:rFonts w:eastAsia="Times New Roman" w:cs="Arial"/>
                <w:b/>
                <w:bCs/>
                <w:sz w:val="14"/>
                <w:szCs w:val="14"/>
              </w:rPr>
            </w:pPr>
            <w:r w:rsidRPr="00BA78A2">
              <w:rPr>
                <w:sz w:val="14"/>
                <w:szCs w:val="14"/>
              </w:rPr>
              <w:t>47.3</w:t>
            </w:r>
          </w:p>
        </w:tc>
        <w:tc>
          <w:tcPr>
            <w:tcW w:w="542" w:type="pct"/>
            <w:shd w:val="clear" w:color="auto" w:fill="auto"/>
            <w:noWrap/>
            <w:vAlign w:val="center"/>
            <w:hideMark/>
          </w:tcPr>
          <w:p w14:paraId="0D70A6C9" w14:textId="6D7A322F" w:rsidR="00BA78A2" w:rsidRPr="00BA78A2" w:rsidRDefault="00BA78A2" w:rsidP="001D56FB">
            <w:pPr>
              <w:spacing w:after="0"/>
              <w:jc w:val="center"/>
              <w:rPr>
                <w:rFonts w:eastAsia="Times New Roman" w:cs="Arial"/>
                <w:b/>
                <w:bCs/>
                <w:sz w:val="14"/>
                <w:szCs w:val="14"/>
              </w:rPr>
            </w:pPr>
            <w:r w:rsidRPr="00BA78A2">
              <w:rPr>
                <w:sz w:val="14"/>
                <w:szCs w:val="14"/>
              </w:rPr>
              <w:t>73.4</w:t>
            </w:r>
          </w:p>
        </w:tc>
        <w:tc>
          <w:tcPr>
            <w:tcW w:w="542" w:type="pct"/>
            <w:tcBorders>
              <w:right w:val="single" w:sz="4" w:space="0" w:color="auto"/>
            </w:tcBorders>
            <w:shd w:val="clear" w:color="auto" w:fill="auto"/>
            <w:noWrap/>
            <w:vAlign w:val="center"/>
            <w:hideMark/>
          </w:tcPr>
          <w:p w14:paraId="35BB352D" w14:textId="5FF1AF2F" w:rsidR="00BA78A2" w:rsidRPr="00BA78A2" w:rsidRDefault="00BA78A2" w:rsidP="001D56FB">
            <w:pPr>
              <w:spacing w:after="0"/>
              <w:jc w:val="center"/>
              <w:rPr>
                <w:rFonts w:eastAsia="Times New Roman" w:cs="Arial"/>
                <w:b/>
                <w:bCs/>
                <w:sz w:val="14"/>
                <w:szCs w:val="14"/>
              </w:rPr>
            </w:pPr>
            <w:r w:rsidRPr="00BA78A2">
              <w:rPr>
                <w:sz w:val="14"/>
                <w:szCs w:val="14"/>
              </w:rPr>
              <w:t>-26.1</w:t>
            </w:r>
          </w:p>
        </w:tc>
        <w:tc>
          <w:tcPr>
            <w:tcW w:w="542" w:type="pct"/>
            <w:tcBorders>
              <w:left w:val="single" w:sz="4" w:space="0" w:color="auto"/>
            </w:tcBorders>
            <w:shd w:val="clear" w:color="auto" w:fill="auto"/>
            <w:noWrap/>
            <w:vAlign w:val="center"/>
            <w:hideMark/>
          </w:tcPr>
          <w:p w14:paraId="69F3D61D" w14:textId="3A7BEF11" w:rsidR="00BA78A2" w:rsidRPr="00BA78A2" w:rsidRDefault="00BA78A2" w:rsidP="001D56FB">
            <w:pPr>
              <w:spacing w:after="0"/>
              <w:jc w:val="center"/>
              <w:rPr>
                <w:rFonts w:eastAsia="Times New Roman" w:cs="Arial"/>
                <w:b/>
                <w:bCs/>
                <w:sz w:val="14"/>
                <w:szCs w:val="14"/>
              </w:rPr>
            </w:pPr>
            <w:r w:rsidRPr="00BA78A2">
              <w:rPr>
                <w:sz w:val="14"/>
                <w:szCs w:val="14"/>
              </w:rPr>
              <w:t>68.5</w:t>
            </w:r>
          </w:p>
        </w:tc>
        <w:tc>
          <w:tcPr>
            <w:tcW w:w="542" w:type="pct"/>
            <w:tcBorders>
              <w:right w:val="single" w:sz="4" w:space="0" w:color="auto"/>
            </w:tcBorders>
            <w:shd w:val="clear" w:color="auto" w:fill="auto"/>
            <w:noWrap/>
            <w:vAlign w:val="center"/>
            <w:hideMark/>
          </w:tcPr>
          <w:p w14:paraId="4A69FD69" w14:textId="73ADCA15" w:rsidR="00BA78A2" w:rsidRPr="00BA78A2" w:rsidRDefault="00BA78A2" w:rsidP="001D56FB">
            <w:pPr>
              <w:spacing w:after="0"/>
              <w:jc w:val="center"/>
              <w:rPr>
                <w:rFonts w:eastAsia="Times New Roman" w:cs="Arial"/>
                <w:b/>
                <w:bCs/>
                <w:sz w:val="14"/>
                <w:szCs w:val="14"/>
              </w:rPr>
            </w:pPr>
            <w:r w:rsidRPr="00BA78A2">
              <w:rPr>
                <w:sz w:val="14"/>
                <w:szCs w:val="14"/>
              </w:rPr>
              <w:t>-21.3</w:t>
            </w:r>
          </w:p>
        </w:tc>
        <w:tc>
          <w:tcPr>
            <w:tcW w:w="542" w:type="pct"/>
            <w:tcBorders>
              <w:left w:val="single" w:sz="4" w:space="0" w:color="auto"/>
            </w:tcBorders>
            <w:shd w:val="clear" w:color="auto" w:fill="auto"/>
            <w:noWrap/>
            <w:vAlign w:val="center"/>
            <w:hideMark/>
          </w:tcPr>
          <w:p w14:paraId="5F2B8E0B" w14:textId="28DC5911" w:rsidR="00BA78A2" w:rsidRPr="00BA78A2" w:rsidRDefault="00BA78A2" w:rsidP="001D56FB">
            <w:pPr>
              <w:spacing w:after="0"/>
              <w:jc w:val="center"/>
              <w:rPr>
                <w:rFonts w:eastAsia="Times New Roman" w:cs="Arial"/>
                <w:b/>
                <w:bCs/>
                <w:sz w:val="14"/>
                <w:szCs w:val="14"/>
              </w:rPr>
            </w:pPr>
            <w:r w:rsidRPr="00BA78A2">
              <w:rPr>
                <w:sz w:val="14"/>
                <w:szCs w:val="14"/>
              </w:rPr>
              <w:t>54.8</w:t>
            </w:r>
          </w:p>
        </w:tc>
        <w:tc>
          <w:tcPr>
            <w:tcW w:w="541" w:type="pct"/>
            <w:shd w:val="clear" w:color="auto" w:fill="auto"/>
            <w:noWrap/>
            <w:vAlign w:val="center"/>
            <w:hideMark/>
          </w:tcPr>
          <w:p w14:paraId="24F5213A" w14:textId="60CB6DC8" w:rsidR="00BA78A2" w:rsidRPr="00BA78A2" w:rsidRDefault="00BA78A2" w:rsidP="001D56FB">
            <w:pPr>
              <w:spacing w:after="0"/>
              <w:jc w:val="center"/>
              <w:rPr>
                <w:rFonts w:eastAsia="Times New Roman" w:cs="Arial"/>
                <w:b/>
                <w:bCs/>
                <w:sz w:val="14"/>
                <w:szCs w:val="14"/>
              </w:rPr>
            </w:pPr>
            <w:r w:rsidRPr="00BA78A2">
              <w:rPr>
                <w:sz w:val="14"/>
                <w:szCs w:val="14"/>
              </w:rPr>
              <w:t>-7.5</w:t>
            </w:r>
          </w:p>
        </w:tc>
      </w:tr>
      <w:tr w:rsidR="00BA78A2" w:rsidRPr="00E22E6E" w14:paraId="50E7FD11" w14:textId="77777777" w:rsidTr="00626ACF">
        <w:trPr>
          <w:trHeight w:val="1"/>
        </w:trPr>
        <w:tc>
          <w:tcPr>
            <w:tcW w:w="1207" w:type="pct"/>
            <w:shd w:val="clear" w:color="000000" w:fill="FFFFFF"/>
            <w:noWrap/>
            <w:vAlign w:val="center"/>
            <w:hideMark/>
          </w:tcPr>
          <w:p w14:paraId="0D76FC5F" w14:textId="77777777" w:rsidR="00BA78A2" w:rsidRPr="00F80785" w:rsidRDefault="00BA78A2" w:rsidP="001D56FB">
            <w:pPr>
              <w:spacing w:after="0"/>
              <w:rPr>
                <w:rFonts w:eastAsia="Times New Roman" w:cs="Arial"/>
                <w:b/>
                <w:bCs/>
                <w:sz w:val="16"/>
                <w:szCs w:val="16"/>
              </w:rPr>
            </w:pPr>
            <w:r w:rsidRPr="00F80785">
              <w:rPr>
                <w:rFonts w:eastAsia="Times New Roman" w:cs="Arial"/>
                <w:b/>
                <w:bCs/>
                <w:sz w:val="16"/>
                <w:szCs w:val="16"/>
              </w:rPr>
              <w:t>AFFORDABILITY</w:t>
            </w:r>
          </w:p>
        </w:tc>
        <w:tc>
          <w:tcPr>
            <w:tcW w:w="542" w:type="pct"/>
            <w:shd w:val="clear" w:color="auto" w:fill="auto"/>
            <w:noWrap/>
            <w:vAlign w:val="center"/>
            <w:hideMark/>
          </w:tcPr>
          <w:p w14:paraId="28BC77CB" w14:textId="77777777" w:rsidR="00BA78A2" w:rsidRPr="00BA78A2" w:rsidRDefault="00BA78A2" w:rsidP="001D56FB">
            <w:pPr>
              <w:spacing w:after="0"/>
              <w:jc w:val="center"/>
              <w:rPr>
                <w:rFonts w:eastAsia="Times New Roman" w:cs="Arial"/>
                <w:sz w:val="14"/>
                <w:szCs w:val="14"/>
              </w:rPr>
            </w:pPr>
          </w:p>
        </w:tc>
        <w:tc>
          <w:tcPr>
            <w:tcW w:w="542" w:type="pct"/>
            <w:shd w:val="clear" w:color="auto" w:fill="auto"/>
            <w:noWrap/>
            <w:vAlign w:val="center"/>
            <w:hideMark/>
          </w:tcPr>
          <w:p w14:paraId="614C71D3" w14:textId="77777777" w:rsidR="00BA78A2" w:rsidRPr="00BA78A2" w:rsidRDefault="00BA78A2" w:rsidP="001D56FB">
            <w:pPr>
              <w:spacing w:after="0"/>
              <w:jc w:val="center"/>
              <w:rPr>
                <w:rFonts w:eastAsia="Times New Roman" w:cs="Arial"/>
                <w:sz w:val="14"/>
                <w:szCs w:val="14"/>
              </w:rPr>
            </w:pPr>
          </w:p>
        </w:tc>
        <w:tc>
          <w:tcPr>
            <w:tcW w:w="542" w:type="pct"/>
            <w:tcBorders>
              <w:right w:val="single" w:sz="4" w:space="0" w:color="auto"/>
            </w:tcBorders>
            <w:shd w:val="clear" w:color="auto" w:fill="auto"/>
            <w:noWrap/>
            <w:vAlign w:val="center"/>
            <w:hideMark/>
          </w:tcPr>
          <w:p w14:paraId="4CB785A4" w14:textId="77777777" w:rsidR="00BA78A2" w:rsidRPr="00BA78A2" w:rsidRDefault="00BA78A2" w:rsidP="001D56FB">
            <w:pPr>
              <w:spacing w:after="0"/>
              <w:jc w:val="center"/>
              <w:rPr>
                <w:rFonts w:eastAsia="Times New Roman" w:cs="Arial"/>
                <w:sz w:val="14"/>
                <w:szCs w:val="14"/>
              </w:rPr>
            </w:pPr>
          </w:p>
        </w:tc>
        <w:tc>
          <w:tcPr>
            <w:tcW w:w="542" w:type="pct"/>
            <w:tcBorders>
              <w:left w:val="single" w:sz="4" w:space="0" w:color="auto"/>
            </w:tcBorders>
            <w:shd w:val="clear" w:color="auto" w:fill="auto"/>
            <w:noWrap/>
            <w:vAlign w:val="center"/>
            <w:hideMark/>
          </w:tcPr>
          <w:p w14:paraId="378EC430" w14:textId="77777777" w:rsidR="00BA78A2" w:rsidRPr="00BA78A2" w:rsidRDefault="00BA78A2" w:rsidP="001D56FB">
            <w:pPr>
              <w:spacing w:after="0"/>
              <w:jc w:val="center"/>
              <w:rPr>
                <w:rFonts w:eastAsia="Times New Roman" w:cs="Arial"/>
                <w:sz w:val="14"/>
                <w:szCs w:val="14"/>
              </w:rPr>
            </w:pPr>
          </w:p>
        </w:tc>
        <w:tc>
          <w:tcPr>
            <w:tcW w:w="542" w:type="pct"/>
            <w:tcBorders>
              <w:right w:val="single" w:sz="4" w:space="0" w:color="auto"/>
            </w:tcBorders>
            <w:shd w:val="clear" w:color="auto" w:fill="auto"/>
            <w:noWrap/>
            <w:vAlign w:val="center"/>
            <w:hideMark/>
          </w:tcPr>
          <w:p w14:paraId="7B093695" w14:textId="77777777" w:rsidR="00BA78A2" w:rsidRPr="00BA78A2" w:rsidRDefault="00BA78A2" w:rsidP="001D56FB">
            <w:pPr>
              <w:spacing w:after="0"/>
              <w:jc w:val="center"/>
              <w:rPr>
                <w:rFonts w:eastAsia="Times New Roman" w:cs="Arial"/>
                <w:sz w:val="14"/>
                <w:szCs w:val="14"/>
              </w:rPr>
            </w:pPr>
          </w:p>
        </w:tc>
        <w:tc>
          <w:tcPr>
            <w:tcW w:w="542" w:type="pct"/>
            <w:tcBorders>
              <w:left w:val="single" w:sz="4" w:space="0" w:color="auto"/>
            </w:tcBorders>
            <w:shd w:val="clear" w:color="auto" w:fill="auto"/>
            <w:noWrap/>
            <w:vAlign w:val="center"/>
            <w:hideMark/>
          </w:tcPr>
          <w:p w14:paraId="2B7FE778" w14:textId="77777777" w:rsidR="00BA78A2" w:rsidRPr="00BA78A2" w:rsidRDefault="00BA78A2" w:rsidP="001D56FB">
            <w:pPr>
              <w:spacing w:after="0"/>
              <w:jc w:val="center"/>
              <w:rPr>
                <w:rFonts w:eastAsia="Times New Roman" w:cs="Arial"/>
                <w:sz w:val="14"/>
                <w:szCs w:val="14"/>
              </w:rPr>
            </w:pPr>
          </w:p>
        </w:tc>
        <w:tc>
          <w:tcPr>
            <w:tcW w:w="541" w:type="pct"/>
            <w:shd w:val="clear" w:color="auto" w:fill="auto"/>
            <w:noWrap/>
            <w:vAlign w:val="center"/>
            <w:hideMark/>
          </w:tcPr>
          <w:p w14:paraId="64DFAB73" w14:textId="77777777" w:rsidR="00BA78A2" w:rsidRPr="00BA78A2" w:rsidRDefault="00BA78A2" w:rsidP="001D56FB">
            <w:pPr>
              <w:spacing w:after="0"/>
              <w:jc w:val="center"/>
              <w:rPr>
                <w:rFonts w:eastAsia="Times New Roman" w:cs="Arial"/>
                <w:sz w:val="14"/>
                <w:szCs w:val="14"/>
              </w:rPr>
            </w:pPr>
          </w:p>
        </w:tc>
      </w:tr>
      <w:tr w:rsidR="00BA78A2" w:rsidRPr="00E22E6E" w14:paraId="022C87E8" w14:textId="77777777" w:rsidTr="00626ACF">
        <w:trPr>
          <w:trHeight w:val="1"/>
        </w:trPr>
        <w:tc>
          <w:tcPr>
            <w:tcW w:w="1207" w:type="pct"/>
            <w:shd w:val="clear" w:color="000000" w:fill="FFFFFF"/>
            <w:noWrap/>
            <w:vAlign w:val="center"/>
            <w:hideMark/>
          </w:tcPr>
          <w:p w14:paraId="6EE462DE" w14:textId="77777777" w:rsidR="00BA78A2" w:rsidRPr="00F80785" w:rsidRDefault="00BA78A2" w:rsidP="001D56FB">
            <w:pPr>
              <w:spacing w:after="0"/>
              <w:rPr>
                <w:rFonts w:eastAsia="Times New Roman" w:cs="Arial"/>
                <w:sz w:val="16"/>
                <w:szCs w:val="16"/>
              </w:rPr>
            </w:pPr>
            <w:r w:rsidRPr="00F80785">
              <w:rPr>
                <w:rFonts w:eastAsia="Times New Roman" w:cs="Arial"/>
                <w:sz w:val="16"/>
                <w:szCs w:val="16"/>
              </w:rPr>
              <w:t>Relative Expenditure</w:t>
            </w:r>
          </w:p>
        </w:tc>
        <w:tc>
          <w:tcPr>
            <w:tcW w:w="542" w:type="pct"/>
            <w:shd w:val="clear" w:color="auto" w:fill="auto"/>
            <w:noWrap/>
            <w:vAlign w:val="center"/>
            <w:hideMark/>
          </w:tcPr>
          <w:p w14:paraId="4AB1DBDA" w14:textId="58DD63DB" w:rsidR="00BA78A2" w:rsidRPr="00BA78A2" w:rsidRDefault="00BA78A2" w:rsidP="001D56FB">
            <w:pPr>
              <w:spacing w:after="0"/>
              <w:jc w:val="center"/>
              <w:rPr>
                <w:rFonts w:eastAsia="Times New Roman" w:cs="Arial"/>
                <w:sz w:val="14"/>
                <w:szCs w:val="14"/>
              </w:rPr>
            </w:pPr>
            <w:r w:rsidRPr="00BA78A2">
              <w:rPr>
                <w:sz w:val="14"/>
                <w:szCs w:val="14"/>
              </w:rPr>
              <w:t>39.6</w:t>
            </w:r>
          </w:p>
        </w:tc>
        <w:tc>
          <w:tcPr>
            <w:tcW w:w="542" w:type="pct"/>
            <w:shd w:val="clear" w:color="auto" w:fill="auto"/>
            <w:noWrap/>
            <w:vAlign w:val="center"/>
            <w:hideMark/>
          </w:tcPr>
          <w:p w14:paraId="244C281E" w14:textId="5A5D4DED" w:rsidR="00BA78A2" w:rsidRPr="00BA78A2" w:rsidRDefault="00BA78A2" w:rsidP="001D56FB">
            <w:pPr>
              <w:spacing w:after="0"/>
              <w:jc w:val="center"/>
              <w:rPr>
                <w:rFonts w:eastAsia="Times New Roman" w:cs="Arial"/>
                <w:sz w:val="14"/>
                <w:szCs w:val="14"/>
              </w:rPr>
            </w:pPr>
            <w:r w:rsidRPr="00BA78A2">
              <w:rPr>
                <w:sz w:val="14"/>
                <w:szCs w:val="14"/>
              </w:rPr>
              <w:t>54.3</w:t>
            </w:r>
          </w:p>
        </w:tc>
        <w:tc>
          <w:tcPr>
            <w:tcW w:w="542" w:type="pct"/>
            <w:tcBorders>
              <w:right w:val="single" w:sz="4" w:space="0" w:color="auto"/>
            </w:tcBorders>
            <w:shd w:val="clear" w:color="auto" w:fill="auto"/>
            <w:noWrap/>
            <w:vAlign w:val="center"/>
            <w:hideMark/>
          </w:tcPr>
          <w:p w14:paraId="18ABCC49" w14:textId="760C146B" w:rsidR="00BA78A2" w:rsidRPr="00BA78A2" w:rsidRDefault="00BA78A2" w:rsidP="001D56FB">
            <w:pPr>
              <w:spacing w:after="0"/>
              <w:jc w:val="center"/>
              <w:rPr>
                <w:rFonts w:eastAsia="Times New Roman" w:cs="Arial"/>
                <w:sz w:val="14"/>
                <w:szCs w:val="14"/>
              </w:rPr>
            </w:pPr>
            <w:r w:rsidRPr="00BA78A2">
              <w:rPr>
                <w:sz w:val="14"/>
                <w:szCs w:val="14"/>
              </w:rPr>
              <w:t>-14.7</w:t>
            </w:r>
          </w:p>
        </w:tc>
        <w:tc>
          <w:tcPr>
            <w:tcW w:w="542" w:type="pct"/>
            <w:tcBorders>
              <w:left w:val="single" w:sz="4" w:space="0" w:color="auto"/>
            </w:tcBorders>
            <w:shd w:val="clear" w:color="auto" w:fill="auto"/>
            <w:noWrap/>
            <w:vAlign w:val="center"/>
            <w:hideMark/>
          </w:tcPr>
          <w:p w14:paraId="11C8C7A4" w14:textId="4ABB9D71" w:rsidR="00BA78A2" w:rsidRPr="00BA78A2" w:rsidRDefault="00BA78A2" w:rsidP="001D56FB">
            <w:pPr>
              <w:spacing w:after="0"/>
              <w:jc w:val="center"/>
              <w:rPr>
                <w:rFonts w:eastAsia="Times New Roman" w:cs="Arial"/>
                <w:sz w:val="14"/>
                <w:szCs w:val="14"/>
              </w:rPr>
            </w:pPr>
            <w:r w:rsidRPr="00BA78A2">
              <w:rPr>
                <w:sz w:val="14"/>
                <w:szCs w:val="14"/>
              </w:rPr>
              <w:t>48.1</w:t>
            </w:r>
          </w:p>
        </w:tc>
        <w:tc>
          <w:tcPr>
            <w:tcW w:w="542" w:type="pct"/>
            <w:tcBorders>
              <w:right w:val="single" w:sz="4" w:space="0" w:color="auto"/>
            </w:tcBorders>
            <w:shd w:val="clear" w:color="auto" w:fill="auto"/>
            <w:noWrap/>
            <w:vAlign w:val="center"/>
            <w:hideMark/>
          </w:tcPr>
          <w:p w14:paraId="5E9F9E1E" w14:textId="33FC0899" w:rsidR="00BA78A2" w:rsidRPr="00BA78A2" w:rsidRDefault="00BA78A2" w:rsidP="001D56FB">
            <w:pPr>
              <w:spacing w:after="0"/>
              <w:jc w:val="center"/>
              <w:rPr>
                <w:rFonts w:eastAsia="Times New Roman" w:cs="Arial"/>
                <w:sz w:val="14"/>
                <w:szCs w:val="14"/>
              </w:rPr>
            </w:pPr>
            <w:r w:rsidRPr="00BA78A2">
              <w:rPr>
                <w:sz w:val="14"/>
                <w:szCs w:val="14"/>
              </w:rPr>
              <w:t>-8.5</w:t>
            </w:r>
          </w:p>
        </w:tc>
        <w:tc>
          <w:tcPr>
            <w:tcW w:w="542" w:type="pct"/>
            <w:tcBorders>
              <w:left w:val="single" w:sz="4" w:space="0" w:color="auto"/>
            </w:tcBorders>
            <w:shd w:val="clear" w:color="auto" w:fill="auto"/>
            <w:noWrap/>
            <w:vAlign w:val="center"/>
            <w:hideMark/>
          </w:tcPr>
          <w:p w14:paraId="2C81BFF0" w14:textId="1D0CA67A" w:rsidR="00BA78A2" w:rsidRPr="00BA78A2" w:rsidRDefault="00BA78A2" w:rsidP="001D56FB">
            <w:pPr>
              <w:spacing w:after="0"/>
              <w:jc w:val="center"/>
              <w:rPr>
                <w:rFonts w:eastAsia="Times New Roman" w:cs="Arial"/>
                <w:sz w:val="14"/>
                <w:szCs w:val="14"/>
              </w:rPr>
            </w:pPr>
            <w:r w:rsidRPr="00BA78A2">
              <w:rPr>
                <w:sz w:val="14"/>
                <w:szCs w:val="14"/>
              </w:rPr>
              <w:t>55.3</w:t>
            </w:r>
          </w:p>
        </w:tc>
        <w:tc>
          <w:tcPr>
            <w:tcW w:w="541" w:type="pct"/>
            <w:shd w:val="clear" w:color="auto" w:fill="auto"/>
            <w:noWrap/>
            <w:vAlign w:val="center"/>
            <w:hideMark/>
          </w:tcPr>
          <w:p w14:paraId="08AD2844" w14:textId="0E1C896E" w:rsidR="00BA78A2" w:rsidRPr="00BA78A2" w:rsidRDefault="00BA78A2" w:rsidP="001D56FB">
            <w:pPr>
              <w:spacing w:after="0"/>
              <w:jc w:val="center"/>
              <w:rPr>
                <w:rFonts w:eastAsia="Times New Roman" w:cs="Arial"/>
                <w:sz w:val="14"/>
                <w:szCs w:val="14"/>
              </w:rPr>
            </w:pPr>
            <w:r w:rsidRPr="00BA78A2">
              <w:rPr>
                <w:sz w:val="14"/>
                <w:szCs w:val="14"/>
              </w:rPr>
              <w:t>-15.7</w:t>
            </w:r>
          </w:p>
        </w:tc>
      </w:tr>
      <w:tr w:rsidR="00BA78A2" w:rsidRPr="00E22E6E" w14:paraId="680A8D76" w14:textId="77777777" w:rsidTr="00626ACF">
        <w:trPr>
          <w:trHeight w:val="1"/>
        </w:trPr>
        <w:tc>
          <w:tcPr>
            <w:tcW w:w="1207" w:type="pct"/>
            <w:shd w:val="clear" w:color="000000" w:fill="FFFFFF"/>
            <w:noWrap/>
            <w:vAlign w:val="center"/>
            <w:hideMark/>
          </w:tcPr>
          <w:p w14:paraId="0166847C" w14:textId="77777777" w:rsidR="00BA78A2" w:rsidRPr="00F80785" w:rsidRDefault="00BA78A2" w:rsidP="001D56FB">
            <w:pPr>
              <w:spacing w:after="0"/>
              <w:rPr>
                <w:rFonts w:eastAsia="Times New Roman" w:cs="Arial"/>
                <w:sz w:val="16"/>
                <w:szCs w:val="16"/>
              </w:rPr>
            </w:pPr>
            <w:r w:rsidRPr="00F80785">
              <w:rPr>
                <w:rFonts w:eastAsia="Times New Roman" w:cs="Arial"/>
                <w:sz w:val="16"/>
                <w:szCs w:val="16"/>
              </w:rPr>
              <w:t>Value of Expenditure</w:t>
            </w:r>
          </w:p>
        </w:tc>
        <w:tc>
          <w:tcPr>
            <w:tcW w:w="542" w:type="pct"/>
            <w:shd w:val="clear" w:color="auto" w:fill="auto"/>
            <w:noWrap/>
            <w:vAlign w:val="center"/>
            <w:hideMark/>
          </w:tcPr>
          <w:p w14:paraId="54F53B2D" w14:textId="29437B93" w:rsidR="00BA78A2" w:rsidRPr="00BA78A2" w:rsidRDefault="00BA78A2" w:rsidP="001D56FB">
            <w:pPr>
              <w:spacing w:after="0"/>
              <w:jc w:val="center"/>
              <w:rPr>
                <w:rFonts w:eastAsia="Times New Roman" w:cs="Arial"/>
                <w:sz w:val="14"/>
                <w:szCs w:val="14"/>
              </w:rPr>
            </w:pPr>
            <w:r w:rsidRPr="00BA78A2">
              <w:rPr>
                <w:sz w:val="14"/>
                <w:szCs w:val="14"/>
              </w:rPr>
              <w:t>12.1</w:t>
            </w:r>
          </w:p>
        </w:tc>
        <w:tc>
          <w:tcPr>
            <w:tcW w:w="542" w:type="pct"/>
            <w:shd w:val="clear" w:color="auto" w:fill="auto"/>
            <w:noWrap/>
            <w:vAlign w:val="center"/>
            <w:hideMark/>
          </w:tcPr>
          <w:p w14:paraId="5EEC0BAD" w14:textId="1BBCA834" w:rsidR="00BA78A2" w:rsidRPr="00BA78A2" w:rsidRDefault="00BA78A2" w:rsidP="001D56FB">
            <w:pPr>
              <w:spacing w:after="0"/>
              <w:jc w:val="center"/>
              <w:rPr>
                <w:rFonts w:eastAsia="Times New Roman" w:cs="Arial"/>
                <w:sz w:val="14"/>
                <w:szCs w:val="14"/>
              </w:rPr>
            </w:pPr>
            <w:r w:rsidRPr="00BA78A2">
              <w:rPr>
                <w:sz w:val="14"/>
                <w:szCs w:val="14"/>
              </w:rPr>
              <w:t>60.9</w:t>
            </w:r>
          </w:p>
        </w:tc>
        <w:tc>
          <w:tcPr>
            <w:tcW w:w="542" w:type="pct"/>
            <w:tcBorders>
              <w:right w:val="single" w:sz="4" w:space="0" w:color="auto"/>
            </w:tcBorders>
            <w:shd w:val="clear" w:color="auto" w:fill="auto"/>
            <w:noWrap/>
            <w:vAlign w:val="center"/>
            <w:hideMark/>
          </w:tcPr>
          <w:p w14:paraId="2088CCE2" w14:textId="68311EBA" w:rsidR="00BA78A2" w:rsidRPr="00BA78A2" w:rsidRDefault="00BA78A2" w:rsidP="001D56FB">
            <w:pPr>
              <w:spacing w:after="0"/>
              <w:jc w:val="center"/>
              <w:rPr>
                <w:rFonts w:eastAsia="Times New Roman" w:cs="Arial"/>
                <w:sz w:val="14"/>
                <w:szCs w:val="14"/>
              </w:rPr>
            </w:pPr>
            <w:r w:rsidRPr="00BA78A2">
              <w:rPr>
                <w:sz w:val="14"/>
                <w:szCs w:val="14"/>
              </w:rPr>
              <w:t>-48.8</w:t>
            </w:r>
          </w:p>
        </w:tc>
        <w:tc>
          <w:tcPr>
            <w:tcW w:w="542" w:type="pct"/>
            <w:tcBorders>
              <w:left w:val="single" w:sz="4" w:space="0" w:color="auto"/>
            </w:tcBorders>
            <w:shd w:val="clear" w:color="auto" w:fill="auto"/>
            <w:noWrap/>
            <w:vAlign w:val="center"/>
            <w:hideMark/>
          </w:tcPr>
          <w:p w14:paraId="3B28B632" w14:textId="7961C1D0" w:rsidR="00BA78A2" w:rsidRPr="00BA78A2" w:rsidRDefault="00BA78A2" w:rsidP="001D56FB">
            <w:pPr>
              <w:spacing w:after="0"/>
              <w:jc w:val="center"/>
              <w:rPr>
                <w:rFonts w:eastAsia="Times New Roman" w:cs="Arial"/>
                <w:sz w:val="14"/>
                <w:szCs w:val="14"/>
              </w:rPr>
            </w:pPr>
            <w:r w:rsidRPr="00BA78A2">
              <w:rPr>
                <w:sz w:val="14"/>
                <w:szCs w:val="14"/>
              </w:rPr>
              <w:t>51.3</w:t>
            </w:r>
          </w:p>
        </w:tc>
        <w:tc>
          <w:tcPr>
            <w:tcW w:w="542" w:type="pct"/>
            <w:tcBorders>
              <w:right w:val="single" w:sz="4" w:space="0" w:color="auto"/>
            </w:tcBorders>
            <w:shd w:val="clear" w:color="auto" w:fill="auto"/>
            <w:noWrap/>
            <w:vAlign w:val="center"/>
            <w:hideMark/>
          </w:tcPr>
          <w:p w14:paraId="23E26991" w14:textId="7E1DB83E" w:rsidR="00BA78A2" w:rsidRPr="00BA78A2" w:rsidRDefault="00BA78A2" w:rsidP="001D56FB">
            <w:pPr>
              <w:spacing w:after="0"/>
              <w:jc w:val="center"/>
              <w:rPr>
                <w:rFonts w:eastAsia="Times New Roman" w:cs="Arial"/>
                <w:sz w:val="14"/>
                <w:szCs w:val="14"/>
              </w:rPr>
            </w:pPr>
            <w:r w:rsidRPr="00BA78A2">
              <w:rPr>
                <w:sz w:val="14"/>
                <w:szCs w:val="14"/>
              </w:rPr>
              <w:t>-39.2</w:t>
            </w:r>
          </w:p>
        </w:tc>
        <w:tc>
          <w:tcPr>
            <w:tcW w:w="542" w:type="pct"/>
            <w:tcBorders>
              <w:left w:val="single" w:sz="4" w:space="0" w:color="auto"/>
            </w:tcBorders>
            <w:shd w:val="clear" w:color="auto" w:fill="auto"/>
            <w:noWrap/>
            <w:vAlign w:val="center"/>
            <w:hideMark/>
          </w:tcPr>
          <w:p w14:paraId="3FF8AB81" w14:textId="005F6041" w:rsidR="00BA78A2" w:rsidRPr="00BA78A2" w:rsidRDefault="00BA78A2" w:rsidP="001D56FB">
            <w:pPr>
              <w:spacing w:after="0"/>
              <w:jc w:val="center"/>
              <w:rPr>
                <w:rFonts w:eastAsia="Times New Roman" w:cs="Arial"/>
                <w:sz w:val="14"/>
                <w:szCs w:val="14"/>
              </w:rPr>
            </w:pPr>
            <w:r w:rsidRPr="00BA78A2">
              <w:rPr>
                <w:sz w:val="14"/>
                <w:szCs w:val="14"/>
              </w:rPr>
              <w:t>10.7</w:t>
            </w:r>
          </w:p>
        </w:tc>
        <w:tc>
          <w:tcPr>
            <w:tcW w:w="541" w:type="pct"/>
            <w:shd w:val="clear" w:color="auto" w:fill="auto"/>
            <w:noWrap/>
            <w:vAlign w:val="center"/>
            <w:hideMark/>
          </w:tcPr>
          <w:p w14:paraId="41D846CF" w14:textId="1AEDDA79" w:rsidR="00BA78A2" w:rsidRPr="00BA78A2" w:rsidRDefault="00BA78A2" w:rsidP="001D56FB">
            <w:pPr>
              <w:spacing w:after="0"/>
              <w:jc w:val="center"/>
              <w:rPr>
                <w:rFonts w:eastAsia="Times New Roman" w:cs="Arial"/>
                <w:sz w:val="14"/>
                <w:szCs w:val="14"/>
              </w:rPr>
            </w:pPr>
            <w:r w:rsidRPr="00BA78A2">
              <w:rPr>
                <w:sz w:val="14"/>
                <w:szCs w:val="14"/>
              </w:rPr>
              <w:t>1.4</w:t>
            </w:r>
          </w:p>
        </w:tc>
      </w:tr>
      <w:tr w:rsidR="00BA78A2" w:rsidRPr="00FB3509" w14:paraId="007BC13B" w14:textId="77777777" w:rsidTr="00626ACF">
        <w:trPr>
          <w:trHeight w:val="1"/>
        </w:trPr>
        <w:tc>
          <w:tcPr>
            <w:tcW w:w="1207" w:type="pct"/>
            <w:shd w:val="clear" w:color="000000" w:fill="FFFFFF"/>
            <w:noWrap/>
            <w:vAlign w:val="center"/>
            <w:hideMark/>
          </w:tcPr>
          <w:p w14:paraId="77E1C4B3" w14:textId="77777777" w:rsidR="00BA78A2" w:rsidRPr="00F80785" w:rsidRDefault="00BA78A2" w:rsidP="001D56FB">
            <w:pPr>
              <w:spacing w:after="0"/>
              <w:rPr>
                <w:rFonts w:eastAsia="Times New Roman" w:cs="Arial"/>
                <w:sz w:val="16"/>
                <w:szCs w:val="16"/>
              </w:rPr>
            </w:pPr>
            <w:r w:rsidRPr="00F80785">
              <w:rPr>
                <w:rFonts w:eastAsia="Times New Roman" w:cs="Arial"/>
                <w:sz w:val="16"/>
                <w:szCs w:val="16"/>
              </w:rPr>
              <w:t> </w:t>
            </w:r>
          </w:p>
        </w:tc>
        <w:tc>
          <w:tcPr>
            <w:tcW w:w="542" w:type="pct"/>
            <w:shd w:val="clear" w:color="auto" w:fill="auto"/>
            <w:noWrap/>
            <w:vAlign w:val="center"/>
            <w:hideMark/>
          </w:tcPr>
          <w:p w14:paraId="2B440941" w14:textId="6ECED16A" w:rsidR="00BA78A2" w:rsidRPr="00BA78A2" w:rsidRDefault="00BA78A2" w:rsidP="001D56FB">
            <w:pPr>
              <w:spacing w:after="0"/>
              <w:jc w:val="center"/>
              <w:rPr>
                <w:rFonts w:eastAsia="Times New Roman" w:cs="Arial"/>
                <w:b/>
                <w:bCs/>
                <w:sz w:val="14"/>
                <w:szCs w:val="14"/>
              </w:rPr>
            </w:pPr>
            <w:r w:rsidRPr="00BA78A2">
              <w:rPr>
                <w:sz w:val="14"/>
                <w:szCs w:val="14"/>
              </w:rPr>
              <w:t>25.8</w:t>
            </w:r>
          </w:p>
        </w:tc>
        <w:tc>
          <w:tcPr>
            <w:tcW w:w="542" w:type="pct"/>
            <w:shd w:val="clear" w:color="auto" w:fill="auto"/>
            <w:noWrap/>
            <w:vAlign w:val="center"/>
            <w:hideMark/>
          </w:tcPr>
          <w:p w14:paraId="6C23D0C3" w14:textId="5C34FE35" w:rsidR="00BA78A2" w:rsidRPr="00BA78A2" w:rsidRDefault="00BA78A2" w:rsidP="001D56FB">
            <w:pPr>
              <w:spacing w:after="0"/>
              <w:jc w:val="center"/>
              <w:rPr>
                <w:rFonts w:eastAsia="Times New Roman" w:cs="Arial"/>
                <w:b/>
                <w:bCs/>
                <w:sz w:val="14"/>
                <w:szCs w:val="14"/>
              </w:rPr>
            </w:pPr>
            <w:r w:rsidRPr="00BA78A2">
              <w:rPr>
                <w:sz w:val="14"/>
                <w:szCs w:val="14"/>
              </w:rPr>
              <w:t>57.6</w:t>
            </w:r>
          </w:p>
        </w:tc>
        <w:tc>
          <w:tcPr>
            <w:tcW w:w="542" w:type="pct"/>
            <w:tcBorders>
              <w:right w:val="single" w:sz="4" w:space="0" w:color="auto"/>
            </w:tcBorders>
            <w:shd w:val="clear" w:color="auto" w:fill="auto"/>
            <w:noWrap/>
            <w:vAlign w:val="center"/>
            <w:hideMark/>
          </w:tcPr>
          <w:p w14:paraId="350CB3FD" w14:textId="10EF9FBA" w:rsidR="00BA78A2" w:rsidRPr="00BA78A2" w:rsidRDefault="00BA78A2" w:rsidP="001D56FB">
            <w:pPr>
              <w:spacing w:after="0"/>
              <w:jc w:val="center"/>
              <w:rPr>
                <w:rFonts w:eastAsia="Times New Roman" w:cs="Arial"/>
                <w:b/>
                <w:bCs/>
                <w:sz w:val="14"/>
                <w:szCs w:val="14"/>
              </w:rPr>
            </w:pPr>
            <w:r w:rsidRPr="00BA78A2">
              <w:rPr>
                <w:sz w:val="14"/>
                <w:szCs w:val="14"/>
              </w:rPr>
              <w:t>-31.7</w:t>
            </w:r>
          </w:p>
        </w:tc>
        <w:tc>
          <w:tcPr>
            <w:tcW w:w="542" w:type="pct"/>
            <w:tcBorders>
              <w:left w:val="single" w:sz="4" w:space="0" w:color="auto"/>
            </w:tcBorders>
            <w:shd w:val="clear" w:color="auto" w:fill="auto"/>
            <w:noWrap/>
            <w:vAlign w:val="center"/>
            <w:hideMark/>
          </w:tcPr>
          <w:p w14:paraId="4361C129" w14:textId="560D860B" w:rsidR="00BA78A2" w:rsidRPr="00BA78A2" w:rsidRDefault="00BA78A2" w:rsidP="001D56FB">
            <w:pPr>
              <w:spacing w:after="0"/>
              <w:jc w:val="center"/>
              <w:rPr>
                <w:rFonts w:eastAsia="Times New Roman" w:cs="Arial"/>
                <w:b/>
                <w:bCs/>
                <w:sz w:val="14"/>
                <w:szCs w:val="14"/>
              </w:rPr>
            </w:pPr>
            <w:r w:rsidRPr="00BA78A2">
              <w:rPr>
                <w:sz w:val="14"/>
                <w:szCs w:val="14"/>
              </w:rPr>
              <w:t>49.7</w:t>
            </w:r>
          </w:p>
        </w:tc>
        <w:tc>
          <w:tcPr>
            <w:tcW w:w="542" w:type="pct"/>
            <w:tcBorders>
              <w:right w:val="single" w:sz="4" w:space="0" w:color="auto"/>
            </w:tcBorders>
            <w:shd w:val="clear" w:color="auto" w:fill="auto"/>
            <w:noWrap/>
            <w:vAlign w:val="center"/>
            <w:hideMark/>
          </w:tcPr>
          <w:p w14:paraId="183C09FA" w14:textId="21048C4F" w:rsidR="00BA78A2" w:rsidRPr="00BA78A2" w:rsidRDefault="00BA78A2" w:rsidP="001D56FB">
            <w:pPr>
              <w:spacing w:after="0"/>
              <w:jc w:val="center"/>
              <w:rPr>
                <w:rFonts w:eastAsia="Times New Roman" w:cs="Arial"/>
                <w:b/>
                <w:bCs/>
                <w:sz w:val="14"/>
                <w:szCs w:val="14"/>
              </w:rPr>
            </w:pPr>
            <w:r w:rsidRPr="00BA78A2">
              <w:rPr>
                <w:sz w:val="14"/>
                <w:szCs w:val="14"/>
              </w:rPr>
              <w:t>-23.9</w:t>
            </w:r>
          </w:p>
        </w:tc>
        <w:tc>
          <w:tcPr>
            <w:tcW w:w="542" w:type="pct"/>
            <w:tcBorders>
              <w:left w:val="single" w:sz="4" w:space="0" w:color="auto"/>
            </w:tcBorders>
            <w:shd w:val="clear" w:color="auto" w:fill="auto"/>
            <w:noWrap/>
            <w:vAlign w:val="center"/>
            <w:hideMark/>
          </w:tcPr>
          <w:p w14:paraId="52578B9E" w14:textId="538FDC35" w:rsidR="00BA78A2" w:rsidRPr="00BA78A2" w:rsidRDefault="00BA78A2" w:rsidP="001D56FB">
            <w:pPr>
              <w:spacing w:after="0"/>
              <w:jc w:val="center"/>
              <w:rPr>
                <w:rFonts w:eastAsia="Times New Roman" w:cs="Arial"/>
                <w:b/>
                <w:bCs/>
                <w:sz w:val="14"/>
                <w:szCs w:val="14"/>
              </w:rPr>
            </w:pPr>
            <w:r w:rsidRPr="00BA78A2">
              <w:rPr>
                <w:sz w:val="14"/>
                <w:szCs w:val="14"/>
              </w:rPr>
              <w:t>33.0</w:t>
            </w:r>
          </w:p>
        </w:tc>
        <w:tc>
          <w:tcPr>
            <w:tcW w:w="541" w:type="pct"/>
            <w:shd w:val="clear" w:color="auto" w:fill="auto"/>
            <w:noWrap/>
            <w:vAlign w:val="center"/>
            <w:hideMark/>
          </w:tcPr>
          <w:p w14:paraId="03941766" w14:textId="7FE8C550" w:rsidR="00BA78A2" w:rsidRPr="00BA78A2" w:rsidRDefault="00BA78A2" w:rsidP="001D56FB">
            <w:pPr>
              <w:spacing w:after="0"/>
              <w:jc w:val="center"/>
              <w:rPr>
                <w:rFonts w:eastAsia="Times New Roman" w:cs="Arial"/>
                <w:b/>
                <w:bCs/>
                <w:sz w:val="14"/>
                <w:szCs w:val="14"/>
              </w:rPr>
            </w:pPr>
            <w:r w:rsidRPr="00BA78A2">
              <w:rPr>
                <w:sz w:val="14"/>
                <w:szCs w:val="14"/>
              </w:rPr>
              <w:t>-7.2</w:t>
            </w:r>
          </w:p>
        </w:tc>
      </w:tr>
      <w:tr w:rsidR="00BA78A2" w:rsidRPr="00E22E6E" w14:paraId="37E3F166" w14:textId="77777777" w:rsidTr="00626ACF">
        <w:trPr>
          <w:trHeight w:val="1"/>
        </w:trPr>
        <w:tc>
          <w:tcPr>
            <w:tcW w:w="1207" w:type="pct"/>
            <w:shd w:val="clear" w:color="000000" w:fill="FFFFFF"/>
            <w:noWrap/>
            <w:vAlign w:val="center"/>
            <w:hideMark/>
          </w:tcPr>
          <w:p w14:paraId="26B09913" w14:textId="77777777" w:rsidR="00BA78A2" w:rsidRPr="00F80785" w:rsidRDefault="00BA78A2" w:rsidP="001D56FB">
            <w:pPr>
              <w:spacing w:after="0"/>
              <w:rPr>
                <w:rFonts w:eastAsia="Times New Roman" w:cs="Arial"/>
                <w:b/>
                <w:bCs/>
                <w:sz w:val="16"/>
                <w:szCs w:val="16"/>
              </w:rPr>
            </w:pPr>
            <w:r w:rsidRPr="00F80785">
              <w:rPr>
                <w:rFonts w:eastAsia="Times New Roman" w:cs="Arial"/>
                <w:b/>
                <w:bCs/>
                <w:sz w:val="16"/>
                <w:szCs w:val="16"/>
              </w:rPr>
              <w:t>DIGITAL ABILITY</w:t>
            </w:r>
          </w:p>
        </w:tc>
        <w:tc>
          <w:tcPr>
            <w:tcW w:w="542" w:type="pct"/>
            <w:shd w:val="clear" w:color="auto" w:fill="auto"/>
            <w:noWrap/>
            <w:vAlign w:val="center"/>
            <w:hideMark/>
          </w:tcPr>
          <w:p w14:paraId="5FED40EC" w14:textId="77777777" w:rsidR="00BA78A2" w:rsidRPr="00BA78A2" w:rsidRDefault="00BA78A2" w:rsidP="001D56FB">
            <w:pPr>
              <w:spacing w:after="0"/>
              <w:jc w:val="center"/>
              <w:rPr>
                <w:rFonts w:eastAsia="Times New Roman" w:cs="Arial"/>
                <w:sz w:val="14"/>
                <w:szCs w:val="14"/>
              </w:rPr>
            </w:pPr>
          </w:p>
        </w:tc>
        <w:tc>
          <w:tcPr>
            <w:tcW w:w="542" w:type="pct"/>
            <w:shd w:val="clear" w:color="auto" w:fill="auto"/>
            <w:noWrap/>
            <w:vAlign w:val="center"/>
            <w:hideMark/>
          </w:tcPr>
          <w:p w14:paraId="2BE08CF8" w14:textId="77777777" w:rsidR="00BA78A2" w:rsidRPr="00BA78A2" w:rsidRDefault="00BA78A2" w:rsidP="001D56FB">
            <w:pPr>
              <w:spacing w:after="0"/>
              <w:jc w:val="center"/>
              <w:rPr>
                <w:rFonts w:eastAsia="Times New Roman" w:cs="Arial"/>
                <w:sz w:val="14"/>
                <w:szCs w:val="14"/>
              </w:rPr>
            </w:pPr>
          </w:p>
        </w:tc>
        <w:tc>
          <w:tcPr>
            <w:tcW w:w="542" w:type="pct"/>
            <w:tcBorders>
              <w:right w:val="single" w:sz="4" w:space="0" w:color="auto"/>
            </w:tcBorders>
            <w:shd w:val="clear" w:color="auto" w:fill="auto"/>
            <w:noWrap/>
            <w:vAlign w:val="center"/>
            <w:hideMark/>
          </w:tcPr>
          <w:p w14:paraId="608CBF30" w14:textId="77777777" w:rsidR="00BA78A2" w:rsidRPr="00BA78A2" w:rsidRDefault="00BA78A2" w:rsidP="001D56FB">
            <w:pPr>
              <w:spacing w:after="0"/>
              <w:jc w:val="center"/>
              <w:rPr>
                <w:rFonts w:eastAsia="Times New Roman" w:cs="Arial"/>
                <w:sz w:val="14"/>
                <w:szCs w:val="14"/>
              </w:rPr>
            </w:pPr>
          </w:p>
        </w:tc>
        <w:tc>
          <w:tcPr>
            <w:tcW w:w="542" w:type="pct"/>
            <w:tcBorders>
              <w:left w:val="single" w:sz="4" w:space="0" w:color="auto"/>
            </w:tcBorders>
            <w:shd w:val="clear" w:color="auto" w:fill="auto"/>
            <w:noWrap/>
            <w:vAlign w:val="center"/>
            <w:hideMark/>
          </w:tcPr>
          <w:p w14:paraId="128F7E04" w14:textId="77777777" w:rsidR="00BA78A2" w:rsidRPr="00BA78A2" w:rsidRDefault="00BA78A2" w:rsidP="001D56FB">
            <w:pPr>
              <w:spacing w:after="0"/>
              <w:jc w:val="center"/>
              <w:rPr>
                <w:rFonts w:eastAsia="Times New Roman" w:cs="Arial"/>
                <w:sz w:val="14"/>
                <w:szCs w:val="14"/>
              </w:rPr>
            </w:pPr>
          </w:p>
        </w:tc>
        <w:tc>
          <w:tcPr>
            <w:tcW w:w="542" w:type="pct"/>
            <w:tcBorders>
              <w:right w:val="single" w:sz="4" w:space="0" w:color="auto"/>
            </w:tcBorders>
            <w:shd w:val="clear" w:color="auto" w:fill="auto"/>
            <w:noWrap/>
            <w:vAlign w:val="center"/>
            <w:hideMark/>
          </w:tcPr>
          <w:p w14:paraId="25E2104F" w14:textId="77777777" w:rsidR="00BA78A2" w:rsidRPr="00BA78A2" w:rsidRDefault="00BA78A2" w:rsidP="001D56FB">
            <w:pPr>
              <w:spacing w:after="0"/>
              <w:jc w:val="center"/>
              <w:rPr>
                <w:rFonts w:eastAsia="Times New Roman" w:cs="Arial"/>
                <w:sz w:val="14"/>
                <w:szCs w:val="14"/>
              </w:rPr>
            </w:pPr>
          </w:p>
        </w:tc>
        <w:tc>
          <w:tcPr>
            <w:tcW w:w="542" w:type="pct"/>
            <w:tcBorders>
              <w:left w:val="single" w:sz="4" w:space="0" w:color="auto"/>
            </w:tcBorders>
            <w:shd w:val="clear" w:color="auto" w:fill="auto"/>
            <w:noWrap/>
            <w:vAlign w:val="center"/>
            <w:hideMark/>
          </w:tcPr>
          <w:p w14:paraId="6C986AA8" w14:textId="77777777" w:rsidR="00BA78A2" w:rsidRPr="00BA78A2" w:rsidRDefault="00BA78A2" w:rsidP="001D56FB">
            <w:pPr>
              <w:spacing w:after="0"/>
              <w:jc w:val="center"/>
              <w:rPr>
                <w:rFonts w:eastAsia="Times New Roman" w:cs="Arial"/>
                <w:sz w:val="14"/>
                <w:szCs w:val="14"/>
              </w:rPr>
            </w:pPr>
          </w:p>
        </w:tc>
        <w:tc>
          <w:tcPr>
            <w:tcW w:w="541" w:type="pct"/>
            <w:shd w:val="clear" w:color="auto" w:fill="auto"/>
            <w:noWrap/>
            <w:vAlign w:val="center"/>
            <w:hideMark/>
          </w:tcPr>
          <w:p w14:paraId="2E40A592" w14:textId="77777777" w:rsidR="00BA78A2" w:rsidRPr="00BA78A2" w:rsidRDefault="00BA78A2" w:rsidP="001D56FB">
            <w:pPr>
              <w:spacing w:after="0"/>
              <w:jc w:val="center"/>
              <w:rPr>
                <w:rFonts w:eastAsia="Times New Roman" w:cs="Arial"/>
                <w:sz w:val="14"/>
                <w:szCs w:val="14"/>
              </w:rPr>
            </w:pPr>
          </w:p>
        </w:tc>
      </w:tr>
      <w:tr w:rsidR="00BA78A2" w:rsidRPr="00E22E6E" w14:paraId="7A32F6C2" w14:textId="77777777" w:rsidTr="00626ACF">
        <w:trPr>
          <w:trHeight w:val="1"/>
        </w:trPr>
        <w:tc>
          <w:tcPr>
            <w:tcW w:w="1207" w:type="pct"/>
            <w:shd w:val="clear" w:color="000000" w:fill="FFFFFF"/>
            <w:noWrap/>
            <w:vAlign w:val="center"/>
            <w:hideMark/>
          </w:tcPr>
          <w:p w14:paraId="3EB0A7F4" w14:textId="77777777" w:rsidR="00BA78A2" w:rsidRPr="00F80785" w:rsidRDefault="00BA78A2" w:rsidP="001D56FB">
            <w:pPr>
              <w:spacing w:after="0"/>
              <w:rPr>
                <w:rFonts w:eastAsia="Times New Roman" w:cs="Arial"/>
                <w:sz w:val="16"/>
                <w:szCs w:val="16"/>
              </w:rPr>
            </w:pPr>
            <w:r w:rsidRPr="00F80785">
              <w:rPr>
                <w:rFonts w:eastAsia="Times New Roman" w:cs="Arial"/>
                <w:sz w:val="16"/>
                <w:szCs w:val="16"/>
              </w:rPr>
              <w:t>Attitudes</w:t>
            </w:r>
          </w:p>
        </w:tc>
        <w:tc>
          <w:tcPr>
            <w:tcW w:w="542" w:type="pct"/>
            <w:shd w:val="clear" w:color="auto" w:fill="auto"/>
            <w:noWrap/>
            <w:vAlign w:val="center"/>
            <w:hideMark/>
          </w:tcPr>
          <w:p w14:paraId="1A280393" w14:textId="6CEC416D" w:rsidR="00BA78A2" w:rsidRPr="00BA78A2" w:rsidRDefault="00BA78A2" w:rsidP="001D56FB">
            <w:pPr>
              <w:spacing w:after="0"/>
              <w:jc w:val="center"/>
              <w:rPr>
                <w:rFonts w:eastAsia="Times New Roman" w:cs="Arial"/>
                <w:sz w:val="14"/>
                <w:szCs w:val="14"/>
              </w:rPr>
            </w:pPr>
            <w:r w:rsidRPr="00BA78A2">
              <w:rPr>
                <w:sz w:val="14"/>
                <w:szCs w:val="14"/>
              </w:rPr>
              <w:t>47.7</w:t>
            </w:r>
          </w:p>
        </w:tc>
        <w:tc>
          <w:tcPr>
            <w:tcW w:w="542" w:type="pct"/>
            <w:shd w:val="clear" w:color="auto" w:fill="auto"/>
            <w:noWrap/>
            <w:vAlign w:val="center"/>
            <w:hideMark/>
          </w:tcPr>
          <w:p w14:paraId="0C1DE045" w14:textId="403550E9" w:rsidR="00BA78A2" w:rsidRPr="00BA78A2" w:rsidRDefault="00BA78A2" w:rsidP="001D56FB">
            <w:pPr>
              <w:spacing w:after="0"/>
              <w:jc w:val="center"/>
              <w:rPr>
                <w:rFonts w:eastAsia="Times New Roman" w:cs="Arial"/>
                <w:sz w:val="14"/>
                <w:szCs w:val="14"/>
              </w:rPr>
            </w:pPr>
            <w:r w:rsidRPr="00BA78A2">
              <w:rPr>
                <w:sz w:val="14"/>
                <w:szCs w:val="14"/>
              </w:rPr>
              <w:t>51.0</w:t>
            </w:r>
          </w:p>
        </w:tc>
        <w:tc>
          <w:tcPr>
            <w:tcW w:w="542" w:type="pct"/>
            <w:tcBorders>
              <w:right w:val="single" w:sz="4" w:space="0" w:color="auto"/>
            </w:tcBorders>
            <w:shd w:val="clear" w:color="auto" w:fill="auto"/>
            <w:noWrap/>
            <w:vAlign w:val="center"/>
            <w:hideMark/>
          </w:tcPr>
          <w:p w14:paraId="71315D94" w14:textId="0A3AF6AD" w:rsidR="00BA78A2" w:rsidRPr="00BA78A2" w:rsidRDefault="00BA78A2" w:rsidP="001D56FB">
            <w:pPr>
              <w:spacing w:after="0"/>
              <w:jc w:val="center"/>
              <w:rPr>
                <w:rFonts w:eastAsia="Times New Roman" w:cs="Arial"/>
                <w:sz w:val="14"/>
                <w:szCs w:val="14"/>
              </w:rPr>
            </w:pPr>
            <w:r w:rsidRPr="00BA78A2">
              <w:rPr>
                <w:sz w:val="14"/>
                <w:szCs w:val="14"/>
              </w:rPr>
              <w:t>-3.3</w:t>
            </w:r>
          </w:p>
        </w:tc>
        <w:tc>
          <w:tcPr>
            <w:tcW w:w="542" w:type="pct"/>
            <w:tcBorders>
              <w:left w:val="single" w:sz="4" w:space="0" w:color="auto"/>
            </w:tcBorders>
            <w:shd w:val="clear" w:color="auto" w:fill="auto"/>
            <w:noWrap/>
            <w:vAlign w:val="center"/>
            <w:hideMark/>
          </w:tcPr>
          <w:p w14:paraId="0DDFDE8B" w14:textId="4FBBD173" w:rsidR="00BA78A2" w:rsidRPr="00BA78A2" w:rsidRDefault="00BA78A2" w:rsidP="001D56FB">
            <w:pPr>
              <w:spacing w:after="0"/>
              <w:jc w:val="center"/>
              <w:rPr>
                <w:rFonts w:eastAsia="Times New Roman" w:cs="Arial"/>
                <w:sz w:val="14"/>
                <w:szCs w:val="14"/>
              </w:rPr>
            </w:pPr>
            <w:r w:rsidRPr="00BA78A2">
              <w:rPr>
                <w:sz w:val="14"/>
                <w:szCs w:val="14"/>
              </w:rPr>
              <w:t>53.4</w:t>
            </w:r>
          </w:p>
        </w:tc>
        <w:tc>
          <w:tcPr>
            <w:tcW w:w="542" w:type="pct"/>
            <w:tcBorders>
              <w:right w:val="single" w:sz="4" w:space="0" w:color="auto"/>
            </w:tcBorders>
            <w:shd w:val="clear" w:color="auto" w:fill="auto"/>
            <w:noWrap/>
            <w:vAlign w:val="center"/>
            <w:hideMark/>
          </w:tcPr>
          <w:p w14:paraId="60694400" w14:textId="21473E4D" w:rsidR="00BA78A2" w:rsidRPr="00BA78A2" w:rsidRDefault="00BA78A2" w:rsidP="001D56FB">
            <w:pPr>
              <w:spacing w:after="0"/>
              <w:jc w:val="center"/>
              <w:rPr>
                <w:rFonts w:eastAsia="Times New Roman" w:cs="Arial"/>
                <w:sz w:val="14"/>
                <w:szCs w:val="14"/>
              </w:rPr>
            </w:pPr>
            <w:r w:rsidRPr="00BA78A2">
              <w:rPr>
                <w:sz w:val="14"/>
                <w:szCs w:val="14"/>
              </w:rPr>
              <w:t>-5.7</w:t>
            </w:r>
          </w:p>
        </w:tc>
        <w:tc>
          <w:tcPr>
            <w:tcW w:w="542" w:type="pct"/>
            <w:tcBorders>
              <w:left w:val="single" w:sz="4" w:space="0" w:color="auto"/>
            </w:tcBorders>
            <w:shd w:val="clear" w:color="auto" w:fill="auto"/>
            <w:noWrap/>
            <w:vAlign w:val="center"/>
            <w:hideMark/>
          </w:tcPr>
          <w:p w14:paraId="4162951B" w14:textId="0C057288" w:rsidR="00BA78A2" w:rsidRPr="00BA78A2" w:rsidRDefault="00BA78A2" w:rsidP="001D56FB">
            <w:pPr>
              <w:spacing w:after="0"/>
              <w:jc w:val="center"/>
              <w:rPr>
                <w:rFonts w:eastAsia="Times New Roman" w:cs="Arial"/>
                <w:sz w:val="14"/>
                <w:szCs w:val="14"/>
              </w:rPr>
            </w:pPr>
            <w:r w:rsidRPr="00BA78A2">
              <w:rPr>
                <w:sz w:val="14"/>
                <w:szCs w:val="14"/>
              </w:rPr>
              <w:t>43.2</w:t>
            </w:r>
          </w:p>
        </w:tc>
        <w:tc>
          <w:tcPr>
            <w:tcW w:w="541" w:type="pct"/>
            <w:shd w:val="clear" w:color="auto" w:fill="auto"/>
            <w:noWrap/>
            <w:vAlign w:val="center"/>
            <w:hideMark/>
          </w:tcPr>
          <w:p w14:paraId="7DFF163B" w14:textId="659DD31D" w:rsidR="00BA78A2" w:rsidRPr="00BA78A2" w:rsidRDefault="00BA78A2" w:rsidP="001D56FB">
            <w:pPr>
              <w:spacing w:after="0"/>
              <w:jc w:val="center"/>
              <w:rPr>
                <w:rFonts w:eastAsia="Times New Roman" w:cs="Arial"/>
                <w:sz w:val="14"/>
                <w:szCs w:val="14"/>
              </w:rPr>
            </w:pPr>
            <w:r w:rsidRPr="00BA78A2">
              <w:rPr>
                <w:sz w:val="14"/>
                <w:szCs w:val="14"/>
              </w:rPr>
              <w:t>4.5</w:t>
            </w:r>
          </w:p>
        </w:tc>
      </w:tr>
      <w:tr w:rsidR="00BA78A2" w:rsidRPr="00E22E6E" w14:paraId="5BB9ECDB" w14:textId="77777777" w:rsidTr="00626ACF">
        <w:trPr>
          <w:trHeight w:val="1"/>
        </w:trPr>
        <w:tc>
          <w:tcPr>
            <w:tcW w:w="1207" w:type="pct"/>
            <w:shd w:val="clear" w:color="000000" w:fill="FFFFFF"/>
            <w:noWrap/>
            <w:vAlign w:val="center"/>
            <w:hideMark/>
          </w:tcPr>
          <w:p w14:paraId="103156C2" w14:textId="77777777" w:rsidR="00BA78A2" w:rsidRPr="00F80785" w:rsidRDefault="00BA78A2" w:rsidP="001D56FB">
            <w:pPr>
              <w:spacing w:after="0"/>
              <w:rPr>
                <w:rFonts w:eastAsia="Times New Roman" w:cs="Arial"/>
                <w:sz w:val="16"/>
                <w:szCs w:val="16"/>
              </w:rPr>
            </w:pPr>
            <w:r w:rsidRPr="00F80785">
              <w:rPr>
                <w:rFonts w:eastAsia="Times New Roman" w:cs="Arial"/>
                <w:sz w:val="16"/>
                <w:szCs w:val="16"/>
              </w:rPr>
              <w:t>Basic Skills</w:t>
            </w:r>
          </w:p>
        </w:tc>
        <w:tc>
          <w:tcPr>
            <w:tcW w:w="542" w:type="pct"/>
            <w:shd w:val="clear" w:color="auto" w:fill="auto"/>
            <w:noWrap/>
            <w:vAlign w:val="center"/>
            <w:hideMark/>
          </w:tcPr>
          <w:p w14:paraId="4FDA01B4" w14:textId="399D3C5B" w:rsidR="00BA78A2" w:rsidRPr="00BA78A2" w:rsidRDefault="00BA78A2" w:rsidP="001D56FB">
            <w:pPr>
              <w:spacing w:after="0"/>
              <w:jc w:val="center"/>
              <w:rPr>
                <w:rFonts w:eastAsia="Times New Roman" w:cs="Arial"/>
                <w:sz w:val="14"/>
                <w:szCs w:val="14"/>
              </w:rPr>
            </w:pPr>
            <w:r w:rsidRPr="00BA78A2">
              <w:rPr>
                <w:sz w:val="14"/>
                <w:szCs w:val="14"/>
              </w:rPr>
              <w:t>64.5</w:t>
            </w:r>
          </w:p>
        </w:tc>
        <w:tc>
          <w:tcPr>
            <w:tcW w:w="542" w:type="pct"/>
            <w:shd w:val="clear" w:color="auto" w:fill="auto"/>
            <w:noWrap/>
            <w:vAlign w:val="center"/>
            <w:hideMark/>
          </w:tcPr>
          <w:p w14:paraId="79803D30" w14:textId="78246F27" w:rsidR="00BA78A2" w:rsidRPr="00BA78A2" w:rsidRDefault="00BA78A2" w:rsidP="001D56FB">
            <w:pPr>
              <w:spacing w:after="0"/>
              <w:jc w:val="center"/>
              <w:rPr>
                <w:rFonts w:eastAsia="Times New Roman" w:cs="Arial"/>
                <w:sz w:val="14"/>
                <w:szCs w:val="14"/>
              </w:rPr>
            </w:pPr>
            <w:r w:rsidRPr="00BA78A2">
              <w:rPr>
                <w:sz w:val="14"/>
                <w:szCs w:val="14"/>
              </w:rPr>
              <w:t>56.7</w:t>
            </w:r>
          </w:p>
        </w:tc>
        <w:tc>
          <w:tcPr>
            <w:tcW w:w="542" w:type="pct"/>
            <w:tcBorders>
              <w:right w:val="single" w:sz="4" w:space="0" w:color="auto"/>
            </w:tcBorders>
            <w:shd w:val="clear" w:color="auto" w:fill="auto"/>
            <w:noWrap/>
            <w:vAlign w:val="center"/>
            <w:hideMark/>
          </w:tcPr>
          <w:p w14:paraId="47B862BB" w14:textId="4A1E5B69" w:rsidR="00BA78A2" w:rsidRPr="00BA78A2" w:rsidRDefault="00BA78A2" w:rsidP="001D56FB">
            <w:pPr>
              <w:spacing w:after="0"/>
              <w:jc w:val="center"/>
              <w:rPr>
                <w:rFonts w:eastAsia="Times New Roman" w:cs="Arial"/>
                <w:sz w:val="14"/>
                <w:szCs w:val="14"/>
              </w:rPr>
            </w:pPr>
            <w:r w:rsidRPr="00BA78A2">
              <w:rPr>
                <w:sz w:val="14"/>
                <w:szCs w:val="14"/>
              </w:rPr>
              <w:t>7.8</w:t>
            </w:r>
          </w:p>
        </w:tc>
        <w:tc>
          <w:tcPr>
            <w:tcW w:w="542" w:type="pct"/>
            <w:tcBorders>
              <w:left w:val="single" w:sz="4" w:space="0" w:color="auto"/>
            </w:tcBorders>
            <w:shd w:val="clear" w:color="auto" w:fill="auto"/>
            <w:noWrap/>
            <w:vAlign w:val="center"/>
            <w:hideMark/>
          </w:tcPr>
          <w:p w14:paraId="07B0895D" w14:textId="34B3F254" w:rsidR="00BA78A2" w:rsidRPr="00BA78A2" w:rsidRDefault="00BA78A2" w:rsidP="001D56FB">
            <w:pPr>
              <w:spacing w:after="0"/>
              <w:jc w:val="center"/>
              <w:rPr>
                <w:rFonts w:eastAsia="Times New Roman" w:cs="Arial"/>
                <w:sz w:val="14"/>
                <w:szCs w:val="14"/>
              </w:rPr>
            </w:pPr>
            <w:r w:rsidRPr="00BA78A2">
              <w:rPr>
                <w:sz w:val="14"/>
                <w:szCs w:val="14"/>
              </w:rPr>
              <w:t>47.2</w:t>
            </w:r>
          </w:p>
        </w:tc>
        <w:tc>
          <w:tcPr>
            <w:tcW w:w="542" w:type="pct"/>
            <w:tcBorders>
              <w:right w:val="single" w:sz="4" w:space="0" w:color="auto"/>
            </w:tcBorders>
            <w:shd w:val="clear" w:color="auto" w:fill="auto"/>
            <w:noWrap/>
            <w:vAlign w:val="center"/>
            <w:hideMark/>
          </w:tcPr>
          <w:p w14:paraId="1A9257B4" w14:textId="02C5C86A" w:rsidR="00BA78A2" w:rsidRPr="00BA78A2" w:rsidRDefault="00BA78A2" w:rsidP="001D56FB">
            <w:pPr>
              <w:spacing w:after="0"/>
              <w:jc w:val="center"/>
              <w:rPr>
                <w:rFonts w:eastAsia="Times New Roman" w:cs="Arial"/>
                <w:sz w:val="14"/>
                <w:szCs w:val="14"/>
              </w:rPr>
            </w:pPr>
            <w:r w:rsidRPr="00BA78A2">
              <w:rPr>
                <w:sz w:val="14"/>
                <w:szCs w:val="14"/>
              </w:rPr>
              <w:t>17.3</w:t>
            </w:r>
          </w:p>
        </w:tc>
        <w:tc>
          <w:tcPr>
            <w:tcW w:w="542" w:type="pct"/>
            <w:tcBorders>
              <w:left w:val="single" w:sz="4" w:space="0" w:color="auto"/>
            </w:tcBorders>
            <w:shd w:val="clear" w:color="auto" w:fill="auto"/>
            <w:noWrap/>
            <w:vAlign w:val="center"/>
            <w:hideMark/>
          </w:tcPr>
          <w:p w14:paraId="7B3B6097" w14:textId="1EDDE49E" w:rsidR="00BA78A2" w:rsidRPr="00BA78A2" w:rsidRDefault="00BA78A2" w:rsidP="001D56FB">
            <w:pPr>
              <w:spacing w:after="0"/>
              <w:jc w:val="center"/>
              <w:rPr>
                <w:rFonts w:eastAsia="Times New Roman" w:cs="Arial"/>
                <w:sz w:val="14"/>
                <w:szCs w:val="14"/>
              </w:rPr>
            </w:pPr>
            <w:r w:rsidRPr="00BA78A2">
              <w:rPr>
                <w:sz w:val="14"/>
                <w:szCs w:val="14"/>
              </w:rPr>
              <w:t>46.1</w:t>
            </w:r>
          </w:p>
        </w:tc>
        <w:tc>
          <w:tcPr>
            <w:tcW w:w="541" w:type="pct"/>
            <w:shd w:val="clear" w:color="auto" w:fill="auto"/>
            <w:noWrap/>
            <w:vAlign w:val="center"/>
            <w:hideMark/>
          </w:tcPr>
          <w:p w14:paraId="2FF576A5" w14:textId="0908B1D7" w:rsidR="00BA78A2" w:rsidRPr="00BA78A2" w:rsidRDefault="00BA78A2" w:rsidP="001D56FB">
            <w:pPr>
              <w:spacing w:after="0"/>
              <w:jc w:val="center"/>
              <w:rPr>
                <w:rFonts w:eastAsia="Times New Roman" w:cs="Arial"/>
                <w:sz w:val="14"/>
                <w:szCs w:val="14"/>
              </w:rPr>
            </w:pPr>
            <w:r w:rsidRPr="00BA78A2">
              <w:rPr>
                <w:sz w:val="14"/>
                <w:szCs w:val="14"/>
              </w:rPr>
              <w:t>18.4</w:t>
            </w:r>
          </w:p>
        </w:tc>
      </w:tr>
      <w:tr w:rsidR="00BA78A2" w:rsidRPr="00E22E6E" w14:paraId="7C166C0D" w14:textId="77777777" w:rsidTr="00626ACF">
        <w:trPr>
          <w:trHeight w:val="1"/>
        </w:trPr>
        <w:tc>
          <w:tcPr>
            <w:tcW w:w="1207" w:type="pct"/>
            <w:shd w:val="clear" w:color="000000" w:fill="FFFFFF"/>
            <w:noWrap/>
            <w:vAlign w:val="center"/>
            <w:hideMark/>
          </w:tcPr>
          <w:p w14:paraId="06C08479" w14:textId="77777777" w:rsidR="00BA78A2" w:rsidRPr="00F80785" w:rsidRDefault="00BA78A2" w:rsidP="001D56FB">
            <w:pPr>
              <w:spacing w:after="0"/>
              <w:rPr>
                <w:rFonts w:eastAsia="Times New Roman" w:cs="Arial"/>
                <w:color w:val="000000"/>
                <w:sz w:val="16"/>
                <w:szCs w:val="16"/>
              </w:rPr>
            </w:pPr>
            <w:r w:rsidRPr="00F80785">
              <w:rPr>
                <w:rFonts w:eastAsia="Times New Roman" w:cs="Arial"/>
                <w:color w:val="000000"/>
                <w:sz w:val="16"/>
                <w:szCs w:val="16"/>
              </w:rPr>
              <w:t>Activities</w:t>
            </w:r>
          </w:p>
        </w:tc>
        <w:tc>
          <w:tcPr>
            <w:tcW w:w="542" w:type="pct"/>
            <w:shd w:val="clear" w:color="auto" w:fill="auto"/>
            <w:noWrap/>
            <w:vAlign w:val="center"/>
            <w:hideMark/>
          </w:tcPr>
          <w:p w14:paraId="22A6D38D" w14:textId="38F8A53B" w:rsidR="00BA78A2" w:rsidRPr="00BA78A2" w:rsidRDefault="00BA78A2" w:rsidP="001D56FB">
            <w:pPr>
              <w:spacing w:after="0"/>
              <w:jc w:val="center"/>
              <w:rPr>
                <w:rFonts w:eastAsia="Times New Roman" w:cs="Arial"/>
                <w:sz w:val="14"/>
                <w:szCs w:val="14"/>
              </w:rPr>
            </w:pPr>
            <w:r w:rsidRPr="00BA78A2">
              <w:rPr>
                <w:sz w:val="14"/>
                <w:szCs w:val="14"/>
              </w:rPr>
              <w:t>44.8</w:t>
            </w:r>
          </w:p>
        </w:tc>
        <w:tc>
          <w:tcPr>
            <w:tcW w:w="542" w:type="pct"/>
            <w:shd w:val="clear" w:color="auto" w:fill="auto"/>
            <w:noWrap/>
            <w:vAlign w:val="center"/>
            <w:hideMark/>
          </w:tcPr>
          <w:p w14:paraId="750E8789" w14:textId="0FDC450A" w:rsidR="00BA78A2" w:rsidRPr="00BA78A2" w:rsidRDefault="00BA78A2" w:rsidP="001D56FB">
            <w:pPr>
              <w:spacing w:after="0"/>
              <w:jc w:val="center"/>
              <w:rPr>
                <w:rFonts w:eastAsia="Times New Roman" w:cs="Arial"/>
                <w:sz w:val="14"/>
                <w:szCs w:val="14"/>
              </w:rPr>
            </w:pPr>
            <w:r w:rsidRPr="00BA78A2">
              <w:rPr>
                <w:sz w:val="14"/>
                <w:szCs w:val="14"/>
              </w:rPr>
              <w:t>41.0</w:t>
            </w:r>
          </w:p>
        </w:tc>
        <w:tc>
          <w:tcPr>
            <w:tcW w:w="542" w:type="pct"/>
            <w:tcBorders>
              <w:right w:val="single" w:sz="4" w:space="0" w:color="auto"/>
            </w:tcBorders>
            <w:shd w:val="clear" w:color="auto" w:fill="auto"/>
            <w:noWrap/>
            <w:vAlign w:val="center"/>
            <w:hideMark/>
          </w:tcPr>
          <w:p w14:paraId="49727F44" w14:textId="19C86B2C" w:rsidR="00BA78A2" w:rsidRPr="00BA78A2" w:rsidRDefault="00BA78A2" w:rsidP="001D56FB">
            <w:pPr>
              <w:spacing w:after="0"/>
              <w:jc w:val="center"/>
              <w:rPr>
                <w:rFonts w:eastAsia="Times New Roman" w:cs="Arial"/>
                <w:sz w:val="14"/>
                <w:szCs w:val="14"/>
              </w:rPr>
            </w:pPr>
            <w:r w:rsidRPr="00BA78A2">
              <w:rPr>
                <w:sz w:val="14"/>
                <w:szCs w:val="14"/>
              </w:rPr>
              <w:t>3.8</w:t>
            </w:r>
          </w:p>
        </w:tc>
        <w:tc>
          <w:tcPr>
            <w:tcW w:w="542" w:type="pct"/>
            <w:tcBorders>
              <w:left w:val="single" w:sz="4" w:space="0" w:color="auto"/>
            </w:tcBorders>
            <w:shd w:val="clear" w:color="auto" w:fill="auto"/>
            <w:noWrap/>
            <w:vAlign w:val="center"/>
            <w:hideMark/>
          </w:tcPr>
          <w:p w14:paraId="48892E24" w14:textId="5B442404" w:rsidR="00BA78A2" w:rsidRPr="00BA78A2" w:rsidRDefault="00BA78A2" w:rsidP="001D56FB">
            <w:pPr>
              <w:spacing w:after="0"/>
              <w:jc w:val="center"/>
              <w:rPr>
                <w:rFonts w:eastAsia="Times New Roman" w:cs="Arial"/>
                <w:sz w:val="14"/>
                <w:szCs w:val="14"/>
              </w:rPr>
            </w:pPr>
            <w:r w:rsidRPr="00BA78A2">
              <w:rPr>
                <w:sz w:val="14"/>
                <w:szCs w:val="14"/>
              </w:rPr>
              <w:t>34.3</w:t>
            </w:r>
          </w:p>
        </w:tc>
        <w:tc>
          <w:tcPr>
            <w:tcW w:w="542" w:type="pct"/>
            <w:tcBorders>
              <w:right w:val="single" w:sz="4" w:space="0" w:color="auto"/>
            </w:tcBorders>
            <w:shd w:val="clear" w:color="auto" w:fill="auto"/>
            <w:noWrap/>
            <w:vAlign w:val="center"/>
            <w:hideMark/>
          </w:tcPr>
          <w:p w14:paraId="51BBFE22" w14:textId="44CA2FC2" w:rsidR="00BA78A2" w:rsidRPr="00BA78A2" w:rsidRDefault="00BA78A2" w:rsidP="001D56FB">
            <w:pPr>
              <w:spacing w:after="0"/>
              <w:jc w:val="center"/>
              <w:rPr>
                <w:rFonts w:eastAsia="Times New Roman" w:cs="Arial"/>
                <w:sz w:val="14"/>
                <w:szCs w:val="14"/>
              </w:rPr>
            </w:pPr>
            <w:r w:rsidRPr="00BA78A2">
              <w:rPr>
                <w:sz w:val="14"/>
                <w:szCs w:val="14"/>
              </w:rPr>
              <w:t>10.5</w:t>
            </w:r>
          </w:p>
        </w:tc>
        <w:tc>
          <w:tcPr>
            <w:tcW w:w="542" w:type="pct"/>
            <w:tcBorders>
              <w:left w:val="single" w:sz="4" w:space="0" w:color="auto"/>
            </w:tcBorders>
            <w:shd w:val="clear" w:color="auto" w:fill="auto"/>
            <w:noWrap/>
            <w:vAlign w:val="center"/>
            <w:hideMark/>
          </w:tcPr>
          <w:p w14:paraId="34113D23" w14:textId="0A9F9A2C" w:rsidR="00BA78A2" w:rsidRPr="00BA78A2" w:rsidRDefault="00BA78A2" w:rsidP="001D56FB">
            <w:pPr>
              <w:spacing w:after="0"/>
              <w:jc w:val="center"/>
              <w:rPr>
                <w:rFonts w:eastAsia="Times New Roman" w:cs="Arial"/>
                <w:sz w:val="14"/>
                <w:szCs w:val="14"/>
              </w:rPr>
            </w:pPr>
            <w:r w:rsidRPr="00BA78A2">
              <w:rPr>
                <w:sz w:val="14"/>
                <w:szCs w:val="14"/>
              </w:rPr>
              <w:t>31.5</w:t>
            </w:r>
          </w:p>
        </w:tc>
        <w:tc>
          <w:tcPr>
            <w:tcW w:w="541" w:type="pct"/>
            <w:shd w:val="clear" w:color="auto" w:fill="auto"/>
            <w:noWrap/>
            <w:vAlign w:val="center"/>
            <w:hideMark/>
          </w:tcPr>
          <w:p w14:paraId="146338F1" w14:textId="5E957CF0" w:rsidR="00BA78A2" w:rsidRPr="00BA78A2" w:rsidRDefault="00BA78A2" w:rsidP="001D56FB">
            <w:pPr>
              <w:spacing w:after="0"/>
              <w:jc w:val="center"/>
              <w:rPr>
                <w:rFonts w:eastAsia="Times New Roman" w:cs="Arial"/>
                <w:sz w:val="14"/>
                <w:szCs w:val="14"/>
              </w:rPr>
            </w:pPr>
            <w:r w:rsidRPr="00BA78A2">
              <w:rPr>
                <w:sz w:val="14"/>
                <w:szCs w:val="14"/>
              </w:rPr>
              <w:t>13.3</w:t>
            </w:r>
          </w:p>
        </w:tc>
      </w:tr>
      <w:tr w:rsidR="00BA78A2" w:rsidRPr="00FB3509" w14:paraId="3F3CDCF0" w14:textId="77777777" w:rsidTr="00626ACF">
        <w:trPr>
          <w:trHeight w:val="1"/>
        </w:trPr>
        <w:tc>
          <w:tcPr>
            <w:tcW w:w="1207" w:type="pct"/>
            <w:shd w:val="clear" w:color="000000" w:fill="FFFFFF"/>
            <w:noWrap/>
            <w:vAlign w:val="center"/>
            <w:hideMark/>
          </w:tcPr>
          <w:p w14:paraId="033C3632" w14:textId="77777777" w:rsidR="00BA78A2" w:rsidRPr="00F80785" w:rsidRDefault="00BA78A2" w:rsidP="001D56FB">
            <w:pPr>
              <w:spacing w:after="0"/>
              <w:rPr>
                <w:rFonts w:eastAsia="Times New Roman" w:cs="Arial"/>
                <w:color w:val="000000"/>
                <w:sz w:val="16"/>
                <w:szCs w:val="16"/>
              </w:rPr>
            </w:pPr>
            <w:r w:rsidRPr="00F80785">
              <w:rPr>
                <w:rFonts w:eastAsia="Times New Roman" w:cs="Arial"/>
                <w:color w:val="000000"/>
                <w:sz w:val="16"/>
                <w:szCs w:val="16"/>
              </w:rPr>
              <w:t> </w:t>
            </w:r>
          </w:p>
        </w:tc>
        <w:tc>
          <w:tcPr>
            <w:tcW w:w="542" w:type="pct"/>
            <w:shd w:val="clear" w:color="auto" w:fill="auto"/>
            <w:noWrap/>
            <w:vAlign w:val="center"/>
            <w:hideMark/>
          </w:tcPr>
          <w:p w14:paraId="37F7DF3A" w14:textId="5F4FA07D" w:rsidR="00BA78A2" w:rsidRPr="00BA78A2" w:rsidRDefault="00BA78A2" w:rsidP="001D56FB">
            <w:pPr>
              <w:spacing w:after="0"/>
              <w:jc w:val="center"/>
              <w:rPr>
                <w:rFonts w:eastAsia="Times New Roman" w:cs="Arial"/>
                <w:b/>
                <w:bCs/>
                <w:sz w:val="14"/>
                <w:szCs w:val="14"/>
              </w:rPr>
            </w:pPr>
            <w:r w:rsidRPr="00BA78A2">
              <w:rPr>
                <w:sz w:val="14"/>
                <w:szCs w:val="14"/>
              </w:rPr>
              <w:t>52.3</w:t>
            </w:r>
          </w:p>
        </w:tc>
        <w:tc>
          <w:tcPr>
            <w:tcW w:w="542" w:type="pct"/>
            <w:shd w:val="clear" w:color="auto" w:fill="auto"/>
            <w:noWrap/>
            <w:vAlign w:val="center"/>
            <w:hideMark/>
          </w:tcPr>
          <w:p w14:paraId="3B3B7D5A" w14:textId="26A24F48" w:rsidR="00BA78A2" w:rsidRPr="00BA78A2" w:rsidRDefault="00BA78A2" w:rsidP="001D56FB">
            <w:pPr>
              <w:spacing w:after="0"/>
              <w:jc w:val="center"/>
              <w:rPr>
                <w:rFonts w:eastAsia="Times New Roman" w:cs="Arial"/>
                <w:b/>
                <w:bCs/>
                <w:sz w:val="14"/>
                <w:szCs w:val="14"/>
              </w:rPr>
            </w:pPr>
            <w:r w:rsidRPr="00BA78A2">
              <w:rPr>
                <w:sz w:val="14"/>
                <w:szCs w:val="14"/>
              </w:rPr>
              <w:t>49.5</w:t>
            </w:r>
          </w:p>
        </w:tc>
        <w:tc>
          <w:tcPr>
            <w:tcW w:w="542" w:type="pct"/>
            <w:tcBorders>
              <w:right w:val="single" w:sz="4" w:space="0" w:color="auto"/>
            </w:tcBorders>
            <w:shd w:val="clear" w:color="auto" w:fill="auto"/>
            <w:noWrap/>
            <w:vAlign w:val="center"/>
            <w:hideMark/>
          </w:tcPr>
          <w:p w14:paraId="7444C8E6" w14:textId="0EEF4FA0" w:rsidR="00BA78A2" w:rsidRPr="00BA78A2" w:rsidRDefault="00BA78A2" w:rsidP="001D56FB">
            <w:pPr>
              <w:spacing w:after="0"/>
              <w:jc w:val="center"/>
              <w:rPr>
                <w:rFonts w:eastAsia="Times New Roman" w:cs="Arial"/>
                <w:b/>
                <w:bCs/>
                <w:sz w:val="14"/>
                <w:szCs w:val="14"/>
              </w:rPr>
            </w:pPr>
            <w:r w:rsidRPr="00BA78A2">
              <w:rPr>
                <w:sz w:val="14"/>
                <w:szCs w:val="14"/>
              </w:rPr>
              <w:t>2.8</w:t>
            </w:r>
          </w:p>
        </w:tc>
        <w:tc>
          <w:tcPr>
            <w:tcW w:w="542" w:type="pct"/>
            <w:tcBorders>
              <w:left w:val="single" w:sz="4" w:space="0" w:color="auto"/>
            </w:tcBorders>
            <w:shd w:val="clear" w:color="auto" w:fill="auto"/>
            <w:noWrap/>
            <w:vAlign w:val="center"/>
            <w:hideMark/>
          </w:tcPr>
          <w:p w14:paraId="0DDC0C47" w14:textId="3FC497FB" w:rsidR="00BA78A2" w:rsidRPr="00BA78A2" w:rsidRDefault="00BA78A2" w:rsidP="001D56FB">
            <w:pPr>
              <w:spacing w:after="0"/>
              <w:jc w:val="center"/>
              <w:rPr>
                <w:rFonts w:eastAsia="Times New Roman" w:cs="Arial"/>
                <w:b/>
                <w:bCs/>
                <w:sz w:val="14"/>
                <w:szCs w:val="14"/>
              </w:rPr>
            </w:pPr>
            <w:r w:rsidRPr="00BA78A2">
              <w:rPr>
                <w:sz w:val="14"/>
                <w:szCs w:val="14"/>
              </w:rPr>
              <w:t>45.0</w:t>
            </w:r>
          </w:p>
        </w:tc>
        <w:tc>
          <w:tcPr>
            <w:tcW w:w="542" w:type="pct"/>
            <w:tcBorders>
              <w:right w:val="single" w:sz="4" w:space="0" w:color="auto"/>
            </w:tcBorders>
            <w:shd w:val="clear" w:color="auto" w:fill="auto"/>
            <w:noWrap/>
            <w:vAlign w:val="center"/>
            <w:hideMark/>
          </w:tcPr>
          <w:p w14:paraId="4DCFC8D9" w14:textId="5946F1D0" w:rsidR="00BA78A2" w:rsidRPr="00BA78A2" w:rsidRDefault="00BA78A2" w:rsidP="001D56FB">
            <w:pPr>
              <w:spacing w:after="0"/>
              <w:jc w:val="center"/>
              <w:rPr>
                <w:rFonts w:eastAsia="Times New Roman" w:cs="Arial"/>
                <w:b/>
                <w:bCs/>
                <w:sz w:val="14"/>
                <w:szCs w:val="14"/>
              </w:rPr>
            </w:pPr>
            <w:r w:rsidRPr="00BA78A2">
              <w:rPr>
                <w:sz w:val="14"/>
                <w:szCs w:val="14"/>
              </w:rPr>
              <w:t>7.3</w:t>
            </w:r>
          </w:p>
        </w:tc>
        <w:tc>
          <w:tcPr>
            <w:tcW w:w="542" w:type="pct"/>
            <w:tcBorders>
              <w:left w:val="single" w:sz="4" w:space="0" w:color="auto"/>
            </w:tcBorders>
            <w:shd w:val="clear" w:color="auto" w:fill="auto"/>
            <w:noWrap/>
            <w:vAlign w:val="center"/>
            <w:hideMark/>
          </w:tcPr>
          <w:p w14:paraId="37590A7E" w14:textId="4E551E9A" w:rsidR="00BA78A2" w:rsidRPr="00BA78A2" w:rsidRDefault="00BA78A2" w:rsidP="001D56FB">
            <w:pPr>
              <w:spacing w:after="0"/>
              <w:jc w:val="center"/>
              <w:rPr>
                <w:rFonts w:eastAsia="Times New Roman" w:cs="Arial"/>
                <w:b/>
                <w:bCs/>
                <w:sz w:val="14"/>
                <w:szCs w:val="14"/>
              </w:rPr>
            </w:pPr>
            <w:r w:rsidRPr="00BA78A2">
              <w:rPr>
                <w:sz w:val="14"/>
                <w:szCs w:val="14"/>
              </w:rPr>
              <w:t>40.3</w:t>
            </w:r>
          </w:p>
        </w:tc>
        <w:tc>
          <w:tcPr>
            <w:tcW w:w="541" w:type="pct"/>
            <w:shd w:val="clear" w:color="auto" w:fill="auto"/>
            <w:noWrap/>
            <w:vAlign w:val="center"/>
            <w:hideMark/>
          </w:tcPr>
          <w:p w14:paraId="6DF45F8F" w14:textId="0694555E" w:rsidR="00BA78A2" w:rsidRPr="00BA78A2" w:rsidRDefault="00BA78A2" w:rsidP="001D56FB">
            <w:pPr>
              <w:spacing w:after="0"/>
              <w:jc w:val="center"/>
              <w:rPr>
                <w:rFonts w:eastAsia="Times New Roman" w:cs="Arial"/>
                <w:b/>
                <w:bCs/>
                <w:sz w:val="14"/>
                <w:szCs w:val="14"/>
              </w:rPr>
            </w:pPr>
            <w:r w:rsidRPr="00BA78A2">
              <w:rPr>
                <w:sz w:val="14"/>
                <w:szCs w:val="14"/>
              </w:rPr>
              <w:t>12.0</w:t>
            </w:r>
          </w:p>
        </w:tc>
      </w:tr>
      <w:tr w:rsidR="00BA78A2" w:rsidRPr="00E22E6E" w14:paraId="5FEFF37A" w14:textId="77777777" w:rsidTr="00626ACF">
        <w:trPr>
          <w:trHeight w:val="1"/>
        </w:trPr>
        <w:tc>
          <w:tcPr>
            <w:tcW w:w="1207" w:type="pct"/>
            <w:shd w:val="clear" w:color="000000" w:fill="404040" w:themeFill="text1" w:themeFillTint="BF"/>
            <w:noWrap/>
            <w:vAlign w:val="center"/>
            <w:hideMark/>
          </w:tcPr>
          <w:p w14:paraId="1CF4C678" w14:textId="77777777" w:rsidR="00BA78A2" w:rsidRPr="00F80785" w:rsidRDefault="00BA78A2" w:rsidP="001D56FB">
            <w:pPr>
              <w:spacing w:after="0"/>
              <w:rPr>
                <w:rFonts w:eastAsia="Times New Roman" w:cs="Arial"/>
                <w:b/>
                <w:bCs/>
                <w:color w:val="FFFFFF"/>
                <w:sz w:val="16"/>
                <w:szCs w:val="16"/>
              </w:rPr>
            </w:pPr>
            <w:r w:rsidRPr="00F80785">
              <w:rPr>
                <w:rFonts w:eastAsia="Times New Roman" w:cs="Arial"/>
                <w:b/>
                <w:bCs/>
                <w:color w:val="FFFFFF"/>
                <w:sz w:val="16"/>
                <w:szCs w:val="16"/>
              </w:rPr>
              <w:t>DIGITAL INCLUSION INDEX</w:t>
            </w:r>
          </w:p>
        </w:tc>
        <w:tc>
          <w:tcPr>
            <w:tcW w:w="542" w:type="pct"/>
            <w:shd w:val="clear" w:color="auto" w:fill="FDD0AF"/>
            <w:noWrap/>
            <w:vAlign w:val="center"/>
            <w:hideMark/>
          </w:tcPr>
          <w:p w14:paraId="756EB6EB" w14:textId="063E0A2E" w:rsidR="00BA78A2" w:rsidRPr="00BA78A2" w:rsidRDefault="00BA78A2" w:rsidP="001D56FB">
            <w:pPr>
              <w:spacing w:after="0"/>
              <w:jc w:val="center"/>
              <w:rPr>
                <w:rFonts w:eastAsia="Times New Roman" w:cs="Arial"/>
                <w:b/>
                <w:bCs/>
                <w:color w:val="000000"/>
                <w:sz w:val="14"/>
                <w:szCs w:val="14"/>
              </w:rPr>
            </w:pPr>
            <w:r w:rsidRPr="00BA78A2">
              <w:rPr>
                <w:b/>
                <w:bCs/>
                <w:sz w:val="14"/>
                <w:szCs w:val="14"/>
              </w:rPr>
              <w:t>42.9</w:t>
            </w:r>
          </w:p>
        </w:tc>
        <w:tc>
          <w:tcPr>
            <w:tcW w:w="542" w:type="pct"/>
            <w:shd w:val="clear" w:color="auto" w:fill="FDD0AF"/>
            <w:noWrap/>
            <w:vAlign w:val="center"/>
            <w:hideMark/>
          </w:tcPr>
          <w:p w14:paraId="336C4098" w14:textId="03BD5668" w:rsidR="00BA78A2" w:rsidRPr="00BA78A2" w:rsidRDefault="00BA78A2" w:rsidP="001D56FB">
            <w:pPr>
              <w:spacing w:after="0"/>
              <w:jc w:val="center"/>
              <w:rPr>
                <w:rFonts w:eastAsia="Times New Roman" w:cs="Arial"/>
                <w:b/>
                <w:bCs/>
                <w:color w:val="000000"/>
                <w:sz w:val="14"/>
                <w:szCs w:val="14"/>
              </w:rPr>
            </w:pPr>
            <w:r w:rsidRPr="00BA78A2">
              <w:rPr>
                <w:b/>
                <w:bCs/>
                <w:sz w:val="14"/>
                <w:szCs w:val="14"/>
              </w:rPr>
              <w:t>60.2</w:t>
            </w:r>
          </w:p>
        </w:tc>
        <w:tc>
          <w:tcPr>
            <w:tcW w:w="542" w:type="pct"/>
            <w:tcBorders>
              <w:right w:val="single" w:sz="4" w:space="0" w:color="auto"/>
            </w:tcBorders>
            <w:shd w:val="clear" w:color="auto" w:fill="FDD0AF"/>
            <w:noWrap/>
            <w:vAlign w:val="center"/>
            <w:hideMark/>
          </w:tcPr>
          <w:p w14:paraId="5AF6DE5C" w14:textId="09B5BC83" w:rsidR="00BA78A2" w:rsidRPr="00BA78A2" w:rsidRDefault="00BA78A2" w:rsidP="001D56FB">
            <w:pPr>
              <w:spacing w:after="0"/>
              <w:jc w:val="center"/>
              <w:rPr>
                <w:rFonts w:eastAsia="Times New Roman" w:cs="Arial"/>
                <w:b/>
                <w:bCs/>
                <w:color w:val="000000"/>
                <w:sz w:val="14"/>
                <w:szCs w:val="14"/>
              </w:rPr>
            </w:pPr>
            <w:r w:rsidRPr="00BA78A2">
              <w:rPr>
                <w:b/>
                <w:bCs/>
                <w:sz w:val="14"/>
                <w:szCs w:val="14"/>
              </w:rPr>
              <w:t>-17.3</w:t>
            </w:r>
          </w:p>
        </w:tc>
        <w:tc>
          <w:tcPr>
            <w:tcW w:w="542" w:type="pct"/>
            <w:tcBorders>
              <w:left w:val="single" w:sz="4" w:space="0" w:color="auto"/>
            </w:tcBorders>
            <w:shd w:val="clear" w:color="auto" w:fill="FDD0AF"/>
            <w:noWrap/>
            <w:vAlign w:val="center"/>
            <w:hideMark/>
          </w:tcPr>
          <w:p w14:paraId="4BBD52C7" w14:textId="55137660" w:rsidR="00BA78A2" w:rsidRPr="00BA78A2" w:rsidRDefault="00BA78A2" w:rsidP="001D56FB">
            <w:pPr>
              <w:spacing w:after="0"/>
              <w:jc w:val="center"/>
              <w:rPr>
                <w:rFonts w:eastAsia="Times New Roman" w:cs="Arial"/>
                <w:b/>
                <w:bCs/>
                <w:color w:val="000000"/>
                <w:sz w:val="14"/>
                <w:szCs w:val="14"/>
              </w:rPr>
            </w:pPr>
            <w:r w:rsidRPr="00BA78A2">
              <w:rPr>
                <w:b/>
                <w:bCs/>
                <w:sz w:val="14"/>
                <w:szCs w:val="14"/>
              </w:rPr>
              <w:t>54.4</w:t>
            </w:r>
          </w:p>
        </w:tc>
        <w:tc>
          <w:tcPr>
            <w:tcW w:w="542" w:type="pct"/>
            <w:tcBorders>
              <w:right w:val="single" w:sz="4" w:space="0" w:color="auto"/>
            </w:tcBorders>
            <w:shd w:val="clear" w:color="auto" w:fill="FDD0AF"/>
            <w:noWrap/>
            <w:vAlign w:val="center"/>
            <w:hideMark/>
          </w:tcPr>
          <w:p w14:paraId="391D7097" w14:textId="375A021D" w:rsidR="00BA78A2" w:rsidRPr="00BA78A2" w:rsidRDefault="00BA78A2" w:rsidP="001D56FB">
            <w:pPr>
              <w:spacing w:after="0"/>
              <w:jc w:val="center"/>
              <w:rPr>
                <w:rFonts w:eastAsia="Times New Roman" w:cs="Arial"/>
                <w:b/>
                <w:bCs/>
                <w:color w:val="000000"/>
                <w:sz w:val="14"/>
                <w:szCs w:val="14"/>
              </w:rPr>
            </w:pPr>
            <w:r w:rsidRPr="00BA78A2">
              <w:rPr>
                <w:b/>
                <w:bCs/>
                <w:sz w:val="14"/>
                <w:szCs w:val="14"/>
              </w:rPr>
              <w:t>-11.5</w:t>
            </w:r>
          </w:p>
        </w:tc>
        <w:tc>
          <w:tcPr>
            <w:tcW w:w="542" w:type="pct"/>
            <w:tcBorders>
              <w:left w:val="single" w:sz="4" w:space="0" w:color="auto"/>
            </w:tcBorders>
            <w:shd w:val="clear" w:color="auto" w:fill="FDD0AF"/>
            <w:noWrap/>
            <w:vAlign w:val="center"/>
            <w:hideMark/>
          </w:tcPr>
          <w:p w14:paraId="39751198" w14:textId="6376415B" w:rsidR="00BA78A2" w:rsidRPr="00BA78A2" w:rsidRDefault="00BA78A2" w:rsidP="001D56FB">
            <w:pPr>
              <w:spacing w:after="0"/>
              <w:jc w:val="center"/>
              <w:rPr>
                <w:rFonts w:eastAsia="Times New Roman" w:cs="Arial"/>
                <w:b/>
                <w:bCs/>
                <w:color w:val="000000"/>
                <w:sz w:val="14"/>
                <w:szCs w:val="14"/>
              </w:rPr>
            </w:pPr>
            <w:r w:rsidRPr="00BA78A2">
              <w:rPr>
                <w:b/>
                <w:bCs/>
                <w:sz w:val="14"/>
                <w:szCs w:val="14"/>
              </w:rPr>
              <w:t>42.7</w:t>
            </w:r>
          </w:p>
        </w:tc>
        <w:tc>
          <w:tcPr>
            <w:tcW w:w="541" w:type="pct"/>
            <w:shd w:val="clear" w:color="auto" w:fill="FDD0AF"/>
            <w:noWrap/>
            <w:vAlign w:val="center"/>
            <w:hideMark/>
          </w:tcPr>
          <w:p w14:paraId="5B30CBA9" w14:textId="4C871F1D" w:rsidR="00BA78A2" w:rsidRPr="00BA78A2" w:rsidRDefault="00BA78A2" w:rsidP="001D56FB">
            <w:pPr>
              <w:spacing w:after="0"/>
              <w:jc w:val="center"/>
              <w:rPr>
                <w:rFonts w:eastAsia="Times New Roman" w:cs="Arial"/>
                <w:b/>
                <w:bCs/>
                <w:color w:val="000000"/>
                <w:sz w:val="14"/>
                <w:szCs w:val="14"/>
              </w:rPr>
            </w:pPr>
            <w:r w:rsidRPr="00BA78A2">
              <w:rPr>
                <w:b/>
                <w:bCs/>
                <w:sz w:val="14"/>
                <w:szCs w:val="14"/>
              </w:rPr>
              <w:t>0.2</w:t>
            </w:r>
          </w:p>
        </w:tc>
      </w:tr>
    </w:tbl>
    <w:p w14:paraId="5E249258" w14:textId="639F6172" w:rsidR="000B2A8B" w:rsidRPr="00BA78A2" w:rsidRDefault="00BA78A2" w:rsidP="00BA78A2">
      <w:pPr>
        <w:pStyle w:val="Subtitle"/>
      </w:pPr>
      <w:r w:rsidRPr="00BA78A2">
        <w:rPr>
          <w:b/>
        </w:rPr>
        <w:t>Source:</w:t>
      </w:r>
      <w:r w:rsidRPr="00BA78A2">
        <w:t xml:space="preserve"> ADII Supplementary Survey – Ali Curung remote Indigenous community, 2018; Roy Morgan, April 2017–March 2018</w:t>
      </w:r>
    </w:p>
    <w:p w14:paraId="072E51A0" w14:textId="480B17CB" w:rsidR="00E200EB" w:rsidRPr="00DC38AD" w:rsidRDefault="00E200EB" w:rsidP="00321E2B">
      <w:pPr>
        <w:pStyle w:val="Quote"/>
        <w:rPr>
          <w:rFonts w:eastAsiaTheme="minorEastAsia" w:cs="Arial"/>
          <w:color w:val="000000" w:themeColor="text1"/>
          <w:spacing w:val="5"/>
          <w:sz w:val="22"/>
        </w:rPr>
      </w:pPr>
      <w:r w:rsidRPr="00DC38AD">
        <w:rPr>
          <w:rFonts w:cs="Arial"/>
          <w:color w:val="000000" w:themeColor="text1"/>
        </w:rPr>
        <w:br w:type="page"/>
      </w:r>
    </w:p>
    <w:p w14:paraId="286DE341" w14:textId="6FD54510" w:rsidR="005D4B7A" w:rsidRPr="00DC38AD" w:rsidRDefault="005D4B7A" w:rsidP="005D4B7A">
      <w:pPr>
        <w:pStyle w:val="Heading1"/>
        <w:rPr>
          <w:lang w:val="en-US"/>
        </w:rPr>
      </w:pPr>
      <w:bookmarkStart w:id="41" w:name="_Toc525560751"/>
      <w:r w:rsidRPr="00DC38AD">
        <w:rPr>
          <w:lang w:val="en-US"/>
        </w:rPr>
        <w:lastRenderedPageBreak/>
        <w:t>Case Study 2</w:t>
      </w:r>
      <w:bookmarkEnd w:id="41"/>
      <w:r w:rsidRPr="00DC38AD">
        <w:rPr>
          <w:lang w:val="en-US"/>
        </w:rPr>
        <w:t xml:space="preserve"> </w:t>
      </w:r>
    </w:p>
    <w:p w14:paraId="77F3879F" w14:textId="77777777" w:rsidR="00321E2B" w:rsidRPr="00DC38AD" w:rsidRDefault="00321E2B" w:rsidP="00D57D64">
      <w:pPr>
        <w:pStyle w:val="Heading2"/>
        <w:rPr>
          <w:lang w:val="en-US"/>
        </w:rPr>
      </w:pPr>
      <w:bookmarkStart w:id="42" w:name="_Toc525560752"/>
      <w:r w:rsidRPr="00DC38AD">
        <w:rPr>
          <w:lang w:val="en-US"/>
        </w:rPr>
        <w:t>The deaf and hard of hearing community</w:t>
      </w:r>
      <w:bookmarkEnd w:id="42"/>
      <w:r w:rsidRPr="00DC38AD">
        <w:rPr>
          <w:lang w:val="en-US"/>
        </w:rPr>
        <w:t xml:space="preserve"> </w:t>
      </w:r>
    </w:p>
    <w:p w14:paraId="7D758FD8" w14:textId="7705B314" w:rsidR="005D4B7A" w:rsidRPr="00DC38AD" w:rsidRDefault="005D4B7A" w:rsidP="00321E2B">
      <w:pPr>
        <w:pStyle w:val="Quote"/>
        <w:rPr>
          <w:rFonts w:cs="Arial"/>
          <w:color w:val="000000" w:themeColor="text1"/>
        </w:rPr>
      </w:pPr>
      <w:r w:rsidRPr="00DC38AD">
        <w:rPr>
          <w:rFonts w:cs="Arial"/>
          <w:color w:val="000000" w:themeColor="text1"/>
        </w:rPr>
        <w:t xml:space="preserve">[Breakout text: </w:t>
      </w:r>
      <w:r w:rsidR="00321E2B" w:rsidRPr="00DC38AD">
        <w:rPr>
          <w:rFonts w:cs="Arial"/>
          <w:color w:val="000000" w:themeColor="text1"/>
        </w:rPr>
        <w:t>Digital communication technologies have become fundamental to daily life for many in the deaf and hard of hearing community</w:t>
      </w:r>
      <w:r w:rsidRPr="00DC38AD">
        <w:rPr>
          <w:rFonts w:cs="Arial"/>
          <w:color w:val="000000" w:themeColor="text1"/>
        </w:rPr>
        <w:t>]</w:t>
      </w:r>
    </w:p>
    <w:p w14:paraId="57F87B80" w14:textId="77777777" w:rsidR="00321E2B" w:rsidRPr="00DC38AD" w:rsidRDefault="00321E2B" w:rsidP="009C7933">
      <w:pPr>
        <w:rPr>
          <w:lang w:val="en-US"/>
        </w:rPr>
      </w:pPr>
      <w:r w:rsidRPr="00DC38AD">
        <w:rPr>
          <w:lang w:val="en-US"/>
        </w:rPr>
        <w:t xml:space="preserve">Technological advancements continue to enhance the day to day lives of Australians with disability. Results of a recent survey conducted by the ADII research team indicates that the deaf and hard of hearing (DHH) community has embraced digital communication as one such technology, but this comes at cost. </w:t>
      </w:r>
    </w:p>
    <w:p w14:paraId="72A6C6D9" w14:textId="4647AB3A" w:rsidR="00321E2B" w:rsidRPr="00DC38AD" w:rsidRDefault="00321E2B" w:rsidP="009C7933">
      <w:pPr>
        <w:rPr>
          <w:lang w:val="en-US"/>
        </w:rPr>
      </w:pPr>
      <w:r w:rsidRPr="00DC38AD">
        <w:rPr>
          <w:lang w:val="en-US"/>
        </w:rPr>
        <w:t>While the ADII provides a rich picture of digital inclusion for Australians with disability extending back to 2014, it is limited to reporting on people who receive disability pensions. To diversify our knowledge of digital inclusion for Australians with disability, the ADII Supplementary Survey</w:t>
      </w:r>
      <w:r w:rsidRPr="00DC38AD">
        <w:rPr>
          <w:vertAlign w:val="superscript"/>
          <w:lang w:val="en-US"/>
        </w:rPr>
        <w:t>24</w:t>
      </w:r>
      <w:r w:rsidRPr="00DC38AD">
        <w:rPr>
          <w:lang w:val="en-US"/>
        </w:rPr>
        <w:t xml:space="preserve"> was conducted with 115 members of the DHH community. Respondents were recruited with the assistance of Vicdeaf and its interstate partners. They completed the survey online</w:t>
      </w:r>
      <w:r w:rsidRPr="00DC38AD">
        <w:rPr>
          <w:vertAlign w:val="superscript"/>
          <w:lang w:val="en-US"/>
        </w:rPr>
        <w:t>25</w:t>
      </w:r>
      <w:r w:rsidRPr="00DC38AD">
        <w:rPr>
          <w:lang w:val="en-US"/>
        </w:rPr>
        <w:t>.</w:t>
      </w:r>
    </w:p>
    <w:p w14:paraId="032769E6" w14:textId="59F047BB" w:rsidR="00321E2B" w:rsidRPr="00DC38AD" w:rsidRDefault="00321E2B" w:rsidP="009C7933">
      <w:pPr>
        <w:rPr>
          <w:lang w:val="en-US"/>
        </w:rPr>
      </w:pPr>
      <w:r w:rsidRPr="00DC38AD">
        <w:rPr>
          <w:lang w:val="en-US"/>
        </w:rPr>
        <w:t>Overall, the survey results suggest the DHH community has a high level of digital inclusion. Since the DHH survey was only administered online, comparative data drawn from the ADII has been limited to internet users (those using the internet in the past three months). The digital inclusion score recorded for this group (74.5) is 11.5 points higher than the Australian population average (63.0). This reflects the DHH community’s very high level of Digital Ability and Access.</w:t>
      </w:r>
    </w:p>
    <w:p w14:paraId="1A1641CC" w14:textId="4AC8ADCF" w:rsidR="00321E2B" w:rsidRPr="00DC38AD" w:rsidRDefault="00321E2B" w:rsidP="009C7933">
      <w:pPr>
        <w:rPr>
          <w:lang w:val="en-US"/>
        </w:rPr>
      </w:pPr>
      <w:r w:rsidRPr="00DC38AD">
        <w:rPr>
          <w:lang w:val="en-US"/>
        </w:rPr>
        <w:t>The DHH community posts very high scores across all three components of the Digital Ability sub-index. They are particularly positive about the empowering role of computers and technology, the appeal of learning about new technologies, and the desirability of always being able to access the internet. The very high scores recorded for Basic Skills and Activities suggest digital communication technologies have become fundamental to daily life for many in the DHH community. Members of this community are significantly more likely than the general population to use the internet to do everything from making video calls to purchasing and selling products, contacting government agencies to engaging with social media, and conducting internet banking to just generally browsing the web. This high degree of internet use is underpinned by a substantial investment in Access.</w:t>
      </w:r>
    </w:p>
    <w:p w14:paraId="5024CAEE" w14:textId="4680AA5C" w:rsidR="00321E2B" w:rsidRPr="00DC38AD" w:rsidRDefault="00321E2B" w:rsidP="009C7933">
      <w:pPr>
        <w:rPr>
          <w:lang w:val="en-US"/>
        </w:rPr>
      </w:pPr>
      <w:r w:rsidRPr="00DC38AD">
        <w:rPr>
          <w:lang w:val="en-US"/>
        </w:rPr>
        <w:t>The DHH community Access sub-index result reveals very high levels of Internet Access, in particular out-of-home internet use. Indeed, 96% of respondents regularly access the internet outside the home, while the Australian average is 76%. Members of the DHH community are more likely to maintain multiple internet access plans, including both fixed and mobile internet technologies to satisfy the desire to be connected everywhere. What is striking about the Access sub-index is the Internet Data Allowance result. Respondents score 83.6 on this component, 25.6 points higher than the national average (58.0). This is a result of their investment in very large data allowance plans. Their reliance on fixed and mobile data effectively rendered their mobile internet plans more than double the size of the national average and the fixed broadband plans they purchase have 39% more data. The investment in this level of internet access may facilitate intensive day-to-day network use but comes at a high price.</w:t>
      </w:r>
    </w:p>
    <w:p w14:paraId="2E89FD87" w14:textId="7ED3F3CB" w:rsidR="00321E2B" w:rsidRPr="00A34CBA" w:rsidRDefault="00321E2B" w:rsidP="009C7933">
      <w:pPr>
        <w:rPr>
          <w:lang w:val="en-US"/>
        </w:rPr>
      </w:pPr>
      <w:r w:rsidRPr="00A34CBA">
        <w:rPr>
          <w:lang w:val="en-US"/>
        </w:rPr>
        <w:t>On our measures, affordability appears to be the chief digital inclusion issue facing the DHH community. In particular, the high proportion of household income spent on internet access – Relative Expenditure. The result for the DHH community (32.2) is 21.7 points lower than the national average (53.9). Although a similar result (36.3) is posted by the ADII Disability cohort, there is a different dynamic at play here. The ADII Disability cohort rely on disability pensions, translating moderate expenditure on internet access into a poor Relative Expenditure result. By contrast, four in five DHH survey respondents were employed and it was a high internet spend (43% above average) that resulted in poor Relative Expenditure. The commitment to large mobile broadband plans (which have a high per gigabyte cost) was a significant contributing factor.</w:t>
      </w:r>
    </w:p>
    <w:p w14:paraId="66AB0209" w14:textId="47BE3A55" w:rsidR="00321E2B" w:rsidRPr="00A34CBA" w:rsidRDefault="00321E2B" w:rsidP="009C7933">
      <w:pPr>
        <w:rPr>
          <w:lang w:val="en-US"/>
        </w:rPr>
      </w:pPr>
      <w:r w:rsidRPr="00A34CBA">
        <w:rPr>
          <w:lang w:val="en-US"/>
        </w:rPr>
        <w:t>While digital communication clearly enhances the day-to-day lives of those in the DHH community, affordability is a key issue that should be addressed. The DHH community is large and growing. Approximately one in six Australians (4 million) currently experience hearing loss, with one in 17 experiencing moderate or severe loss (1.5 million)</w:t>
      </w:r>
      <w:r w:rsidRPr="00A34CBA">
        <w:rPr>
          <w:vertAlign w:val="superscript"/>
          <w:lang w:val="en-US"/>
        </w:rPr>
        <w:t>26</w:t>
      </w:r>
      <w:r w:rsidRPr="00A34CBA">
        <w:rPr>
          <w:lang w:val="en-US"/>
        </w:rPr>
        <w:t>. The prevalence of hearing loss is also on the rise as a result of Australia’s aging population.</w:t>
      </w:r>
    </w:p>
    <w:p w14:paraId="16DF1A5F" w14:textId="77777777" w:rsidR="00EF65D5" w:rsidRDefault="00EF65D5">
      <w:pPr>
        <w:spacing w:line="276" w:lineRule="auto"/>
        <w:rPr>
          <w:rFonts w:eastAsiaTheme="minorEastAsia"/>
          <w:b/>
          <w:spacing w:val="5"/>
          <w:sz w:val="22"/>
          <w:lang w:val="en-GB"/>
        </w:rPr>
      </w:pPr>
      <w:r>
        <w:br w:type="page"/>
      </w:r>
    </w:p>
    <w:p w14:paraId="3C278620" w14:textId="2A97A69A" w:rsidR="00EF65D5" w:rsidRPr="00EF65D5" w:rsidRDefault="003C5F04" w:rsidP="00EF65D5">
      <w:pPr>
        <w:pStyle w:val="Heading4"/>
      </w:pPr>
      <w:r w:rsidRPr="00BA78A2">
        <w:lastRenderedPageBreak/>
        <w:t>Table 1</w:t>
      </w:r>
      <w:r>
        <w:t>2</w:t>
      </w:r>
      <w:r w:rsidRPr="00BA78A2">
        <w:t xml:space="preserve">: </w:t>
      </w:r>
      <w:r w:rsidR="00EF65D5" w:rsidRPr="00EF65D5">
        <w:t>Deaf and hard of hearing community digital inclusion survey (2018)</w:t>
      </w:r>
    </w:p>
    <w:p w14:paraId="5958AA93" w14:textId="2EACF45E" w:rsidR="003C5F04" w:rsidRPr="00BA78A2" w:rsidRDefault="003C5F04" w:rsidP="003C5F04">
      <w:pPr>
        <w:pStyle w:val="Heading4"/>
      </w:pPr>
    </w:p>
    <w:tbl>
      <w:tblPr>
        <w:tblW w:w="4713" w:type="pct"/>
        <w:tblInd w:w="1"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805"/>
        <w:gridCol w:w="1259"/>
        <w:gridCol w:w="1258"/>
        <w:gridCol w:w="1258"/>
        <w:gridCol w:w="1258"/>
        <w:gridCol w:w="1242"/>
      </w:tblGrid>
      <w:tr w:rsidR="00EF65D5" w:rsidRPr="00E22E6E" w14:paraId="7D554C87" w14:textId="77777777" w:rsidTr="00EF65D5">
        <w:trPr>
          <w:cantSplit/>
          <w:trHeight w:val="1231"/>
        </w:trPr>
        <w:tc>
          <w:tcPr>
            <w:tcW w:w="1544" w:type="pct"/>
            <w:tcBorders>
              <w:right w:val="single" w:sz="4" w:space="0" w:color="auto"/>
            </w:tcBorders>
            <w:shd w:val="clear" w:color="auto" w:fill="D9D9D9" w:themeFill="background1" w:themeFillShade="D9"/>
            <w:noWrap/>
            <w:vAlign w:val="center"/>
            <w:hideMark/>
          </w:tcPr>
          <w:p w14:paraId="39949DEC" w14:textId="77777777" w:rsidR="00EF65D5" w:rsidRPr="003C5F04" w:rsidRDefault="00EF65D5" w:rsidP="001D56FB">
            <w:pPr>
              <w:spacing w:after="0"/>
              <w:rPr>
                <w:rFonts w:eastAsia="Times New Roman" w:cs="Arial"/>
                <w:b/>
                <w:bCs/>
                <w:color w:val="000000" w:themeColor="text1"/>
                <w:sz w:val="16"/>
                <w:szCs w:val="16"/>
              </w:rPr>
            </w:pPr>
            <w:r w:rsidRPr="003C5F04">
              <w:rPr>
                <w:rFonts w:eastAsia="Times New Roman" w:cs="Arial"/>
                <w:b/>
                <w:bCs/>
                <w:color w:val="000000" w:themeColor="text1"/>
                <w:sz w:val="16"/>
                <w:szCs w:val="16"/>
              </w:rPr>
              <w:t>2018</w:t>
            </w:r>
          </w:p>
        </w:tc>
        <w:tc>
          <w:tcPr>
            <w:tcW w:w="693" w:type="pct"/>
            <w:tcBorders>
              <w:left w:val="single" w:sz="4" w:space="0" w:color="auto"/>
              <w:right w:val="single" w:sz="4" w:space="0" w:color="auto"/>
            </w:tcBorders>
            <w:shd w:val="clear" w:color="auto" w:fill="D9D9D9" w:themeFill="background1" w:themeFillShade="D9"/>
            <w:noWrap/>
            <w:vAlign w:val="center"/>
            <w:hideMark/>
          </w:tcPr>
          <w:p w14:paraId="157B3C61" w14:textId="11A2092F" w:rsidR="00EF65D5" w:rsidRPr="00EF65D5" w:rsidRDefault="00EF65D5" w:rsidP="001D56FB">
            <w:pPr>
              <w:spacing w:after="0"/>
              <w:ind w:left="113" w:right="113"/>
              <w:rPr>
                <w:rStyle w:val="Table-Body"/>
              </w:rPr>
            </w:pPr>
            <w:r w:rsidRPr="00EF65D5">
              <w:rPr>
                <w:rStyle w:val="Table-Body"/>
              </w:rPr>
              <w:t xml:space="preserve">DHH survey respondents </w:t>
            </w:r>
            <w:r w:rsidRPr="00EF65D5">
              <w:rPr>
                <w:rStyle w:val="Table-Body"/>
              </w:rPr>
              <w:br/>
              <w:t>(n = 115)</w:t>
            </w:r>
          </w:p>
        </w:tc>
        <w:tc>
          <w:tcPr>
            <w:tcW w:w="693" w:type="pct"/>
            <w:tcBorders>
              <w:left w:val="single" w:sz="4" w:space="0" w:color="auto"/>
              <w:right w:val="single" w:sz="4" w:space="0" w:color="auto"/>
            </w:tcBorders>
            <w:shd w:val="clear" w:color="auto" w:fill="D9D9D9" w:themeFill="background1" w:themeFillShade="D9"/>
            <w:noWrap/>
            <w:vAlign w:val="center"/>
            <w:hideMark/>
          </w:tcPr>
          <w:p w14:paraId="33C82051" w14:textId="120C2B1E" w:rsidR="00EF65D5" w:rsidRPr="00EF65D5" w:rsidRDefault="00EF65D5" w:rsidP="001D56FB">
            <w:pPr>
              <w:spacing w:after="0"/>
              <w:ind w:left="113" w:right="113"/>
              <w:rPr>
                <w:rStyle w:val="Table-Body"/>
              </w:rPr>
            </w:pPr>
            <w:r w:rsidRPr="00EF65D5">
              <w:rPr>
                <w:rStyle w:val="Table-Body"/>
              </w:rPr>
              <w:t xml:space="preserve">ADII </w:t>
            </w:r>
            <w:r w:rsidRPr="00EF65D5">
              <w:rPr>
                <w:rStyle w:val="Table-Body"/>
              </w:rPr>
              <w:br/>
              <w:t>(internet users)</w:t>
            </w:r>
          </w:p>
        </w:tc>
        <w:tc>
          <w:tcPr>
            <w:tcW w:w="693" w:type="pct"/>
            <w:tcBorders>
              <w:left w:val="single" w:sz="4" w:space="0" w:color="auto"/>
              <w:right w:val="single" w:sz="4" w:space="0" w:color="auto"/>
            </w:tcBorders>
            <w:shd w:val="clear" w:color="auto" w:fill="D9D9D9" w:themeFill="background1" w:themeFillShade="D9"/>
            <w:noWrap/>
            <w:vAlign w:val="center"/>
            <w:hideMark/>
          </w:tcPr>
          <w:p w14:paraId="1F8C9D6B" w14:textId="3C80059D" w:rsidR="00EF65D5" w:rsidRPr="00EF65D5" w:rsidRDefault="00EF65D5" w:rsidP="001D56FB">
            <w:pPr>
              <w:spacing w:after="0"/>
              <w:ind w:left="113" w:right="113"/>
              <w:rPr>
                <w:rStyle w:val="Table-Body"/>
              </w:rPr>
            </w:pPr>
            <w:r w:rsidRPr="00EF65D5">
              <w:rPr>
                <w:rStyle w:val="Table-Body"/>
              </w:rPr>
              <w:t>Gap between DHH survey respondents and ADII internet users</w:t>
            </w:r>
          </w:p>
        </w:tc>
        <w:tc>
          <w:tcPr>
            <w:tcW w:w="693" w:type="pct"/>
            <w:tcBorders>
              <w:left w:val="single" w:sz="4" w:space="0" w:color="auto"/>
              <w:right w:val="single" w:sz="4" w:space="0" w:color="auto"/>
            </w:tcBorders>
            <w:shd w:val="clear" w:color="auto" w:fill="D9D9D9" w:themeFill="background1" w:themeFillShade="D9"/>
            <w:noWrap/>
            <w:vAlign w:val="center"/>
            <w:hideMark/>
          </w:tcPr>
          <w:p w14:paraId="707FCB1D" w14:textId="1BA3BE04" w:rsidR="00EF65D5" w:rsidRPr="00EF65D5" w:rsidRDefault="00EF65D5" w:rsidP="001D56FB">
            <w:pPr>
              <w:spacing w:after="0"/>
              <w:ind w:left="113" w:right="113"/>
              <w:rPr>
                <w:rStyle w:val="Table-Body"/>
              </w:rPr>
            </w:pPr>
            <w:r w:rsidRPr="00EF65D5">
              <w:rPr>
                <w:rStyle w:val="Table-Body"/>
              </w:rPr>
              <w:t>ADII disability (internet users)</w:t>
            </w:r>
          </w:p>
        </w:tc>
        <w:tc>
          <w:tcPr>
            <w:tcW w:w="685" w:type="pct"/>
            <w:tcBorders>
              <w:left w:val="single" w:sz="4" w:space="0" w:color="auto"/>
              <w:right w:val="single" w:sz="4" w:space="0" w:color="auto"/>
            </w:tcBorders>
            <w:shd w:val="clear" w:color="auto" w:fill="D9D9D9" w:themeFill="background1" w:themeFillShade="D9"/>
            <w:noWrap/>
            <w:vAlign w:val="center"/>
            <w:hideMark/>
          </w:tcPr>
          <w:p w14:paraId="71A00F0B" w14:textId="44875F14" w:rsidR="00EF65D5" w:rsidRPr="00EF65D5" w:rsidRDefault="00EF65D5" w:rsidP="001D56FB">
            <w:pPr>
              <w:spacing w:after="0"/>
              <w:ind w:left="113" w:right="113"/>
              <w:rPr>
                <w:rStyle w:val="Table-Body"/>
              </w:rPr>
            </w:pPr>
            <w:r w:rsidRPr="00EF65D5">
              <w:rPr>
                <w:rStyle w:val="Table-Body"/>
              </w:rPr>
              <w:t>Gap between DHH survey respondents and ADII disability (internet users)</w:t>
            </w:r>
          </w:p>
        </w:tc>
      </w:tr>
      <w:tr w:rsidR="00EF65D5" w:rsidRPr="00E22E6E" w14:paraId="1AC758F8" w14:textId="77777777" w:rsidTr="00EF65D5">
        <w:trPr>
          <w:trHeight w:val="1"/>
        </w:trPr>
        <w:tc>
          <w:tcPr>
            <w:tcW w:w="1544" w:type="pct"/>
            <w:shd w:val="clear" w:color="000000" w:fill="FFFFFF"/>
            <w:noWrap/>
            <w:vAlign w:val="center"/>
            <w:hideMark/>
          </w:tcPr>
          <w:p w14:paraId="4C65DE4A" w14:textId="77777777" w:rsidR="00EF65D5" w:rsidRPr="00F80785" w:rsidRDefault="00EF65D5" w:rsidP="001D56FB">
            <w:pPr>
              <w:spacing w:after="0"/>
              <w:rPr>
                <w:rFonts w:eastAsia="Times New Roman" w:cs="Arial"/>
                <w:b/>
                <w:bCs/>
                <w:sz w:val="16"/>
                <w:szCs w:val="16"/>
              </w:rPr>
            </w:pPr>
            <w:r w:rsidRPr="00F80785">
              <w:rPr>
                <w:rFonts w:eastAsia="Times New Roman" w:cs="Arial"/>
                <w:b/>
                <w:bCs/>
                <w:sz w:val="16"/>
                <w:szCs w:val="16"/>
              </w:rPr>
              <w:t>ACCESS</w:t>
            </w:r>
          </w:p>
        </w:tc>
        <w:tc>
          <w:tcPr>
            <w:tcW w:w="693" w:type="pct"/>
            <w:shd w:val="clear" w:color="auto" w:fill="auto"/>
            <w:noWrap/>
            <w:vAlign w:val="center"/>
            <w:hideMark/>
          </w:tcPr>
          <w:p w14:paraId="7B0D9179" w14:textId="77777777" w:rsidR="00EF65D5" w:rsidRPr="00EF65D5" w:rsidRDefault="00EF65D5" w:rsidP="001D56FB">
            <w:pPr>
              <w:spacing w:after="0"/>
              <w:jc w:val="center"/>
              <w:rPr>
                <w:rStyle w:val="Table-Body"/>
              </w:rPr>
            </w:pPr>
          </w:p>
        </w:tc>
        <w:tc>
          <w:tcPr>
            <w:tcW w:w="693" w:type="pct"/>
            <w:shd w:val="clear" w:color="auto" w:fill="auto"/>
            <w:noWrap/>
            <w:vAlign w:val="center"/>
            <w:hideMark/>
          </w:tcPr>
          <w:p w14:paraId="5292D1EE" w14:textId="77777777" w:rsidR="00EF65D5" w:rsidRPr="00EF65D5" w:rsidRDefault="00EF65D5" w:rsidP="001D56FB">
            <w:pPr>
              <w:spacing w:after="0"/>
              <w:jc w:val="center"/>
              <w:rPr>
                <w:rStyle w:val="Table-Body"/>
              </w:rPr>
            </w:pPr>
          </w:p>
        </w:tc>
        <w:tc>
          <w:tcPr>
            <w:tcW w:w="693" w:type="pct"/>
            <w:tcBorders>
              <w:right w:val="single" w:sz="4" w:space="0" w:color="auto"/>
            </w:tcBorders>
            <w:shd w:val="clear" w:color="auto" w:fill="auto"/>
            <w:noWrap/>
            <w:vAlign w:val="center"/>
            <w:hideMark/>
          </w:tcPr>
          <w:p w14:paraId="658C84C8" w14:textId="77777777" w:rsidR="00EF65D5" w:rsidRPr="00EF65D5" w:rsidRDefault="00EF65D5" w:rsidP="001D56FB">
            <w:pPr>
              <w:spacing w:after="0"/>
              <w:jc w:val="center"/>
              <w:rPr>
                <w:rStyle w:val="Table-Body"/>
              </w:rPr>
            </w:pPr>
          </w:p>
        </w:tc>
        <w:tc>
          <w:tcPr>
            <w:tcW w:w="693" w:type="pct"/>
            <w:tcBorders>
              <w:left w:val="single" w:sz="4" w:space="0" w:color="auto"/>
            </w:tcBorders>
            <w:shd w:val="clear" w:color="auto" w:fill="auto"/>
            <w:noWrap/>
            <w:vAlign w:val="center"/>
            <w:hideMark/>
          </w:tcPr>
          <w:p w14:paraId="5ACEC705" w14:textId="77777777" w:rsidR="00EF65D5" w:rsidRPr="00EF65D5" w:rsidRDefault="00EF65D5" w:rsidP="001D56FB">
            <w:pPr>
              <w:spacing w:after="0"/>
              <w:jc w:val="center"/>
              <w:rPr>
                <w:rStyle w:val="Table-Body"/>
              </w:rPr>
            </w:pPr>
          </w:p>
        </w:tc>
        <w:tc>
          <w:tcPr>
            <w:tcW w:w="685" w:type="pct"/>
            <w:tcBorders>
              <w:right w:val="single" w:sz="4" w:space="0" w:color="auto"/>
            </w:tcBorders>
            <w:shd w:val="clear" w:color="auto" w:fill="auto"/>
            <w:noWrap/>
            <w:vAlign w:val="center"/>
            <w:hideMark/>
          </w:tcPr>
          <w:p w14:paraId="49B5E6E7" w14:textId="77777777" w:rsidR="00EF65D5" w:rsidRPr="00EF65D5" w:rsidRDefault="00EF65D5" w:rsidP="001D56FB">
            <w:pPr>
              <w:spacing w:after="0"/>
              <w:jc w:val="center"/>
              <w:rPr>
                <w:rStyle w:val="Table-Body"/>
              </w:rPr>
            </w:pPr>
          </w:p>
        </w:tc>
      </w:tr>
      <w:tr w:rsidR="00EF65D5" w:rsidRPr="00E22E6E" w14:paraId="22329DC8" w14:textId="77777777" w:rsidTr="00EF65D5">
        <w:trPr>
          <w:trHeight w:val="1"/>
        </w:trPr>
        <w:tc>
          <w:tcPr>
            <w:tcW w:w="1544" w:type="pct"/>
            <w:shd w:val="clear" w:color="000000" w:fill="FFFFFF"/>
            <w:noWrap/>
            <w:vAlign w:val="center"/>
            <w:hideMark/>
          </w:tcPr>
          <w:p w14:paraId="6CACD0EC" w14:textId="77777777" w:rsidR="00EF65D5" w:rsidRPr="00F80785" w:rsidRDefault="00EF65D5" w:rsidP="001D56FB">
            <w:pPr>
              <w:spacing w:after="0"/>
              <w:rPr>
                <w:rFonts w:eastAsia="Times New Roman" w:cs="Arial"/>
                <w:sz w:val="16"/>
                <w:szCs w:val="16"/>
              </w:rPr>
            </w:pPr>
            <w:r w:rsidRPr="00F80785">
              <w:rPr>
                <w:rFonts w:eastAsia="Times New Roman" w:cs="Arial"/>
                <w:sz w:val="16"/>
                <w:szCs w:val="16"/>
              </w:rPr>
              <w:t>Internet Access</w:t>
            </w:r>
          </w:p>
        </w:tc>
        <w:tc>
          <w:tcPr>
            <w:tcW w:w="693" w:type="pct"/>
            <w:shd w:val="clear" w:color="auto" w:fill="auto"/>
            <w:noWrap/>
            <w:vAlign w:val="center"/>
            <w:hideMark/>
          </w:tcPr>
          <w:p w14:paraId="3CD7DBBB" w14:textId="67DA677B" w:rsidR="00EF65D5" w:rsidRPr="00EF65D5" w:rsidRDefault="00EF65D5" w:rsidP="001D56FB">
            <w:pPr>
              <w:spacing w:after="0"/>
              <w:jc w:val="center"/>
              <w:rPr>
                <w:rStyle w:val="Table-Body"/>
              </w:rPr>
            </w:pPr>
            <w:r w:rsidRPr="00EF65D5">
              <w:rPr>
                <w:rStyle w:val="Table-Body"/>
              </w:rPr>
              <w:t>97.4</w:t>
            </w:r>
          </w:p>
        </w:tc>
        <w:tc>
          <w:tcPr>
            <w:tcW w:w="693" w:type="pct"/>
            <w:shd w:val="clear" w:color="auto" w:fill="auto"/>
            <w:noWrap/>
            <w:vAlign w:val="center"/>
            <w:hideMark/>
          </w:tcPr>
          <w:p w14:paraId="40156149" w14:textId="40EF7116" w:rsidR="00EF65D5" w:rsidRPr="00EF65D5" w:rsidRDefault="00EF65D5" w:rsidP="001D56FB">
            <w:pPr>
              <w:spacing w:after="0"/>
              <w:jc w:val="center"/>
              <w:rPr>
                <w:rStyle w:val="Table-Body"/>
              </w:rPr>
            </w:pPr>
            <w:r w:rsidRPr="00EF65D5">
              <w:rPr>
                <w:rStyle w:val="Table-Body"/>
              </w:rPr>
              <w:t>93.2</w:t>
            </w:r>
          </w:p>
        </w:tc>
        <w:tc>
          <w:tcPr>
            <w:tcW w:w="693" w:type="pct"/>
            <w:tcBorders>
              <w:right w:val="single" w:sz="4" w:space="0" w:color="auto"/>
            </w:tcBorders>
            <w:shd w:val="clear" w:color="auto" w:fill="auto"/>
            <w:noWrap/>
            <w:vAlign w:val="center"/>
            <w:hideMark/>
          </w:tcPr>
          <w:p w14:paraId="0F420AE2" w14:textId="668D6BB4" w:rsidR="00EF65D5" w:rsidRPr="00EF65D5" w:rsidRDefault="00EF65D5" w:rsidP="001D56FB">
            <w:pPr>
              <w:spacing w:after="0"/>
              <w:jc w:val="center"/>
              <w:rPr>
                <w:rStyle w:val="Table-Body"/>
              </w:rPr>
            </w:pPr>
            <w:r w:rsidRPr="00EF65D5">
              <w:rPr>
                <w:rStyle w:val="Table-Body"/>
              </w:rPr>
              <w:t>4.2</w:t>
            </w:r>
          </w:p>
        </w:tc>
        <w:tc>
          <w:tcPr>
            <w:tcW w:w="693" w:type="pct"/>
            <w:tcBorders>
              <w:left w:val="single" w:sz="4" w:space="0" w:color="auto"/>
            </w:tcBorders>
            <w:shd w:val="clear" w:color="auto" w:fill="auto"/>
            <w:noWrap/>
            <w:vAlign w:val="center"/>
            <w:hideMark/>
          </w:tcPr>
          <w:p w14:paraId="73A84003" w14:textId="28D25A76" w:rsidR="00EF65D5" w:rsidRPr="00EF65D5" w:rsidRDefault="00EF65D5" w:rsidP="001D56FB">
            <w:pPr>
              <w:spacing w:after="0"/>
              <w:jc w:val="center"/>
              <w:rPr>
                <w:rStyle w:val="Table-Body"/>
              </w:rPr>
            </w:pPr>
            <w:r w:rsidRPr="00EF65D5">
              <w:rPr>
                <w:rStyle w:val="Table-Body"/>
              </w:rPr>
              <w:t>87.6</w:t>
            </w:r>
          </w:p>
        </w:tc>
        <w:tc>
          <w:tcPr>
            <w:tcW w:w="685" w:type="pct"/>
            <w:tcBorders>
              <w:right w:val="single" w:sz="4" w:space="0" w:color="auto"/>
            </w:tcBorders>
            <w:shd w:val="clear" w:color="auto" w:fill="auto"/>
            <w:noWrap/>
            <w:vAlign w:val="center"/>
            <w:hideMark/>
          </w:tcPr>
          <w:p w14:paraId="18ACB0F9" w14:textId="7CAE0790" w:rsidR="00EF65D5" w:rsidRPr="00EF65D5" w:rsidRDefault="00EF65D5" w:rsidP="001D56FB">
            <w:pPr>
              <w:spacing w:after="0"/>
              <w:jc w:val="center"/>
              <w:rPr>
                <w:rStyle w:val="Table-Body"/>
              </w:rPr>
            </w:pPr>
            <w:r w:rsidRPr="00EF65D5">
              <w:rPr>
                <w:rStyle w:val="Table-Body"/>
              </w:rPr>
              <w:t>9.8</w:t>
            </w:r>
          </w:p>
        </w:tc>
      </w:tr>
      <w:tr w:rsidR="00EF65D5" w:rsidRPr="00E22E6E" w14:paraId="0AC64B47" w14:textId="77777777" w:rsidTr="00EF65D5">
        <w:trPr>
          <w:trHeight w:val="1"/>
        </w:trPr>
        <w:tc>
          <w:tcPr>
            <w:tcW w:w="1544" w:type="pct"/>
            <w:shd w:val="clear" w:color="000000" w:fill="FFFFFF"/>
            <w:noWrap/>
            <w:vAlign w:val="center"/>
            <w:hideMark/>
          </w:tcPr>
          <w:p w14:paraId="0ADBC77E" w14:textId="77777777" w:rsidR="00EF65D5" w:rsidRPr="00F80785" w:rsidRDefault="00EF65D5" w:rsidP="001D56FB">
            <w:pPr>
              <w:spacing w:after="0"/>
              <w:rPr>
                <w:rFonts w:eastAsia="Times New Roman" w:cs="Arial"/>
                <w:sz w:val="16"/>
                <w:szCs w:val="16"/>
              </w:rPr>
            </w:pPr>
            <w:r w:rsidRPr="00F80785">
              <w:rPr>
                <w:rFonts w:eastAsia="Times New Roman" w:cs="Arial"/>
                <w:sz w:val="16"/>
                <w:szCs w:val="16"/>
              </w:rPr>
              <w:t>Internet Technology</w:t>
            </w:r>
          </w:p>
        </w:tc>
        <w:tc>
          <w:tcPr>
            <w:tcW w:w="693" w:type="pct"/>
            <w:shd w:val="clear" w:color="auto" w:fill="auto"/>
            <w:noWrap/>
            <w:vAlign w:val="center"/>
            <w:hideMark/>
          </w:tcPr>
          <w:p w14:paraId="2C80EB57" w14:textId="2E29C2B9" w:rsidR="00EF65D5" w:rsidRPr="00EF65D5" w:rsidRDefault="00EF65D5" w:rsidP="001D56FB">
            <w:pPr>
              <w:spacing w:after="0"/>
              <w:jc w:val="center"/>
              <w:rPr>
                <w:rStyle w:val="Table-Body"/>
              </w:rPr>
            </w:pPr>
            <w:r w:rsidRPr="00EF65D5">
              <w:rPr>
                <w:rStyle w:val="Table-Body"/>
              </w:rPr>
              <w:t>89.9</w:t>
            </w:r>
          </w:p>
        </w:tc>
        <w:tc>
          <w:tcPr>
            <w:tcW w:w="693" w:type="pct"/>
            <w:shd w:val="clear" w:color="auto" w:fill="auto"/>
            <w:noWrap/>
            <w:vAlign w:val="center"/>
            <w:hideMark/>
          </w:tcPr>
          <w:p w14:paraId="68D135C8" w14:textId="4E344774" w:rsidR="00EF65D5" w:rsidRPr="00EF65D5" w:rsidRDefault="00EF65D5" w:rsidP="001D56FB">
            <w:pPr>
              <w:spacing w:after="0"/>
              <w:jc w:val="center"/>
              <w:rPr>
                <w:rStyle w:val="Table-Body"/>
              </w:rPr>
            </w:pPr>
            <w:r w:rsidRPr="00EF65D5">
              <w:rPr>
                <w:rStyle w:val="Table-Body"/>
              </w:rPr>
              <w:t>82.3</w:t>
            </w:r>
          </w:p>
        </w:tc>
        <w:tc>
          <w:tcPr>
            <w:tcW w:w="693" w:type="pct"/>
            <w:tcBorders>
              <w:right w:val="single" w:sz="4" w:space="0" w:color="auto"/>
            </w:tcBorders>
            <w:shd w:val="clear" w:color="auto" w:fill="auto"/>
            <w:noWrap/>
            <w:vAlign w:val="center"/>
            <w:hideMark/>
          </w:tcPr>
          <w:p w14:paraId="3D0916F1" w14:textId="6E071315" w:rsidR="00EF65D5" w:rsidRPr="00EF65D5" w:rsidRDefault="00EF65D5" w:rsidP="001D56FB">
            <w:pPr>
              <w:spacing w:after="0"/>
              <w:jc w:val="center"/>
              <w:rPr>
                <w:rStyle w:val="Table-Body"/>
              </w:rPr>
            </w:pPr>
            <w:r w:rsidRPr="00EF65D5">
              <w:rPr>
                <w:rStyle w:val="Table-Body"/>
              </w:rPr>
              <w:t>7.6</w:t>
            </w:r>
          </w:p>
        </w:tc>
        <w:tc>
          <w:tcPr>
            <w:tcW w:w="693" w:type="pct"/>
            <w:tcBorders>
              <w:left w:val="single" w:sz="4" w:space="0" w:color="auto"/>
            </w:tcBorders>
            <w:shd w:val="clear" w:color="auto" w:fill="auto"/>
            <w:noWrap/>
            <w:vAlign w:val="center"/>
            <w:hideMark/>
          </w:tcPr>
          <w:p w14:paraId="20C1FADD" w14:textId="1B09A800" w:rsidR="00EF65D5" w:rsidRPr="00EF65D5" w:rsidRDefault="00EF65D5" w:rsidP="001D56FB">
            <w:pPr>
              <w:spacing w:after="0"/>
              <w:jc w:val="center"/>
              <w:rPr>
                <w:rStyle w:val="Table-Body"/>
              </w:rPr>
            </w:pPr>
            <w:r w:rsidRPr="00EF65D5">
              <w:rPr>
                <w:rStyle w:val="Table-Body"/>
              </w:rPr>
              <w:t>78.4</w:t>
            </w:r>
          </w:p>
        </w:tc>
        <w:tc>
          <w:tcPr>
            <w:tcW w:w="685" w:type="pct"/>
            <w:tcBorders>
              <w:right w:val="single" w:sz="4" w:space="0" w:color="auto"/>
            </w:tcBorders>
            <w:shd w:val="clear" w:color="auto" w:fill="auto"/>
            <w:noWrap/>
            <w:vAlign w:val="center"/>
            <w:hideMark/>
          </w:tcPr>
          <w:p w14:paraId="4CC1A58F" w14:textId="04D12A29" w:rsidR="00EF65D5" w:rsidRPr="00EF65D5" w:rsidRDefault="00EF65D5" w:rsidP="001D56FB">
            <w:pPr>
              <w:spacing w:after="0"/>
              <w:jc w:val="center"/>
              <w:rPr>
                <w:rStyle w:val="Table-Body"/>
              </w:rPr>
            </w:pPr>
            <w:r w:rsidRPr="00EF65D5">
              <w:rPr>
                <w:rStyle w:val="Table-Body"/>
              </w:rPr>
              <w:t>11.5</w:t>
            </w:r>
          </w:p>
        </w:tc>
      </w:tr>
      <w:tr w:rsidR="00EF65D5" w:rsidRPr="00E22E6E" w14:paraId="2E35A7E7" w14:textId="77777777" w:rsidTr="00EF65D5">
        <w:trPr>
          <w:trHeight w:val="1"/>
        </w:trPr>
        <w:tc>
          <w:tcPr>
            <w:tcW w:w="1544" w:type="pct"/>
            <w:shd w:val="clear" w:color="000000" w:fill="FFFFFF"/>
            <w:noWrap/>
            <w:vAlign w:val="center"/>
            <w:hideMark/>
          </w:tcPr>
          <w:p w14:paraId="7442A6C0" w14:textId="77777777" w:rsidR="00EF65D5" w:rsidRPr="00F80785" w:rsidRDefault="00EF65D5" w:rsidP="001D56FB">
            <w:pPr>
              <w:spacing w:after="0"/>
              <w:rPr>
                <w:rFonts w:eastAsia="Times New Roman" w:cs="Arial"/>
                <w:sz w:val="16"/>
                <w:szCs w:val="16"/>
              </w:rPr>
            </w:pPr>
            <w:r w:rsidRPr="00F80785">
              <w:rPr>
                <w:rFonts w:eastAsia="Times New Roman" w:cs="Arial"/>
                <w:sz w:val="16"/>
                <w:szCs w:val="16"/>
              </w:rPr>
              <w:t>Internet Data Allowance</w:t>
            </w:r>
          </w:p>
        </w:tc>
        <w:tc>
          <w:tcPr>
            <w:tcW w:w="693" w:type="pct"/>
            <w:shd w:val="clear" w:color="auto" w:fill="auto"/>
            <w:noWrap/>
            <w:vAlign w:val="center"/>
            <w:hideMark/>
          </w:tcPr>
          <w:p w14:paraId="3C040A4A" w14:textId="46FD6328" w:rsidR="00EF65D5" w:rsidRPr="00EF65D5" w:rsidRDefault="00EF65D5" w:rsidP="001D56FB">
            <w:pPr>
              <w:spacing w:after="0"/>
              <w:jc w:val="center"/>
              <w:rPr>
                <w:rStyle w:val="Table-Body"/>
              </w:rPr>
            </w:pPr>
            <w:r w:rsidRPr="00EF65D5">
              <w:rPr>
                <w:rStyle w:val="Table-Body"/>
              </w:rPr>
              <w:t>83.6</w:t>
            </w:r>
          </w:p>
        </w:tc>
        <w:tc>
          <w:tcPr>
            <w:tcW w:w="693" w:type="pct"/>
            <w:shd w:val="clear" w:color="auto" w:fill="auto"/>
            <w:noWrap/>
            <w:vAlign w:val="center"/>
            <w:hideMark/>
          </w:tcPr>
          <w:p w14:paraId="020B7A26" w14:textId="6BB0C2CA" w:rsidR="00EF65D5" w:rsidRPr="00EF65D5" w:rsidRDefault="00EF65D5" w:rsidP="001D56FB">
            <w:pPr>
              <w:spacing w:after="0"/>
              <w:jc w:val="center"/>
              <w:rPr>
                <w:rStyle w:val="Table-Body"/>
              </w:rPr>
            </w:pPr>
            <w:r w:rsidRPr="00EF65D5">
              <w:rPr>
                <w:rStyle w:val="Table-Body"/>
              </w:rPr>
              <w:t>58.0</w:t>
            </w:r>
          </w:p>
        </w:tc>
        <w:tc>
          <w:tcPr>
            <w:tcW w:w="693" w:type="pct"/>
            <w:tcBorders>
              <w:right w:val="single" w:sz="4" w:space="0" w:color="auto"/>
            </w:tcBorders>
            <w:shd w:val="clear" w:color="auto" w:fill="auto"/>
            <w:noWrap/>
            <w:vAlign w:val="center"/>
            <w:hideMark/>
          </w:tcPr>
          <w:p w14:paraId="0D59BF4D" w14:textId="2FA3372F" w:rsidR="00EF65D5" w:rsidRPr="00EF65D5" w:rsidRDefault="00EF65D5" w:rsidP="001D56FB">
            <w:pPr>
              <w:spacing w:after="0"/>
              <w:jc w:val="center"/>
              <w:rPr>
                <w:rStyle w:val="Table-Body"/>
              </w:rPr>
            </w:pPr>
            <w:r w:rsidRPr="00EF65D5">
              <w:rPr>
                <w:rStyle w:val="Table-Body"/>
              </w:rPr>
              <w:t>25.6</w:t>
            </w:r>
          </w:p>
        </w:tc>
        <w:tc>
          <w:tcPr>
            <w:tcW w:w="693" w:type="pct"/>
            <w:tcBorders>
              <w:left w:val="single" w:sz="4" w:space="0" w:color="auto"/>
            </w:tcBorders>
            <w:shd w:val="clear" w:color="auto" w:fill="auto"/>
            <w:noWrap/>
            <w:vAlign w:val="center"/>
            <w:hideMark/>
          </w:tcPr>
          <w:p w14:paraId="470CA8FE" w14:textId="550E6529" w:rsidR="00EF65D5" w:rsidRPr="00EF65D5" w:rsidRDefault="00EF65D5" w:rsidP="001D56FB">
            <w:pPr>
              <w:spacing w:after="0"/>
              <w:jc w:val="center"/>
              <w:rPr>
                <w:rStyle w:val="Table-Body"/>
              </w:rPr>
            </w:pPr>
            <w:r w:rsidRPr="00EF65D5">
              <w:rPr>
                <w:rStyle w:val="Table-Body"/>
              </w:rPr>
              <w:t>55.5</w:t>
            </w:r>
          </w:p>
        </w:tc>
        <w:tc>
          <w:tcPr>
            <w:tcW w:w="685" w:type="pct"/>
            <w:tcBorders>
              <w:right w:val="single" w:sz="4" w:space="0" w:color="auto"/>
            </w:tcBorders>
            <w:shd w:val="clear" w:color="auto" w:fill="auto"/>
            <w:noWrap/>
            <w:vAlign w:val="center"/>
            <w:hideMark/>
          </w:tcPr>
          <w:p w14:paraId="4BBBF5B5" w14:textId="09D7ABFC" w:rsidR="00EF65D5" w:rsidRPr="00EF65D5" w:rsidRDefault="00EF65D5" w:rsidP="001D56FB">
            <w:pPr>
              <w:spacing w:after="0"/>
              <w:jc w:val="center"/>
              <w:rPr>
                <w:rStyle w:val="Table-Body"/>
              </w:rPr>
            </w:pPr>
            <w:r w:rsidRPr="00EF65D5">
              <w:rPr>
                <w:rStyle w:val="Table-Body"/>
              </w:rPr>
              <w:t>28.1</w:t>
            </w:r>
          </w:p>
        </w:tc>
      </w:tr>
      <w:tr w:rsidR="00EF65D5" w:rsidRPr="00EF65D5" w14:paraId="1365D586" w14:textId="77777777" w:rsidTr="00EF65D5">
        <w:trPr>
          <w:trHeight w:val="1"/>
        </w:trPr>
        <w:tc>
          <w:tcPr>
            <w:tcW w:w="1544" w:type="pct"/>
            <w:shd w:val="clear" w:color="000000" w:fill="FFFFFF"/>
            <w:noWrap/>
            <w:vAlign w:val="center"/>
            <w:hideMark/>
          </w:tcPr>
          <w:p w14:paraId="5B770516" w14:textId="77777777" w:rsidR="00EF65D5" w:rsidRPr="00EF65D5" w:rsidRDefault="00EF65D5" w:rsidP="001D56FB">
            <w:pPr>
              <w:spacing w:after="0"/>
              <w:rPr>
                <w:rFonts w:eastAsia="Times New Roman" w:cs="Arial"/>
                <w:b/>
                <w:sz w:val="16"/>
                <w:szCs w:val="16"/>
              </w:rPr>
            </w:pPr>
            <w:r w:rsidRPr="00EF65D5">
              <w:rPr>
                <w:rFonts w:eastAsia="Times New Roman" w:cs="Arial"/>
                <w:b/>
                <w:sz w:val="16"/>
                <w:szCs w:val="16"/>
              </w:rPr>
              <w:t> </w:t>
            </w:r>
          </w:p>
        </w:tc>
        <w:tc>
          <w:tcPr>
            <w:tcW w:w="693" w:type="pct"/>
            <w:shd w:val="clear" w:color="auto" w:fill="auto"/>
            <w:noWrap/>
            <w:vAlign w:val="center"/>
            <w:hideMark/>
          </w:tcPr>
          <w:p w14:paraId="000AF15E" w14:textId="04282444" w:rsidR="00EF65D5" w:rsidRPr="00EF65D5" w:rsidRDefault="00EF65D5" w:rsidP="001D56FB">
            <w:pPr>
              <w:spacing w:after="0"/>
              <w:jc w:val="center"/>
              <w:rPr>
                <w:rStyle w:val="Table-Body"/>
                <w:b/>
              </w:rPr>
            </w:pPr>
            <w:r w:rsidRPr="00EF65D5">
              <w:rPr>
                <w:rStyle w:val="Table-Body"/>
                <w:b/>
              </w:rPr>
              <w:t>90.3</w:t>
            </w:r>
          </w:p>
        </w:tc>
        <w:tc>
          <w:tcPr>
            <w:tcW w:w="693" w:type="pct"/>
            <w:shd w:val="clear" w:color="auto" w:fill="auto"/>
            <w:noWrap/>
            <w:vAlign w:val="center"/>
            <w:hideMark/>
          </w:tcPr>
          <w:p w14:paraId="3EDA447E" w14:textId="1C82754C" w:rsidR="00EF65D5" w:rsidRPr="00EF65D5" w:rsidRDefault="00EF65D5" w:rsidP="001D56FB">
            <w:pPr>
              <w:spacing w:after="0"/>
              <w:jc w:val="center"/>
              <w:rPr>
                <w:rStyle w:val="Table-Body"/>
                <w:b/>
              </w:rPr>
            </w:pPr>
            <w:r w:rsidRPr="00EF65D5">
              <w:rPr>
                <w:rStyle w:val="Table-Body"/>
                <w:b/>
              </w:rPr>
              <w:t>77.8</w:t>
            </w:r>
          </w:p>
        </w:tc>
        <w:tc>
          <w:tcPr>
            <w:tcW w:w="693" w:type="pct"/>
            <w:tcBorders>
              <w:right w:val="single" w:sz="4" w:space="0" w:color="auto"/>
            </w:tcBorders>
            <w:shd w:val="clear" w:color="auto" w:fill="auto"/>
            <w:noWrap/>
            <w:vAlign w:val="center"/>
            <w:hideMark/>
          </w:tcPr>
          <w:p w14:paraId="56826918" w14:textId="04E3CBD7" w:rsidR="00EF65D5" w:rsidRPr="00EF65D5" w:rsidRDefault="00EF65D5" w:rsidP="001D56FB">
            <w:pPr>
              <w:spacing w:after="0"/>
              <w:jc w:val="center"/>
              <w:rPr>
                <w:rStyle w:val="Table-Body"/>
                <w:b/>
              </w:rPr>
            </w:pPr>
            <w:r w:rsidRPr="00EF65D5">
              <w:rPr>
                <w:rStyle w:val="Table-Body"/>
                <w:b/>
              </w:rPr>
              <w:t>12.5</w:t>
            </w:r>
          </w:p>
        </w:tc>
        <w:tc>
          <w:tcPr>
            <w:tcW w:w="693" w:type="pct"/>
            <w:tcBorders>
              <w:left w:val="single" w:sz="4" w:space="0" w:color="auto"/>
            </w:tcBorders>
            <w:shd w:val="clear" w:color="auto" w:fill="auto"/>
            <w:noWrap/>
            <w:vAlign w:val="center"/>
            <w:hideMark/>
          </w:tcPr>
          <w:p w14:paraId="6406A498" w14:textId="1D0D3371" w:rsidR="00EF65D5" w:rsidRPr="00EF65D5" w:rsidRDefault="00EF65D5" w:rsidP="001D56FB">
            <w:pPr>
              <w:spacing w:after="0"/>
              <w:jc w:val="center"/>
              <w:rPr>
                <w:rStyle w:val="Table-Body"/>
                <w:b/>
              </w:rPr>
            </w:pPr>
            <w:r w:rsidRPr="00EF65D5">
              <w:rPr>
                <w:rStyle w:val="Table-Body"/>
                <w:b/>
              </w:rPr>
              <w:t>73.8</w:t>
            </w:r>
          </w:p>
        </w:tc>
        <w:tc>
          <w:tcPr>
            <w:tcW w:w="685" w:type="pct"/>
            <w:tcBorders>
              <w:right w:val="single" w:sz="4" w:space="0" w:color="auto"/>
            </w:tcBorders>
            <w:shd w:val="clear" w:color="auto" w:fill="auto"/>
            <w:noWrap/>
            <w:vAlign w:val="center"/>
            <w:hideMark/>
          </w:tcPr>
          <w:p w14:paraId="6DE5441E" w14:textId="79BAC642" w:rsidR="00EF65D5" w:rsidRPr="00EF65D5" w:rsidRDefault="00EF65D5" w:rsidP="001D56FB">
            <w:pPr>
              <w:spacing w:after="0"/>
              <w:jc w:val="center"/>
              <w:rPr>
                <w:rStyle w:val="Table-Body"/>
                <w:b/>
              </w:rPr>
            </w:pPr>
            <w:r w:rsidRPr="00EF65D5">
              <w:rPr>
                <w:rStyle w:val="Table-Body"/>
                <w:b/>
              </w:rPr>
              <w:t>16.5</w:t>
            </w:r>
          </w:p>
        </w:tc>
      </w:tr>
      <w:tr w:rsidR="00EF65D5" w:rsidRPr="00E22E6E" w14:paraId="086D82E7" w14:textId="77777777" w:rsidTr="00EF65D5">
        <w:trPr>
          <w:trHeight w:val="1"/>
        </w:trPr>
        <w:tc>
          <w:tcPr>
            <w:tcW w:w="1544" w:type="pct"/>
            <w:shd w:val="clear" w:color="000000" w:fill="FFFFFF"/>
            <w:noWrap/>
            <w:vAlign w:val="center"/>
            <w:hideMark/>
          </w:tcPr>
          <w:p w14:paraId="44BD2C01" w14:textId="77777777" w:rsidR="00EF65D5" w:rsidRPr="00F80785" w:rsidRDefault="00EF65D5" w:rsidP="001D56FB">
            <w:pPr>
              <w:spacing w:after="0"/>
              <w:rPr>
                <w:rFonts w:eastAsia="Times New Roman" w:cs="Arial"/>
                <w:b/>
                <w:bCs/>
                <w:sz w:val="16"/>
                <w:szCs w:val="16"/>
              </w:rPr>
            </w:pPr>
            <w:r w:rsidRPr="00F80785">
              <w:rPr>
                <w:rFonts w:eastAsia="Times New Roman" w:cs="Arial"/>
                <w:b/>
                <w:bCs/>
                <w:sz w:val="16"/>
                <w:szCs w:val="16"/>
              </w:rPr>
              <w:t>AFFORDABILITY</w:t>
            </w:r>
          </w:p>
        </w:tc>
        <w:tc>
          <w:tcPr>
            <w:tcW w:w="693" w:type="pct"/>
            <w:shd w:val="clear" w:color="auto" w:fill="auto"/>
            <w:noWrap/>
            <w:vAlign w:val="center"/>
            <w:hideMark/>
          </w:tcPr>
          <w:p w14:paraId="284DF04A" w14:textId="77777777" w:rsidR="00EF65D5" w:rsidRPr="00EF65D5" w:rsidRDefault="00EF65D5" w:rsidP="001D56FB">
            <w:pPr>
              <w:spacing w:after="0"/>
              <w:jc w:val="center"/>
              <w:rPr>
                <w:rStyle w:val="Table-Body"/>
              </w:rPr>
            </w:pPr>
          </w:p>
        </w:tc>
        <w:tc>
          <w:tcPr>
            <w:tcW w:w="693" w:type="pct"/>
            <w:shd w:val="clear" w:color="auto" w:fill="auto"/>
            <w:noWrap/>
            <w:vAlign w:val="center"/>
            <w:hideMark/>
          </w:tcPr>
          <w:p w14:paraId="51081D20" w14:textId="77777777" w:rsidR="00EF65D5" w:rsidRPr="00EF65D5" w:rsidRDefault="00EF65D5" w:rsidP="001D56FB">
            <w:pPr>
              <w:spacing w:after="0"/>
              <w:jc w:val="center"/>
              <w:rPr>
                <w:rStyle w:val="Table-Body"/>
              </w:rPr>
            </w:pPr>
          </w:p>
        </w:tc>
        <w:tc>
          <w:tcPr>
            <w:tcW w:w="693" w:type="pct"/>
            <w:tcBorders>
              <w:right w:val="single" w:sz="4" w:space="0" w:color="auto"/>
            </w:tcBorders>
            <w:shd w:val="clear" w:color="auto" w:fill="auto"/>
            <w:noWrap/>
            <w:vAlign w:val="center"/>
            <w:hideMark/>
          </w:tcPr>
          <w:p w14:paraId="3F523116" w14:textId="77777777" w:rsidR="00EF65D5" w:rsidRPr="00EF65D5" w:rsidRDefault="00EF65D5" w:rsidP="001D56FB">
            <w:pPr>
              <w:spacing w:after="0"/>
              <w:jc w:val="center"/>
              <w:rPr>
                <w:rStyle w:val="Table-Body"/>
              </w:rPr>
            </w:pPr>
          </w:p>
        </w:tc>
        <w:tc>
          <w:tcPr>
            <w:tcW w:w="693" w:type="pct"/>
            <w:tcBorders>
              <w:left w:val="single" w:sz="4" w:space="0" w:color="auto"/>
            </w:tcBorders>
            <w:shd w:val="clear" w:color="auto" w:fill="auto"/>
            <w:noWrap/>
            <w:vAlign w:val="center"/>
            <w:hideMark/>
          </w:tcPr>
          <w:p w14:paraId="4F31F860" w14:textId="77777777" w:rsidR="00EF65D5" w:rsidRPr="00EF65D5" w:rsidRDefault="00EF65D5" w:rsidP="001D56FB">
            <w:pPr>
              <w:spacing w:after="0"/>
              <w:jc w:val="center"/>
              <w:rPr>
                <w:rStyle w:val="Table-Body"/>
              </w:rPr>
            </w:pPr>
          </w:p>
        </w:tc>
        <w:tc>
          <w:tcPr>
            <w:tcW w:w="685" w:type="pct"/>
            <w:tcBorders>
              <w:right w:val="single" w:sz="4" w:space="0" w:color="auto"/>
            </w:tcBorders>
            <w:shd w:val="clear" w:color="auto" w:fill="auto"/>
            <w:noWrap/>
            <w:vAlign w:val="center"/>
            <w:hideMark/>
          </w:tcPr>
          <w:p w14:paraId="4B125D7B" w14:textId="77777777" w:rsidR="00EF65D5" w:rsidRPr="00EF65D5" w:rsidRDefault="00EF65D5" w:rsidP="001D56FB">
            <w:pPr>
              <w:spacing w:after="0"/>
              <w:jc w:val="center"/>
              <w:rPr>
                <w:rStyle w:val="Table-Body"/>
              </w:rPr>
            </w:pPr>
          </w:p>
        </w:tc>
      </w:tr>
      <w:tr w:rsidR="00EF65D5" w:rsidRPr="00E22E6E" w14:paraId="5EAE4823" w14:textId="77777777" w:rsidTr="00EF65D5">
        <w:trPr>
          <w:trHeight w:val="1"/>
        </w:trPr>
        <w:tc>
          <w:tcPr>
            <w:tcW w:w="1544" w:type="pct"/>
            <w:shd w:val="clear" w:color="000000" w:fill="FFFFFF"/>
            <w:noWrap/>
            <w:vAlign w:val="center"/>
            <w:hideMark/>
          </w:tcPr>
          <w:p w14:paraId="6C438758" w14:textId="77777777" w:rsidR="00EF65D5" w:rsidRPr="00F80785" w:rsidRDefault="00EF65D5" w:rsidP="001D56FB">
            <w:pPr>
              <w:spacing w:after="0"/>
              <w:rPr>
                <w:rFonts w:eastAsia="Times New Roman" w:cs="Arial"/>
                <w:sz w:val="16"/>
                <w:szCs w:val="16"/>
              </w:rPr>
            </w:pPr>
            <w:r w:rsidRPr="00F80785">
              <w:rPr>
                <w:rFonts w:eastAsia="Times New Roman" w:cs="Arial"/>
                <w:sz w:val="16"/>
                <w:szCs w:val="16"/>
              </w:rPr>
              <w:t>Relative Expenditure</w:t>
            </w:r>
          </w:p>
        </w:tc>
        <w:tc>
          <w:tcPr>
            <w:tcW w:w="693" w:type="pct"/>
            <w:shd w:val="clear" w:color="auto" w:fill="auto"/>
            <w:noWrap/>
            <w:vAlign w:val="center"/>
            <w:hideMark/>
          </w:tcPr>
          <w:p w14:paraId="75AC3A58" w14:textId="0974C772" w:rsidR="00EF65D5" w:rsidRPr="00EF65D5" w:rsidRDefault="00EF65D5" w:rsidP="001D56FB">
            <w:pPr>
              <w:spacing w:after="0"/>
              <w:jc w:val="center"/>
              <w:rPr>
                <w:rStyle w:val="Table-Body"/>
              </w:rPr>
            </w:pPr>
            <w:r w:rsidRPr="00EF65D5">
              <w:rPr>
                <w:rStyle w:val="Table-Body"/>
              </w:rPr>
              <w:t>32.2</w:t>
            </w:r>
          </w:p>
        </w:tc>
        <w:tc>
          <w:tcPr>
            <w:tcW w:w="693" w:type="pct"/>
            <w:shd w:val="clear" w:color="auto" w:fill="auto"/>
            <w:noWrap/>
            <w:vAlign w:val="center"/>
            <w:hideMark/>
          </w:tcPr>
          <w:p w14:paraId="6B473A14" w14:textId="7D20C570" w:rsidR="00EF65D5" w:rsidRPr="00EF65D5" w:rsidRDefault="00EF65D5" w:rsidP="001D56FB">
            <w:pPr>
              <w:spacing w:after="0"/>
              <w:jc w:val="center"/>
              <w:rPr>
                <w:rStyle w:val="Table-Body"/>
              </w:rPr>
            </w:pPr>
            <w:r w:rsidRPr="00EF65D5">
              <w:rPr>
                <w:rStyle w:val="Table-Body"/>
              </w:rPr>
              <w:t>53.9</w:t>
            </w:r>
          </w:p>
        </w:tc>
        <w:tc>
          <w:tcPr>
            <w:tcW w:w="693" w:type="pct"/>
            <w:tcBorders>
              <w:right w:val="single" w:sz="4" w:space="0" w:color="auto"/>
            </w:tcBorders>
            <w:shd w:val="clear" w:color="auto" w:fill="auto"/>
            <w:noWrap/>
            <w:vAlign w:val="center"/>
            <w:hideMark/>
          </w:tcPr>
          <w:p w14:paraId="268BF1B3" w14:textId="498F0C29" w:rsidR="00EF65D5" w:rsidRPr="00EF65D5" w:rsidRDefault="00EF65D5" w:rsidP="001D56FB">
            <w:pPr>
              <w:spacing w:after="0"/>
              <w:jc w:val="center"/>
              <w:rPr>
                <w:rStyle w:val="Table-Body"/>
              </w:rPr>
            </w:pPr>
            <w:r w:rsidRPr="00EF65D5">
              <w:rPr>
                <w:rStyle w:val="Table-Body"/>
              </w:rPr>
              <w:t>-21.7</w:t>
            </w:r>
          </w:p>
        </w:tc>
        <w:tc>
          <w:tcPr>
            <w:tcW w:w="693" w:type="pct"/>
            <w:tcBorders>
              <w:left w:val="single" w:sz="4" w:space="0" w:color="auto"/>
            </w:tcBorders>
            <w:shd w:val="clear" w:color="auto" w:fill="auto"/>
            <w:noWrap/>
            <w:vAlign w:val="center"/>
            <w:hideMark/>
          </w:tcPr>
          <w:p w14:paraId="61C4312C" w14:textId="16179724" w:rsidR="00EF65D5" w:rsidRPr="00EF65D5" w:rsidRDefault="00EF65D5" w:rsidP="001D56FB">
            <w:pPr>
              <w:spacing w:after="0"/>
              <w:jc w:val="center"/>
              <w:rPr>
                <w:rStyle w:val="Table-Body"/>
              </w:rPr>
            </w:pPr>
            <w:r w:rsidRPr="00EF65D5">
              <w:rPr>
                <w:rStyle w:val="Table-Body"/>
              </w:rPr>
              <w:t>36.3</w:t>
            </w:r>
          </w:p>
        </w:tc>
        <w:tc>
          <w:tcPr>
            <w:tcW w:w="685" w:type="pct"/>
            <w:tcBorders>
              <w:right w:val="single" w:sz="4" w:space="0" w:color="auto"/>
            </w:tcBorders>
            <w:shd w:val="clear" w:color="auto" w:fill="auto"/>
            <w:noWrap/>
            <w:vAlign w:val="center"/>
            <w:hideMark/>
          </w:tcPr>
          <w:p w14:paraId="3E9F5A53" w14:textId="0E5C0835" w:rsidR="00EF65D5" w:rsidRPr="00EF65D5" w:rsidRDefault="00EF65D5" w:rsidP="001D56FB">
            <w:pPr>
              <w:spacing w:after="0"/>
              <w:jc w:val="center"/>
              <w:rPr>
                <w:rStyle w:val="Table-Body"/>
              </w:rPr>
            </w:pPr>
            <w:r w:rsidRPr="00EF65D5">
              <w:rPr>
                <w:rStyle w:val="Table-Body"/>
              </w:rPr>
              <w:t>-4.1</w:t>
            </w:r>
          </w:p>
        </w:tc>
      </w:tr>
      <w:tr w:rsidR="00EF65D5" w:rsidRPr="00E22E6E" w14:paraId="373CB987" w14:textId="77777777" w:rsidTr="00EF65D5">
        <w:trPr>
          <w:trHeight w:val="1"/>
        </w:trPr>
        <w:tc>
          <w:tcPr>
            <w:tcW w:w="1544" w:type="pct"/>
            <w:shd w:val="clear" w:color="000000" w:fill="FFFFFF"/>
            <w:noWrap/>
            <w:vAlign w:val="center"/>
            <w:hideMark/>
          </w:tcPr>
          <w:p w14:paraId="5F125562" w14:textId="77777777" w:rsidR="00EF65D5" w:rsidRPr="00F80785" w:rsidRDefault="00EF65D5" w:rsidP="001D56FB">
            <w:pPr>
              <w:spacing w:after="0"/>
              <w:rPr>
                <w:rFonts w:eastAsia="Times New Roman" w:cs="Arial"/>
                <w:sz w:val="16"/>
                <w:szCs w:val="16"/>
              </w:rPr>
            </w:pPr>
            <w:r w:rsidRPr="00F80785">
              <w:rPr>
                <w:rFonts w:eastAsia="Times New Roman" w:cs="Arial"/>
                <w:sz w:val="16"/>
                <w:szCs w:val="16"/>
              </w:rPr>
              <w:t>Value of Expenditure</w:t>
            </w:r>
          </w:p>
        </w:tc>
        <w:tc>
          <w:tcPr>
            <w:tcW w:w="693" w:type="pct"/>
            <w:shd w:val="clear" w:color="auto" w:fill="auto"/>
            <w:noWrap/>
            <w:vAlign w:val="center"/>
            <w:hideMark/>
          </w:tcPr>
          <w:p w14:paraId="5D62754E" w14:textId="32363317" w:rsidR="00EF65D5" w:rsidRPr="00EF65D5" w:rsidRDefault="00EF65D5" w:rsidP="001D56FB">
            <w:pPr>
              <w:spacing w:after="0"/>
              <w:jc w:val="center"/>
              <w:rPr>
                <w:rStyle w:val="Table-Body"/>
              </w:rPr>
            </w:pPr>
            <w:r w:rsidRPr="00EF65D5">
              <w:rPr>
                <w:rStyle w:val="Table-Body"/>
              </w:rPr>
              <w:t>68.9</w:t>
            </w:r>
          </w:p>
        </w:tc>
        <w:tc>
          <w:tcPr>
            <w:tcW w:w="693" w:type="pct"/>
            <w:shd w:val="clear" w:color="auto" w:fill="auto"/>
            <w:noWrap/>
            <w:vAlign w:val="center"/>
            <w:hideMark/>
          </w:tcPr>
          <w:p w14:paraId="253B0FF9" w14:textId="55F913CE" w:rsidR="00EF65D5" w:rsidRPr="00EF65D5" w:rsidRDefault="00EF65D5" w:rsidP="001D56FB">
            <w:pPr>
              <w:spacing w:after="0"/>
              <w:jc w:val="center"/>
              <w:rPr>
                <w:rStyle w:val="Table-Body"/>
              </w:rPr>
            </w:pPr>
            <w:r w:rsidRPr="00EF65D5">
              <w:rPr>
                <w:rStyle w:val="Table-Body"/>
              </w:rPr>
              <w:t>62.6</w:t>
            </w:r>
          </w:p>
        </w:tc>
        <w:tc>
          <w:tcPr>
            <w:tcW w:w="693" w:type="pct"/>
            <w:tcBorders>
              <w:right w:val="single" w:sz="4" w:space="0" w:color="auto"/>
            </w:tcBorders>
            <w:shd w:val="clear" w:color="auto" w:fill="auto"/>
            <w:noWrap/>
            <w:vAlign w:val="center"/>
            <w:hideMark/>
          </w:tcPr>
          <w:p w14:paraId="65E086BE" w14:textId="083A3E29" w:rsidR="00EF65D5" w:rsidRPr="00EF65D5" w:rsidRDefault="00EF65D5" w:rsidP="001D56FB">
            <w:pPr>
              <w:spacing w:after="0"/>
              <w:jc w:val="center"/>
              <w:rPr>
                <w:rStyle w:val="Table-Body"/>
              </w:rPr>
            </w:pPr>
            <w:r w:rsidRPr="00EF65D5">
              <w:rPr>
                <w:rStyle w:val="Table-Body"/>
              </w:rPr>
              <w:t>6.3</w:t>
            </w:r>
          </w:p>
        </w:tc>
        <w:tc>
          <w:tcPr>
            <w:tcW w:w="693" w:type="pct"/>
            <w:tcBorders>
              <w:left w:val="single" w:sz="4" w:space="0" w:color="auto"/>
            </w:tcBorders>
            <w:shd w:val="clear" w:color="auto" w:fill="auto"/>
            <w:noWrap/>
            <w:vAlign w:val="center"/>
            <w:hideMark/>
          </w:tcPr>
          <w:p w14:paraId="719E0535" w14:textId="75A3A73F" w:rsidR="00EF65D5" w:rsidRPr="00EF65D5" w:rsidRDefault="00EF65D5" w:rsidP="001D56FB">
            <w:pPr>
              <w:spacing w:after="0"/>
              <w:jc w:val="center"/>
              <w:rPr>
                <w:rStyle w:val="Table-Body"/>
              </w:rPr>
            </w:pPr>
            <w:r w:rsidRPr="00EF65D5">
              <w:rPr>
                <w:rStyle w:val="Table-Body"/>
              </w:rPr>
              <w:t>57.9</w:t>
            </w:r>
          </w:p>
        </w:tc>
        <w:tc>
          <w:tcPr>
            <w:tcW w:w="685" w:type="pct"/>
            <w:tcBorders>
              <w:right w:val="single" w:sz="4" w:space="0" w:color="auto"/>
            </w:tcBorders>
            <w:shd w:val="clear" w:color="auto" w:fill="auto"/>
            <w:noWrap/>
            <w:vAlign w:val="center"/>
            <w:hideMark/>
          </w:tcPr>
          <w:p w14:paraId="563AA874" w14:textId="11309FCF" w:rsidR="00EF65D5" w:rsidRPr="00EF65D5" w:rsidRDefault="00EF65D5" w:rsidP="001D56FB">
            <w:pPr>
              <w:spacing w:after="0"/>
              <w:jc w:val="center"/>
              <w:rPr>
                <w:rStyle w:val="Table-Body"/>
              </w:rPr>
            </w:pPr>
            <w:r w:rsidRPr="00EF65D5">
              <w:rPr>
                <w:rStyle w:val="Table-Body"/>
              </w:rPr>
              <w:t>11.0</w:t>
            </w:r>
          </w:p>
        </w:tc>
      </w:tr>
      <w:tr w:rsidR="00EF65D5" w:rsidRPr="00EF65D5" w14:paraId="285E40C5" w14:textId="77777777" w:rsidTr="00EF65D5">
        <w:trPr>
          <w:trHeight w:val="1"/>
        </w:trPr>
        <w:tc>
          <w:tcPr>
            <w:tcW w:w="1544" w:type="pct"/>
            <w:shd w:val="clear" w:color="000000" w:fill="FFFFFF"/>
            <w:noWrap/>
            <w:vAlign w:val="center"/>
            <w:hideMark/>
          </w:tcPr>
          <w:p w14:paraId="2FA6362D" w14:textId="77777777" w:rsidR="00EF65D5" w:rsidRPr="00EF65D5" w:rsidRDefault="00EF65D5" w:rsidP="001D56FB">
            <w:pPr>
              <w:spacing w:after="0"/>
              <w:rPr>
                <w:rFonts w:eastAsia="Times New Roman" w:cs="Arial"/>
                <w:b/>
                <w:sz w:val="16"/>
                <w:szCs w:val="16"/>
              </w:rPr>
            </w:pPr>
            <w:r w:rsidRPr="00EF65D5">
              <w:rPr>
                <w:rFonts w:eastAsia="Times New Roman" w:cs="Arial"/>
                <w:b/>
                <w:sz w:val="16"/>
                <w:szCs w:val="16"/>
              </w:rPr>
              <w:t> </w:t>
            </w:r>
          </w:p>
        </w:tc>
        <w:tc>
          <w:tcPr>
            <w:tcW w:w="693" w:type="pct"/>
            <w:shd w:val="clear" w:color="auto" w:fill="auto"/>
            <w:noWrap/>
            <w:vAlign w:val="center"/>
            <w:hideMark/>
          </w:tcPr>
          <w:p w14:paraId="167936CA" w14:textId="008EA37E" w:rsidR="00EF65D5" w:rsidRPr="00EF65D5" w:rsidRDefault="00EF65D5" w:rsidP="001D56FB">
            <w:pPr>
              <w:spacing w:after="0"/>
              <w:jc w:val="center"/>
              <w:rPr>
                <w:rStyle w:val="Table-Body"/>
                <w:b/>
              </w:rPr>
            </w:pPr>
            <w:r w:rsidRPr="00EF65D5">
              <w:rPr>
                <w:rStyle w:val="Table-Body"/>
                <w:b/>
              </w:rPr>
              <w:t>50.5</w:t>
            </w:r>
          </w:p>
        </w:tc>
        <w:tc>
          <w:tcPr>
            <w:tcW w:w="693" w:type="pct"/>
            <w:shd w:val="clear" w:color="auto" w:fill="auto"/>
            <w:noWrap/>
            <w:vAlign w:val="center"/>
            <w:hideMark/>
          </w:tcPr>
          <w:p w14:paraId="4337A013" w14:textId="01729FE2" w:rsidR="00EF65D5" w:rsidRPr="00EF65D5" w:rsidRDefault="00EF65D5" w:rsidP="001D56FB">
            <w:pPr>
              <w:spacing w:after="0"/>
              <w:jc w:val="center"/>
              <w:rPr>
                <w:rStyle w:val="Table-Body"/>
                <w:b/>
              </w:rPr>
            </w:pPr>
            <w:r w:rsidRPr="00EF65D5">
              <w:rPr>
                <w:rStyle w:val="Table-Body"/>
                <w:b/>
              </w:rPr>
              <w:t>58.2</w:t>
            </w:r>
          </w:p>
        </w:tc>
        <w:tc>
          <w:tcPr>
            <w:tcW w:w="693" w:type="pct"/>
            <w:tcBorders>
              <w:right w:val="single" w:sz="4" w:space="0" w:color="auto"/>
            </w:tcBorders>
            <w:shd w:val="clear" w:color="auto" w:fill="auto"/>
            <w:noWrap/>
            <w:vAlign w:val="center"/>
            <w:hideMark/>
          </w:tcPr>
          <w:p w14:paraId="4804D7B0" w14:textId="488AFCB7" w:rsidR="00EF65D5" w:rsidRPr="00EF65D5" w:rsidRDefault="00EF65D5" w:rsidP="001D56FB">
            <w:pPr>
              <w:spacing w:after="0"/>
              <w:jc w:val="center"/>
              <w:rPr>
                <w:rStyle w:val="Table-Body"/>
                <w:b/>
              </w:rPr>
            </w:pPr>
            <w:r w:rsidRPr="00EF65D5">
              <w:rPr>
                <w:rStyle w:val="Table-Body"/>
                <w:b/>
              </w:rPr>
              <w:t>-7.7</w:t>
            </w:r>
          </w:p>
        </w:tc>
        <w:tc>
          <w:tcPr>
            <w:tcW w:w="693" w:type="pct"/>
            <w:tcBorders>
              <w:left w:val="single" w:sz="4" w:space="0" w:color="auto"/>
            </w:tcBorders>
            <w:shd w:val="clear" w:color="auto" w:fill="auto"/>
            <w:noWrap/>
            <w:vAlign w:val="center"/>
            <w:hideMark/>
          </w:tcPr>
          <w:p w14:paraId="7CD34C28" w14:textId="06940939" w:rsidR="00EF65D5" w:rsidRPr="00EF65D5" w:rsidRDefault="00EF65D5" w:rsidP="001D56FB">
            <w:pPr>
              <w:spacing w:after="0"/>
              <w:jc w:val="center"/>
              <w:rPr>
                <w:rStyle w:val="Table-Body"/>
                <w:b/>
              </w:rPr>
            </w:pPr>
            <w:r w:rsidRPr="00EF65D5">
              <w:rPr>
                <w:rStyle w:val="Table-Body"/>
                <w:b/>
              </w:rPr>
              <w:t>47.1</w:t>
            </w:r>
          </w:p>
        </w:tc>
        <w:tc>
          <w:tcPr>
            <w:tcW w:w="685" w:type="pct"/>
            <w:tcBorders>
              <w:right w:val="single" w:sz="4" w:space="0" w:color="auto"/>
            </w:tcBorders>
            <w:shd w:val="clear" w:color="auto" w:fill="auto"/>
            <w:noWrap/>
            <w:vAlign w:val="center"/>
            <w:hideMark/>
          </w:tcPr>
          <w:p w14:paraId="511D96D6" w14:textId="4785D53A" w:rsidR="00EF65D5" w:rsidRPr="00EF65D5" w:rsidRDefault="00EF65D5" w:rsidP="001D56FB">
            <w:pPr>
              <w:spacing w:after="0"/>
              <w:jc w:val="center"/>
              <w:rPr>
                <w:rStyle w:val="Table-Body"/>
                <w:b/>
              </w:rPr>
            </w:pPr>
            <w:r w:rsidRPr="00EF65D5">
              <w:rPr>
                <w:rStyle w:val="Table-Body"/>
                <w:b/>
              </w:rPr>
              <w:t>3.4</w:t>
            </w:r>
          </w:p>
        </w:tc>
      </w:tr>
      <w:tr w:rsidR="00EF65D5" w:rsidRPr="00E22E6E" w14:paraId="325C55AD" w14:textId="77777777" w:rsidTr="00EF65D5">
        <w:trPr>
          <w:trHeight w:val="1"/>
        </w:trPr>
        <w:tc>
          <w:tcPr>
            <w:tcW w:w="1544" w:type="pct"/>
            <w:shd w:val="clear" w:color="000000" w:fill="FFFFFF"/>
            <w:noWrap/>
            <w:vAlign w:val="center"/>
            <w:hideMark/>
          </w:tcPr>
          <w:p w14:paraId="42E796F0" w14:textId="77777777" w:rsidR="00EF65D5" w:rsidRPr="00F80785" w:rsidRDefault="00EF65D5" w:rsidP="001D56FB">
            <w:pPr>
              <w:spacing w:after="0"/>
              <w:rPr>
                <w:rFonts w:eastAsia="Times New Roman" w:cs="Arial"/>
                <w:b/>
                <w:bCs/>
                <w:sz w:val="16"/>
                <w:szCs w:val="16"/>
              </w:rPr>
            </w:pPr>
            <w:r w:rsidRPr="00F80785">
              <w:rPr>
                <w:rFonts w:eastAsia="Times New Roman" w:cs="Arial"/>
                <w:b/>
                <w:bCs/>
                <w:sz w:val="16"/>
                <w:szCs w:val="16"/>
              </w:rPr>
              <w:t>DIGITAL ABILITY</w:t>
            </w:r>
          </w:p>
        </w:tc>
        <w:tc>
          <w:tcPr>
            <w:tcW w:w="693" w:type="pct"/>
            <w:shd w:val="clear" w:color="auto" w:fill="auto"/>
            <w:noWrap/>
            <w:vAlign w:val="center"/>
            <w:hideMark/>
          </w:tcPr>
          <w:p w14:paraId="49965911" w14:textId="77777777" w:rsidR="00EF65D5" w:rsidRPr="00EF65D5" w:rsidRDefault="00EF65D5" w:rsidP="001D56FB">
            <w:pPr>
              <w:spacing w:after="0"/>
              <w:jc w:val="center"/>
              <w:rPr>
                <w:rStyle w:val="Table-Body"/>
              </w:rPr>
            </w:pPr>
          </w:p>
        </w:tc>
        <w:tc>
          <w:tcPr>
            <w:tcW w:w="693" w:type="pct"/>
            <w:shd w:val="clear" w:color="auto" w:fill="auto"/>
            <w:noWrap/>
            <w:vAlign w:val="center"/>
            <w:hideMark/>
          </w:tcPr>
          <w:p w14:paraId="27E3BFE3" w14:textId="77777777" w:rsidR="00EF65D5" w:rsidRPr="00EF65D5" w:rsidRDefault="00EF65D5" w:rsidP="001D56FB">
            <w:pPr>
              <w:spacing w:after="0"/>
              <w:jc w:val="center"/>
              <w:rPr>
                <w:rStyle w:val="Table-Body"/>
              </w:rPr>
            </w:pPr>
          </w:p>
        </w:tc>
        <w:tc>
          <w:tcPr>
            <w:tcW w:w="693" w:type="pct"/>
            <w:tcBorders>
              <w:right w:val="single" w:sz="4" w:space="0" w:color="auto"/>
            </w:tcBorders>
            <w:shd w:val="clear" w:color="auto" w:fill="auto"/>
            <w:noWrap/>
            <w:vAlign w:val="center"/>
            <w:hideMark/>
          </w:tcPr>
          <w:p w14:paraId="674531B7" w14:textId="77777777" w:rsidR="00EF65D5" w:rsidRPr="00EF65D5" w:rsidRDefault="00EF65D5" w:rsidP="001D56FB">
            <w:pPr>
              <w:spacing w:after="0"/>
              <w:jc w:val="center"/>
              <w:rPr>
                <w:rStyle w:val="Table-Body"/>
              </w:rPr>
            </w:pPr>
          </w:p>
        </w:tc>
        <w:tc>
          <w:tcPr>
            <w:tcW w:w="693" w:type="pct"/>
            <w:tcBorders>
              <w:left w:val="single" w:sz="4" w:space="0" w:color="auto"/>
            </w:tcBorders>
            <w:shd w:val="clear" w:color="auto" w:fill="auto"/>
            <w:noWrap/>
            <w:vAlign w:val="center"/>
            <w:hideMark/>
          </w:tcPr>
          <w:p w14:paraId="649139E8" w14:textId="77777777" w:rsidR="00EF65D5" w:rsidRPr="00EF65D5" w:rsidRDefault="00EF65D5" w:rsidP="001D56FB">
            <w:pPr>
              <w:spacing w:after="0"/>
              <w:jc w:val="center"/>
              <w:rPr>
                <w:rStyle w:val="Table-Body"/>
              </w:rPr>
            </w:pPr>
          </w:p>
        </w:tc>
        <w:tc>
          <w:tcPr>
            <w:tcW w:w="685" w:type="pct"/>
            <w:tcBorders>
              <w:right w:val="single" w:sz="4" w:space="0" w:color="auto"/>
            </w:tcBorders>
            <w:shd w:val="clear" w:color="auto" w:fill="auto"/>
            <w:noWrap/>
            <w:vAlign w:val="center"/>
            <w:hideMark/>
          </w:tcPr>
          <w:p w14:paraId="32675FDC" w14:textId="77777777" w:rsidR="00EF65D5" w:rsidRPr="00EF65D5" w:rsidRDefault="00EF65D5" w:rsidP="001D56FB">
            <w:pPr>
              <w:spacing w:after="0"/>
              <w:jc w:val="center"/>
              <w:rPr>
                <w:rStyle w:val="Table-Body"/>
              </w:rPr>
            </w:pPr>
          </w:p>
        </w:tc>
      </w:tr>
      <w:tr w:rsidR="00EF65D5" w:rsidRPr="00E22E6E" w14:paraId="41E44B48" w14:textId="77777777" w:rsidTr="00EF65D5">
        <w:trPr>
          <w:trHeight w:val="1"/>
        </w:trPr>
        <w:tc>
          <w:tcPr>
            <w:tcW w:w="1544" w:type="pct"/>
            <w:shd w:val="clear" w:color="000000" w:fill="FFFFFF"/>
            <w:noWrap/>
            <w:vAlign w:val="center"/>
            <w:hideMark/>
          </w:tcPr>
          <w:p w14:paraId="1B4FA8BD" w14:textId="77777777" w:rsidR="00EF65D5" w:rsidRPr="00F80785" w:rsidRDefault="00EF65D5" w:rsidP="001D56FB">
            <w:pPr>
              <w:spacing w:after="0"/>
              <w:rPr>
                <w:rFonts w:eastAsia="Times New Roman" w:cs="Arial"/>
                <w:sz w:val="16"/>
                <w:szCs w:val="16"/>
              </w:rPr>
            </w:pPr>
            <w:r w:rsidRPr="00F80785">
              <w:rPr>
                <w:rFonts w:eastAsia="Times New Roman" w:cs="Arial"/>
                <w:sz w:val="16"/>
                <w:szCs w:val="16"/>
              </w:rPr>
              <w:t>Attitudes</w:t>
            </w:r>
          </w:p>
        </w:tc>
        <w:tc>
          <w:tcPr>
            <w:tcW w:w="693" w:type="pct"/>
            <w:shd w:val="clear" w:color="auto" w:fill="auto"/>
            <w:noWrap/>
            <w:vAlign w:val="center"/>
            <w:hideMark/>
          </w:tcPr>
          <w:p w14:paraId="5A091ACC" w14:textId="03C3331E" w:rsidR="00EF65D5" w:rsidRPr="00EF65D5" w:rsidRDefault="00EF65D5" w:rsidP="001D56FB">
            <w:pPr>
              <w:spacing w:after="0"/>
              <w:jc w:val="center"/>
              <w:rPr>
                <w:rStyle w:val="Table-Body"/>
              </w:rPr>
            </w:pPr>
            <w:r w:rsidRPr="00EF65D5">
              <w:rPr>
                <w:rStyle w:val="Table-Body"/>
              </w:rPr>
              <w:t>77.6</w:t>
            </w:r>
          </w:p>
        </w:tc>
        <w:tc>
          <w:tcPr>
            <w:tcW w:w="693" w:type="pct"/>
            <w:shd w:val="clear" w:color="auto" w:fill="auto"/>
            <w:noWrap/>
            <w:vAlign w:val="center"/>
            <w:hideMark/>
          </w:tcPr>
          <w:p w14:paraId="2A55F088" w14:textId="1A4BF996" w:rsidR="00EF65D5" w:rsidRPr="00EF65D5" w:rsidRDefault="00EF65D5" w:rsidP="001D56FB">
            <w:pPr>
              <w:spacing w:after="0"/>
              <w:jc w:val="center"/>
              <w:rPr>
                <w:rStyle w:val="Table-Body"/>
              </w:rPr>
            </w:pPr>
            <w:r w:rsidRPr="00EF65D5">
              <w:rPr>
                <w:rStyle w:val="Table-Body"/>
              </w:rPr>
              <w:t>54.1</w:t>
            </w:r>
          </w:p>
        </w:tc>
        <w:tc>
          <w:tcPr>
            <w:tcW w:w="693" w:type="pct"/>
            <w:tcBorders>
              <w:right w:val="single" w:sz="4" w:space="0" w:color="auto"/>
            </w:tcBorders>
            <w:shd w:val="clear" w:color="auto" w:fill="auto"/>
            <w:noWrap/>
            <w:vAlign w:val="center"/>
            <w:hideMark/>
          </w:tcPr>
          <w:p w14:paraId="3DF964E0" w14:textId="34EEC113" w:rsidR="00EF65D5" w:rsidRPr="00EF65D5" w:rsidRDefault="00EF65D5" w:rsidP="001D56FB">
            <w:pPr>
              <w:spacing w:after="0"/>
              <w:jc w:val="center"/>
              <w:rPr>
                <w:rStyle w:val="Table-Body"/>
              </w:rPr>
            </w:pPr>
            <w:r w:rsidRPr="00EF65D5">
              <w:rPr>
                <w:rStyle w:val="Table-Body"/>
              </w:rPr>
              <w:t>23.5</w:t>
            </w:r>
          </w:p>
        </w:tc>
        <w:tc>
          <w:tcPr>
            <w:tcW w:w="693" w:type="pct"/>
            <w:tcBorders>
              <w:left w:val="single" w:sz="4" w:space="0" w:color="auto"/>
            </w:tcBorders>
            <w:shd w:val="clear" w:color="auto" w:fill="auto"/>
            <w:noWrap/>
            <w:vAlign w:val="center"/>
            <w:hideMark/>
          </w:tcPr>
          <w:p w14:paraId="239FCC8E" w14:textId="161C0AA1" w:rsidR="00EF65D5" w:rsidRPr="00EF65D5" w:rsidRDefault="00EF65D5" w:rsidP="001D56FB">
            <w:pPr>
              <w:spacing w:after="0"/>
              <w:jc w:val="center"/>
              <w:rPr>
                <w:rStyle w:val="Table-Body"/>
              </w:rPr>
            </w:pPr>
            <w:r w:rsidRPr="00EF65D5">
              <w:rPr>
                <w:rStyle w:val="Table-Body"/>
              </w:rPr>
              <w:t>49.1</w:t>
            </w:r>
          </w:p>
        </w:tc>
        <w:tc>
          <w:tcPr>
            <w:tcW w:w="685" w:type="pct"/>
            <w:tcBorders>
              <w:right w:val="single" w:sz="4" w:space="0" w:color="auto"/>
            </w:tcBorders>
            <w:shd w:val="clear" w:color="auto" w:fill="auto"/>
            <w:noWrap/>
            <w:vAlign w:val="center"/>
            <w:hideMark/>
          </w:tcPr>
          <w:p w14:paraId="44771BA2" w14:textId="787D6608" w:rsidR="00EF65D5" w:rsidRPr="00EF65D5" w:rsidRDefault="00EF65D5" w:rsidP="001D56FB">
            <w:pPr>
              <w:spacing w:after="0"/>
              <w:jc w:val="center"/>
              <w:rPr>
                <w:rStyle w:val="Table-Body"/>
              </w:rPr>
            </w:pPr>
            <w:r w:rsidRPr="00EF65D5">
              <w:rPr>
                <w:rStyle w:val="Table-Body"/>
              </w:rPr>
              <w:t>28.5</w:t>
            </w:r>
          </w:p>
        </w:tc>
      </w:tr>
      <w:tr w:rsidR="00EF65D5" w:rsidRPr="00E22E6E" w14:paraId="1A2FB1AA" w14:textId="77777777" w:rsidTr="00EF65D5">
        <w:trPr>
          <w:trHeight w:val="1"/>
        </w:trPr>
        <w:tc>
          <w:tcPr>
            <w:tcW w:w="1544" w:type="pct"/>
            <w:shd w:val="clear" w:color="000000" w:fill="FFFFFF"/>
            <w:noWrap/>
            <w:vAlign w:val="center"/>
            <w:hideMark/>
          </w:tcPr>
          <w:p w14:paraId="6E28E444" w14:textId="77777777" w:rsidR="00EF65D5" w:rsidRPr="00F80785" w:rsidRDefault="00EF65D5" w:rsidP="001D56FB">
            <w:pPr>
              <w:spacing w:after="0"/>
              <w:rPr>
                <w:rFonts w:eastAsia="Times New Roman" w:cs="Arial"/>
                <w:sz w:val="16"/>
                <w:szCs w:val="16"/>
              </w:rPr>
            </w:pPr>
            <w:r w:rsidRPr="00F80785">
              <w:rPr>
                <w:rFonts w:eastAsia="Times New Roman" w:cs="Arial"/>
                <w:sz w:val="16"/>
                <w:szCs w:val="16"/>
              </w:rPr>
              <w:t>Basic Skills</w:t>
            </w:r>
          </w:p>
        </w:tc>
        <w:tc>
          <w:tcPr>
            <w:tcW w:w="693" w:type="pct"/>
            <w:shd w:val="clear" w:color="auto" w:fill="auto"/>
            <w:noWrap/>
            <w:vAlign w:val="center"/>
            <w:hideMark/>
          </w:tcPr>
          <w:p w14:paraId="31CA001C" w14:textId="527AAD55" w:rsidR="00EF65D5" w:rsidRPr="00EF65D5" w:rsidRDefault="00EF65D5" w:rsidP="001D56FB">
            <w:pPr>
              <w:spacing w:after="0"/>
              <w:jc w:val="center"/>
              <w:rPr>
                <w:rStyle w:val="Table-Body"/>
              </w:rPr>
            </w:pPr>
            <w:r w:rsidRPr="00EF65D5">
              <w:rPr>
                <w:rStyle w:val="Table-Body"/>
              </w:rPr>
              <w:t>89.8</w:t>
            </w:r>
          </w:p>
        </w:tc>
        <w:tc>
          <w:tcPr>
            <w:tcW w:w="693" w:type="pct"/>
            <w:shd w:val="clear" w:color="auto" w:fill="auto"/>
            <w:noWrap/>
            <w:vAlign w:val="center"/>
            <w:hideMark/>
          </w:tcPr>
          <w:p w14:paraId="2D73124E" w14:textId="298B9772" w:rsidR="00EF65D5" w:rsidRPr="00EF65D5" w:rsidRDefault="00EF65D5" w:rsidP="001D56FB">
            <w:pPr>
              <w:spacing w:after="0"/>
              <w:jc w:val="center"/>
              <w:rPr>
                <w:rStyle w:val="Table-Body"/>
              </w:rPr>
            </w:pPr>
            <w:r w:rsidRPr="00EF65D5">
              <w:rPr>
                <w:rStyle w:val="Table-Body"/>
              </w:rPr>
              <w:t>60.5</w:t>
            </w:r>
          </w:p>
        </w:tc>
        <w:tc>
          <w:tcPr>
            <w:tcW w:w="693" w:type="pct"/>
            <w:tcBorders>
              <w:right w:val="single" w:sz="4" w:space="0" w:color="auto"/>
            </w:tcBorders>
            <w:shd w:val="clear" w:color="auto" w:fill="auto"/>
            <w:noWrap/>
            <w:vAlign w:val="center"/>
            <w:hideMark/>
          </w:tcPr>
          <w:p w14:paraId="329215E6" w14:textId="38C4DC7B" w:rsidR="00EF65D5" w:rsidRPr="00EF65D5" w:rsidRDefault="00EF65D5" w:rsidP="001D56FB">
            <w:pPr>
              <w:spacing w:after="0"/>
              <w:jc w:val="center"/>
              <w:rPr>
                <w:rStyle w:val="Table-Body"/>
              </w:rPr>
            </w:pPr>
            <w:r w:rsidRPr="00EF65D5">
              <w:rPr>
                <w:rStyle w:val="Table-Body"/>
              </w:rPr>
              <w:t>29.3</w:t>
            </w:r>
          </w:p>
        </w:tc>
        <w:tc>
          <w:tcPr>
            <w:tcW w:w="693" w:type="pct"/>
            <w:tcBorders>
              <w:left w:val="single" w:sz="4" w:space="0" w:color="auto"/>
            </w:tcBorders>
            <w:shd w:val="clear" w:color="auto" w:fill="auto"/>
            <w:noWrap/>
            <w:vAlign w:val="center"/>
            <w:hideMark/>
          </w:tcPr>
          <w:p w14:paraId="295EF10C" w14:textId="26675326" w:rsidR="00EF65D5" w:rsidRPr="00EF65D5" w:rsidRDefault="00EF65D5" w:rsidP="001D56FB">
            <w:pPr>
              <w:spacing w:after="0"/>
              <w:jc w:val="center"/>
              <w:rPr>
                <w:rStyle w:val="Table-Body"/>
              </w:rPr>
            </w:pPr>
            <w:r w:rsidRPr="00EF65D5">
              <w:rPr>
                <w:rStyle w:val="Table-Body"/>
              </w:rPr>
              <w:t>47.3</w:t>
            </w:r>
          </w:p>
        </w:tc>
        <w:tc>
          <w:tcPr>
            <w:tcW w:w="685" w:type="pct"/>
            <w:tcBorders>
              <w:right w:val="single" w:sz="4" w:space="0" w:color="auto"/>
            </w:tcBorders>
            <w:shd w:val="clear" w:color="auto" w:fill="auto"/>
            <w:noWrap/>
            <w:vAlign w:val="center"/>
            <w:hideMark/>
          </w:tcPr>
          <w:p w14:paraId="3A5220B1" w14:textId="09E0642D" w:rsidR="00EF65D5" w:rsidRPr="00EF65D5" w:rsidRDefault="00EF65D5" w:rsidP="001D56FB">
            <w:pPr>
              <w:spacing w:after="0"/>
              <w:jc w:val="center"/>
              <w:rPr>
                <w:rStyle w:val="Table-Body"/>
              </w:rPr>
            </w:pPr>
            <w:r w:rsidRPr="00EF65D5">
              <w:rPr>
                <w:rStyle w:val="Table-Body"/>
              </w:rPr>
              <w:t>42.5</w:t>
            </w:r>
          </w:p>
        </w:tc>
      </w:tr>
      <w:tr w:rsidR="00EF65D5" w:rsidRPr="00E22E6E" w14:paraId="3D3392B4" w14:textId="77777777" w:rsidTr="00EF65D5">
        <w:trPr>
          <w:trHeight w:val="1"/>
        </w:trPr>
        <w:tc>
          <w:tcPr>
            <w:tcW w:w="1544" w:type="pct"/>
            <w:shd w:val="clear" w:color="000000" w:fill="FFFFFF"/>
            <w:noWrap/>
            <w:vAlign w:val="center"/>
            <w:hideMark/>
          </w:tcPr>
          <w:p w14:paraId="32BF93EF" w14:textId="77777777" w:rsidR="00EF65D5" w:rsidRPr="00F80785" w:rsidRDefault="00EF65D5" w:rsidP="001D56FB">
            <w:pPr>
              <w:spacing w:after="0"/>
              <w:rPr>
                <w:rFonts w:eastAsia="Times New Roman" w:cs="Arial"/>
                <w:color w:val="000000"/>
                <w:sz w:val="16"/>
                <w:szCs w:val="16"/>
              </w:rPr>
            </w:pPr>
            <w:r w:rsidRPr="00F80785">
              <w:rPr>
                <w:rFonts w:eastAsia="Times New Roman" w:cs="Arial"/>
                <w:color w:val="000000"/>
                <w:sz w:val="16"/>
                <w:szCs w:val="16"/>
              </w:rPr>
              <w:t>Activities</w:t>
            </w:r>
          </w:p>
        </w:tc>
        <w:tc>
          <w:tcPr>
            <w:tcW w:w="693" w:type="pct"/>
            <w:shd w:val="clear" w:color="auto" w:fill="auto"/>
            <w:noWrap/>
            <w:vAlign w:val="center"/>
            <w:hideMark/>
          </w:tcPr>
          <w:p w14:paraId="7A9B151B" w14:textId="5910D7D3" w:rsidR="00EF65D5" w:rsidRPr="00EF65D5" w:rsidRDefault="00EF65D5" w:rsidP="001D56FB">
            <w:pPr>
              <w:spacing w:after="0"/>
              <w:jc w:val="center"/>
              <w:rPr>
                <w:rStyle w:val="Table-Body"/>
              </w:rPr>
            </w:pPr>
            <w:r w:rsidRPr="00EF65D5">
              <w:rPr>
                <w:rStyle w:val="Table-Body"/>
              </w:rPr>
              <w:t>80.4</w:t>
            </w:r>
          </w:p>
        </w:tc>
        <w:tc>
          <w:tcPr>
            <w:tcW w:w="693" w:type="pct"/>
            <w:shd w:val="clear" w:color="auto" w:fill="auto"/>
            <w:noWrap/>
            <w:vAlign w:val="center"/>
            <w:hideMark/>
          </w:tcPr>
          <w:p w14:paraId="2A85B27B" w14:textId="5DF378E7" w:rsidR="00EF65D5" w:rsidRPr="00EF65D5" w:rsidRDefault="00EF65D5" w:rsidP="001D56FB">
            <w:pPr>
              <w:spacing w:after="0"/>
              <w:jc w:val="center"/>
              <w:rPr>
                <w:rStyle w:val="Table-Body"/>
              </w:rPr>
            </w:pPr>
            <w:r w:rsidRPr="00EF65D5">
              <w:rPr>
                <w:rStyle w:val="Table-Body"/>
              </w:rPr>
              <w:t>43.7</w:t>
            </w:r>
          </w:p>
        </w:tc>
        <w:tc>
          <w:tcPr>
            <w:tcW w:w="693" w:type="pct"/>
            <w:tcBorders>
              <w:right w:val="single" w:sz="4" w:space="0" w:color="auto"/>
            </w:tcBorders>
            <w:shd w:val="clear" w:color="auto" w:fill="auto"/>
            <w:noWrap/>
            <w:vAlign w:val="center"/>
            <w:hideMark/>
          </w:tcPr>
          <w:p w14:paraId="661CF452" w14:textId="151DBCC5" w:rsidR="00EF65D5" w:rsidRPr="00EF65D5" w:rsidRDefault="00EF65D5" w:rsidP="001D56FB">
            <w:pPr>
              <w:spacing w:after="0"/>
              <w:jc w:val="center"/>
              <w:rPr>
                <w:rStyle w:val="Table-Body"/>
              </w:rPr>
            </w:pPr>
            <w:r w:rsidRPr="00EF65D5">
              <w:rPr>
                <w:rStyle w:val="Table-Body"/>
              </w:rPr>
              <w:t>36.7</w:t>
            </w:r>
          </w:p>
        </w:tc>
        <w:tc>
          <w:tcPr>
            <w:tcW w:w="693" w:type="pct"/>
            <w:tcBorders>
              <w:left w:val="single" w:sz="4" w:space="0" w:color="auto"/>
            </w:tcBorders>
            <w:shd w:val="clear" w:color="auto" w:fill="auto"/>
            <w:noWrap/>
            <w:vAlign w:val="center"/>
            <w:hideMark/>
          </w:tcPr>
          <w:p w14:paraId="7FD5CD3E" w14:textId="0A6D03C2" w:rsidR="00EF65D5" w:rsidRPr="00EF65D5" w:rsidRDefault="00EF65D5" w:rsidP="001D56FB">
            <w:pPr>
              <w:spacing w:after="0"/>
              <w:jc w:val="center"/>
              <w:rPr>
                <w:rStyle w:val="Table-Body"/>
              </w:rPr>
            </w:pPr>
            <w:r w:rsidRPr="00EF65D5">
              <w:rPr>
                <w:rStyle w:val="Table-Body"/>
              </w:rPr>
              <w:t>33.9</w:t>
            </w:r>
          </w:p>
        </w:tc>
        <w:tc>
          <w:tcPr>
            <w:tcW w:w="685" w:type="pct"/>
            <w:tcBorders>
              <w:right w:val="single" w:sz="4" w:space="0" w:color="auto"/>
            </w:tcBorders>
            <w:shd w:val="clear" w:color="auto" w:fill="auto"/>
            <w:noWrap/>
            <w:vAlign w:val="center"/>
            <w:hideMark/>
          </w:tcPr>
          <w:p w14:paraId="482FD376" w14:textId="13E05486" w:rsidR="00EF65D5" w:rsidRPr="00EF65D5" w:rsidRDefault="00EF65D5" w:rsidP="001D56FB">
            <w:pPr>
              <w:spacing w:after="0"/>
              <w:jc w:val="center"/>
              <w:rPr>
                <w:rStyle w:val="Table-Body"/>
              </w:rPr>
            </w:pPr>
            <w:r w:rsidRPr="00EF65D5">
              <w:rPr>
                <w:rStyle w:val="Table-Body"/>
              </w:rPr>
              <w:t>46.5</w:t>
            </w:r>
          </w:p>
        </w:tc>
      </w:tr>
      <w:tr w:rsidR="00EF65D5" w:rsidRPr="00EF65D5" w14:paraId="07088DCA" w14:textId="77777777" w:rsidTr="00EF65D5">
        <w:trPr>
          <w:trHeight w:val="1"/>
        </w:trPr>
        <w:tc>
          <w:tcPr>
            <w:tcW w:w="1544" w:type="pct"/>
            <w:shd w:val="clear" w:color="000000" w:fill="FFFFFF"/>
            <w:noWrap/>
            <w:vAlign w:val="center"/>
            <w:hideMark/>
          </w:tcPr>
          <w:p w14:paraId="7E8FEB3D" w14:textId="77777777" w:rsidR="00EF65D5" w:rsidRPr="00EF65D5" w:rsidRDefault="00EF65D5" w:rsidP="001D56FB">
            <w:pPr>
              <w:spacing w:after="0"/>
              <w:rPr>
                <w:rFonts w:eastAsia="Times New Roman" w:cs="Arial"/>
                <w:b/>
                <w:color w:val="000000"/>
                <w:sz w:val="16"/>
                <w:szCs w:val="16"/>
              </w:rPr>
            </w:pPr>
            <w:r w:rsidRPr="00EF65D5">
              <w:rPr>
                <w:rFonts w:eastAsia="Times New Roman" w:cs="Arial"/>
                <w:b/>
                <w:color w:val="000000"/>
                <w:sz w:val="16"/>
                <w:szCs w:val="16"/>
              </w:rPr>
              <w:t> </w:t>
            </w:r>
          </w:p>
        </w:tc>
        <w:tc>
          <w:tcPr>
            <w:tcW w:w="693" w:type="pct"/>
            <w:shd w:val="clear" w:color="auto" w:fill="auto"/>
            <w:noWrap/>
            <w:vAlign w:val="center"/>
            <w:hideMark/>
          </w:tcPr>
          <w:p w14:paraId="724079EB" w14:textId="39A622A2" w:rsidR="00EF65D5" w:rsidRPr="00EF65D5" w:rsidRDefault="00EF65D5" w:rsidP="001D56FB">
            <w:pPr>
              <w:spacing w:after="0"/>
              <w:jc w:val="center"/>
              <w:rPr>
                <w:rStyle w:val="Table-Body"/>
                <w:b/>
              </w:rPr>
            </w:pPr>
            <w:r w:rsidRPr="00EF65D5">
              <w:rPr>
                <w:rStyle w:val="Table-Body"/>
                <w:b/>
              </w:rPr>
              <w:t>82.6</w:t>
            </w:r>
          </w:p>
        </w:tc>
        <w:tc>
          <w:tcPr>
            <w:tcW w:w="693" w:type="pct"/>
            <w:shd w:val="clear" w:color="auto" w:fill="auto"/>
            <w:noWrap/>
            <w:vAlign w:val="center"/>
            <w:hideMark/>
          </w:tcPr>
          <w:p w14:paraId="2E9228D4" w14:textId="43282763" w:rsidR="00EF65D5" w:rsidRPr="00EF65D5" w:rsidRDefault="00EF65D5" w:rsidP="001D56FB">
            <w:pPr>
              <w:spacing w:after="0"/>
              <w:jc w:val="center"/>
              <w:rPr>
                <w:rStyle w:val="Table-Body"/>
                <w:b/>
              </w:rPr>
            </w:pPr>
            <w:r w:rsidRPr="00EF65D5">
              <w:rPr>
                <w:rStyle w:val="Table-Body"/>
                <w:b/>
              </w:rPr>
              <w:t>52.8</w:t>
            </w:r>
          </w:p>
        </w:tc>
        <w:tc>
          <w:tcPr>
            <w:tcW w:w="693" w:type="pct"/>
            <w:tcBorders>
              <w:right w:val="single" w:sz="4" w:space="0" w:color="auto"/>
            </w:tcBorders>
            <w:shd w:val="clear" w:color="auto" w:fill="auto"/>
            <w:noWrap/>
            <w:vAlign w:val="center"/>
            <w:hideMark/>
          </w:tcPr>
          <w:p w14:paraId="38351B9E" w14:textId="079A2D1E" w:rsidR="00EF65D5" w:rsidRPr="00EF65D5" w:rsidRDefault="00EF65D5" w:rsidP="001D56FB">
            <w:pPr>
              <w:spacing w:after="0"/>
              <w:jc w:val="center"/>
              <w:rPr>
                <w:rStyle w:val="Table-Body"/>
                <w:b/>
              </w:rPr>
            </w:pPr>
            <w:r w:rsidRPr="00EF65D5">
              <w:rPr>
                <w:rStyle w:val="Table-Body"/>
                <w:b/>
              </w:rPr>
              <w:t>29.8</w:t>
            </w:r>
          </w:p>
        </w:tc>
        <w:tc>
          <w:tcPr>
            <w:tcW w:w="693" w:type="pct"/>
            <w:tcBorders>
              <w:left w:val="single" w:sz="4" w:space="0" w:color="auto"/>
            </w:tcBorders>
            <w:shd w:val="clear" w:color="auto" w:fill="auto"/>
            <w:noWrap/>
            <w:vAlign w:val="center"/>
            <w:hideMark/>
          </w:tcPr>
          <w:p w14:paraId="687144A1" w14:textId="5AE1C0FF" w:rsidR="00EF65D5" w:rsidRPr="00EF65D5" w:rsidRDefault="00EF65D5" w:rsidP="001D56FB">
            <w:pPr>
              <w:spacing w:after="0"/>
              <w:jc w:val="center"/>
              <w:rPr>
                <w:rStyle w:val="Table-Body"/>
                <w:b/>
              </w:rPr>
            </w:pPr>
            <w:r w:rsidRPr="00EF65D5">
              <w:rPr>
                <w:rStyle w:val="Table-Body"/>
                <w:b/>
              </w:rPr>
              <w:t>43.4</w:t>
            </w:r>
          </w:p>
        </w:tc>
        <w:tc>
          <w:tcPr>
            <w:tcW w:w="685" w:type="pct"/>
            <w:tcBorders>
              <w:right w:val="single" w:sz="4" w:space="0" w:color="auto"/>
            </w:tcBorders>
            <w:shd w:val="clear" w:color="auto" w:fill="auto"/>
            <w:noWrap/>
            <w:vAlign w:val="center"/>
            <w:hideMark/>
          </w:tcPr>
          <w:p w14:paraId="5C62B239" w14:textId="57F75F63" w:rsidR="00EF65D5" w:rsidRPr="00EF65D5" w:rsidRDefault="00EF65D5" w:rsidP="001D56FB">
            <w:pPr>
              <w:spacing w:after="0"/>
              <w:jc w:val="center"/>
              <w:rPr>
                <w:rStyle w:val="Table-Body"/>
                <w:b/>
              </w:rPr>
            </w:pPr>
            <w:r w:rsidRPr="00EF65D5">
              <w:rPr>
                <w:rStyle w:val="Table-Body"/>
                <w:b/>
              </w:rPr>
              <w:t>39.2</w:t>
            </w:r>
          </w:p>
        </w:tc>
      </w:tr>
      <w:tr w:rsidR="00EF65D5" w:rsidRPr="00EF65D5" w14:paraId="5C749ECC" w14:textId="77777777" w:rsidTr="00EF65D5">
        <w:trPr>
          <w:trHeight w:val="1"/>
        </w:trPr>
        <w:tc>
          <w:tcPr>
            <w:tcW w:w="1544" w:type="pct"/>
            <w:shd w:val="clear" w:color="000000" w:fill="404040" w:themeFill="text1" w:themeFillTint="BF"/>
            <w:noWrap/>
            <w:vAlign w:val="center"/>
            <w:hideMark/>
          </w:tcPr>
          <w:p w14:paraId="6E342C76" w14:textId="77777777" w:rsidR="00EF65D5" w:rsidRPr="00EF65D5" w:rsidRDefault="00EF65D5" w:rsidP="001D56FB">
            <w:pPr>
              <w:spacing w:after="0"/>
              <w:rPr>
                <w:rFonts w:eastAsia="Times New Roman" w:cs="Arial"/>
                <w:b/>
                <w:bCs/>
                <w:color w:val="FFFFFF"/>
                <w:sz w:val="16"/>
                <w:szCs w:val="16"/>
              </w:rPr>
            </w:pPr>
            <w:r w:rsidRPr="00EF65D5">
              <w:rPr>
                <w:rFonts w:eastAsia="Times New Roman" w:cs="Arial"/>
                <w:b/>
                <w:bCs/>
                <w:color w:val="FFFFFF"/>
                <w:sz w:val="16"/>
                <w:szCs w:val="16"/>
              </w:rPr>
              <w:t>DIGITAL INCLUSION INDEX</w:t>
            </w:r>
          </w:p>
        </w:tc>
        <w:tc>
          <w:tcPr>
            <w:tcW w:w="693" w:type="pct"/>
            <w:shd w:val="clear" w:color="auto" w:fill="FDD0AF"/>
            <w:noWrap/>
            <w:vAlign w:val="center"/>
            <w:hideMark/>
          </w:tcPr>
          <w:p w14:paraId="629A9FE7" w14:textId="24994E9D" w:rsidR="00EF65D5" w:rsidRPr="00EF65D5" w:rsidRDefault="00EF65D5" w:rsidP="001D56FB">
            <w:pPr>
              <w:spacing w:after="0"/>
              <w:jc w:val="center"/>
              <w:rPr>
                <w:rStyle w:val="Table-Body"/>
                <w:b/>
              </w:rPr>
            </w:pPr>
            <w:r w:rsidRPr="00EF65D5">
              <w:rPr>
                <w:rStyle w:val="Table-Body"/>
                <w:b/>
              </w:rPr>
              <w:t>74.5</w:t>
            </w:r>
          </w:p>
        </w:tc>
        <w:tc>
          <w:tcPr>
            <w:tcW w:w="693" w:type="pct"/>
            <w:shd w:val="clear" w:color="auto" w:fill="FDD0AF"/>
            <w:noWrap/>
            <w:vAlign w:val="center"/>
            <w:hideMark/>
          </w:tcPr>
          <w:p w14:paraId="60F556A1" w14:textId="7574FC46" w:rsidR="00EF65D5" w:rsidRPr="00EF65D5" w:rsidRDefault="00EF65D5" w:rsidP="001D56FB">
            <w:pPr>
              <w:spacing w:after="0"/>
              <w:jc w:val="center"/>
              <w:rPr>
                <w:rStyle w:val="Table-Body"/>
                <w:b/>
              </w:rPr>
            </w:pPr>
            <w:r w:rsidRPr="00EF65D5">
              <w:rPr>
                <w:rStyle w:val="Table-Body"/>
                <w:b/>
              </w:rPr>
              <w:t>63.0</w:t>
            </w:r>
          </w:p>
        </w:tc>
        <w:tc>
          <w:tcPr>
            <w:tcW w:w="693" w:type="pct"/>
            <w:tcBorders>
              <w:right w:val="single" w:sz="4" w:space="0" w:color="auto"/>
            </w:tcBorders>
            <w:shd w:val="clear" w:color="auto" w:fill="FDD0AF"/>
            <w:noWrap/>
            <w:vAlign w:val="center"/>
            <w:hideMark/>
          </w:tcPr>
          <w:p w14:paraId="3F09460A" w14:textId="0B355130" w:rsidR="00EF65D5" w:rsidRPr="00EF65D5" w:rsidRDefault="00EF65D5" w:rsidP="001D56FB">
            <w:pPr>
              <w:spacing w:after="0"/>
              <w:jc w:val="center"/>
              <w:rPr>
                <w:rStyle w:val="Table-Body"/>
                <w:b/>
              </w:rPr>
            </w:pPr>
            <w:r w:rsidRPr="00EF65D5">
              <w:rPr>
                <w:rStyle w:val="Table-Body"/>
                <w:b/>
              </w:rPr>
              <w:t>11.5</w:t>
            </w:r>
          </w:p>
        </w:tc>
        <w:tc>
          <w:tcPr>
            <w:tcW w:w="693" w:type="pct"/>
            <w:tcBorders>
              <w:left w:val="single" w:sz="4" w:space="0" w:color="auto"/>
            </w:tcBorders>
            <w:shd w:val="clear" w:color="auto" w:fill="FDD0AF"/>
            <w:noWrap/>
            <w:vAlign w:val="center"/>
            <w:hideMark/>
          </w:tcPr>
          <w:p w14:paraId="61D0C885" w14:textId="7D19791E" w:rsidR="00EF65D5" w:rsidRPr="00EF65D5" w:rsidRDefault="00EF65D5" w:rsidP="001D56FB">
            <w:pPr>
              <w:spacing w:after="0"/>
              <w:jc w:val="center"/>
              <w:rPr>
                <w:rStyle w:val="Table-Body"/>
                <w:b/>
              </w:rPr>
            </w:pPr>
            <w:r w:rsidRPr="00EF65D5">
              <w:rPr>
                <w:rStyle w:val="Table-Body"/>
                <w:b/>
              </w:rPr>
              <w:t>54.8</w:t>
            </w:r>
          </w:p>
        </w:tc>
        <w:tc>
          <w:tcPr>
            <w:tcW w:w="685" w:type="pct"/>
            <w:tcBorders>
              <w:right w:val="single" w:sz="4" w:space="0" w:color="auto"/>
            </w:tcBorders>
            <w:shd w:val="clear" w:color="auto" w:fill="FDD0AF"/>
            <w:noWrap/>
            <w:vAlign w:val="center"/>
            <w:hideMark/>
          </w:tcPr>
          <w:p w14:paraId="21A97CD2" w14:textId="56A0C65E" w:rsidR="00EF65D5" w:rsidRPr="00EF65D5" w:rsidRDefault="00EF65D5" w:rsidP="001D56FB">
            <w:pPr>
              <w:spacing w:after="0"/>
              <w:jc w:val="center"/>
              <w:rPr>
                <w:rStyle w:val="Table-Body"/>
                <w:b/>
              </w:rPr>
            </w:pPr>
            <w:r w:rsidRPr="00EF65D5">
              <w:rPr>
                <w:rStyle w:val="Table-Body"/>
                <w:b/>
              </w:rPr>
              <w:t>19.7</w:t>
            </w:r>
          </w:p>
        </w:tc>
      </w:tr>
    </w:tbl>
    <w:p w14:paraId="3FF71333" w14:textId="77777777" w:rsidR="00EF65D5" w:rsidRPr="00EF65D5" w:rsidRDefault="00EF65D5" w:rsidP="00EF65D5">
      <w:pPr>
        <w:pStyle w:val="Subtitle"/>
      </w:pPr>
      <w:r w:rsidRPr="00EF65D5">
        <w:rPr>
          <w:b/>
        </w:rPr>
        <w:t>Source:</w:t>
      </w:r>
      <w:r w:rsidRPr="00EF65D5">
        <w:t xml:space="preserve"> ADII Supplementary Survey – Deaf and hard of hearing community, 2018; Roy Morgan, April 2017–March 2018 </w:t>
      </w:r>
    </w:p>
    <w:p w14:paraId="04A85A48" w14:textId="6D0980B5" w:rsidR="00EF65D5" w:rsidRPr="00EF65D5" w:rsidRDefault="00EF65D5" w:rsidP="00EF65D5">
      <w:pPr>
        <w:pStyle w:val="Subtitle"/>
      </w:pPr>
      <w:r w:rsidRPr="00EF65D5">
        <w:rPr>
          <w:b/>
        </w:rPr>
        <w:t>Note:</w:t>
      </w:r>
      <w:r w:rsidRPr="00EF65D5">
        <w:t xml:space="preserve"> Since the DHH survey was only administered online, all respondents were internet users. As such, comparative data drawn from the ADII has been limited to include only internet users (defined as those using the internet in the past three months).</w:t>
      </w:r>
    </w:p>
    <w:p w14:paraId="3336D365" w14:textId="77777777" w:rsidR="003C5F04" w:rsidRDefault="003C5F04" w:rsidP="00321E2B">
      <w:pPr>
        <w:pStyle w:val="Heading4"/>
        <w:rPr>
          <w:rFonts w:cs="Arial"/>
          <w:color w:val="000000" w:themeColor="text1"/>
        </w:rPr>
      </w:pPr>
    </w:p>
    <w:p w14:paraId="6798252D" w14:textId="08035960" w:rsidR="00321E2B" w:rsidRPr="00DC38AD" w:rsidRDefault="00321E2B" w:rsidP="00321E2B">
      <w:pPr>
        <w:pStyle w:val="Heading4"/>
        <w:rPr>
          <w:rFonts w:cs="Arial"/>
          <w:color w:val="000000" w:themeColor="text1"/>
        </w:rPr>
      </w:pPr>
    </w:p>
    <w:p w14:paraId="290E660E" w14:textId="77777777" w:rsidR="005D4B7A" w:rsidRPr="00DC38AD" w:rsidRDefault="005D4B7A">
      <w:pPr>
        <w:rPr>
          <w:rFonts w:eastAsiaTheme="majorEastAsia" w:cs="Arial"/>
          <w:bCs/>
          <w:color w:val="000000" w:themeColor="text1"/>
          <w:sz w:val="40"/>
          <w:szCs w:val="28"/>
          <w:lang w:val="en-US"/>
        </w:rPr>
      </w:pPr>
      <w:r w:rsidRPr="00DC38AD">
        <w:rPr>
          <w:rFonts w:cs="Arial"/>
          <w:color w:val="000000" w:themeColor="text1"/>
          <w:lang w:val="en-US"/>
        </w:rPr>
        <w:br w:type="page"/>
      </w:r>
    </w:p>
    <w:p w14:paraId="7A040B07" w14:textId="097F1562" w:rsidR="001F1D62" w:rsidRPr="00DC38AD" w:rsidRDefault="001F1D62" w:rsidP="001F1D62">
      <w:pPr>
        <w:pStyle w:val="Heading1"/>
        <w:rPr>
          <w:lang w:val="en-US"/>
        </w:rPr>
      </w:pPr>
      <w:bookmarkStart w:id="43" w:name="_Toc525560753"/>
      <w:r w:rsidRPr="00DC38AD">
        <w:rPr>
          <w:lang w:val="en-US"/>
        </w:rPr>
        <w:lastRenderedPageBreak/>
        <w:t>Case Study 3</w:t>
      </w:r>
      <w:bookmarkEnd w:id="43"/>
      <w:r w:rsidRPr="00DC38AD">
        <w:rPr>
          <w:lang w:val="en-US"/>
        </w:rPr>
        <w:t xml:space="preserve"> </w:t>
      </w:r>
    </w:p>
    <w:p w14:paraId="179207A2" w14:textId="01A43498" w:rsidR="00321E2B" w:rsidRPr="00DC38AD" w:rsidRDefault="00321E2B" w:rsidP="00D57D64">
      <w:pPr>
        <w:pStyle w:val="Heading2"/>
        <w:rPr>
          <w:lang w:val="en-US"/>
        </w:rPr>
      </w:pPr>
      <w:bookmarkStart w:id="44" w:name="_Toc525560754"/>
      <w:r w:rsidRPr="00DC38AD">
        <w:rPr>
          <w:lang w:val="en-US"/>
        </w:rPr>
        <w:t>Digital inclusion and single parents</w:t>
      </w:r>
      <w:bookmarkEnd w:id="44"/>
    </w:p>
    <w:p w14:paraId="09191FA1" w14:textId="6C63A84D" w:rsidR="00321E2B" w:rsidRPr="00DC38AD" w:rsidRDefault="00321E2B" w:rsidP="00321E2B">
      <w:pPr>
        <w:pStyle w:val="Quote"/>
        <w:rPr>
          <w:rFonts w:cs="Arial"/>
          <w:color w:val="000000" w:themeColor="text1"/>
        </w:rPr>
      </w:pPr>
      <w:r w:rsidRPr="00DC38AD">
        <w:rPr>
          <w:rFonts w:cs="Arial"/>
          <w:color w:val="000000" w:themeColor="text1"/>
        </w:rPr>
        <w:t>[Breakout text: Affordability is the key barrier to greater digital inclusion for single parents]</w:t>
      </w:r>
    </w:p>
    <w:p w14:paraId="33E5EBA9" w14:textId="17ACBC5F" w:rsidR="00321E2B" w:rsidRPr="00A34CBA" w:rsidRDefault="00321E2B" w:rsidP="009C7933">
      <w:pPr>
        <w:rPr>
          <w:rStyle w:val="Body"/>
          <w:rFonts w:ascii="Arial" w:hAnsi="Arial" w:cs="Arial"/>
          <w:color w:val="000000" w:themeColor="text1"/>
          <w:spacing w:val="-2"/>
          <w:sz w:val="20"/>
          <w:szCs w:val="20"/>
          <w:lang w:val="en-US"/>
        </w:rPr>
      </w:pPr>
      <w:r w:rsidRPr="00A34CBA">
        <w:rPr>
          <w:rStyle w:val="Body"/>
          <w:rFonts w:ascii="Arial" w:hAnsi="Arial" w:cs="Arial"/>
          <w:color w:val="000000" w:themeColor="text1"/>
          <w:spacing w:val="-2"/>
          <w:sz w:val="20"/>
          <w:szCs w:val="20"/>
          <w:lang w:val="en-US"/>
        </w:rPr>
        <w:t>Australian telecommunication advertising commonly portray families using home internet to satisfy a wide range of social, entertainment, work, and educational needs. This depiction of home internet as a ‘family essential’ reflects the high rate of family household connectivity. The 2016 Census, ABS data, and the ADII reveal that more than nine in 10 family households maintain home internet access, a greater level of connectivity than other household types27. This is true for both two-parent and single parent families. However, connectivity does not tell a complete story and, in the case of single parents, obscures significant digital disadvantage.</w:t>
      </w:r>
    </w:p>
    <w:p w14:paraId="35CF94B8" w14:textId="69951753" w:rsidR="00321E2B" w:rsidRPr="00A34CBA" w:rsidRDefault="00321E2B" w:rsidP="009C7933">
      <w:pPr>
        <w:rPr>
          <w:rStyle w:val="Body"/>
          <w:rFonts w:ascii="Arial" w:hAnsi="Arial" w:cs="Arial"/>
          <w:color w:val="000000" w:themeColor="text1"/>
          <w:spacing w:val="-2"/>
          <w:sz w:val="20"/>
          <w:szCs w:val="20"/>
          <w:lang w:val="en-US"/>
        </w:rPr>
      </w:pPr>
      <w:r w:rsidRPr="00A34CBA">
        <w:rPr>
          <w:rStyle w:val="Body"/>
          <w:rFonts w:ascii="Arial" w:hAnsi="Arial" w:cs="Arial"/>
          <w:color w:val="000000" w:themeColor="text1"/>
          <w:spacing w:val="-2"/>
          <w:sz w:val="20"/>
          <w:szCs w:val="20"/>
          <w:lang w:val="en-US"/>
        </w:rPr>
        <w:t>The socio-economic disadvantage of single parent families with dependent children is well documented28. These families represent 7% of Australian households and are overwhelmingly headed by women29. Single parents have low rates of employment and many rely entirely on government benefits30. This results in very low household income – more than 20% live below the poverty line. The ADII reveals this socio-economic disadvantage translates into digital disadvantage – not only impacting on affordability, but also on the quality of internet access, the range of online activities conducted, and attitudes to digital engagement.</w:t>
      </w:r>
    </w:p>
    <w:p w14:paraId="77892391" w14:textId="576C1CAE" w:rsidR="00321E2B" w:rsidRPr="00A34CBA" w:rsidRDefault="00321E2B" w:rsidP="009C7933">
      <w:pPr>
        <w:rPr>
          <w:rStyle w:val="Body"/>
          <w:rFonts w:ascii="Arial" w:hAnsi="Arial" w:cs="Arial"/>
          <w:color w:val="000000" w:themeColor="text1"/>
          <w:spacing w:val="-2"/>
          <w:sz w:val="20"/>
          <w:szCs w:val="20"/>
          <w:lang w:val="en-US"/>
        </w:rPr>
      </w:pPr>
      <w:r w:rsidRPr="00A34CBA">
        <w:rPr>
          <w:rStyle w:val="Body"/>
          <w:rFonts w:ascii="Arial" w:hAnsi="Arial" w:cs="Arial"/>
          <w:color w:val="000000" w:themeColor="text1"/>
          <w:spacing w:val="-2"/>
          <w:sz w:val="20"/>
          <w:szCs w:val="20"/>
          <w:lang w:val="en-US"/>
        </w:rPr>
        <w:t xml:space="preserve">Overall, single parent families have an ADII score of 56.5, 3.7 points lower than the national average and 10.0 points lower than two-parent families31. Although their Access sub-index score is higher than the national average, single parent families are less likely to invest in fixed broadband access than other Australians (67.0% versus 72.9% national average). A greater dependence on rental housing and the higher levels of uncertainty and mobility this entails is one barrier to fixed broadband investment. </w:t>
      </w:r>
    </w:p>
    <w:p w14:paraId="5784AC30" w14:textId="77777777" w:rsidR="00A34CBA" w:rsidRDefault="00321E2B" w:rsidP="009C7933">
      <w:pPr>
        <w:rPr>
          <w:rStyle w:val="Body"/>
          <w:rFonts w:ascii="Arial" w:hAnsi="Arial" w:cs="Arial"/>
          <w:color w:val="000000" w:themeColor="text1"/>
          <w:spacing w:val="-2"/>
          <w:sz w:val="20"/>
          <w:szCs w:val="20"/>
          <w:lang w:val="en-US"/>
        </w:rPr>
      </w:pPr>
      <w:r w:rsidRPr="00A34CBA">
        <w:rPr>
          <w:rStyle w:val="Body"/>
          <w:rFonts w:ascii="Arial" w:hAnsi="Arial" w:cs="Arial"/>
          <w:color w:val="000000" w:themeColor="text1"/>
          <w:spacing w:val="-2"/>
          <w:sz w:val="20"/>
          <w:szCs w:val="20"/>
          <w:lang w:val="en-US"/>
        </w:rPr>
        <w:t xml:space="preserve">Fixed broadband plans generally provide higher speed and more reliable connections, with larger and more cost-effective data allowances than mobile connections. A greater reliance on mobile-only access translates into lower levels of engagement in higher-bandwidth streaming and communication activities by single parent families. Instead, single parents are more likely to engage in functional online activities, such as financial transactions and government interactions. </w:t>
      </w:r>
    </w:p>
    <w:p w14:paraId="004EA865" w14:textId="17CEA3D4" w:rsidR="00321E2B" w:rsidRPr="00A34CBA" w:rsidRDefault="00321E2B" w:rsidP="009C7933">
      <w:pPr>
        <w:rPr>
          <w:rStyle w:val="Body"/>
          <w:rFonts w:ascii="Arial" w:hAnsi="Arial" w:cs="Arial"/>
          <w:color w:val="000000" w:themeColor="text1"/>
          <w:spacing w:val="-2"/>
          <w:sz w:val="20"/>
          <w:szCs w:val="20"/>
          <w:lang w:val="en-US"/>
        </w:rPr>
      </w:pPr>
      <w:r w:rsidRPr="00A34CBA">
        <w:rPr>
          <w:rStyle w:val="Body"/>
          <w:rFonts w:ascii="Arial" w:hAnsi="Arial" w:cs="Arial"/>
          <w:color w:val="000000" w:themeColor="text1"/>
          <w:spacing w:val="-2"/>
          <w:sz w:val="20"/>
          <w:szCs w:val="20"/>
          <w:lang w:val="en-US"/>
        </w:rPr>
        <w:t>Given their socio-economic circumstances, single parents tend to have regular contact with government agencies. Such agencies increasingly promote online contact and self-management of claims through apps such as MyGov32 on the grounds that it reduces costs for providers and users. Given lengthy call centre and face-to-face service queues, single parents might derive some transactional benefits from online contact, but online systems can also be unreliable and difficult to navigate33. This may be one factor which makes single parents less likely than other Australians to feel that computers and technology are empowering (40.4% versus 46.4% national average). Furthermore, those with mobile-only plans endure higher costs for accessing government services online.</w:t>
      </w:r>
    </w:p>
    <w:p w14:paraId="2F446E49" w14:textId="6D6FAF30" w:rsidR="00321E2B" w:rsidRPr="00A34CBA" w:rsidRDefault="00321E2B" w:rsidP="009C7933">
      <w:pPr>
        <w:rPr>
          <w:rStyle w:val="Body"/>
          <w:rFonts w:ascii="Arial" w:hAnsi="Arial" w:cs="Arial"/>
          <w:color w:val="000000" w:themeColor="text1"/>
          <w:spacing w:val="-2"/>
          <w:sz w:val="20"/>
          <w:szCs w:val="20"/>
          <w:lang w:val="en-US"/>
        </w:rPr>
      </w:pPr>
      <w:r w:rsidRPr="00A34CBA">
        <w:rPr>
          <w:rStyle w:val="Body"/>
          <w:rFonts w:ascii="Arial" w:hAnsi="Arial" w:cs="Arial"/>
          <w:color w:val="000000" w:themeColor="text1"/>
          <w:spacing w:val="-2"/>
          <w:sz w:val="20"/>
          <w:szCs w:val="20"/>
          <w:lang w:val="en-US"/>
        </w:rPr>
        <w:t>Affordability is the key barrier to greater digital inclusion for single parents. The impact of internet access on single parent family budgets is substantial – it accounts for 2% of their household income compared to the national average of 1.17%. This results in a Relative Expenditure score of 32.2 – 22.1 points lower than the national average. With greater reliance on mobile connections, single parents, on average, get poorer value for money than other Australians – their Value of Expenditure score is 58.4 compared to the national average of 60.9.</w:t>
      </w:r>
    </w:p>
    <w:p w14:paraId="4BAE7C7D" w14:textId="676BEE2A" w:rsidR="00321E2B" w:rsidRDefault="00321E2B" w:rsidP="009C7933">
      <w:pPr>
        <w:rPr>
          <w:rStyle w:val="Body"/>
          <w:rFonts w:ascii="Arial" w:hAnsi="Arial" w:cs="Arial"/>
          <w:color w:val="000000" w:themeColor="text1"/>
          <w:spacing w:val="-2"/>
          <w:sz w:val="20"/>
          <w:szCs w:val="20"/>
          <w:lang w:val="en-US"/>
        </w:rPr>
      </w:pPr>
      <w:r w:rsidRPr="00A34CBA">
        <w:rPr>
          <w:rStyle w:val="Body"/>
          <w:rFonts w:ascii="Arial" w:hAnsi="Arial" w:cs="Arial"/>
          <w:color w:val="000000" w:themeColor="text1"/>
          <w:spacing w:val="-2"/>
          <w:sz w:val="20"/>
          <w:szCs w:val="20"/>
          <w:lang w:val="en-US"/>
        </w:rPr>
        <w:t>The complex picture of the nature and level of digital inclusion for single parent families derived from the ADII points to a range of intervention options, such as targeted fixed-broadband provisioning in social housing (where there is a concentration of single parents)34; more flexible fixed broadband options for those in the private rental market; and data-use exemptions for accessing online government services.</w:t>
      </w:r>
    </w:p>
    <w:p w14:paraId="28F231A3" w14:textId="77777777" w:rsidR="0010498E" w:rsidRDefault="0010498E">
      <w:pPr>
        <w:spacing w:line="276" w:lineRule="auto"/>
        <w:rPr>
          <w:rFonts w:eastAsiaTheme="minorEastAsia"/>
          <w:b/>
          <w:spacing w:val="5"/>
          <w:sz w:val="22"/>
          <w:lang w:val="en-GB"/>
        </w:rPr>
      </w:pPr>
      <w:r>
        <w:br w:type="page"/>
      </w:r>
    </w:p>
    <w:p w14:paraId="2A909E07" w14:textId="40416CA8" w:rsidR="0010498E" w:rsidRPr="0010498E" w:rsidRDefault="0010498E" w:rsidP="0010498E">
      <w:pPr>
        <w:pStyle w:val="Heading4"/>
      </w:pPr>
      <w:r w:rsidRPr="0010498E">
        <w:lastRenderedPageBreak/>
        <w:t>Table 13: Family households (ADII 2018)</w:t>
      </w:r>
    </w:p>
    <w:tbl>
      <w:tblPr>
        <w:tblStyle w:val="TableGrid"/>
        <w:tblW w:w="10016" w:type="dxa"/>
        <w:tblLayout w:type="fixed"/>
        <w:tblLook w:val="04A0" w:firstRow="1" w:lastRow="0" w:firstColumn="1" w:lastColumn="0" w:noHBand="0" w:noVBand="1"/>
      </w:tblPr>
      <w:tblGrid>
        <w:gridCol w:w="1910"/>
        <w:gridCol w:w="940"/>
        <w:gridCol w:w="706"/>
        <w:gridCol w:w="917"/>
        <w:gridCol w:w="752"/>
        <w:gridCol w:w="17"/>
        <w:gridCol w:w="689"/>
        <w:gridCol w:w="917"/>
        <w:gridCol w:w="752"/>
        <w:gridCol w:w="34"/>
        <w:gridCol w:w="672"/>
        <w:gridCol w:w="917"/>
        <w:gridCol w:w="745"/>
        <w:gridCol w:w="48"/>
      </w:tblGrid>
      <w:tr w:rsidR="0010498E" w:rsidRPr="0010498E" w14:paraId="3484BC86" w14:textId="77777777" w:rsidTr="0010498E">
        <w:trPr>
          <w:trHeight w:val="165"/>
        </w:trPr>
        <w:tc>
          <w:tcPr>
            <w:tcW w:w="1910" w:type="dxa"/>
            <w:vMerge w:val="restart"/>
            <w:shd w:val="clear" w:color="auto" w:fill="D9D9D9" w:themeFill="background1" w:themeFillShade="D9"/>
            <w:vAlign w:val="bottom"/>
            <w:hideMark/>
          </w:tcPr>
          <w:p w14:paraId="781681A1" w14:textId="77777777" w:rsidR="0010498E" w:rsidRPr="0010498E" w:rsidRDefault="0010498E" w:rsidP="0010498E">
            <w:pPr>
              <w:pStyle w:val="TableParagraph"/>
              <w:rPr>
                <w:rStyle w:val="Table-Body"/>
              </w:rPr>
            </w:pPr>
            <w:r w:rsidRPr="0010498E">
              <w:rPr>
                <w:rStyle w:val="Table-Body"/>
              </w:rPr>
              <w:t> </w:t>
            </w:r>
          </w:p>
          <w:p w14:paraId="4CEB91B8" w14:textId="1277F8E6" w:rsidR="0010498E" w:rsidRPr="00C90987" w:rsidRDefault="0010498E" w:rsidP="0010498E">
            <w:pPr>
              <w:pStyle w:val="TableParagraph"/>
              <w:rPr>
                <w:rStyle w:val="Table-Body"/>
                <w:b/>
              </w:rPr>
            </w:pPr>
            <w:r w:rsidRPr="00C90987">
              <w:rPr>
                <w:rStyle w:val="Table-Body"/>
                <w:b/>
              </w:rPr>
              <w:t>2018</w:t>
            </w:r>
          </w:p>
        </w:tc>
        <w:tc>
          <w:tcPr>
            <w:tcW w:w="940" w:type="dxa"/>
            <w:shd w:val="clear" w:color="auto" w:fill="595959" w:themeFill="text1" w:themeFillTint="A6"/>
            <w:textDirection w:val="btLr"/>
            <w:hideMark/>
          </w:tcPr>
          <w:p w14:paraId="0442284C" w14:textId="77777777" w:rsidR="0010498E" w:rsidRPr="0010498E" w:rsidRDefault="0010498E" w:rsidP="0010498E">
            <w:pPr>
              <w:pStyle w:val="TableParagraph"/>
              <w:rPr>
                <w:rStyle w:val="Table-Body"/>
                <w:color w:val="FFFFFF" w:themeColor="background1"/>
              </w:rPr>
            </w:pPr>
            <w:r w:rsidRPr="0010498E">
              <w:rPr>
                <w:rStyle w:val="Table-Body"/>
                <w:color w:val="FFFFFF" w:themeColor="background1"/>
              </w:rPr>
              <w:t> </w:t>
            </w:r>
          </w:p>
        </w:tc>
        <w:tc>
          <w:tcPr>
            <w:tcW w:w="2392" w:type="dxa"/>
            <w:gridSpan w:val="4"/>
            <w:shd w:val="clear" w:color="auto" w:fill="595959" w:themeFill="text1" w:themeFillTint="A6"/>
            <w:noWrap/>
            <w:hideMark/>
          </w:tcPr>
          <w:p w14:paraId="7910A706" w14:textId="77777777" w:rsidR="0010498E" w:rsidRPr="0010498E" w:rsidRDefault="0010498E" w:rsidP="0010498E">
            <w:pPr>
              <w:pStyle w:val="TableParagraph"/>
              <w:rPr>
                <w:rStyle w:val="Table-Body"/>
                <w:color w:val="FFFFFF" w:themeColor="background1"/>
              </w:rPr>
            </w:pPr>
            <w:r w:rsidRPr="0010498E">
              <w:rPr>
                <w:rStyle w:val="Table-Body"/>
                <w:color w:val="FFFFFF" w:themeColor="background1"/>
              </w:rPr>
              <w:t>Single Parent Families</w:t>
            </w:r>
          </w:p>
        </w:tc>
        <w:tc>
          <w:tcPr>
            <w:tcW w:w="2392" w:type="dxa"/>
            <w:gridSpan w:val="4"/>
            <w:shd w:val="clear" w:color="auto" w:fill="595959" w:themeFill="text1" w:themeFillTint="A6"/>
            <w:noWrap/>
            <w:hideMark/>
          </w:tcPr>
          <w:p w14:paraId="0EE492F5" w14:textId="77777777" w:rsidR="0010498E" w:rsidRPr="0010498E" w:rsidRDefault="0010498E" w:rsidP="0010498E">
            <w:pPr>
              <w:pStyle w:val="TableParagraph"/>
              <w:rPr>
                <w:rStyle w:val="Table-Body"/>
                <w:color w:val="FFFFFF" w:themeColor="background1"/>
              </w:rPr>
            </w:pPr>
            <w:r w:rsidRPr="0010498E">
              <w:rPr>
                <w:rStyle w:val="Table-Body"/>
                <w:color w:val="FFFFFF" w:themeColor="background1"/>
              </w:rPr>
              <w:t>Two Parent Families</w:t>
            </w:r>
          </w:p>
        </w:tc>
        <w:tc>
          <w:tcPr>
            <w:tcW w:w="2382" w:type="dxa"/>
            <w:gridSpan w:val="4"/>
            <w:shd w:val="clear" w:color="auto" w:fill="595959" w:themeFill="text1" w:themeFillTint="A6"/>
            <w:noWrap/>
            <w:hideMark/>
          </w:tcPr>
          <w:p w14:paraId="71E68B8E" w14:textId="77777777" w:rsidR="0010498E" w:rsidRPr="0010498E" w:rsidRDefault="0010498E" w:rsidP="0010498E">
            <w:pPr>
              <w:pStyle w:val="TableParagraph"/>
              <w:rPr>
                <w:rStyle w:val="Table-Body"/>
                <w:color w:val="FFFFFF" w:themeColor="background1"/>
              </w:rPr>
            </w:pPr>
            <w:r w:rsidRPr="0010498E">
              <w:rPr>
                <w:rStyle w:val="Table-Body"/>
                <w:color w:val="FFFFFF" w:themeColor="background1"/>
              </w:rPr>
              <w:t>All Family Households</w:t>
            </w:r>
          </w:p>
        </w:tc>
      </w:tr>
      <w:tr w:rsidR="0010498E" w:rsidRPr="0010498E" w14:paraId="649B04FF" w14:textId="77777777" w:rsidTr="0010498E">
        <w:trPr>
          <w:gridAfter w:val="1"/>
          <w:wAfter w:w="48" w:type="dxa"/>
          <w:trHeight w:val="1392"/>
        </w:trPr>
        <w:tc>
          <w:tcPr>
            <w:tcW w:w="1910" w:type="dxa"/>
            <w:vMerge/>
            <w:shd w:val="clear" w:color="auto" w:fill="D9D9D9" w:themeFill="background1" w:themeFillShade="D9"/>
            <w:hideMark/>
          </w:tcPr>
          <w:p w14:paraId="634136EC" w14:textId="58E22E49" w:rsidR="0010498E" w:rsidRPr="0010498E" w:rsidRDefault="0010498E" w:rsidP="0010498E">
            <w:pPr>
              <w:pStyle w:val="TableParagraph"/>
              <w:rPr>
                <w:rStyle w:val="Table-Body"/>
              </w:rPr>
            </w:pPr>
          </w:p>
        </w:tc>
        <w:tc>
          <w:tcPr>
            <w:tcW w:w="940" w:type="dxa"/>
            <w:shd w:val="clear" w:color="auto" w:fill="D9D9D9" w:themeFill="background1" w:themeFillShade="D9"/>
            <w:vAlign w:val="center"/>
            <w:hideMark/>
          </w:tcPr>
          <w:p w14:paraId="57E4D832" w14:textId="77777777" w:rsidR="0010498E" w:rsidRPr="0010498E" w:rsidRDefault="0010498E" w:rsidP="0010498E">
            <w:pPr>
              <w:pStyle w:val="TableParagraph"/>
              <w:rPr>
                <w:rStyle w:val="Table-Body"/>
                <w:sz w:val="14"/>
                <w:szCs w:val="14"/>
              </w:rPr>
            </w:pPr>
            <w:r w:rsidRPr="0010498E">
              <w:rPr>
                <w:rStyle w:val="Table-Body"/>
                <w:sz w:val="14"/>
                <w:szCs w:val="14"/>
              </w:rPr>
              <w:t>Australia</w:t>
            </w:r>
          </w:p>
        </w:tc>
        <w:tc>
          <w:tcPr>
            <w:tcW w:w="706" w:type="dxa"/>
            <w:shd w:val="clear" w:color="auto" w:fill="D9D9D9" w:themeFill="background1" w:themeFillShade="D9"/>
            <w:vAlign w:val="center"/>
            <w:hideMark/>
          </w:tcPr>
          <w:p w14:paraId="0146D58D" w14:textId="77777777" w:rsidR="0010498E" w:rsidRPr="0010498E" w:rsidRDefault="0010498E" w:rsidP="0010498E">
            <w:pPr>
              <w:pStyle w:val="TableParagraph"/>
              <w:rPr>
                <w:rStyle w:val="Table-Body"/>
                <w:sz w:val="14"/>
                <w:szCs w:val="14"/>
              </w:rPr>
            </w:pPr>
            <w:r w:rsidRPr="0010498E">
              <w:rPr>
                <w:rStyle w:val="Table-Body"/>
                <w:sz w:val="14"/>
                <w:szCs w:val="14"/>
              </w:rPr>
              <w:t>All</w:t>
            </w:r>
          </w:p>
        </w:tc>
        <w:tc>
          <w:tcPr>
            <w:tcW w:w="917" w:type="dxa"/>
            <w:shd w:val="clear" w:color="auto" w:fill="D9D9D9" w:themeFill="background1" w:themeFillShade="D9"/>
            <w:vAlign w:val="center"/>
            <w:hideMark/>
          </w:tcPr>
          <w:p w14:paraId="157B3E78" w14:textId="77777777" w:rsidR="0010498E" w:rsidRPr="0010498E" w:rsidRDefault="0010498E" w:rsidP="0010498E">
            <w:pPr>
              <w:pStyle w:val="TableParagraph"/>
              <w:rPr>
                <w:rStyle w:val="Table-Body"/>
                <w:sz w:val="14"/>
                <w:szCs w:val="14"/>
              </w:rPr>
            </w:pPr>
            <w:r w:rsidRPr="0010498E">
              <w:rPr>
                <w:rStyle w:val="Table-Body"/>
                <w:sz w:val="14"/>
                <w:szCs w:val="14"/>
              </w:rPr>
              <w:t>With secondary school aged children</w:t>
            </w:r>
          </w:p>
        </w:tc>
        <w:tc>
          <w:tcPr>
            <w:tcW w:w="752" w:type="dxa"/>
            <w:shd w:val="clear" w:color="auto" w:fill="D9D9D9" w:themeFill="background1" w:themeFillShade="D9"/>
            <w:vAlign w:val="center"/>
            <w:hideMark/>
          </w:tcPr>
          <w:p w14:paraId="34183692" w14:textId="77777777" w:rsidR="0010498E" w:rsidRPr="0010498E" w:rsidRDefault="0010498E" w:rsidP="0010498E">
            <w:pPr>
              <w:pStyle w:val="TableParagraph"/>
              <w:rPr>
                <w:rStyle w:val="Table-Body"/>
                <w:sz w:val="14"/>
                <w:szCs w:val="14"/>
              </w:rPr>
            </w:pPr>
            <w:r w:rsidRPr="0010498E">
              <w:rPr>
                <w:rStyle w:val="Table-Body"/>
                <w:sz w:val="14"/>
                <w:szCs w:val="14"/>
              </w:rPr>
              <w:t>With primary school or below aged children</w:t>
            </w:r>
          </w:p>
        </w:tc>
        <w:tc>
          <w:tcPr>
            <w:tcW w:w="706" w:type="dxa"/>
            <w:gridSpan w:val="2"/>
            <w:shd w:val="clear" w:color="auto" w:fill="D9D9D9" w:themeFill="background1" w:themeFillShade="D9"/>
            <w:vAlign w:val="center"/>
            <w:hideMark/>
          </w:tcPr>
          <w:p w14:paraId="1FF24E21" w14:textId="77777777" w:rsidR="0010498E" w:rsidRPr="0010498E" w:rsidRDefault="0010498E" w:rsidP="0010498E">
            <w:pPr>
              <w:pStyle w:val="TableParagraph"/>
              <w:rPr>
                <w:rStyle w:val="Table-Body"/>
                <w:sz w:val="14"/>
                <w:szCs w:val="14"/>
              </w:rPr>
            </w:pPr>
            <w:r w:rsidRPr="0010498E">
              <w:rPr>
                <w:rStyle w:val="Table-Body"/>
                <w:sz w:val="14"/>
                <w:szCs w:val="14"/>
              </w:rPr>
              <w:t>All</w:t>
            </w:r>
          </w:p>
        </w:tc>
        <w:tc>
          <w:tcPr>
            <w:tcW w:w="917" w:type="dxa"/>
            <w:shd w:val="clear" w:color="auto" w:fill="D9D9D9" w:themeFill="background1" w:themeFillShade="D9"/>
            <w:vAlign w:val="center"/>
            <w:hideMark/>
          </w:tcPr>
          <w:p w14:paraId="2DAC03F8" w14:textId="77777777" w:rsidR="0010498E" w:rsidRPr="0010498E" w:rsidRDefault="0010498E" w:rsidP="0010498E">
            <w:pPr>
              <w:pStyle w:val="TableParagraph"/>
              <w:rPr>
                <w:rStyle w:val="Table-Body"/>
                <w:sz w:val="14"/>
                <w:szCs w:val="14"/>
              </w:rPr>
            </w:pPr>
            <w:r w:rsidRPr="0010498E">
              <w:rPr>
                <w:rStyle w:val="Table-Body"/>
                <w:sz w:val="14"/>
                <w:szCs w:val="14"/>
              </w:rPr>
              <w:t>With secondary school aged children</w:t>
            </w:r>
          </w:p>
        </w:tc>
        <w:tc>
          <w:tcPr>
            <w:tcW w:w="752" w:type="dxa"/>
            <w:shd w:val="clear" w:color="auto" w:fill="D9D9D9" w:themeFill="background1" w:themeFillShade="D9"/>
            <w:vAlign w:val="center"/>
            <w:hideMark/>
          </w:tcPr>
          <w:p w14:paraId="3B211739" w14:textId="77777777" w:rsidR="0010498E" w:rsidRPr="0010498E" w:rsidRDefault="0010498E" w:rsidP="0010498E">
            <w:pPr>
              <w:pStyle w:val="TableParagraph"/>
              <w:rPr>
                <w:rStyle w:val="Table-Body"/>
                <w:sz w:val="14"/>
                <w:szCs w:val="14"/>
              </w:rPr>
            </w:pPr>
            <w:r w:rsidRPr="0010498E">
              <w:rPr>
                <w:rStyle w:val="Table-Body"/>
                <w:sz w:val="14"/>
                <w:szCs w:val="14"/>
              </w:rPr>
              <w:t>With primary school or below aged children</w:t>
            </w:r>
          </w:p>
        </w:tc>
        <w:tc>
          <w:tcPr>
            <w:tcW w:w="706" w:type="dxa"/>
            <w:gridSpan w:val="2"/>
            <w:shd w:val="clear" w:color="auto" w:fill="D9D9D9" w:themeFill="background1" w:themeFillShade="D9"/>
            <w:vAlign w:val="center"/>
            <w:hideMark/>
          </w:tcPr>
          <w:p w14:paraId="7F84CAE5" w14:textId="77777777" w:rsidR="0010498E" w:rsidRPr="0010498E" w:rsidRDefault="0010498E" w:rsidP="0010498E">
            <w:pPr>
              <w:pStyle w:val="TableParagraph"/>
              <w:rPr>
                <w:rStyle w:val="Table-Body"/>
                <w:sz w:val="14"/>
                <w:szCs w:val="14"/>
              </w:rPr>
            </w:pPr>
            <w:r w:rsidRPr="0010498E">
              <w:rPr>
                <w:rStyle w:val="Table-Body"/>
                <w:sz w:val="14"/>
                <w:szCs w:val="14"/>
              </w:rPr>
              <w:t>All</w:t>
            </w:r>
          </w:p>
        </w:tc>
        <w:tc>
          <w:tcPr>
            <w:tcW w:w="917" w:type="dxa"/>
            <w:shd w:val="clear" w:color="auto" w:fill="D9D9D9" w:themeFill="background1" w:themeFillShade="D9"/>
            <w:vAlign w:val="center"/>
            <w:hideMark/>
          </w:tcPr>
          <w:p w14:paraId="2468ABFA" w14:textId="77777777" w:rsidR="0010498E" w:rsidRPr="0010498E" w:rsidRDefault="0010498E" w:rsidP="0010498E">
            <w:pPr>
              <w:pStyle w:val="TableParagraph"/>
              <w:rPr>
                <w:rStyle w:val="Table-Body"/>
                <w:sz w:val="14"/>
                <w:szCs w:val="14"/>
              </w:rPr>
            </w:pPr>
            <w:r w:rsidRPr="0010498E">
              <w:rPr>
                <w:rStyle w:val="Table-Body"/>
                <w:sz w:val="14"/>
                <w:szCs w:val="14"/>
              </w:rPr>
              <w:t>With secondary school aged children</w:t>
            </w:r>
          </w:p>
        </w:tc>
        <w:tc>
          <w:tcPr>
            <w:tcW w:w="745" w:type="dxa"/>
            <w:shd w:val="clear" w:color="auto" w:fill="D9D9D9" w:themeFill="background1" w:themeFillShade="D9"/>
            <w:vAlign w:val="center"/>
            <w:hideMark/>
          </w:tcPr>
          <w:p w14:paraId="5E9A682A" w14:textId="77777777" w:rsidR="0010498E" w:rsidRPr="0010498E" w:rsidRDefault="0010498E" w:rsidP="0010498E">
            <w:pPr>
              <w:pStyle w:val="TableParagraph"/>
              <w:rPr>
                <w:rStyle w:val="Table-Body"/>
                <w:sz w:val="14"/>
                <w:szCs w:val="14"/>
              </w:rPr>
            </w:pPr>
            <w:r w:rsidRPr="0010498E">
              <w:rPr>
                <w:rStyle w:val="Table-Body"/>
                <w:sz w:val="14"/>
                <w:szCs w:val="14"/>
              </w:rPr>
              <w:t>With primary school or below aged children</w:t>
            </w:r>
          </w:p>
        </w:tc>
      </w:tr>
      <w:tr w:rsidR="0010498E" w:rsidRPr="0010498E" w14:paraId="4BF9436A" w14:textId="77777777" w:rsidTr="0010498E">
        <w:trPr>
          <w:gridAfter w:val="1"/>
          <w:wAfter w:w="48" w:type="dxa"/>
          <w:trHeight w:val="175"/>
        </w:trPr>
        <w:tc>
          <w:tcPr>
            <w:tcW w:w="1910" w:type="dxa"/>
            <w:noWrap/>
            <w:hideMark/>
          </w:tcPr>
          <w:p w14:paraId="2A1BA080" w14:textId="77777777" w:rsidR="0010498E" w:rsidRPr="0010498E" w:rsidRDefault="0010498E" w:rsidP="0010498E">
            <w:pPr>
              <w:pStyle w:val="TableParagraph"/>
              <w:rPr>
                <w:rStyle w:val="Table-Body"/>
                <w:b/>
              </w:rPr>
            </w:pPr>
            <w:r w:rsidRPr="0010498E">
              <w:rPr>
                <w:rStyle w:val="Table-Body"/>
                <w:b/>
              </w:rPr>
              <w:t>ACCESS</w:t>
            </w:r>
          </w:p>
        </w:tc>
        <w:tc>
          <w:tcPr>
            <w:tcW w:w="940" w:type="dxa"/>
            <w:vAlign w:val="center"/>
            <w:hideMark/>
          </w:tcPr>
          <w:p w14:paraId="00E91DA1" w14:textId="05FAD267" w:rsidR="0010498E" w:rsidRPr="0010498E" w:rsidRDefault="0010498E" w:rsidP="0010498E">
            <w:pPr>
              <w:pStyle w:val="TableParagraph"/>
              <w:jc w:val="center"/>
              <w:rPr>
                <w:rStyle w:val="Table-Body"/>
              </w:rPr>
            </w:pPr>
          </w:p>
        </w:tc>
        <w:tc>
          <w:tcPr>
            <w:tcW w:w="706" w:type="dxa"/>
            <w:vAlign w:val="center"/>
            <w:hideMark/>
          </w:tcPr>
          <w:p w14:paraId="0A2255C6" w14:textId="026665EE" w:rsidR="0010498E" w:rsidRPr="0010498E" w:rsidRDefault="0010498E" w:rsidP="0010498E">
            <w:pPr>
              <w:pStyle w:val="TableParagraph"/>
              <w:jc w:val="center"/>
              <w:rPr>
                <w:rStyle w:val="Table-Body"/>
              </w:rPr>
            </w:pPr>
          </w:p>
        </w:tc>
        <w:tc>
          <w:tcPr>
            <w:tcW w:w="917" w:type="dxa"/>
            <w:vAlign w:val="center"/>
            <w:hideMark/>
          </w:tcPr>
          <w:p w14:paraId="62414DD1" w14:textId="2D610AE4" w:rsidR="0010498E" w:rsidRPr="0010498E" w:rsidRDefault="0010498E" w:rsidP="0010498E">
            <w:pPr>
              <w:pStyle w:val="TableParagraph"/>
              <w:jc w:val="center"/>
              <w:rPr>
                <w:rStyle w:val="Table-Body"/>
              </w:rPr>
            </w:pPr>
          </w:p>
        </w:tc>
        <w:tc>
          <w:tcPr>
            <w:tcW w:w="752" w:type="dxa"/>
            <w:vAlign w:val="center"/>
            <w:hideMark/>
          </w:tcPr>
          <w:p w14:paraId="7E533BCD" w14:textId="7EEBA5D7" w:rsidR="0010498E" w:rsidRPr="0010498E" w:rsidRDefault="0010498E" w:rsidP="0010498E">
            <w:pPr>
              <w:pStyle w:val="TableParagraph"/>
              <w:jc w:val="center"/>
              <w:rPr>
                <w:rStyle w:val="Table-Body"/>
              </w:rPr>
            </w:pPr>
          </w:p>
        </w:tc>
        <w:tc>
          <w:tcPr>
            <w:tcW w:w="706" w:type="dxa"/>
            <w:gridSpan w:val="2"/>
            <w:vAlign w:val="center"/>
            <w:hideMark/>
          </w:tcPr>
          <w:p w14:paraId="5A2A2D25" w14:textId="31463838" w:rsidR="0010498E" w:rsidRPr="0010498E" w:rsidRDefault="0010498E" w:rsidP="0010498E">
            <w:pPr>
              <w:pStyle w:val="TableParagraph"/>
              <w:jc w:val="center"/>
              <w:rPr>
                <w:rStyle w:val="Table-Body"/>
              </w:rPr>
            </w:pPr>
          </w:p>
        </w:tc>
        <w:tc>
          <w:tcPr>
            <w:tcW w:w="917" w:type="dxa"/>
            <w:vAlign w:val="center"/>
            <w:hideMark/>
          </w:tcPr>
          <w:p w14:paraId="1F12C015" w14:textId="6DE793C8" w:rsidR="0010498E" w:rsidRPr="0010498E" w:rsidRDefault="0010498E" w:rsidP="0010498E">
            <w:pPr>
              <w:pStyle w:val="TableParagraph"/>
              <w:jc w:val="center"/>
              <w:rPr>
                <w:rStyle w:val="Table-Body"/>
              </w:rPr>
            </w:pPr>
          </w:p>
        </w:tc>
        <w:tc>
          <w:tcPr>
            <w:tcW w:w="752" w:type="dxa"/>
            <w:vAlign w:val="center"/>
            <w:hideMark/>
          </w:tcPr>
          <w:p w14:paraId="2D5F9EBA" w14:textId="681D5EE2" w:rsidR="0010498E" w:rsidRPr="0010498E" w:rsidRDefault="0010498E" w:rsidP="0010498E">
            <w:pPr>
              <w:pStyle w:val="TableParagraph"/>
              <w:jc w:val="center"/>
              <w:rPr>
                <w:rStyle w:val="Table-Body"/>
              </w:rPr>
            </w:pPr>
          </w:p>
        </w:tc>
        <w:tc>
          <w:tcPr>
            <w:tcW w:w="706" w:type="dxa"/>
            <w:gridSpan w:val="2"/>
            <w:vAlign w:val="center"/>
            <w:hideMark/>
          </w:tcPr>
          <w:p w14:paraId="485908C8" w14:textId="49CDEE6D" w:rsidR="0010498E" w:rsidRPr="0010498E" w:rsidRDefault="0010498E" w:rsidP="0010498E">
            <w:pPr>
              <w:pStyle w:val="TableParagraph"/>
              <w:jc w:val="center"/>
              <w:rPr>
                <w:rStyle w:val="Table-Body"/>
              </w:rPr>
            </w:pPr>
          </w:p>
        </w:tc>
        <w:tc>
          <w:tcPr>
            <w:tcW w:w="917" w:type="dxa"/>
            <w:vAlign w:val="center"/>
            <w:hideMark/>
          </w:tcPr>
          <w:p w14:paraId="1AB2B7E0" w14:textId="7C409BC4" w:rsidR="0010498E" w:rsidRPr="0010498E" w:rsidRDefault="0010498E" w:rsidP="0010498E">
            <w:pPr>
              <w:pStyle w:val="TableParagraph"/>
              <w:jc w:val="center"/>
              <w:rPr>
                <w:rStyle w:val="Table-Body"/>
              </w:rPr>
            </w:pPr>
          </w:p>
        </w:tc>
        <w:tc>
          <w:tcPr>
            <w:tcW w:w="745" w:type="dxa"/>
            <w:vAlign w:val="center"/>
            <w:hideMark/>
          </w:tcPr>
          <w:p w14:paraId="5544D056" w14:textId="55A4BC0B" w:rsidR="0010498E" w:rsidRPr="0010498E" w:rsidRDefault="0010498E" w:rsidP="0010498E">
            <w:pPr>
              <w:pStyle w:val="TableParagraph"/>
              <w:jc w:val="center"/>
              <w:rPr>
                <w:rStyle w:val="Table-Body"/>
              </w:rPr>
            </w:pPr>
          </w:p>
        </w:tc>
      </w:tr>
      <w:tr w:rsidR="0010498E" w:rsidRPr="0010498E" w14:paraId="73CA53CD" w14:textId="77777777" w:rsidTr="0010498E">
        <w:trPr>
          <w:gridAfter w:val="1"/>
          <w:wAfter w:w="48" w:type="dxa"/>
          <w:trHeight w:val="175"/>
        </w:trPr>
        <w:tc>
          <w:tcPr>
            <w:tcW w:w="1910" w:type="dxa"/>
            <w:noWrap/>
            <w:hideMark/>
          </w:tcPr>
          <w:p w14:paraId="349C20FC" w14:textId="77777777" w:rsidR="0010498E" w:rsidRPr="0010498E" w:rsidRDefault="0010498E" w:rsidP="0010498E">
            <w:pPr>
              <w:pStyle w:val="TableParagraph"/>
              <w:rPr>
                <w:rStyle w:val="Table-Body"/>
              </w:rPr>
            </w:pPr>
            <w:r w:rsidRPr="0010498E">
              <w:rPr>
                <w:rStyle w:val="Table-Body"/>
              </w:rPr>
              <w:t>Internet Access</w:t>
            </w:r>
          </w:p>
        </w:tc>
        <w:tc>
          <w:tcPr>
            <w:tcW w:w="940" w:type="dxa"/>
            <w:noWrap/>
            <w:vAlign w:val="center"/>
            <w:hideMark/>
          </w:tcPr>
          <w:p w14:paraId="64AA3777" w14:textId="6C2F4505" w:rsidR="0010498E" w:rsidRPr="0010498E" w:rsidRDefault="0010498E" w:rsidP="0010498E">
            <w:pPr>
              <w:pStyle w:val="TableParagraph"/>
              <w:jc w:val="center"/>
              <w:rPr>
                <w:rStyle w:val="Table-Body"/>
              </w:rPr>
            </w:pPr>
            <w:r w:rsidRPr="0010498E">
              <w:rPr>
                <w:rStyle w:val="Table-Body"/>
              </w:rPr>
              <w:t>87.1</w:t>
            </w:r>
          </w:p>
        </w:tc>
        <w:tc>
          <w:tcPr>
            <w:tcW w:w="706" w:type="dxa"/>
            <w:noWrap/>
            <w:vAlign w:val="center"/>
            <w:hideMark/>
          </w:tcPr>
          <w:p w14:paraId="711EBADA" w14:textId="47C92A89" w:rsidR="0010498E" w:rsidRPr="0010498E" w:rsidRDefault="0010498E" w:rsidP="0010498E">
            <w:pPr>
              <w:pStyle w:val="TableParagraph"/>
              <w:jc w:val="center"/>
              <w:rPr>
                <w:rStyle w:val="Table-Body"/>
              </w:rPr>
            </w:pPr>
            <w:r w:rsidRPr="0010498E">
              <w:rPr>
                <w:rStyle w:val="Table-Body"/>
              </w:rPr>
              <w:t>89.2</w:t>
            </w:r>
          </w:p>
        </w:tc>
        <w:tc>
          <w:tcPr>
            <w:tcW w:w="917" w:type="dxa"/>
            <w:noWrap/>
            <w:vAlign w:val="center"/>
            <w:hideMark/>
          </w:tcPr>
          <w:p w14:paraId="42F3293E" w14:textId="1FDDFD85" w:rsidR="0010498E" w:rsidRPr="0010498E" w:rsidRDefault="0010498E" w:rsidP="0010498E">
            <w:pPr>
              <w:pStyle w:val="TableParagraph"/>
              <w:jc w:val="center"/>
              <w:rPr>
                <w:rStyle w:val="Table-Body"/>
              </w:rPr>
            </w:pPr>
            <w:r w:rsidRPr="0010498E">
              <w:rPr>
                <w:rStyle w:val="Table-Body"/>
              </w:rPr>
              <w:t>90.1</w:t>
            </w:r>
          </w:p>
        </w:tc>
        <w:tc>
          <w:tcPr>
            <w:tcW w:w="752" w:type="dxa"/>
            <w:noWrap/>
            <w:vAlign w:val="center"/>
            <w:hideMark/>
          </w:tcPr>
          <w:p w14:paraId="058206AB" w14:textId="7E4A6E03" w:rsidR="0010498E" w:rsidRPr="0010498E" w:rsidRDefault="0010498E" w:rsidP="0010498E">
            <w:pPr>
              <w:pStyle w:val="TableParagraph"/>
              <w:jc w:val="center"/>
              <w:rPr>
                <w:rStyle w:val="Table-Body"/>
              </w:rPr>
            </w:pPr>
            <w:r w:rsidRPr="0010498E">
              <w:rPr>
                <w:rStyle w:val="Table-Body"/>
              </w:rPr>
              <w:t>88.3</w:t>
            </w:r>
          </w:p>
        </w:tc>
        <w:tc>
          <w:tcPr>
            <w:tcW w:w="706" w:type="dxa"/>
            <w:gridSpan w:val="2"/>
            <w:noWrap/>
            <w:vAlign w:val="center"/>
            <w:hideMark/>
          </w:tcPr>
          <w:p w14:paraId="68468B1C" w14:textId="1B6E3719" w:rsidR="0010498E" w:rsidRPr="0010498E" w:rsidRDefault="0010498E" w:rsidP="0010498E">
            <w:pPr>
              <w:pStyle w:val="TableParagraph"/>
              <w:jc w:val="center"/>
              <w:rPr>
                <w:rStyle w:val="Table-Body"/>
              </w:rPr>
            </w:pPr>
            <w:r w:rsidRPr="0010498E">
              <w:rPr>
                <w:rStyle w:val="Table-Body"/>
              </w:rPr>
              <w:t>92.6</w:t>
            </w:r>
          </w:p>
        </w:tc>
        <w:tc>
          <w:tcPr>
            <w:tcW w:w="917" w:type="dxa"/>
            <w:noWrap/>
            <w:vAlign w:val="center"/>
            <w:hideMark/>
          </w:tcPr>
          <w:p w14:paraId="7553ABD4" w14:textId="5678C717" w:rsidR="0010498E" w:rsidRPr="0010498E" w:rsidRDefault="0010498E" w:rsidP="0010498E">
            <w:pPr>
              <w:pStyle w:val="TableParagraph"/>
              <w:jc w:val="center"/>
              <w:rPr>
                <w:rStyle w:val="Table-Body"/>
              </w:rPr>
            </w:pPr>
            <w:r w:rsidRPr="0010498E">
              <w:rPr>
                <w:rStyle w:val="Table-Body"/>
              </w:rPr>
              <w:t>93.5</w:t>
            </w:r>
          </w:p>
        </w:tc>
        <w:tc>
          <w:tcPr>
            <w:tcW w:w="752" w:type="dxa"/>
            <w:noWrap/>
            <w:vAlign w:val="center"/>
            <w:hideMark/>
          </w:tcPr>
          <w:p w14:paraId="25F3CB1E" w14:textId="6326F4EC" w:rsidR="0010498E" w:rsidRPr="0010498E" w:rsidRDefault="0010498E" w:rsidP="0010498E">
            <w:pPr>
              <w:pStyle w:val="TableParagraph"/>
              <w:jc w:val="center"/>
              <w:rPr>
                <w:rStyle w:val="Table-Body"/>
              </w:rPr>
            </w:pPr>
            <w:r w:rsidRPr="0010498E">
              <w:rPr>
                <w:rStyle w:val="Table-Body"/>
              </w:rPr>
              <w:t>92.4</w:t>
            </w:r>
          </w:p>
        </w:tc>
        <w:tc>
          <w:tcPr>
            <w:tcW w:w="706" w:type="dxa"/>
            <w:gridSpan w:val="2"/>
            <w:noWrap/>
            <w:vAlign w:val="center"/>
            <w:hideMark/>
          </w:tcPr>
          <w:p w14:paraId="14C41558" w14:textId="4DA6CFC3" w:rsidR="0010498E" w:rsidRPr="0010498E" w:rsidRDefault="0010498E" w:rsidP="0010498E">
            <w:pPr>
              <w:pStyle w:val="TableParagraph"/>
              <w:jc w:val="center"/>
              <w:rPr>
                <w:rStyle w:val="Table-Body"/>
              </w:rPr>
            </w:pPr>
            <w:r w:rsidRPr="0010498E">
              <w:rPr>
                <w:rStyle w:val="Table-Body"/>
              </w:rPr>
              <w:t>92.3</w:t>
            </w:r>
          </w:p>
        </w:tc>
        <w:tc>
          <w:tcPr>
            <w:tcW w:w="917" w:type="dxa"/>
            <w:noWrap/>
            <w:vAlign w:val="center"/>
            <w:hideMark/>
          </w:tcPr>
          <w:p w14:paraId="41738378" w14:textId="46B64397" w:rsidR="0010498E" w:rsidRPr="0010498E" w:rsidRDefault="0010498E" w:rsidP="0010498E">
            <w:pPr>
              <w:pStyle w:val="TableParagraph"/>
              <w:jc w:val="center"/>
              <w:rPr>
                <w:rStyle w:val="Table-Body"/>
              </w:rPr>
            </w:pPr>
            <w:r w:rsidRPr="0010498E">
              <w:rPr>
                <w:rStyle w:val="Table-Body"/>
              </w:rPr>
              <w:t>93.0</w:t>
            </w:r>
          </w:p>
        </w:tc>
        <w:tc>
          <w:tcPr>
            <w:tcW w:w="745" w:type="dxa"/>
            <w:noWrap/>
            <w:vAlign w:val="center"/>
            <w:hideMark/>
          </w:tcPr>
          <w:p w14:paraId="07877CC5" w14:textId="4EE05281" w:rsidR="0010498E" w:rsidRPr="0010498E" w:rsidRDefault="0010498E" w:rsidP="0010498E">
            <w:pPr>
              <w:pStyle w:val="TableParagraph"/>
              <w:jc w:val="center"/>
              <w:rPr>
                <w:rStyle w:val="Table-Body"/>
              </w:rPr>
            </w:pPr>
            <w:r w:rsidRPr="0010498E">
              <w:rPr>
                <w:rStyle w:val="Table-Body"/>
              </w:rPr>
              <w:t>92.0</w:t>
            </w:r>
          </w:p>
        </w:tc>
      </w:tr>
      <w:tr w:rsidR="0010498E" w:rsidRPr="0010498E" w14:paraId="49DFA5B6" w14:textId="77777777" w:rsidTr="0010498E">
        <w:trPr>
          <w:gridAfter w:val="1"/>
          <w:wAfter w:w="48" w:type="dxa"/>
          <w:trHeight w:val="175"/>
        </w:trPr>
        <w:tc>
          <w:tcPr>
            <w:tcW w:w="1910" w:type="dxa"/>
            <w:noWrap/>
            <w:hideMark/>
          </w:tcPr>
          <w:p w14:paraId="33FDCF31" w14:textId="77777777" w:rsidR="0010498E" w:rsidRPr="0010498E" w:rsidRDefault="0010498E" w:rsidP="0010498E">
            <w:pPr>
              <w:pStyle w:val="TableParagraph"/>
              <w:rPr>
                <w:rStyle w:val="Table-Body"/>
              </w:rPr>
            </w:pPr>
            <w:r w:rsidRPr="0010498E">
              <w:rPr>
                <w:rStyle w:val="Table-Body"/>
              </w:rPr>
              <w:t>Internet Technology</w:t>
            </w:r>
          </w:p>
        </w:tc>
        <w:tc>
          <w:tcPr>
            <w:tcW w:w="940" w:type="dxa"/>
            <w:noWrap/>
            <w:vAlign w:val="center"/>
            <w:hideMark/>
          </w:tcPr>
          <w:p w14:paraId="2B025E0C" w14:textId="776D8B01" w:rsidR="0010498E" w:rsidRPr="0010498E" w:rsidRDefault="0010498E" w:rsidP="0010498E">
            <w:pPr>
              <w:pStyle w:val="TableParagraph"/>
              <w:jc w:val="center"/>
              <w:rPr>
                <w:rStyle w:val="Table-Body"/>
              </w:rPr>
            </w:pPr>
            <w:r w:rsidRPr="0010498E">
              <w:rPr>
                <w:rStyle w:val="Table-Body"/>
              </w:rPr>
              <w:t>78.7</w:t>
            </w:r>
          </w:p>
        </w:tc>
        <w:tc>
          <w:tcPr>
            <w:tcW w:w="706" w:type="dxa"/>
            <w:noWrap/>
            <w:vAlign w:val="center"/>
            <w:hideMark/>
          </w:tcPr>
          <w:p w14:paraId="14DEC4A2" w14:textId="3C39FCE8" w:rsidR="0010498E" w:rsidRPr="0010498E" w:rsidRDefault="0010498E" w:rsidP="0010498E">
            <w:pPr>
              <w:pStyle w:val="TableParagraph"/>
              <w:jc w:val="center"/>
              <w:rPr>
                <w:rStyle w:val="Table-Body"/>
              </w:rPr>
            </w:pPr>
            <w:r w:rsidRPr="0010498E">
              <w:rPr>
                <w:rStyle w:val="Table-Body"/>
              </w:rPr>
              <w:t>79.2</w:t>
            </w:r>
          </w:p>
        </w:tc>
        <w:tc>
          <w:tcPr>
            <w:tcW w:w="917" w:type="dxa"/>
            <w:noWrap/>
            <w:vAlign w:val="center"/>
            <w:hideMark/>
          </w:tcPr>
          <w:p w14:paraId="412A3F43" w14:textId="27E66A23" w:rsidR="0010498E" w:rsidRPr="0010498E" w:rsidRDefault="0010498E" w:rsidP="0010498E">
            <w:pPr>
              <w:pStyle w:val="TableParagraph"/>
              <w:jc w:val="center"/>
              <w:rPr>
                <w:rStyle w:val="Table-Body"/>
              </w:rPr>
            </w:pPr>
            <w:r w:rsidRPr="0010498E">
              <w:rPr>
                <w:rStyle w:val="Table-Body"/>
              </w:rPr>
              <w:t>81.4</w:t>
            </w:r>
          </w:p>
        </w:tc>
        <w:tc>
          <w:tcPr>
            <w:tcW w:w="752" w:type="dxa"/>
            <w:noWrap/>
            <w:vAlign w:val="center"/>
            <w:hideMark/>
          </w:tcPr>
          <w:p w14:paraId="0CC9C0F7" w14:textId="22459B3D" w:rsidR="0010498E" w:rsidRPr="0010498E" w:rsidRDefault="0010498E" w:rsidP="0010498E">
            <w:pPr>
              <w:pStyle w:val="TableParagraph"/>
              <w:jc w:val="center"/>
              <w:rPr>
                <w:rStyle w:val="Table-Body"/>
              </w:rPr>
            </w:pPr>
            <w:r w:rsidRPr="0010498E">
              <w:rPr>
                <w:rStyle w:val="Table-Body"/>
              </w:rPr>
              <w:t>77.5</w:t>
            </w:r>
          </w:p>
        </w:tc>
        <w:tc>
          <w:tcPr>
            <w:tcW w:w="706" w:type="dxa"/>
            <w:gridSpan w:val="2"/>
            <w:noWrap/>
            <w:vAlign w:val="center"/>
            <w:hideMark/>
          </w:tcPr>
          <w:p w14:paraId="32FC6C1E" w14:textId="25EAF526" w:rsidR="0010498E" w:rsidRPr="0010498E" w:rsidRDefault="0010498E" w:rsidP="0010498E">
            <w:pPr>
              <w:pStyle w:val="TableParagraph"/>
              <w:jc w:val="center"/>
              <w:rPr>
                <w:rStyle w:val="Table-Body"/>
              </w:rPr>
            </w:pPr>
            <w:r w:rsidRPr="0010498E">
              <w:rPr>
                <w:rStyle w:val="Table-Body"/>
              </w:rPr>
              <w:t>83.8</w:t>
            </w:r>
          </w:p>
        </w:tc>
        <w:tc>
          <w:tcPr>
            <w:tcW w:w="917" w:type="dxa"/>
            <w:noWrap/>
            <w:vAlign w:val="center"/>
            <w:hideMark/>
          </w:tcPr>
          <w:p w14:paraId="18CC9112" w14:textId="37165C2D" w:rsidR="0010498E" w:rsidRPr="0010498E" w:rsidRDefault="0010498E" w:rsidP="0010498E">
            <w:pPr>
              <w:pStyle w:val="TableParagraph"/>
              <w:jc w:val="center"/>
              <w:rPr>
                <w:rStyle w:val="Table-Body"/>
              </w:rPr>
            </w:pPr>
            <w:r w:rsidRPr="0010498E">
              <w:rPr>
                <w:rStyle w:val="Table-Body"/>
              </w:rPr>
              <w:t>84.1</w:t>
            </w:r>
          </w:p>
        </w:tc>
        <w:tc>
          <w:tcPr>
            <w:tcW w:w="752" w:type="dxa"/>
            <w:noWrap/>
            <w:vAlign w:val="center"/>
            <w:hideMark/>
          </w:tcPr>
          <w:p w14:paraId="7AE60EAA" w14:textId="40A11295" w:rsidR="0010498E" w:rsidRPr="0010498E" w:rsidRDefault="0010498E" w:rsidP="0010498E">
            <w:pPr>
              <w:pStyle w:val="TableParagraph"/>
              <w:jc w:val="center"/>
              <w:rPr>
                <w:rStyle w:val="Table-Body"/>
              </w:rPr>
            </w:pPr>
            <w:r w:rsidRPr="0010498E">
              <w:rPr>
                <w:rStyle w:val="Table-Body"/>
              </w:rPr>
              <w:t>83.5</w:t>
            </w:r>
          </w:p>
        </w:tc>
        <w:tc>
          <w:tcPr>
            <w:tcW w:w="706" w:type="dxa"/>
            <w:gridSpan w:val="2"/>
            <w:noWrap/>
            <w:vAlign w:val="center"/>
            <w:hideMark/>
          </w:tcPr>
          <w:p w14:paraId="66CD99A0" w14:textId="47BBA781" w:rsidR="0010498E" w:rsidRPr="0010498E" w:rsidRDefault="0010498E" w:rsidP="0010498E">
            <w:pPr>
              <w:pStyle w:val="TableParagraph"/>
              <w:jc w:val="center"/>
              <w:rPr>
                <w:rStyle w:val="Table-Body"/>
              </w:rPr>
            </w:pPr>
            <w:r w:rsidRPr="0010498E">
              <w:rPr>
                <w:rStyle w:val="Table-Body"/>
              </w:rPr>
              <w:t>83.4</w:t>
            </w:r>
          </w:p>
        </w:tc>
        <w:tc>
          <w:tcPr>
            <w:tcW w:w="917" w:type="dxa"/>
            <w:noWrap/>
            <w:vAlign w:val="center"/>
            <w:hideMark/>
          </w:tcPr>
          <w:p w14:paraId="788B715A" w14:textId="34198B5F" w:rsidR="0010498E" w:rsidRPr="0010498E" w:rsidRDefault="0010498E" w:rsidP="0010498E">
            <w:pPr>
              <w:pStyle w:val="TableParagraph"/>
              <w:jc w:val="center"/>
              <w:rPr>
                <w:rStyle w:val="Table-Body"/>
              </w:rPr>
            </w:pPr>
            <w:r w:rsidRPr="0010498E">
              <w:rPr>
                <w:rStyle w:val="Table-Body"/>
              </w:rPr>
              <w:t>83.9</w:t>
            </w:r>
          </w:p>
        </w:tc>
        <w:tc>
          <w:tcPr>
            <w:tcW w:w="745" w:type="dxa"/>
            <w:noWrap/>
            <w:vAlign w:val="center"/>
            <w:hideMark/>
          </w:tcPr>
          <w:p w14:paraId="18888EEC" w14:textId="70BD3C8E" w:rsidR="0010498E" w:rsidRPr="0010498E" w:rsidRDefault="0010498E" w:rsidP="0010498E">
            <w:pPr>
              <w:pStyle w:val="TableParagraph"/>
              <w:jc w:val="center"/>
              <w:rPr>
                <w:rStyle w:val="Table-Body"/>
              </w:rPr>
            </w:pPr>
            <w:r w:rsidRPr="0010498E">
              <w:rPr>
                <w:rStyle w:val="Table-Body"/>
              </w:rPr>
              <w:t>83.0</w:t>
            </w:r>
          </w:p>
        </w:tc>
      </w:tr>
      <w:tr w:rsidR="0010498E" w:rsidRPr="0010498E" w14:paraId="65AC7E22" w14:textId="77777777" w:rsidTr="0010498E">
        <w:trPr>
          <w:gridAfter w:val="1"/>
          <w:wAfter w:w="48" w:type="dxa"/>
          <w:trHeight w:val="175"/>
        </w:trPr>
        <w:tc>
          <w:tcPr>
            <w:tcW w:w="1910" w:type="dxa"/>
            <w:noWrap/>
            <w:hideMark/>
          </w:tcPr>
          <w:p w14:paraId="23E516E1" w14:textId="77777777" w:rsidR="0010498E" w:rsidRPr="0010498E" w:rsidRDefault="0010498E" w:rsidP="0010498E">
            <w:pPr>
              <w:pStyle w:val="TableParagraph"/>
              <w:rPr>
                <w:rStyle w:val="Table-Body"/>
              </w:rPr>
            </w:pPr>
            <w:r w:rsidRPr="0010498E">
              <w:rPr>
                <w:rStyle w:val="Table-Body"/>
              </w:rPr>
              <w:t>Internet Data Allowance</w:t>
            </w:r>
          </w:p>
        </w:tc>
        <w:tc>
          <w:tcPr>
            <w:tcW w:w="940" w:type="dxa"/>
            <w:noWrap/>
            <w:vAlign w:val="center"/>
            <w:hideMark/>
          </w:tcPr>
          <w:p w14:paraId="26AB6E76" w14:textId="0AB881C1" w:rsidR="0010498E" w:rsidRPr="0010498E" w:rsidRDefault="0010498E" w:rsidP="0010498E">
            <w:pPr>
              <w:pStyle w:val="TableParagraph"/>
              <w:jc w:val="center"/>
              <w:rPr>
                <w:rStyle w:val="Table-Body"/>
              </w:rPr>
            </w:pPr>
            <w:r w:rsidRPr="0010498E">
              <w:rPr>
                <w:rStyle w:val="Table-Body"/>
              </w:rPr>
              <w:t>54.4</w:t>
            </w:r>
          </w:p>
        </w:tc>
        <w:tc>
          <w:tcPr>
            <w:tcW w:w="706" w:type="dxa"/>
            <w:noWrap/>
            <w:vAlign w:val="center"/>
            <w:hideMark/>
          </w:tcPr>
          <w:p w14:paraId="19B96B9A" w14:textId="08FC12C3" w:rsidR="0010498E" w:rsidRPr="0010498E" w:rsidRDefault="0010498E" w:rsidP="0010498E">
            <w:pPr>
              <w:pStyle w:val="TableParagraph"/>
              <w:jc w:val="center"/>
              <w:rPr>
                <w:rStyle w:val="Table-Body"/>
              </w:rPr>
            </w:pPr>
            <w:r w:rsidRPr="0010498E">
              <w:rPr>
                <w:rStyle w:val="Table-Body"/>
              </w:rPr>
              <w:t>58.3</w:t>
            </w:r>
          </w:p>
        </w:tc>
        <w:tc>
          <w:tcPr>
            <w:tcW w:w="917" w:type="dxa"/>
            <w:noWrap/>
            <w:vAlign w:val="center"/>
            <w:hideMark/>
          </w:tcPr>
          <w:p w14:paraId="7961B867" w14:textId="48C92500" w:rsidR="0010498E" w:rsidRPr="0010498E" w:rsidRDefault="0010498E" w:rsidP="0010498E">
            <w:pPr>
              <w:pStyle w:val="TableParagraph"/>
              <w:jc w:val="center"/>
              <w:rPr>
                <w:rStyle w:val="Table-Body"/>
              </w:rPr>
            </w:pPr>
            <w:r w:rsidRPr="0010498E">
              <w:rPr>
                <w:rStyle w:val="Table-Body"/>
              </w:rPr>
              <w:t>60.3</w:t>
            </w:r>
          </w:p>
        </w:tc>
        <w:tc>
          <w:tcPr>
            <w:tcW w:w="752" w:type="dxa"/>
            <w:noWrap/>
            <w:vAlign w:val="center"/>
            <w:hideMark/>
          </w:tcPr>
          <w:p w14:paraId="34EC2FDE" w14:textId="19E7F949" w:rsidR="0010498E" w:rsidRPr="0010498E" w:rsidRDefault="0010498E" w:rsidP="0010498E">
            <w:pPr>
              <w:pStyle w:val="TableParagraph"/>
              <w:jc w:val="center"/>
              <w:rPr>
                <w:rStyle w:val="Table-Body"/>
              </w:rPr>
            </w:pPr>
            <w:r w:rsidRPr="0010498E">
              <w:rPr>
                <w:rStyle w:val="Table-Body"/>
              </w:rPr>
              <w:t>56.4</w:t>
            </w:r>
          </w:p>
        </w:tc>
        <w:tc>
          <w:tcPr>
            <w:tcW w:w="706" w:type="dxa"/>
            <w:gridSpan w:val="2"/>
            <w:noWrap/>
            <w:vAlign w:val="center"/>
            <w:hideMark/>
          </w:tcPr>
          <w:p w14:paraId="63F53994" w14:textId="598D76CB" w:rsidR="0010498E" w:rsidRPr="0010498E" w:rsidRDefault="0010498E" w:rsidP="0010498E">
            <w:pPr>
              <w:pStyle w:val="TableParagraph"/>
              <w:jc w:val="center"/>
              <w:rPr>
                <w:rStyle w:val="Table-Body"/>
              </w:rPr>
            </w:pPr>
            <w:r w:rsidRPr="0010498E">
              <w:rPr>
                <w:rStyle w:val="Table-Body"/>
              </w:rPr>
              <w:t>63.4</w:t>
            </w:r>
          </w:p>
        </w:tc>
        <w:tc>
          <w:tcPr>
            <w:tcW w:w="917" w:type="dxa"/>
            <w:noWrap/>
            <w:vAlign w:val="center"/>
            <w:hideMark/>
          </w:tcPr>
          <w:p w14:paraId="51AECC1D" w14:textId="3334618A" w:rsidR="0010498E" w:rsidRPr="0010498E" w:rsidRDefault="0010498E" w:rsidP="0010498E">
            <w:pPr>
              <w:pStyle w:val="TableParagraph"/>
              <w:jc w:val="center"/>
              <w:rPr>
                <w:rStyle w:val="Table-Body"/>
              </w:rPr>
            </w:pPr>
            <w:r w:rsidRPr="0010498E">
              <w:rPr>
                <w:rStyle w:val="Table-Body"/>
              </w:rPr>
              <w:t>63.8</w:t>
            </w:r>
          </w:p>
        </w:tc>
        <w:tc>
          <w:tcPr>
            <w:tcW w:w="752" w:type="dxa"/>
            <w:noWrap/>
            <w:vAlign w:val="center"/>
            <w:hideMark/>
          </w:tcPr>
          <w:p w14:paraId="39D95D36" w14:textId="2F7D9240" w:rsidR="0010498E" w:rsidRPr="0010498E" w:rsidRDefault="0010498E" w:rsidP="0010498E">
            <w:pPr>
              <w:pStyle w:val="TableParagraph"/>
              <w:jc w:val="center"/>
              <w:rPr>
                <w:rStyle w:val="Table-Body"/>
              </w:rPr>
            </w:pPr>
            <w:r w:rsidRPr="0010498E">
              <w:rPr>
                <w:rStyle w:val="Table-Body"/>
              </w:rPr>
              <w:t>63.4</w:t>
            </w:r>
          </w:p>
        </w:tc>
        <w:tc>
          <w:tcPr>
            <w:tcW w:w="706" w:type="dxa"/>
            <w:gridSpan w:val="2"/>
            <w:noWrap/>
            <w:vAlign w:val="center"/>
            <w:hideMark/>
          </w:tcPr>
          <w:p w14:paraId="62D9B0F0" w14:textId="3206028C" w:rsidR="0010498E" w:rsidRPr="0010498E" w:rsidRDefault="0010498E" w:rsidP="0010498E">
            <w:pPr>
              <w:pStyle w:val="TableParagraph"/>
              <w:jc w:val="center"/>
              <w:rPr>
                <w:rStyle w:val="Table-Body"/>
              </w:rPr>
            </w:pPr>
            <w:r w:rsidRPr="0010498E">
              <w:rPr>
                <w:rStyle w:val="Table-Body"/>
              </w:rPr>
              <w:t>63.0</w:t>
            </w:r>
          </w:p>
        </w:tc>
        <w:tc>
          <w:tcPr>
            <w:tcW w:w="917" w:type="dxa"/>
            <w:noWrap/>
            <w:vAlign w:val="center"/>
            <w:hideMark/>
          </w:tcPr>
          <w:p w14:paraId="5465DC99" w14:textId="2F6EC276" w:rsidR="0010498E" w:rsidRPr="0010498E" w:rsidRDefault="0010498E" w:rsidP="0010498E">
            <w:pPr>
              <w:pStyle w:val="TableParagraph"/>
              <w:jc w:val="center"/>
              <w:rPr>
                <w:rStyle w:val="Table-Body"/>
              </w:rPr>
            </w:pPr>
            <w:r w:rsidRPr="0010498E">
              <w:rPr>
                <w:rStyle w:val="Table-Body"/>
              </w:rPr>
              <w:t>63.5</w:t>
            </w:r>
          </w:p>
        </w:tc>
        <w:tc>
          <w:tcPr>
            <w:tcW w:w="745" w:type="dxa"/>
            <w:noWrap/>
            <w:vAlign w:val="center"/>
            <w:hideMark/>
          </w:tcPr>
          <w:p w14:paraId="62CCCB9F" w14:textId="3B5E10EE" w:rsidR="0010498E" w:rsidRPr="0010498E" w:rsidRDefault="0010498E" w:rsidP="0010498E">
            <w:pPr>
              <w:pStyle w:val="TableParagraph"/>
              <w:jc w:val="center"/>
              <w:rPr>
                <w:rStyle w:val="Table-Body"/>
              </w:rPr>
            </w:pPr>
            <w:r w:rsidRPr="0010498E">
              <w:rPr>
                <w:rStyle w:val="Table-Body"/>
              </w:rPr>
              <w:t>63.0</w:t>
            </w:r>
          </w:p>
        </w:tc>
      </w:tr>
      <w:tr w:rsidR="0010498E" w:rsidRPr="0010498E" w14:paraId="601CE9E8" w14:textId="77777777" w:rsidTr="0010498E">
        <w:trPr>
          <w:gridAfter w:val="1"/>
          <w:wAfter w:w="48" w:type="dxa"/>
          <w:trHeight w:val="175"/>
        </w:trPr>
        <w:tc>
          <w:tcPr>
            <w:tcW w:w="1910" w:type="dxa"/>
            <w:noWrap/>
            <w:hideMark/>
          </w:tcPr>
          <w:p w14:paraId="256FC35B" w14:textId="77777777" w:rsidR="0010498E" w:rsidRPr="0010498E" w:rsidRDefault="0010498E" w:rsidP="0010498E">
            <w:pPr>
              <w:pStyle w:val="TableParagraph"/>
              <w:rPr>
                <w:rStyle w:val="Table-Body"/>
                <w:b/>
              </w:rPr>
            </w:pPr>
            <w:r w:rsidRPr="0010498E">
              <w:rPr>
                <w:rStyle w:val="Table-Body"/>
                <w:b/>
              </w:rPr>
              <w:t> </w:t>
            </w:r>
          </w:p>
        </w:tc>
        <w:tc>
          <w:tcPr>
            <w:tcW w:w="940" w:type="dxa"/>
            <w:noWrap/>
            <w:vAlign w:val="center"/>
            <w:hideMark/>
          </w:tcPr>
          <w:p w14:paraId="4BA64E34" w14:textId="2EC9D656" w:rsidR="0010498E" w:rsidRPr="0010498E" w:rsidRDefault="0010498E" w:rsidP="0010498E">
            <w:pPr>
              <w:pStyle w:val="TableParagraph"/>
              <w:jc w:val="center"/>
              <w:rPr>
                <w:rStyle w:val="Table-Body"/>
                <w:b/>
              </w:rPr>
            </w:pPr>
            <w:r w:rsidRPr="0010498E">
              <w:rPr>
                <w:rStyle w:val="Table-Body"/>
                <w:b/>
              </w:rPr>
              <w:t>73.4</w:t>
            </w:r>
          </w:p>
        </w:tc>
        <w:tc>
          <w:tcPr>
            <w:tcW w:w="706" w:type="dxa"/>
            <w:noWrap/>
            <w:vAlign w:val="center"/>
            <w:hideMark/>
          </w:tcPr>
          <w:p w14:paraId="4612FA0E" w14:textId="2AA497B4" w:rsidR="0010498E" w:rsidRPr="0010498E" w:rsidRDefault="0010498E" w:rsidP="0010498E">
            <w:pPr>
              <w:pStyle w:val="TableParagraph"/>
              <w:jc w:val="center"/>
              <w:rPr>
                <w:rStyle w:val="Table-Body"/>
                <w:b/>
              </w:rPr>
            </w:pPr>
            <w:r w:rsidRPr="0010498E">
              <w:rPr>
                <w:rStyle w:val="Table-Body"/>
                <w:b/>
              </w:rPr>
              <w:t>75.5</w:t>
            </w:r>
          </w:p>
        </w:tc>
        <w:tc>
          <w:tcPr>
            <w:tcW w:w="917" w:type="dxa"/>
            <w:noWrap/>
            <w:vAlign w:val="center"/>
            <w:hideMark/>
          </w:tcPr>
          <w:p w14:paraId="610FCAC5" w14:textId="09B75D8F" w:rsidR="0010498E" w:rsidRPr="0010498E" w:rsidRDefault="0010498E" w:rsidP="0010498E">
            <w:pPr>
              <w:pStyle w:val="TableParagraph"/>
              <w:jc w:val="center"/>
              <w:rPr>
                <w:rStyle w:val="Table-Body"/>
                <w:b/>
              </w:rPr>
            </w:pPr>
            <w:r w:rsidRPr="0010498E">
              <w:rPr>
                <w:rStyle w:val="Table-Body"/>
                <w:b/>
              </w:rPr>
              <w:t>77.3</w:t>
            </w:r>
          </w:p>
        </w:tc>
        <w:tc>
          <w:tcPr>
            <w:tcW w:w="752" w:type="dxa"/>
            <w:noWrap/>
            <w:vAlign w:val="center"/>
            <w:hideMark/>
          </w:tcPr>
          <w:p w14:paraId="35E2BFAF" w14:textId="694F7D2F" w:rsidR="0010498E" w:rsidRPr="0010498E" w:rsidRDefault="0010498E" w:rsidP="0010498E">
            <w:pPr>
              <w:pStyle w:val="TableParagraph"/>
              <w:jc w:val="center"/>
              <w:rPr>
                <w:rStyle w:val="Table-Body"/>
                <w:b/>
              </w:rPr>
            </w:pPr>
            <w:r w:rsidRPr="0010498E">
              <w:rPr>
                <w:rStyle w:val="Table-Body"/>
                <w:b/>
              </w:rPr>
              <w:t>74.1</w:t>
            </w:r>
          </w:p>
        </w:tc>
        <w:tc>
          <w:tcPr>
            <w:tcW w:w="706" w:type="dxa"/>
            <w:gridSpan w:val="2"/>
            <w:noWrap/>
            <w:vAlign w:val="center"/>
            <w:hideMark/>
          </w:tcPr>
          <w:p w14:paraId="56E0676D" w14:textId="0A01B882" w:rsidR="0010498E" w:rsidRPr="0010498E" w:rsidRDefault="0010498E" w:rsidP="0010498E">
            <w:pPr>
              <w:pStyle w:val="TableParagraph"/>
              <w:jc w:val="center"/>
              <w:rPr>
                <w:rStyle w:val="Table-Body"/>
                <w:b/>
              </w:rPr>
            </w:pPr>
            <w:r w:rsidRPr="0010498E">
              <w:rPr>
                <w:rStyle w:val="Table-Body"/>
                <w:b/>
              </w:rPr>
              <w:t>79.9</w:t>
            </w:r>
          </w:p>
        </w:tc>
        <w:tc>
          <w:tcPr>
            <w:tcW w:w="917" w:type="dxa"/>
            <w:noWrap/>
            <w:vAlign w:val="center"/>
            <w:hideMark/>
          </w:tcPr>
          <w:p w14:paraId="79ECAC0B" w14:textId="238AC853" w:rsidR="0010498E" w:rsidRPr="0010498E" w:rsidRDefault="0010498E" w:rsidP="0010498E">
            <w:pPr>
              <w:pStyle w:val="TableParagraph"/>
              <w:jc w:val="center"/>
              <w:rPr>
                <w:rStyle w:val="Table-Body"/>
                <w:b/>
              </w:rPr>
            </w:pPr>
            <w:r w:rsidRPr="0010498E">
              <w:rPr>
                <w:rStyle w:val="Table-Body"/>
                <w:b/>
              </w:rPr>
              <w:t>80.5</w:t>
            </w:r>
          </w:p>
        </w:tc>
        <w:tc>
          <w:tcPr>
            <w:tcW w:w="752" w:type="dxa"/>
            <w:noWrap/>
            <w:vAlign w:val="center"/>
            <w:hideMark/>
          </w:tcPr>
          <w:p w14:paraId="07910DF9" w14:textId="47E90530" w:rsidR="0010498E" w:rsidRPr="0010498E" w:rsidRDefault="0010498E" w:rsidP="0010498E">
            <w:pPr>
              <w:pStyle w:val="TableParagraph"/>
              <w:jc w:val="center"/>
              <w:rPr>
                <w:rStyle w:val="Table-Body"/>
                <w:b/>
              </w:rPr>
            </w:pPr>
            <w:r w:rsidRPr="0010498E">
              <w:rPr>
                <w:rStyle w:val="Table-Body"/>
                <w:b/>
              </w:rPr>
              <w:t>79.8</w:t>
            </w:r>
          </w:p>
        </w:tc>
        <w:tc>
          <w:tcPr>
            <w:tcW w:w="706" w:type="dxa"/>
            <w:gridSpan w:val="2"/>
            <w:noWrap/>
            <w:vAlign w:val="center"/>
            <w:hideMark/>
          </w:tcPr>
          <w:p w14:paraId="62D1B331" w14:textId="275382B0" w:rsidR="0010498E" w:rsidRPr="0010498E" w:rsidRDefault="0010498E" w:rsidP="0010498E">
            <w:pPr>
              <w:pStyle w:val="TableParagraph"/>
              <w:jc w:val="center"/>
              <w:rPr>
                <w:rStyle w:val="Table-Body"/>
                <w:b/>
              </w:rPr>
            </w:pPr>
            <w:r w:rsidRPr="0010498E">
              <w:rPr>
                <w:rStyle w:val="Table-Body"/>
                <w:b/>
              </w:rPr>
              <w:t>79.5</w:t>
            </w:r>
          </w:p>
        </w:tc>
        <w:tc>
          <w:tcPr>
            <w:tcW w:w="917" w:type="dxa"/>
            <w:noWrap/>
            <w:vAlign w:val="center"/>
            <w:hideMark/>
          </w:tcPr>
          <w:p w14:paraId="21D43F50" w14:textId="4D18913F" w:rsidR="0010498E" w:rsidRPr="0010498E" w:rsidRDefault="0010498E" w:rsidP="0010498E">
            <w:pPr>
              <w:pStyle w:val="TableParagraph"/>
              <w:jc w:val="center"/>
              <w:rPr>
                <w:rStyle w:val="Table-Body"/>
                <w:b/>
              </w:rPr>
            </w:pPr>
            <w:r w:rsidRPr="0010498E">
              <w:rPr>
                <w:rStyle w:val="Table-Body"/>
                <w:b/>
              </w:rPr>
              <w:t>80.1</w:t>
            </w:r>
          </w:p>
        </w:tc>
        <w:tc>
          <w:tcPr>
            <w:tcW w:w="745" w:type="dxa"/>
            <w:noWrap/>
            <w:vAlign w:val="center"/>
            <w:hideMark/>
          </w:tcPr>
          <w:p w14:paraId="668D91BD" w14:textId="1A583A78" w:rsidR="0010498E" w:rsidRPr="0010498E" w:rsidRDefault="0010498E" w:rsidP="0010498E">
            <w:pPr>
              <w:pStyle w:val="TableParagraph"/>
              <w:jc w:val="center"/>
              <w:rPr>
                <w:rStyle w:val="Table-Body"/>
                <w:b/>
              </w:rPr>
            </w:pPr>
            <w:r w:rsidRPr="0010498E">
              <w:rPr>
                <w:rStyle w:val="Table-Body"/>
                <w:b/>
              </w:rPr>
              <w:t>79.3</w:t>
            </w:r>
          </w:p>
        </w:tc>
      </w:tr>
      <w:tr w:rsidR="0010498E" w:rsidRPr="0010498E" w14:paraId="24F881D7" w14:textId="77777777" w:rsidTr="0010498E">
        <w:trPr>
          <w:gridAfter w:val="1"/>
          <w:wAfter w:w="48" w:type="dxa"/>
          <w:trHeight w:val="175"/>
        </w:trPr>
        <w:tc>
          <w:tcPr>
            <w:tcW w:w="1910" w:type="dxa"/>
            <w:noWrap/>
            <w:hideMark/>
          </w:tcPr>
          <w:p w14:paraId="504658D9" w14:textId="77777777" w:rsidR="0010498E" w:rsidRPr="0010498E" w:rsidRDefault="0010498E" w:rsidP="0010498E">
            <w:pPr>
              <w:pStyle w:val="TableParagraph"/>
              <w:rPr>
                <w:rStyle w:val="Table-Body"/>
                <w:b/>
              </w:rPr>
            </w:pPr>
            <w:r w:rsidRPr="0010498E">
              <w:rPr>
                <w:rStyle w:val="Table-Body"/>
                <w:b/>
              </w:rPr>
              <w:t>AFFORDABILITY</w:t>
            </w:r>
          </w:p>
        </w:tc>
        <w:tc>
          <w:tcPr>
            <w:tcW w:w="940" w:type="dxa"/>
            <w:noWrap/>
            <w:vAlign w:val="center"/>
            <w:hideMark/>
          </w:tcPr>
          <w:p w14:paraId="35CB686E" w14:textId="2BCEC5FE" w:rsidR="0010498E" w:rsidRPr="0010498E" w:rsidRDefault="0010498E" w:rsidP="0010498E">
            <w:pPr>
              <w:pStyle w:val="TableParagraph"/>
              <w:jc w:val="center"/>
              <w:rPr>
                <w:rStyle w:val="Table-Body"/>
              </w:rPr>
            </w:pPr>
          </w:p>
        </w:tc>
        <w:tc>
          <w:tcPr>
            <w:tcW w:w="706" w:type="dxa"/>
            <w:noWrap/>
            <w:vAlign w:val="center"/>
            <w:hideMark/>
          </w:tcPr>
          <w:p w14:paraId="57721781" w14:textId="368E6C81" w:rsidR="0010498E" w:rsidRPr="0010498E" w:rsidRDefault="0010498E" w:rsidP="0010498E">
            <w:pPr>
              <w:pStyle w:val="TableParagraph"/>
              <w:jc w:val="center"/>
              <w:rPr>
                <w:rStyle w:val="Table-Body"/>
              </w:rPr>
            </w:pPr>
          </w:p>
        </w:tc>
        <w:tc>
          <w:tcPr>
            <w:tcW w:w="917" w:type="dxa"/>
            <w:noWrap/>
            <w:vAlign w:val="center"/>
            <w:hideMark/>
          </w:tcPr>
          <w:p w14:paraId="4EFC9E02" w14:textId="10E5526E" w:rsidR="0010498E" w:rsidRPr="0010498E" w:rsidRDefault="0010498E" w:rsidP="0010498E">
            <w:pPr>
              <w:pStyle w:val="TableParagraph"/>
              <w:jc w:val="center"/>
              <w:rPr>
                <w:rStyle w:val="Table-Body"/>
              </w:rPr>
            </w:pPr>
          </w:p>
        </w:tc>
        <w:tc>
          <w:tcPr>
            <w:tcW w:w="752" w:type="dxa"/>
            <w:noWrap/>
            <w:vAlign w:val="center"/>
            <w:hideMark/>
          </w:tcPr>
          <w:p w14:paraId="4C468D04" w14:textId="4897F6F7" w:rsidR="0010498E" w:rsidRPr="0010498E" w:rsidRDefault="0010498E" w:rsidP="0010498E">
            <w:pPr>
              <w:pStyle w:val="TableParagraph"/>
              <w:jc w:val="center"/>
              <w:rPr>
                <w:rStyle w:val="Table-Body"/>
              </w:rPr>
            </w:pPr>
          </w:p>
        </w:tc>
        <w:tc>
          <w:tcPr>
            <w:tcW w:w="706" w:type="dxa"/>
            <w:gridSpan w:val="2"/>
            <w:noWrap/>
            <w:vAlign w:val="center"/>
            <w:hideMark/>
          </w:tcPr>
          <w:p w14:paraId="499CA792" w14:textId="08EA33A1" w:rsidR="0010498E" w:rsidRPr="0010498E" w:rsidRDefault="0010498E" w:rsidP="0010498E">
            <w:pPr>
              <w:pStyle w:val="TableParagraph"/>
              <w:jc w:val="center"/>
              <w:rPr>
                <w:rStyle w:val="Table-Body"/>
              </w:rPr>
            </w:pPr>
          </w:p>
        </w:tc>
        <w:tc>
          <w:tcPr>
            <w:tcW w:w="917" w:type="dxa"/>
            <w:noWrap/>
            <w:vAlign w:val="center"/>
            <w:hideMark/>
          </w:tcPr>
          <w:p w14:paraId="19D57311" w14:textId="1BCB6F6C" w:rsidR="0010498E" w:rsidRPr="0010498E" w:rsidRDefault="0010498E" w:rsidP="0010498E">
            <w:pPr>
              <w:pStyle w:val="TableParagraph"/>
              <w:jc w:val="center"/>
              <w:rPr>
                <w:rStyle w:val="Table-Body"/>
              </w:rPr>
            </w:pPr>
          </w:p>
        </w:tc>
        <w:tc>
          <w:tcPr>
            <w:tcW w:w="752" w:type="dxa"/>
            <w:noWrap/>
            <w:vAlign w:val="center"/>
            <w:hideMark/>
          </w:tcPr>
          <w:p w14:paraId="2CAC23A6" w14:textId="667E4418" w:rsidR="0010498E" w:rsidRPr="0010498E" w:rsidRDefault="0010498E" w:rsidP="0010498E">
            <w:pPr>
              <w:pStyle w:val="TableParagraph"/>
              <w:jc w:val="center"/>
              <w:rPr>
                <w:rStyle w:val="Table-Body"/>
              </w:rPr>
            </w:pPr>
          </w:p>
        </w:tc>
        <w:tc>
          <w:tcPr>
            <w:tcW w:w="706" w:type="dxa"/>
            <w:gridSpan w:val="2"/>
            <w:noWrap/>
            <w:vAlign w:val="center"/>
            <w:hideMark/>
          </w:tcPr>
          <w:p w14:paraId="62E0744A" w14:textId="15073FF6" w:rsidR="0010498E" w:rsidRPr="0010498E" w:rsidRDefault="0010498E" w:rsidP="0010498E">
            <w:pPr>
              <w:pStyle w:val="TableParagraph"/>
              <w:jc w:val="center"/>
              <w:rPr>
                <w:rStyle w:val="Table-Body"/>
              </w:rPr>
            </w:pPr>
          </w:p>
        </w:tc>
        <w:tc>
          <w:tcPr>
            <w:tcW w:w="917" w:type="dxa"/>
            <w:noWrap/>
            <w:vAlign w:val="center"/>
            <w:hideMark/>
          </w:tcPr>
          <w:p w14:paraId="57DA24AE" w14:textId="522D81C7" w:rsidR="0010498E" w:rsidRPr="0010498E" w:rsidRDefault="0010498E" w:rsidP="0010498E">
            <w:pPr>
              <w:pStyle w:val="TableParagraph"/>
              <w:jc w:val="center"/>
              <w:rPr>
                <w:rStyle w:val="Table-Body"/>
              </w:rPr>
            </w:pPr>
          </w:p>
        </w:tc>
        <w:tc>
          <w:tcPr>
            <w:tcW w:w="745" w:type="dxa"/>
            <w:noWrap/>
            <w:vAlign w:val="center"/>
            <w:hideMark/>
          </w:tcPr>
          <w:p w14:paraId="66BE1355" w14:textId="36D89F16" w:rsidR="0010498E" w:rsidRPr="0010498E" w:rsidRDefault="0010498E" w:rsidP="0010498E">
            <w:pPr>
              <w:pStyle w:val="TableParagraph"/>
              <w:jc w:val="center"/>
              <w:rPr>
                <w:rStyle w:val="Table-Body"/>
              </w:rPr>
            </w:pPr>
          </w:p>
        </w:tc>
      </w:tr>
      <w:tr w:rsidR="0010498E" w:rsidRPr="0010498E" w14:paraId="35207C3C" w14:textId="77777777" w:rsidTr="0010498E">
        <w:trPr>
          <w:gridAfter w:val="1"/>
          <w:wAfter w:w="48" w:type="dxa"/>
          <w:trHeight w:val="175"/>
        </w:trPr>
        <w:tc>
          <w:tcPr>
            <w:tcW w:w="1910" w:type="dxa"/>
            <w:noWrap/>
            <w:hideMark/>
          </w:tcPr>
          <w:p w14:paraId="6C99E666" w14:textId="77777777" w:rsidR="0010498E" w:rsidRPr="0010498E" w:rsidRDefault="0010498E" w:rsidP="0010498E">
            <w:pPr>
              <w:pStyle w:val="TableParagraph"/>
              <w:rPr>
                <w:rStyle w:val="Table-Body"/>
              </w:rPr>
            </w:pPr>
            <w:r w:rsidRPr="0010498E">
              <w:rPr>
                <w:rStyle w:val="Table-Body"/>
              </w:rPr>
              <w:t>Relative Expenditure</w:t>
            </w:r>
          </w:p>
        </w:tc>
        <w:tc>
          <w:tcPr>
            <w:tcW w:w="940" w:type="dxa"/>
            <w:noWrap/>
            <w:vAlign w:val="center"/>
            <w:hideMark/>
          </w:tcPr>
          <w:p w14:paraId="6728DA54" w14:textId="1FE6EBEE" w:rsidR="0010498E" w:rsidRPr="0010498E" w:rsidRDefault="0010498E" w:rsidP="0010498E">
            <w:pPr>
              <w:pStyle w:val="TableParagraph"/>
              <w:jc w:val="center"/>
              <w:rPr>
                <w:rStyle w:val="Table-Body"/>
              </w:rPr>
            </w:pPr>
            <w:r w:rsidRPr="0010498E">
              <w:rPr>
                <w:rStyle w:val="Table-Body"/>
              </w:rPr>
              <w:t>54.3</w:t>
            </w:r>
          </w:p>
        </w:tc>
        <w:tc>
          <w:tcPr>
            <w:tcW w:w="706" w:type="dxa"/>
            <w:noWrap/>
            <w:vAlign w:val="center"/>
            <w:hideMark/>
          </w:tcPr>
          <w:p w14:paraId="254CAB59" w14:textId="0A91247F" w:rsidR="0010498E" w:rsidRPr="0010498E" w:rsidRDefault="0010498E" w:rsidP="0010498E">
            <w:pPr>
              <w:pStyle w:val="TableParagraph"/>
              <w:jc w:val="center"/>
              <w:rPr>
                <w:rStyle w:val="Table-Body"/>
              </w:rPr>
            </w:pPr>
            <w:r w:rsidRPr="0010498E">
              <w:rPr>
                <w:rStyle w:val="Table-Body"/>
              </w:rPr>
              <w:t>32.2</w:t>
            </w:r>
          </w:p>
        </w:tc>
        <w:tc>
          <w:tcPr>
            <w:tcW w:w="917" w:type="dxa"/>
            <w:noWrap/>
            <w:vAlign w:val="center"/>
            <w:hideMark/>
          </w:tcPr>
          <w:p w14:paraId="09563F37" w14:textId="79E2981E" w:rsidR="0010498E" w:rsidRPr="0010498E" w:rsidRDefault="0010498E" w:rsidP="0010498E">
            <w:pPr>
              <w:pStyle w:val="TableParagraph"/>
              <w:jc w:val="center"/>
              <w:rPr>
                <w:rStyle w:val="Table-Body"/>
              </w:rPr>
            </w:pPr>
            <w:r w:rsidRPr="0010498E">
              <w:rPr>
                <w:rStyle w:val="Table-Body"/>
              </w:rPr>
              <w:t>32.3</w:t>
            </w:r>
          </w:p>
        </w:tc>
        <w:tc>
          <w:tcPr>
            <w:tcW w:w="752" w:type="dxa"/>
            <w:noWrap/>
            <w:vAlign w:val="center"/>
            <w:hideMark/>
          </w:tcPr>
          <w:p w14:paraId="4CC3D834" w14:textId="70279E04" w:rsidR="0010498E" w:rsidRPr="0010498E" w:rsidRDefault="0010498E" w:rsidP="0010498E">
            <w:pPr>
              <w:pStyle w:val="TableParagraph"/>
              <w:jc w:val="center"/>
              <w:rPr>
                <w:rStyle w:val="Table-Body"/>
              </w:rPr>
            </w:pPr>
            <w:r w:rsidRPr="0010498E">
              <w:rPr>
                <w:rStyle w:val="Table-Body"/>
              </w:rPr>
              <w:t>29.2</w:t>
            </w:r>
          </w:p>
        </w:tc>
        <w:tc>
          <w:tcPr>
            <w:tcW w:w="706" w:type="dxa"/>
            <w:gridSpan w:val="2"/>
            <w:noWrap/>
            <w:vAlign w:val="center"/>
            <w:hideMark/>
          </w:tcPr>
          <w:p w14:paraId="104A17B6" w14:textId="212C68C8" w:rsidR="0010498E" w:rsidRPr="0010498E" w:rsidRDefault="0010498E" w:rsidP="0010498E">
            <w:pPr>
              <w:pStyle w:val="TableParagraph"/>
              <w:jc w:val="center"/>
              <w:rPr>
                <w:rStyle w:val="Table-Body"/>
              </w:rPr>
            </w:pPr>
            <w:r w:rsidRPr="0010498E">
              <w:rPr>
                <w:rStyle w:val="Table-Body"/>
              </w:rPr>
              <w:t>59.7</w:t>
            </w:r>
          </w:p>
        </w:tc>
        <w:tc>
          <w:tcPr>
            <w:tcW w:w="917" w:type="dxa"/>
            <w:noWrap/>
            <w:vAlign w:val="center"/>
            <w:hideMark/>
          </w:tcPr>
          <w:p w14:paraId="057C6C46" w14:textId="3FB100A1" w:rsidR="0010498E" w:rsidRPr="0010498E" w:rsidRDefault="0010498E" w:rsidP="0010498E">
            <w:pPr>
              <w:pStyle w:val="TableParagraph"/>
              <w:jc w:val="center"/>
              <w:rPr>
                <w:rStyle w:val="Table-Body"/>
              </w:rPr>
            </w:pPr>
            <w:r w:rsidRPr="0010498E">
              <w:rPr>
                <w:rStyle w:val="Table-Body"/>
              </w:rPr>
              <w:t>60.9</w:t>
            </w:r>
          </w:p>
        </w:tc>
        <w:tc>
          <w:tcPr>
            <w:tcW w:w="752" w:type="dxa"/>
            <w:noWrap/>
            <w:vAlign w:val="center"/>
            <w:hideMark/>
          </w:tcPr>
          <w:p w14:paraId="11527407" w14:textId="253E0770" w:rsidR="0010498E" w:rsidRPr="0010498E" w:rsidRDefault="0010498E" w:rsidP="0010498E">
            <w:pPr>
              <w:pStyle w:val="TableParagraph"/>
              <w:jc w:val="center"/>
              <w:rPr>
                <w:rStyle w:val="Table-Body"/>
              </w:rPr>
            </w:pPr>
            <w:r w:rsidRPr="0010498E">
              <w:rPr>
                <w:rStyle w:val="Table-Body"/>
              </w:rPr>
              <w:t>58.5</w:t>
            </w:r>
          </w:p>
        </w:tc>
        <w:tc>
          <w:tcPr>
            <w:tcW w:w="706" w:type="dxa"/>
            <w:gridSpan w:val="2"/>
            <w:noWrap/>
            <w:vAlign w:val="center"/>
            <w:hideMark/>
          </w:tcPr>
          <w:p w14:paraId="2339E5AB" w14:textId="196E2CA5" w:rsidR="0010498E" w:rsidRPr="0010498E" w:rsidRDefault="0010498E" w:rsidP="0010498E">
            <w:pPr>
              <w:pStyle w:val="TableParagraph"/>
              <w:jc w:val="center"/>
              <w:rPr>
                <w:rStyle w:val="Table-Body"/>
              </w:rPr>
            </w:pPr>
            <w:r w:rsidRPr="0010498E">
              <w:rPr>
                <w:rStyle w:val="Table-Body"/>
              </w:rPr>
              <w:t>56.3</w:t>
            </w:r>
          </w:p>
        </w:tc>
        <w:tc>
          <w:tcPr>
            <w:tcW w:w="917" w:type="dxa"/>
            <w:noWrap/>
            <w:vAlign w:val="center"/>
            <w:hideMark/>
          </w:tcPr>
          <w:p w14:paraId="7F2CA2A4" w14:textId="29BA4A35" w:rsidR="0010498E" w:rsidRPr="0010498E" w:rsidRDefault="0010498E" w:rsidP="0010498E">
            <w:pPr>
              <w:pStyle w:val="TableParagraph"/>
              <w:jc w:val="center"/>
              <w:rPr>
                <w:rStyle w:val="Table-Body"/>
              </w:rPr>
            </w:pPr>
            <w:r w:rsidRPr="0010498E">
              <w:rPr>
                <w:rStyle w:val="Table-Body"/>
              </w:rPr>
              <w:t>56.8</w:t>
            </w:r>
          </w:p>
        </w:tc>
        <w:tc>
          <w:tcPr>
            <w:tcW w:w="745" w:type="dxa"/>
            <w:noWrap/>
            <w:vAlign w:val="center"/>
            <w:hideMark/>
          </w:tcPr>
          <w:p w14:paraId="6E685F64" w14:textId="056A9426" w:rsidR="0010498E" w:rsidRPr="0010498E" w:rsidRDefault="0010498E" w:rsidP="0010498E">
            <w:pPr>
              <w:pStyle w:val="TableParagraph"/>
              <w:jc w:val="center"/>
              <w:rPr>
                <w:rStyle w:val="Table-Body"/>
              </w:rPr>
            </w:pPr>
            <w:r w:rsidRPr="0010498E">
              <w:rPr>
                <w:rStyle w:val="Table-Body"/>
              </w:rPr>
              <w:t>55.5</w:t>
            </w:r>
          </w:p>
        </w:tc>
      </w:tr>
      <w:tr w:rsidR="0010498E" w:rsidRPr="0010498E" w14:paraId="4C4B99EA" w14:textId="77777777" w:rsidTr="0010498E">
        <w:trPr>
          <w:gridAfter w:val="1"/>
          <w:wAfter w:w="48" w:type="dxa"/>
          <w:trHeight w:val="175"/>
        </w:trPr>
        <w:tc>
          <w:tcPr>
            <w:tcW w:w="1910" w:type="dxa"/>
            <w:noWrap/>
            <w:hideMark/>
          </w:tcPr>
          <w:p w14:paraId="3A4ADBD8" w14:textId="77777777" w:rsidR="0010498E" w:rsidRPr="0010498E" w:rsidRDefault="0010498E" w:rsidP="0010498E">
            <w:pPr>
              <w:pStyle w:val="TableParagraph"/>
              <w:rPr>
                <w:rStyle w:val="Table-Body"/>
              </w:rPr>
            </w:pPr>
            <w:r w:rsidRPr="0010498E">
              <w:rPr>
                <w:rStyle w:val="Table-Body"/>
              </w:rPr>
              <w:t>Value of Expenditure</w:t>
            </w:r>
          </w:p>
        </w:tc>
        <w:tc>
          <w:tcPr>
            <w:tcW w:w="940" w:type="dxa"/>
            <w:noWrap/>
            <w:vAlign w:val="center"/>
            <w:hideMark/>
          </w:tcPr>
          <w:p w14:paraId="64E0C356" w14:textId="0A8240A1" w:rsidR="0010498E" w:rsidRPr="0010498E" w:rsidRDefault="0010498E" w:rsidP="0010498E">
            <w:pPr>
              <w:pStyle w:val="TableParagraph"/>
              <w:jc w:val="center"/>
              <w:rPr>
                <w:rStyle w:val="Table-Body"/>
              </w:rPr>
            </w:pPr>
            <w:r w:rsidRPr="0010498E">
              <w:rPr>
                <w:rStyle w:val="Table-Body"/>
              </w:rPr>
              <w:t>60.9</w:t>
            </w:r>
          </w:p>
        </w:tc>
        <w:tc>
          <w:tcPr>
            <w:tcW w:w="706" w:type="dxa"/>
            <w:noWrap/>
            <w:vAlign w:val="center"/>
            <w:hideMark/>
          </w:tcPr>
          <w:p w14:paraId="1DB29A3A" w14:textId="19CA4C7F" w:rsidR="0010498E" w:rsidRPr="0010498E" w:rsidRDefault="0010498E" w:rsidP="0010498E">
            <w:pPr>
              <w:pStyle w:val="TableParagraph"/>
              <w:jc w:val="center"/>
              <w:rPr>
                <w:rStyle w:val="Table-Body"/>
              </w:rPr>
            </w:pPr>
            <w:r w:rsidRPr="0010498E">
              <w:rPr>
                <w:rStyle w:val="Table-Body"/>
              </w:rPr>
              <w:t>58.4</w:t>
            </w:r>
          </w:p>
        </w:tc>
        <w:tc>
          <w:tcPr>
            <w:tcW w:w="917" w:type="dxa"/>
            <w:noWrap/>
            <w:vAlign w:val="center"/>
            <w:hideMark/>
          </w:tcPr>
          <w:p w14:paraId="67D370B2" w14:textId="7DD4205C" w:rsidR="0010498E" w:rsidRPr="0010498E" w:rsidRDefault="0010498E" w:rsidP="0010498E">
            <w:pPr>
              <w:pStyle w:val="TableParagraph"/>
              <w:jc w:val="center"/>
              <w:rPr>
                <w:rStyle w:val="Table-Body"/>
              </w:rPr>
            </w:pPr>
            <w:r w:rsidRPr="0010498E">
              <w:rPr>
                <w:rStyle w:val="Table-Body"/>
              </w:rPr>
              <w:t>60.6</w:t>
            </w:r>
          </w:p>
        </w:tc>
        <w:tc>
          <w:tcPr>
            <w:tcW w:w="752" w:type="dxa"/>
            <w:noWrap/>
            <w:vAlign w:val="center"/>
            <w:hideMark/>
          </w:tcPr>
          <w:p w14:paraId="35973D66" w14:textId="36DA05B4" w:rsidR="0010498E" w:rsidRPr="0010498E" w:rsidRDefault="0010498E" w:rsidP="0010498E">
            <w:pPr>
              <w:pStyle w:val="TableParagraph"/>
              <w:jc w:val="center"/>
              <w:rPr>
                <w:rStyle w:val="Table-Body"/>
              </w:rPr>
            </w:pPr>
            <w:r w:rsidRPr="0010498E">
              <w:rPr>
                <w:rStyle w:val="Table-Body"/>
              </w:rPr>
              <w:t>56.0</w:t>
            </w:r>
          </w:p>
        </w:tc>
        <w:tc>
          <w:tcPr>
            <w:tcW w:w="706" w:type="dxa"/>
            <w:gridSpan w:val="2"/>
            <w:noWrap/>
            <w:vAlign w:val="center"/>
            <w:hideMark/>
          </w:tcPr>
          <w:p w14:paraId="061B38A4" w14:textId="24ACD260" w:rsidR="0010498E" w:rsidRPr="0010498E" w:rsidRDefault="0010498E" w:rsidP="0010498E">
            <w:pPr>
              <w:pStyle w:val="TableParagraph"/>
              <w:jc w:val="center"/>
              <w:rPr>
                <w:rStyle w:val="Table-Body"/>
              </w:rPr>
            </w:pPr>
            <w:r w:rsidRPr="0010498E">
              <w:rPr>
                <w:rStyle w:val="Table-Body"/>
              </w:rPr>
              <w:t>66.3</w:t>
            </w:r>
          </w:p>
        </w:tc>
        <w:tc>
          <w:tcPr>
            <w:tcW w:w="917" w:type="dxa"/>
            <w:noWrap/>
            <w:vAlign w:val="center"/>
            <w:hideMark/>
          </w:tcPr>
          <w:p w14:paraId="5D58A319" w14:textId="0A5A8996" w:rsidR="0010498E" w:rsidRPr="0010498E" w:rsidRDefault="0010498E" w:rsidP="0010498E">
            <w:pPr>
              <w:pStyle w:val="TableParagraph"/>
              <w:jc w:val="center"/>
              <w:rPr>
                <w:rStyle w:val="Table-Body"/>
              </w:rPr>
            </w:pPr>
            <w:r w:rsidRPr="0010498E">
              <w:rPr>
                <w:rStyle w:val="Table-Body"/>
              </w:rPr>
              <w:t>68.7</w:t>
            </w:r>
          </w:p>
        </w:tc>
        <w:tc>
          <w:tcPr>
            <w:tcW w:w="752" w:type="dxa"/>
            <w:noWrap/>
            <w:vAlign w:val="center"/>
            <w:hideMark/>
          </w:tcPr>
          <w:p w14:paraId="2C75E6C7" w14:textId="5EF604DC" w:rsidR="0010498E" w:rsidRPr="0010498E" w:rsidRDefault="0010498E" w:rsidP="0010498E">
            <w:pPr>
              <w:pStyle w:val="TableParagraph"/>
              <w:jc w:val="center"/>
              <w:rPr>
                <w:rStyle w:val="Table-Body"/>
              </w:rPr>
            </w:pPr>
            <w:r w:rsidRPr="0010498E">
              <w:rPr>
                <w:rStyle w:val="Table-Body"/>
              </w:rPr>
              <w:t>66.0</w:t>
            </w:r>
          </w:p>
        </w:tc>
        <w:tc>
          <w:tcPr>
            <w:tcW w:w="706" w:type="dxa"/>
            <w:gridSpan w:val="2"/>
            <w:noWrap/>
            <w:vAlign w:val="center"/>
            <w:hideMark/>
          </w:tcPr>
          <w:p w14:paraId="42231AF6" w14:textId="754DEBDC" w:rsidR="0010498E" w:rsidRPr="0010498E" w:rsidRDefault="0010498E" w:rsidP="0010498E">
            <w:pPr>
              <w:pStyle w:val="TableParagraph"/>
              <w:jc w:val="center"/>
              <w:rPr>
                <w:rStyle w:val="Table-Body"/>
              </w:rPr>
            </w:pPr>
            <w:r w:rsidRPr="0010498E">
              <w:rPr>
                <w:rStyle w:val="Table-Body"/>
              </w:rPr>
              <w:t>65.5</w:t>
            </w:r>
          </w:p>
        </w:tc>
        <w:tc>
          <w:tcPr>
            <w:tcW w:w="917" w:type="dxa"/>
            <w:noWrap/>
            <w:vAlign w:val="center"/>
            <w:hideMark/>
          </w:tcPr>
          <w:p w14:paraId="57CE31D2" w14:textId="4332D918" w:rsidR="0010498E" w:rsidRPr="0010498E" w:rsidRDefault="0010498E" w:rsidP="0010498E">
            <w:pPr>
              <w:pStyle w:val="TableParagraph"/>
              <w:jc w:val="center"/>
              <w:rPr>
                <w:rStyle w:val="Table-Body"/>
              </w:rPr>
            </w:pPr>
            <w:r w:rsidRPr="0010498E">
              <w:rPr>
                <w:rStyle w:val="Table-Body"/>
              </w:rPr>
              <w:t>67.8</w:t>
            </w:r>
          </w:p>
        </w:tc>
        <w:tc>
          <w:tcPr>
            <w:tcW w:w="745" w:type="dxa"/>
            <w:noWrap/>
            <w:vAlign w:val="center"/>
            <w:hideMark/>
          </w:tcPr>
          <w:p w14:paraId="1C5A390E" w14:textId="148531FF" w:rsidR="0010498E" w:rsidRPr="0010498E" w:rsidRDefault="0010498E" w:rsidP="0010498E">
            <w:pPr>
              <w:pStyle w:val="TableParagraph"/>
              <w:jc w:val="center"/>
              <w:rPr>
                <w:rStyle w:val="Table-Body"/>
              </w:rPr>
            </w:pPr>
            <w:r w:rsidRPr="0010498E">
              <w:rPr>
                <w:rStyle w:val="Table-Body"/>
              </w:rPr>
              <w:t>65.2</w:t>
            </w:r>
          </w:p>
        </w:tc>
      </w:tr>
      <w:tr w:rsidR="0010498E" w:rsidRPr="0010498E" w14:paraId="155DC84F" w14:textId="77777777" w:rsidTr="0010498E">
        <w:trPr>
          <w:gridAfter w:val="1"/>
          <w:wAfter w:w="48" w:type="dxa"/>
          <w:trHeight w:val="175"/>
        </w:trPr>
        <w:tc>
          <w:tcPr>
            <w:tcW w:w="1910" w:type="dxa"/>
            <w:noWrap/>
            <w:hideMark/>
          </w:tcPr>
          <w:p w14:paraId="0B5C78F5" w14:textId="77777777" w:rsidR="0010498E" w:rsidRPr="0010498E" w:rsidRDefault="0010498E" w:rsidP="0010498E">
            <w:pPr>
              <w:pStyle w:val="TableParagraph"/>
              <w:rPr>
                <w:rStyle w:val="Table-Body"/>
                <w:b/>
              </w:rPr>
            </w:pPr>
            <w:r w:rsidRPr="0010498E">
              <w:rPr>
                <w:rStyle w:val="Table-Body"/>
                <w:b/>
              </w:rPr>
              <w:t> </w:t>
            </w:r>
          </w:p>
        </w:tc>
        <w:tc>
          <w:tcPr>
            <w:tcW w:w="940" w:type="dxa"/>
            <w:noWrap/>
            <w:vAlign w:val="center"/>
            <w:hideMark/>
          </w:tcPr>
          <w:p w14:paraId="75990566" w14:textId="0CB07DD7" w:rsidR="0010498E" w:rsidRPr="0010498E" w:rsidRDefault="0010498E" w:rsidP="0010498E">
            <w:pPr>
              <w:pStyle w:val="TableParagraph"/>
              <w:jc w:val="center"/>
              <w:rPr>
                <w:rStyle w:val="Table-Body"/>
                <w:b/>
              </w:rPr>
            </w:pPr>
            <w:r w:rsidRPr="0010498E">
              <w:rPr>
                <w:rStyle w:val="Table-Body"/>
                <w:b/>
              </w:rPr>
              <w:t>57.6</w:t>
            </w:r>
          </w:p>
        </w:tc>
        <w:tc>
          <w:tcPr>
            <w:tcW w:w="706" w:type="dxa"/>
            <w:noWrap/>
            <w:vAlign w:val="center"/>
            <w:hideMark/>
          </w:tcPr>
          <w:p w14:paraId="0A711551" w14:textId="2A6B52BA" w:rsidR="0010498E" w:rsidRPr="0010498E" w:rsidRDefault="0010498E" w:rsidP="0010498E">
            <w:pPr>
              <w:pStyle w:val="TableParagraph"/>
              <w:jc w:val="center"/>
              <w:rPr>
                <w:rStyle w:val="Table-Body"/>
                <w:b/>
              </w:rPr>
            </w:pPr>
            <w:r w:rsidRPr="0010498E">
              <w:rPr>
                <w:rStyle w:val="Table-Body"/>
                <w:b/>
              </w:rPr>
              <w:t>45.3</w:t>
            </w:r>
          </w:p>
        </w:tc>
        <w:tc>
          <w:tcPr>
            <w:tcW w:w="917" w:type="dxa"/>
            <w:noWrap/>
            <w:vAlign w:val="center"/>
            <w:hideMark/>
          </w:tcPr>
          <w:p w14:paraId="2F4B7043" w14:textId="38B8AC85" w:rsidR="0010498E" w:rsidRPr="0010498E" w:rsidRDefault="0010498E" w:rsidP="0010498E">
            <w:pPr>
              <w:pStyle w:val="TableParagraph"/>
              <w:jc w:val="center"/>
              <w:rPr>
                <w:rStyle w:val="Table-Body"/>
                <w:b/>
              </w:rPr>
            </w:pPr>
            <w:r w:rsidRPr="0010498E">
              <w:rPr>
                <w:rStyle w:val="Table-Body"/>
                <w:b/>
              </w:rPr>
              <w:t>46.4</w:t>
            </w:r>
          </w:p>
        </w:tc>
        <w:tc>
          <w:tcPr>
            <w:tcW w:w="752" w:type="dxa"/>
            <w:noWrap/>
            <w:vAlign w:val="center"/>
            <w:hideMark/>
          </w:tcPr>
          <w:p w14:paraId="7C1E77C7" w14:textId="07788647" w:rsidR="0010498E" w:rsidRPr="0010498E" w:rsidRDefault="0010498E" w:rsidP="0010498E">
            <w:pPr>
              <w:pStyle w:val="TableParagraph"/>
              <w:jc w:val="center"/>
              <w:rPr>
                <w:rStyle w:val="Table-Body"/>
                <w:b/>
              </w:rPr>
            </w:pPr>
            <w:r w:rsidRPr="0010498E">
              <w:rPr>
                <w:rStyle w:val="Table-Body"/>
                <w:b/>
              </w:rPr>
              <w:t>42.6</w:t>
            </w:r>
          </w:p>
        </w:tc>
        <w:tc>
          <w:tcPr>
            <w:tcW w:w="706" w:type="dxa"/>
            <w:gridSpan w:val="2"/>
            <w:noWrap/>
            <w:vAlign w:val="center"/>
            <w:hideMark/>
          </w:tcPr>
          <w:p w14:paraId="37E60B66" w14:textId="3A5BCD23" w:rsidR="0010498E" w:rsidRPr="0010498E" w:rsidRDefault="0010498E" w:rsidP="0010498E">
            <w:pPr>
              <w:pStyle w:val="TableParagraph"/>
              <w:jc w:val="center"/>
              <w:rPr>
                <w:rStyle w:val="Table-Body"/>
                <w:b/>
              </w:rPr>
            </w:pPr>
            <w:r w:rsidRPr="0010498E">
              <w:rPr>
                <w:rStyle w:val="Table-Body"/>
                <w:b/>
              </w:rPr>
              <w:t>63.0</w:t>
            </w:r>
          </w:p>
        </w:tc>
        <w:tc>
          <w:tcPr>
            <w:tcW w:w="917" w:type="dxa"/>
            <w:noWrap/>
            <w:vAlign w:val="center"/>
            <w:hideMark/>
          </w:tcPr>
          <w:p w14:paraId="0F501682" w14:textId="2C473F89" w:rsidR="0010498E" w:rsidRPr="0010498E" w:rsidRDefault="0010498E" w:rsidP="0010498E">
            <w:pPr>
              <w:pStyle w:val="TableParagraph"/>
              <w:jc w:val="center"/>
              <w:rPr>
                <w:rStyle w:val="Table-Body"/>
                <w:b/>
              </w:rPr>
            </w:pPr>
            <w:r w:rsidRPr="0010498E">
              <w:rPr>
                <w:rStyle w:val="Table-Body"/>
                <w:b/>
              </w:rPr>
              <w:t>64.8</w:t>
            </w:r>
          </w:p>
        </w:tc>
        <w:tc>
          <w:tcPr>
            <w:tcW w:w="752" w:type="dxa"/>
            <w:noWrap/>
            <w:vAlign w:val="center"/>
            <w:hideMark/>
          </w:tcPr>
          <w:p w14:paraId="0E7C3386" w14:textId="45B40DA9" w:rsidR="0010498E" w:rsidRPr="0010498E" w:rsidRDefault="0010498E" w:rsidP="0010498E">
            <w:pPr>
              <w:pStyle w:val="TableParagraph"/>
              <w:jc w:val="center"/>
              <w:rPr>
                <w:rStyle w:val="Table-Body"/>
                <w:b/>
              </w:rPr>
            </w:pPr>
            <w:r w:rsidRPr="0010498E">
              <w:rPr>
                <w:rStyle w:val="Table-Body"/>
                <w:b/>
              </w:rPr>
              <w:t>62.2</w:t>
            </w:r>
          </w:p>
        </w:tc>
        <w:tc>
          <w:tcPr>
            <w:tcW w:w="706" w:type="dxa"/>
            <w:gridSpan w:val="2"/>
            <w:noWrap/>
            <w:vAlign w:val="center"/>
            <w:hideMark/>
          </w:tcPr>
          <w:p w14:paraId="4DD15B4B" w14:textId="7B8E3501" w:rsidR="0010498E" w:rsidRPr="0010498E" w:rsidRDefault="0010498E" w:rsidP="0010498E">
            <w:pPr>
              <w:pStyle w:val="TableParagraph"/>
              <w:jc w:val="center"/>
              <w:rPr>
                <w:rStyle w:val="Table-Body"/>
                <w:b/>
              </w:rPr>
            </w:pPr>
            <w:r w:rsidRPr="0010498E">
              <w:rPr>
                <w:rStyle w:val="Table-Body"/>
                <w:b/>
              </w:rPr>
              <w:t>60.9</w:t>
            </w:r>
          </w:p>
        </w:tc>
        <w:tc>
          <w:tcPr>
            <w:tcW w:w="917" w:type="dxa"/>
            <w:noWrap/>
            <w:vAlign w:val="center"/>
            <w:hideMark/>
          </w:tcPr>
          <w:p w14:paraId="73A82E40" w14:textId="6AAF95F1" w:rsidR="0010498E" w:rsidRPr="0010498E" w:rsidRDefault="0010498E" w:rsidP="0010498E">
            <w:pPr>
              <w:pStyle w:val="TableParagraph"/>
              <w:jc w:val="center"/>
              <w:rPr>
                <w:rStyle w:val="Table-Body"/>
                <w:b/>
              </w:rPr>
            </w:pPr>
            <w:r w:rsidRPr="0010498E">
              <w:rPr>
                <w:rStyle w:val="Table-Body"/>
                <w:b/>
              </w:rPr>
              <w:t>62.3</w:t>
            </w:r>
          </w:p>
        </w:tc>
        <w:tc>
          <w:tcPr>
            <w:tcW w:w="745" w:type="dxa"/>
            <w:noWrap/>
            <w:vAlign w:val="center"/>
            <w:hideMark/>
          </w:tcPr>
          <w:p w14:paraId="16033D92" w14:textId="536C0378" w:rsidR="0010498E" w:rsidRPr="0010498E" w:rsidRDefault="0010498E" w:rsidP="0010498E">
            <w:pPr>
              <w:pStyle w:val="TableParagraph"/>
              <w:jc w:val="center"/>
              <w:rPr>
                <w:rStyle w:val="Table-Body"/>
                <w:b/>
              </w:rPr>
            </w:pPr>
            <w:r w:rsidRPr="0010498E">
              <w:rPr>
                <w:rStyle w:val="Table-Body"/>
                <w:b/>
              </w:rPr>
              <w:t>60.3</w:t>
            </w:r>
          </w:p>
        </w:tc>
      </w:tr>
      <w:tr w:rsidR="0010498E" w:rsidRPr="0010498E" w14:paraId="06CB24A8" w14:textId="77777777" w:rsidTr="0010498E">
        <w:trPr>
          <w:gridAfter w:val="1"/>
          <w:wAfter w:w="48" w:type="dxa"/>
          <w:trHeight w:val="175"/>
        </w:trPr>
        <w:tc>
          <w:tcPr>
            <w:tcW w:w="1910" w:type="dxa"/>
            <w:noWrap/>
            <w:hideMark/>
          </w:tcPr>
          <w:p w14:paraId="49DA3000" w14:textId="77777777" w:rsidR="0010498E" w:rsidRPr="0010498E" w:rsidRDefault="0010498E" w:rsidP="0010498E">
            <w:pPr>
              <w:pStyle w:val="TableParagraph"/>
              <w:rPr>
                <w:rStyle w:val="Table-Body"/>
                <w:b/>
              </w:rPr>
            </w:pPr>
            <w:r w:rsidRPr="0010498E">
              <w:rPr>
                <w:rStyle w:val="Table-Body"/>
                <w:b/>
              </w:rPr>
              <w:t>DIGITAL ABILITY</w:t>
            </w:r>
          </w:p>
        </w:tc>
        <w:tc>
          <w:tcPr>
            <w:tcW w:w="940" w:type="dxa"/>
            <w:noWrap/>
            <w:vAlign w:val="center"/>
            <w:hideMark/>
          </w:tcPr>
          <w:p w14:paraId="52705DC5" w14:textId="2F5BE922" w:rsidR="0010498E" w:rsidRPr="0010498E" w:rsidRDefault="0010498E" w:rsidP="0010498E">
            <w:pPr>
              <w:pStyle w:val="TableParagraph"/>
              <w:jc w:val="center"/>
              <w:rPr>
                <w:rStyle w:val="Table-Body"/>
              </w:rPr>
            </w:pPr>
          </w:p>
        </w:tc>
        <w:tc>
          <w:tcPr>
            <w:tcW w:w="706" w:type="dxa"/>
            <w:noWrap/>
            <w:vAlign w:val="center"/>
            <w:hideMark/>
          </w:tcPr>
          <w:p w14:paraId="3BCA2C61" w14:textId="740B8488" w:rsidR="0010498E" w:rsidRPr="0010498E" w:rsidRDefault="0010498E" w:rsidP="0010498E">
            <w:pPr>
              <w:pStyle w:val="TableParagraph"/>
              <w:jc w:val="center"/>
              <w:rPr>
                <w:rStyle w:val="Table-Body"/>
              </w:rPr>
            </w:pPr>
          </w:p>
        </w:tc>
        <w:tc>
          <w:tcPr>
            <w:tcW w:w="917" w:type="dxa"/>
            <w:noWrap/>
            <w:vAlign w:val="center"/>
            <w:hideMark/>
          </w:tcPr>
          <w:p w14:paraId="56154899" w14:textId="78E844AC" w:rsidR="0010498E" w:rsidRPr="0010498E" w:rsidRDefault="0010498E" w:rsidP="0010498E">
            <w:pPr>
              <w:pStyle w:val="TableParagraph"/>
              <w:jc w:val="center"/>
              <w:rPr>
                <w:rStyle w:val="Table-Body"/>
              </w:rPr>
            </w:pPr>
          </w:p>
        </w:tc>
        <w:tc>
          <w:tcPr>
            <w:tcW w:w="752" w:type="dxa"/>
            <w:noWrap/>
            <w:vAlign w:val="center"/>
            <w:hideMark/>
          </w:tcPr>
          <w:p w14:paraId="098EFABD" w14:textId="019F70A7" w:rsidR="0010498E" w:rsidRPr="0010498E" w:rsidRDefault="0010498E" w:rsidP="0010498E">
            <w:pPr>
              <w:pStyle w:val="TableParagraph"/>
              <w:jc w:val="center"/>
              <w:rPr>
                <w:rStyle w:val="Table-Body"/>
              </w:rPr>
            </w:pPr>
          </w:p>
        </w:tc>
        <w:tc>
          <w:tcPr>
            <w:tcW w:w="706" w:type="dxa"/>
            <w:gridSpan w:val="2"/>
            <w:noWrap/>
            <w:vAlign w:val="center"/>
            <w:hideMark/>
          </w:tcPr>
          <w:p w14:paraId="4D35E061" w14:textId="5CB15503" w:rsidR="0010498E" w:rsidRPr="0010498E" w:rsidRDefault="0010498E" w:rsidP="0010498E">
            <w:pPr>
              <w:pStyle w:val="TableParagraph"/>
              <w:jc w:val="center"/>
              <w:rPr>
                <w:rStyle w:val="Table-Body"/>
              </w:rPr>
            </w:pPr>
          </w:p>
        </w:tc>
        <w:tc>
          <w:tcPr>
            <w:tcW w:w="917" w:type="dxa"/>
            <w:noWrap/>
            <w:vAlign w:val="center"/>
            <w:hideMark/>
          </w:tcPr>
          <w:p w14:paraId="26EDBA2A" w14:textId="1A174396" w:rsidR="0010498E" w:rsidRPr="0010498E" w:rsidRDefault="0010498E" w:rsidP="0010498E">
            <w:pPr>
              <w:pStyle w:val="TableParagraph"/>
              <w:jc w:val="center"/>
              <w:rPr>
                <w:rStyle w:val="Table-Body"/>
              </w:rPr>
            </w:pPr>
          </w:p>
        </w:tc>
        <w:tc>
          <w:tcPr>
            <w:tcW w:w="752" w:type="dxa"/>
            <w:noWrap/>
            <w:vAlign w:val="center"/>
            <w:hideMark/>
          </w:tcPr>
          <w:p w14:paraId="090B9755" w14:textId="09889B3A" w:rsidR="0010498E" w:rsidRPr="0010498E" w:rsidRDefault="0010498E" w:rsidP="0010498E">
            <w:pPr>
              <w:pStyle w:val="TableParagraph"/>
              <w:jc w:val="center"/>
              <w:rPr>
                <w:rStyle w:val="Table-Body"/>
              </w:rPr>
            </w:pPr>
          </w:p>
        </w:tc>
        <w:tc>
          <w:tcPr>
            <w:tcW w:w="706" w:type="dxa"/>
            <w:gridSpan w:val="2"/>
            <w:noWrap/>
            <w:vAlign w:val="center"/>
            <w:hideMark/>
          </w:tcPr>
          <w:p w14:paraId="1CB94297" w14:textId="58B7A95B" w:rsidR="0010498E" w:rsidRPr="0010498E" w:rsidRDefault="0010498E" w:rsidP="0010498E">
            <w:pPr>
              <w:pStyle w:val="TableParagraph"/>
              <w:jc w:val="center"/>
              <w:rPr>
                <w:rStyle w:val="Table-Body"/>
              </w:rPr>
            </w:pPr>
          </w:p>
        </w:tc>
        <w:tc>
          <w:tcPr>
            <w:tcW w:w="917" w:type="dxa"/>
            <w:noWrap/>
            <w:vAlign w:val="center"/>
            <w:hideMark/>
          </w:tcPr>
          <w:p w14:paraId="0A3C62DD" w14:textId="18E8E51F" w:rsidR="0010498E" w:rsidRPr="0010498E" w:rsidRDefault="0010498E" w:rsidP="0010498E">
            <w:pPr>
              <w:pStyle w:val="TableParagraph"/>
              <w:jc w:val="center"/>
              <w:rPr>
                <w:rStyle w:val="Table-Body"/>
              </w:rPr>
            </w:pPr>
          </w:p>
        </w:tc>
        <w:tc>
          <w:tcPr>
            <w:tcW w:w="745" w:type="dxa"/>
            <w:noWrap/>
            <w:vAlign w:val="center"/>
            <w:hideMark/>
          </w:tcPr>
          <w:p w14:paraId="49A9811D" w14:textId="39AAA0AB" w:rsidR="0010498E" w:rsidRPr="0010498E" w:rsidRDefault="0010498E" w:rsidP="0010498E">
            <w:pPr>
              <w:pStyle w:val="TableParagraph"/>
              <w:jc w:val="center"/>
              <w:rPr>
                <w:rStyle w:val="Table-Body"/>
              </w:rPr>
            </w:pPr>
          </w:p>
        </w:tc>
      </w:tr>
      <w:tr w:rsidR="0010498E" w:rsidRPr="0010498E" w14:paraId="3D984E8D" w14:textId="77777777" w:rsidTr="0010498E">
        <w:trPr>
          <w:gridAfter w:val="1"/>
          <w:wAfter w:w="48" w:type="dxa"/>
          <w:trHeight w:val="175"/>
        </w:trPr>
        <w:tc>
          <w:tcPr>
            <w:tcW w:w="1910" w:type="dxa"/>
            <w:noWrap/>
            <w:hideMark/>
          </w:tcPr>
          <w:p w14:paraId="3A4A02D2" w14:textId="77777777" w:rsidR="0010498E" w:rsidRPr="0010498E" w:rsidRDefault="0010498E" w:rsidP="0010498E">
            <w:pPr>
              <w:pStyle w:val="TableParagraph"/>
              <w:rPr>
                <w:rStyle w:val="Table-Body"/>
              </w:rPr>
            </w:pPr>
            <w:r w:rsidRPr="0010498E">
              <w:rPr>
                <w:rStyle w:val="Table-Body"/>
              </w:rPr>
              <w:t>Attitudes</w:t>
            </w:r>
          </w:p>
        </w:tc>
        <w:tc>
          <w:tcPr>
            <w:tcW w:w="940" w:type="dxa"/>
            <w:noWrap/>
            <w:vAlign w:val="center"/>
            <w:hideMark/>
          </w:tcPr>
          <w:p w14:paraId="445AF832" w14:textId="05BA5B91" w:rsidR="0010498E" w:rsidRPr="0010498E" w:rsidRDefault="0010498E" w:rsidP="0010498E">
            <w:pPr>
              <w:pStyle w:val="TableParagraph"/>
              <w:jc w:val="center"/>
              <w:rPr>
                <w:rStyle w:val="Table-Body"/>
              </w:rPr>
            </w:pPr>
            <w:r w:rsidRPr="0010498E">
              <w:rPr>
                <w:rStyle w:val="Table-Body"/>
              </w:rPr>
              <w:t>51.0</w:t>
            </w:r>
          </w:p>
        </w:tc>
        <w:tc>
          <w:tcPr>
            <w:tcW w:w="706" w:type="dxa"/>
            <w:noWrap/>
            <w:vAlign w:val="center"/>
            <w:hideMark/>
          </w:tcPr>
          <w:p w14:paraId="70F0820F" w14:textId="0C8011CF" w:rsidR="0010498E" w:rsidRPr="0010498E" w:rsidRDefault="0010498E" w:rsidP="0010498E">
            <w:pPr>
              <w:pStyle w:val="TableParagraph"/>
              <w:jc w:val="center"/>
              <w:rPr>
                <w:rStyle w:val="Table-Body"/>
              </w:rPr>
            </w:pPr>
            <w:r w:rsidRPr="0010498E">
              <w:rPr>
                <w:rStyle w:val="Table-Body"/>
              </w:rPr>
              <w:t>45.9</w:t>
            </w:r>
          </w:p>
        </w:tc>
        <w:tc>
          <w:tcPr>
            <w:tcW w:w="917" w:type="dxa"/>
            <w:noWrap/>
            <w:vAlign w:val="center"/>
            <w:hideMark/>
          </w:tcPr>
          <w:p w14:paraId="55BA68DE" w14:textId="0430A6FD" w:rsidR="0010498E" w:rsidRPr="0010498E" w:rsidRDefault="0010498E" w:rsidP="0010498E">
            <w:pPr>
              <w:pStyle w:val="TableParagraph"/>
              <w:jc w:val="center"/>
              <w:rPr>
                <w:rStyle w:val="Table-Body"/>
              </w:rPr>
            </w:pPr>
            <w:r w:rsidRPr="0010498E">
              <w:rPr>
                <w:rStyle w:val="Table-Body"/>
              </w:rPr>
              <w:t>44.1</w:t>
            </w:r>
          </w:p>
        </w:tc>
        <w:tc>
          <w:tcPr>
            <w:tcW w:w="752" w:type="dxa"/>
            <w:noWrap/>
            <w:vAlign w:val="center"/>
            <w:hideMark/>
          </w:tcPr>
          <w:p w14:paraId="6B55EA62" w14:textId="0DF78D5D" w:rsidR="0010498E" w:rsidRPr="0010498E" w:rsidRDefault="0010498E" w:rsidP="0010498E">
            <w:pPr>
              <w:pStyle w:val="TableParagraph"/>
              <w:jc w:val="center"/>
              <w:rPr>
                <w:rStyle w:val="Table-Body"/>
              </w:rPr>
            </w:pPr>
            <w:r w:rsidRPr="0010498E">
              <w:rPr>
                <w:rStyle w:val="Table-Body"/>
              </w:rPr>
              <w:t>47.5</w:t>
            </w:r>
          </w:p>
        </w:tc>
        <w:tc>
          <w:tcPr>
            <w:tcW w:w="706" w:type="dxa"/>
            <w:gridSpan w:val="2"/>
            <w:noWrap/>
            <w:vAlign w:val="center"/>
            <w:hideMark/>
          </w:tcPr>
          <w:p w14:paraId="5A0D945B" w14:textId="58B9E1FD" w:rsidR="0010498E" w:rsidRPr="0010498E" w:rsidRDefault="0010498E" w:rsidP="0010498E">
            <w:pPr>
              <w:pStyle w:val="TableParagraph"/>
              <w:jc w:val="center"/>
              <w:rPr>
                <w:rStyle w:val="Table-Body"/>
              </w:rPr>
            </w:pPr>
            <w:r w:rsidRPr="0010498E">
              <w:rPr>
                <w:rStyle w:val="Table-Body"/>
              </w:rPr>
              <w:t>53.6</w:t>
            </w:r>
          </w:p>
        </w:tc>
        <w:tc>
          <w:tcPr>
            <w:tcW w:w="917" w:type="dxa"/>
            <w:noWrap/>
            <w:vAlign w:val="center"/>
            <w:hideMark/>
          </w:tcPr>
          <w:p w14:paraId="5601507B" w14:textId="4BF0FC86" w:rsidR="0010498E" w:rsidRPr="0010498E" w:rsidRDefault="0010498E" w:rsidP="0010498E">
            <w:pPr>
              <w:pStyle w:val="TableParagraph"/>
              <w:jc w:val="center"/>
              <w:rPr>
                <w:rStyle w:val="Table-Body"/>
              </w:rPr>
            </w:pPr>
            <w:r w:rsidRPr="0010498E">
              <w:rPr>
                <w:rStyle w:val="Table-Body"/>
              </w:rPr>
              <w:t>51.4</w:t>
            </w:r>
          </w:p>
        </w:tc>
        <w:tc>
          <w:tcPr>
            <w:tcW w:w="752" w:type="dxa"/>
            <w:noWrap/>
            <w:vAlign w:val="center"/>
            <w:hideMark/>
          </w:tcPr>
          <w:p w14:paraId="0B796E55" w14:textId="65A7A944" w:rsidR="0010498E" w:rsidRPr="0010498E" w:rsidRDefault="0010498E" w:rsidP="0010498E">
            <w:pPr>
              <w:pStyle w:val="TableParagraph"/>
              <w:jc w:val="center"/>
              <w:rPr>
                <w:rStyle w:val="Table-Body"/>
              </w:rPr>
            </w:pPr>
            <w:r w:rsidRPr="0010498E">
              <w:rPr>
                <w:rStyle w:val="Table-Body"/>
              </w:rPr>
              <w:t>55.0</w:t>
            </w:r>
          </w:p>
        </w:tc>
        <w:tc>
          <w:tcPr>
            <w:tcW w:w="706" w:type="dxa"/>
            <w:gridSpan w:val="2"/>
            <w:noWrap/>
            <w:vAlign w:val="center"/>
            <w:hideMark/>
          </w:tcPr>
          <w:p w14:paraId="4C8A58B8" w14:textId="0F47E372" w:rsidR="0010498E" w:rsidRPr="0010498E" w:rsidRDefault="0010498E" w:rsidP="0010498E">
            <w:pPr>
              <w:pStyle w:val="TableParagraph"/>
              <w:jc w:val="center"/>
              <w:rPr>
                <w:rStyle w:val="Table-Body"/>
              </w:rPr>
            </w:pPr>
            <w:r w:rsidRPr="0010498E">
              <w:rPr>
                <w:rStyle w:val="Table-Body"/>
              </w:rPr>
              <w:t>52.7</w:t>
            </w:r>
          </w:p>
        </w:tc>
        <w:tc>
          <w:tcPr>
            <w:tcW w:w="917" w:type="dxa"/>
            <w:noWrap/>
            <w:vAlign w:val="center"/>
            <w:hideMark/>
          </w:tcPr>
          <w:p w14:paraId="727A5A44" w14:textId="4F68631F" w:rsidR="0010498E" w:rsidRPr="0010498E" w:rsidRDefault="0010498E" w:rsidP="0010498E">
            <w:pPr>
              <w:pStyle w:val="TableParagraph"/>
              <w:jc w:val="center"/>
              <w:rPr>
                <w:rStyle w:val="Table-Body"/>
              </w:rPr>
            </w:pPr>
            <w:r w:rsidRPr="0010498E">
              <w:rPr>
                <w:rStyle w:val="Table-Body"/>
              </w:rPr>
              <w:t>50.5</w:t>
            </w:r>
          </w:p>
        </w:tc>
        <w:tc>
          <w:tcPr>
            <w:tcW w:w="745" w:type="dxa"/>
            <w:noWrap/>
            <w:vAlign w:val="center"/>
            <w:hideMark/>
          </w:tcPr>
          <w:p w14:paraId="5AE5D139" w14:textId="504CD560" w:rsidR="0010498E" w:rsidRPr="0010498E" w:rsidRDefault="0010498E" w:rsidP="0010498E">
            <w:pPr>
              <w:pStyle w:val="TableParagraph"/>
              <w:jc w:val="center"/>
              <w:rPr>
                <w:rStyle w:val="Table-Body"/>
              </w:rPr>
            </w:pPr>
            <w:r w:rsidRPr="0010498E">
              <w:rPr>
                <w:rStyle w:val="Table-Body"/>
              </w:rPr>
              <w:t>54.1</w:t>
            </w:r>
          </w:p>
        </w:tc>
      </w:tr>
      <w:tr w:rsidR="0010498E" w:rsidRPr="0010498E" w14:paraId="500287CD" w14:textId="77777777" w:rsidTr="0010498E">
        <w:trPr>
          <w:gridAfter w:val="1"/>
          <w:wAfter w:w="48" w:type="dxa"/>
          <w:trHeight w:val="175"/>
        </w:trPr>
        <w:tc>
          <w:tcPr>
            <w:tcW w:w="1910" w:type="dxa"/>
            <w:noWrap/>
            <w:hideMark/>
          </w:tcPr>
          <w:p w14:paraId="170A3EB5" w14:textId="77777777" w:rsidR="0010498E" w:rsidRPr="0010498E" w:rsidRDefault="0010498E" w:rsidP="0010498E">
            <w:pPr>
              <w:pStyle w:val="TableParagraph"/>
              <w:rPr>
                <w:rStyle w:val="Table-Body"/>
              </w:rPr>
            </w:pPr>
            <w:r w:rsidRPr="0010498E">
              <w:rPr>
                <w:rStyle w:val="Table-Body"/>
              </w:rPr>
              <w:t>Basic Skills</w:t>
            </w:r>
          </w:p>
        </w:tc>
        <w:tc>
          <w:tcPr>
            <w:tcW w:w="940" w:type="dxa"/>
            <w:noWrap/>
            <w:vAlign w:val="center"/>
            <w:hideMark/>
          </w:tcPr>
          <w:p w14:paraId="7F14642A" w14:textId="30B439B4" w:rsidR="0010498E" w:rsidRPr="0010498E" w:rsidRDefault="0010498E" w:rsidP="0010498E">
            <w:pPr>
              <w:pStyle w:val="TableParagraph"/>
              <w:jc w:val="center"/>
              <w:rPr>
                <w:rStyle w:val="Table-Body"/>
              </w:rPr>
            </w:pPr>
            <w:r w:rsidRPr="0010498E">
              <w:rPr>
                <w:rStyle w:val="Table-Body"/>
              </w:rPr>
              <w:t>56.7</w:t>
            </w:r>
          </w:p>
        </w:tc>
        <w:tc>
          <w:tcPr>
            <w:tcW w:w="706" w:type="dxa"/>
            <w:noWrap/>
            <w:vAlign w:val="center"/>
            <w:hideMark/>
          </w:tcPr>
          <w:p w14:paraId="4C53AB39" w14:textId="3366DD43" w:rsidR="0010498E" w:rsidRPr="0010498E" w:rsidRDefault="0010498E" w:rsidP="0010498E">
            <w:pPr>
              <w:pStyle w:val="TableParagraph"/>
              <w:jc w:val="center"/>
              <w:rPr>
                <w:rStyle w:val="Table-Body"/>
              </w:rPr>
            </w:pPr>
            <w:r w:rsidRPr="0010498E">
              <w:rPr>
                <w:rStyle w:val="Table-Body"/>
              </w:rPr>
              <w:t>58.1</w:t>
            </w:r>
          </w:p>
        </w:tc>
        <w:tc>
          <w:tcPr>
            <w:tcW w:w="917" w:type="dxa"/>
            <w:noWrap/>
            <w:vAlign w:val="center"/>
            <w:hideMark/>
          </w:tcPr>
          <w:p w14:paraId="40DC8F3C" w14:textId="08A789B2" w:rsidR="0010498E" w:rsidRPr="0010498E" w:rsidRDefault="0010498E" w:rsidP="0010498E">
            <w:pPr>
              <w:pStyle w:val="TableParagraph"/>
              <w:jc w:val="center"/>
              <w:rPr>
                <w:rStyle w:val="Table-Body"/>
              </w:rPr>
            </w:pPr>
            <w:r w:rsidRPr="0010498E">
              <w:rPr>
                <w:rStyle w:val="Table-Body"/>
              </w:rPr>
              <w:t>53.8</w:t>
            </w:r>
          </w:p>
        </w:tc>
        <w:tc>
          <w:tcPr>
            <w:tcW w:w="752" w:type="dxa"/>
            <w:noWrap/>
            <w:vAlign w:val="center"/>
            <w:hideMark/>
          </w:tcPr>
          <w:p w14:paraId="686FCF5B" w14:textId="04D0D66D" w:rsidR="0010498E" w:rsidRPr="0010498E" w:rsidRDefault="0010498E" w:rsidP="0010498E">
            <w:pPr>
              <w:pStyle w:val="TableParagraph"/>
              <w:jc w:val="center"/>
              <w:rPr>
                <w:rStyle w:val="Table-Body"/>
              </w:rPr>
            </w:pPr>
            <w:r w:rsidRPr="0010498E">
              <w:rPr>
                <w:rStyle w:val="Table-Body"/>
              </w:rPr>
              <w:t>59.3</w:t>
            </w:r>
          </w:p>
        </w:tc>
        <w:tc>
          <w:tcPr>
            <w:tcW w:w="706" w:type="dxa"/>
            <w:gridSpan w:val="2"/>
            <w:noWrap/>
            <w:vAlign w:val="center"/>
            <w:hideMark/>
          </w:tcPr>
          <w:p w14:paraId="2472B8BE" w14:textId="61921079" w:rsidR="0010498E" w:rsidRPr="0010498E" w:rsidRDefault="0010498E" w:rsidP="0010498E">
            <w:pPr>
              <w:pStyle w:val="TableParagraph"/>
              <w:jc w:val="center"/>
              <w:rPr>
                <w:rStyle w:val="Table-Body"/>
              </w:rPr>
            </w:pPr>
            <w:r w:rsidRPr="0010498E">
              <w:rPr>
                <w:rStyle w:val="Table-Body"/>
              </w:rPr>
              <w:t>67.1</w:t>
            </w:r>
          </w:p>
        </w:tc>
        <w:tc>
          <w:tcPr>
            <w:tcW w:w="917" w:type="dxa"/>
            <w:noWrap/>
            <w:vAlign w:val="center"/>
            <w:hideMark/>
          </w:tcPr>
          <w:p w14:paraId="60260CF7" w14:textId="7215CCCB" w:rsidR="0010498E" w:rsidRPr="0010498E" w:rsidRDefault="0010498E" w:rsidP="0010498E">
            <w:pPr>
              <w:pStyle w:val="TableParagraph"/>
              <w:jc w:val="center"/>
              <w:rPr>
                <w:rStyle w:val="Table-Body"/>
              </w:rPr>
            </w:pPr>
            <w:r w:rsidRPr="0010498E">
              <w:rPr>
                <w:rStyle w:val="Table-Body"/>
              </w:rPr>
              <w:t>64.5</w:t>
            </w:r>
          </w:p>
        </w:tc>
        <w:tc>
          <w:tcPr>
            <w:tcW w:w="752" w:type="dxa"/>
            <w:noWrap/>
            <w:vAlign w:val="center"/>
            <w:hideMark/>
          </w:tcPr>
          <w:p w14:paraId="2ECC458F" w14:textId="48FFD921" w:rsidR="0010498E" w:rsidRPr="0010498E" w:rsidRDefault="0010498E" w:rsidP="0010498E">
            <w:pPr>
              <w:pStyle w:val="TableParagraph"/>
              <w:jc w:val="center"/>
              <w:rPr>
                <w:rStyle w:val="Table-Body"/>
              </w:rPr>
            </w:pPr>
            <w:r w:rsidRPr="0010498E">
              <w:rPr>
                <w:rStyle w:val="Table-Body"/>
              </w:rPr>
              <w:t>68.6</w:t>
            </w:r>
          </w:p>
        </w:tc>
        <w:tc>
          <w:tcPr>
            <w:tcW w:w="706" w:type="dxa"/>
            <w:gridSpan w:val="2"/>
            <w:noWrap/>
            <w:vAlign w:val="center"/>
            <w:hideMark/>
          </w:tcPr>
          <w:p w14:paraId="6D955304" w14:textId="310F48DA" w:rsidR="0010498E" w:rsidRPr="0010498E" w:rsidRDefault="0010498E" w:rsidP="0010498E">
            <w:pPr>
              <w:pStyle w:val="TableParagraph"/>
              <w:jc w:val="center"/>
              <w:rPr>
                <w:rStyle w:val="Table-Body"/>
              </w:rPr>
            </w:pPr>
            <w:r w:rsidRPr="0010498E">
              <w:rPr>
                <w:rStyle w:val="Table-Body"/>
              </w:rPr>
              <w:t>65.8</w:t>
            </w:r>
          </w:p>
        </w:tc>
        <w:tc>
          <w:tcPr>
            <w:tcW w:w="917" w:type="dxa"/>
            <w:noWrap/>
            <w:vAlign w:val="center"/>
            <w:hideMark/>
          </w:tcPr>
          <w:p w14:paraId="149EB904" w14:textId="3E948570" w:rsidR="0010498E" w:rsidRPr="0010498E" w:rsidRDefault="0010498E" w:rsidP="0010498E">
            <w:pPr>
              <w:pStyle w:val="TableParagraph"/>
              <w:jc w:val="center"/>
              <w:rPr>
                <w:rStyle w:val="Table-Body"/>
              </w:rPr>
            </w:pPr>
            <w:r w:rsidRPr="0010498E">
              <w:rPr>
                <w:rStyle w:val="Table-Body"/>
              </w:rPr>
              <w:t>63.0</w:t>
            </w:r>
          </w:p>
        </w:tc>
        <w:tc>
          <w:tcPr>
            <w:tcW w:w="745" w:type="dxa"/>
            <w:noWrap/>
            <w:vAlign w:val="center"/>
            <w:hideMark/>
          </w:tcPr>
          <w:p w14:paraId="282C8BF9" w14:textId="5DA78042" w:rsidR="0010498E" w:rsidRPr="0010498E" w:rsidRDefault="0010498E" w:rsidP="0010498E">
            <w:pPr>
              <w:pStyle w:val="TableParagraph"/>
              <w:jc w:val="center"/>
              <w:rPr>
                <w:rStyle w:val="Table-Body"/>
              </w:rPr>
            </w:pPr>
            <w:r w:rsidRPr="0010498E">
              <w:rPr>
                <w:rStyle w:val="Table-Body"/>
              </w:rPr>
              <w:t>67.3</w:t>
            </w:r>
          </w:p>
        </w:tc>
      </w:tr>
      <w:tr w:rsidR="0010498E" w:rsidRPr="0010498E" w14:paraId="2AC6105D" w14:textId="77777777" w:rsidTr="0010498E">
        <w:trPr>
          <w:gridAfter w:val="1"/>
          <w:wAfter w:w="48" w:type="dxa"/>
          <w:trHeight w:val="175"/>
        </w:trPr>
        <w:tc>
          <w:tcPr>
            <w:tcW w:w="1910" w:type="dxa"/>
            <w:noWrap/>
            <w:hideMark/>
          </w:tcPr>
          <w:p w14:paraId="0C20B418" w14:textId="77777777" w:rsidR="0010498E" w:rsidRPr="0010498E" w:rsidRDefault="0010498E" w:rsidP="0010498E">
            <w:pPr>
              <w:pStyle w:val="TableParagraph"/>
              <w:rPr>
                <w:rStyle w:val="Table-Body"/>
              </w:rPr>
            </w:pPr>
            <w:r w:rsidRPr="0010498E">
              <w:rPr>
                <w:rStyle w:val="Table-Body"/>
              </w:rPr>
              <w:t>Activities</w:t>
            </w:r>
          </w:p>
        </w:tc>
        <w:tc>
          <w:tcPr>
            <w:tcW w:w="940" w:type="dxa"/>
            <w:noWrap/>
            <w:vAlign w:val="center"/>
            <w:hideMark/>
          </w:tcPr>
          <w:p w14:paraId="5DA9B06B" w14:textId="06D91193" w:rsidR="0010498E" w:rsidRPr="0010498E" w:rsidRDefault="0010498E" w:rsidP="0010498E">
            <w:pPr>
              <w:pStyle w:val="TableParagraph"/>
              <w:jc w:val="center"/>
              <w:rPr>
                <w:rStyle w:val="Table-Body"/>
              </w:rPr>
            </w:pPr>
            <w:r w:rsidRPr="0010498E">
              <w:rPr>
                <w:rStyle w:val="Table-Body"/>
              </w:rPr>
              <w:t>41.0</w:t>
            </w:r>
          </w:p>
        </w:tc>
        <w:tc>
          <w:tcPr>
            <w:tcW w:w="706" w:type="dxa"/>
            <w:noWrap/>
            <w:vAlign w:val="center"/>
            <w:hideMark/>
          </w:tcPr>
          <w:p w14:paraId="51E1DF72" w14:textId="6CBD12EE" w:rsidR="0010498E" w:rsidRPr="0010498E" w:rsidRDefault="0010498E" w:rsidP="0010498E">
            <w:pPr>
              <w:pStyle w:val="TableParagraph"/>
              <w:jc w:val="center"/>
              <w:rPr>
                <w:rStyle w:val="Table-Body"/>
              </w:rPr>
            </w:pPr>
            <w:r w:rsidRPr="0010498E">
              <w:rPr>
                <w:rStyle w:val="Table-Body"/>
              </w:rPr>
              <w:t>41.8</w:t>
            </w:r>
          </w:p>
        </w:tc>
        <w:tc>
          <w:tcPr>
            <w:tcW w:w="917" w:type="dxa"/>
            <w:noWrap/>
            <w:vAlign w:val="center"/>
            <w:hideMark/>
          </w:tcPr>
          <w:p w14:paraId="61460BCD" w14:textId="16019B38" w:rsidR="0010498E" w:rsidRPr="0010498E" w:rsidRDefault="0010498E" w:rsidP="0010498E">
            <w:pPr>
              <w:pStyle w:val="TableParagraph"/>
              <w:jc w:val="center"/>
              <w:rPr>
                <w:rStyle w:val="Table-Body"/>
              </w:rPr>
            </w:pPr>
            <w:r w:rsidRPr="0010498E">
              <w:rPr>
                <w:rStyle w:val="Table-Body"/>
              </w:rPr>
              <w:t>39.4</w:t>
            </w:r>
          </w:p>
        </w:tc>
        <w:tc>
          <w:tcPr>
            <w:tcW w:w="752" w:type="dxa"/>
            <w:noWrap/>
            <w:vAlign w:val="center"/>
            <w:hideMark/>
          </w:tcPr>
          <w:p w14:paraId="573FAD2F" w14:textId="31B19847" w:rsidR="0010498E" w:rsidRPr="0010498E" w:rsidRDefault="0010498E" w:rsidP="0010498E">
            <w:pPr>
              <w:pStyle w:val="TableParagraph"/>
              <w:jc w:val="center"/>
              <w:rPr>
                <w:rStyle w:val="Table-Body"/>
              </w:rPr>
            </w:pPr>
            <w:r w:rsidRPr="0010498E">
              <w:rPr>
                <w:rStyle w:val="Table-Body"/>
              </w:rPr>
              <w:t>43.1</w:t>
            </w:r>
          </w:p>
        </w:tc>
        <w:tc>
          <w:tcPr>
            <w:tcW w:w="706" w:type="dxa"/>
            <w:gridSpan w:val="2"/>
            <w:noWrap/>
            <w:vAlign w:val="center"/>
            <w:hideMark/>
          </w:tcPr>
          <w:p w14:paraId="40E3CBA0" w14:textId="76FE0F60" w:rsidR="0010498E" w:rsidRPr="0010498E" w:rsidRDefault="0010498E" w:rsidP="0010498E">
            <w:pPr>
              <w:pStyle w:val="TableParagraph"/>
              <w:jc w:val="center"/>
              <w:rPr>
                <w:rStyle w:val="Table-Body"/>
              </w:rPr>
            </w:pPr>
            <w:r w:rsidRPr="0010498E">
              <w:rPr>
                <w:rStyle w:val="Table-Body"/>
              </w:rPr>
              <w:t>49.0</w:t>
            </w:r>
          </w:p>
        </w:tc>
        <w:tc>
          <w:tcPr>
            <w:tcW w:w="917" w:type="dxa"/>
            <w:noWrap/>
            <w:vAlign w:val="center"/>
            <w:hideMark/>
          </w:tcPr>
          <w:p w14:paraId="7E079402" w14:textId="3513657F" w:rsidR="0010498E" w:rsidRPr="0010498E" w:rsidRDefault="0010498E" w:rsidP="0010498E">
            <w:pPr>
              <w:pStyle w:val="TableParagraph"/>
              <w:jc w:val="center"/>
              <w:rPr>
                <w:rStyle w:val="Table-Body"/>
              </w:rPr>
            </w:pPr>
            <w:r w:rsidRPr="0010498E">
              <w:rPr>
                <w:rStyle w:val="Table-Body"/>
              </w:rPr>
              <w:t>44.5</w:t>
            </w:r>
          </w:p>
        </w:tc>
        <w:tc>
          <w:tcPr>
            <w:tcW w:w="752" w:type="dxa"/>
            <w:noWrap/>
            <w:vAlign w:val="center"/>
            <w:hideMark/>
          </w:tcPr>
          <w:p w14:paraId="03C61D99" w14:textId="0ACFE8CC" w:rsidR="0010498E" w:rsidRPr="0010498E" w:rsidRDefault="0010498E" w:rsidP="0010498E">
            <w:pPr>
              <w:pStyle w:val="TableParagraph"/>
              <w:jc w:val="center"/>
              <w:rPr>
                <w:rStyle w:val="Table-Body"/>
              </w:rPr>
            </w:pPr>
            <w:r w:rsidRPr="0010498E">
              <w:rPr>
                <w:rStyle w:val="Table-Body"/>
              </w:rPr>
              <w:t>51.0</w:t>
            </w:r>
          </w:p>
        </w:tc>
        <w:tc>
          <w:tcPr>
            <w:tcW w:w="706" w:type="dxa"/>
            <w:gridSpan w:val="2"/>
            <w:noWrap/>
            <w:vAlign w:val="center"/>
            <w:hideMark/>
          </w:tcPr>
          <w:p w14:paraId="626A1646" w14:textId="7939E9B0" w:rsidR="0010498E" w:rsidRPr="0010498E" w:rsidRDefault="0010498E" w:rsidP="0010498E">
            <w:pPr>
              <w:pStyle w:val="TableParagraph"/>
              <w:jc w:val="center"/>
              <w:rPr>
                <w:rStyle w:val="Table-Body"/>
              </w:rPr>
            </w:pPr>
            <w:r w:rsidRPr="0010498E">
              <w:rPr>
                <w:rStyle w:val="Table-Body"/>
              </w:rPr>
              <w:t>47.9</w:t>
            </w:r>
          </w:p>
        </w:tc>
        <w:tc>
          <w:tcPr>
            <w:tcW w:w="917" w:type="dxa"/>
            <w:noWrap/>
            <w:vAlign w:val="center"/>
            <w:hideMark/>
          </w:tcPr>
          <w:p w14:paraId="1AE57544" w14:textId="15AA3896" w:rsidR="0010498E" w:rsidRPr="0010498E" w:rsidRDefault="0010498E" w:rsidP="0010498E">
            <w:pPr>
              <w:pStyle w:val="TableParagraph"/>
              <w:jc w:val="center"/>
              <w:rPr>
                <w:rStyle w:val="Table-Body"/>
              </w:rPr>
            </w:pPr>
            <w:r w:rsidRPr="0010498E">
              <w:rPr>
                <w:rStyle w:val="Table-Body"/>
              </w:rPr>
              <w:t>43.5</w:t>
            </w:r>
          </w:p>
        </w:tc>
        <w:tc>
          <w:tcPr>
            <w:tcW w:w="745" w:type="dxa"/>
            <w:noWrap/>
            <w:vAlign w:val="center"/>
            <w:hideMark/>
          </w:tcPr>
          <w:p w14:paraId="6FD07283" w14:textId="26D8DEEE" w:rsidR="0010498E" w:rsidRPr="0010498E" w:rsidRDefault="0010498E" w:rsidP="0010498E">
            <w:pPr>
              <w:pStyle w:val="TableParagraph"/>
              <w:jc w:val="center"/>
              <w:rPr>
                <w:rStyle w:val="Table-Body"/>
              </w:rPr>
            </w:pPr>
            <w:r w:rsidRPr="0010498E">
              <w:rPr>
                <w:rStyle w:val="Table-Body"/>
              </w:rPr>
              <w:t>49.9</w:t>
            </w:r>
          </w:p>
        </w:tc>
      </w:tr>
      <w:tr w:rsidR="0010498E" w:rsidRPr="0010498E" w14:paraId="5F4A2545" w14:textId="77777777" w:rsidTr="0010498E">
        <w:trPr>
          <w:gridAfter w:val="1"/>
          <w:wAfter w:w="48" w:type="dxa"/>
          <w:trHeight w:val="175"/>
        </w:trPr>
        <w:tc>
          <w:tcPr>
            <w:tcW w:w="1910" w:type="dxa"/>
            <w:noWrap/>
            <w:hideMark/>
          </w:tcPr>
          <w:p w14:paraId="0B6E9488" w14:textId="77777777" w:rsidR="0010498E" w:rsidRPr="0010498E" w:rsidRDefault="0010498E" w:rsidP="0010498E">
            <w:pPr>
              <w:pStyle w:val="TableParagraph"/>
              <w:rPr>
                <w:rStyle w:val="Table-Body"/>
                <w:b/>
              </w:rPr>
            </w:pPr>
            <w:r w:rsidRPr="0010498E">
              <w:rPr>
                <w:rStyle w:val="Table-Body"/>
                <w:b/>
              </w:rPr>
              <w:t> </w:t>
            </w:r>
          </w:p>
        </w:tc>
        <w:tc>
          <w:tcPr>
            <w:tcW w:w="940" w:type="dxa"/>
            <w:noWrap/>
            <w:vAlign w:val="center"/>
            <w:hideMark/>
          </w:tcPr>
          <w:p w14:paraId="2C44E998" w14:textId="6A941F23" w:rsidR="0010498E" w:rsidRPr="0010498E" w:rsidRDefault="0010498E" w:rsidP="0010498E">
            <w:pPr>
              <w:pStyle w:val="TableParagraph"/>
              <w:jc w:val="center"/>
              <w:rPr>
                <w:rStyle w:val="Table-Body"/>
                <w:b/>
              </w:rPr>
            </w:pPr>
            <w:r w:rsidRPr="0010498E">
              <w:rPr>
                <w:rStyle w:val="Table-Body"/>
                <w:b/>
              </w:rPr>
              <w:t>49.5</w:t>
            </w:r>
          </w:p>
        </w:tc>
        <w:tc>
          <w:tcPr>
            <w:tcW w:w="706" w:type="dxa"/>
            <w:noWrap/>
            <w:vAlign w:val="center"/>
            <w:hideMark/>
          </w:tcPr>
          <w:p w14:paraId="6AC22AEE" w14:textId="4F1D1296" w:rsidR="0010498E" w:rsidRPr="0010498E" w:rsidRDefault="0010498E" w:rsidP="0010498E">
            <w:pPr>
              <w:pStyle w:val="TableParagraph"/>
              <w:jc w:val="center"/>
              <w:rPr>
                <w:rStyle w:val="Table-Body"/>
                <w:b/>
              </w:rPr>
            </w:pPr>
            <w:r w:rsidRPr="0010498E">
              <w:rPr>
                <w:rStyle w:val="Table-Body"/>
                <w:b/>
              </w:rPr>
              <w:t>48.6</w:t>
            </w:r>
          </w:p>
        </w:tc>
        <w:tc>
          <w:tcPr>
            <w:tcW w:w="917" w:type="dxa"/>
            <w:noWrap/>
            <w:vAlign w:val="center"/>
            <w:hideMark/>
          </w:tcPr>
          <w:p w14:paraId="35F5EDF0" w14:textId="39DCF986" w:rsidR="0010498E" w:rsidRPr="0010498E" w:rsidRDefault="0010498E" w:rsidP="0010498E">
            <w:pPr>
              <w:pStyle w:val="TableParagraph"/>
              <w:jc w:val="center"/>
              <w:rPr>
                <w:rStyle w:val="Table-Body"/>
                <w:b/>
              </w:rPr>
            </w:pPr>
            <w:r w:rsidRPr="0010498E">
              <w:rPr>
                <w:rStyle w:val="Table-Body"/>
                <w:b/>
              </w:rPr>
              <w:t>45.8</w:t>
            </w:r>
          </w:p>
        </w:tc>
        <w:tc>
          <w:tcPr>
            <w:tcW w:w="752" w:type="dxa"/>
            <w:noWrap/>
            <w:vAlign w:val="center"/>
            <w:hideMark/>
          </w:tcPr>
          <w:p w14:paraId="36B5E53B" w14:textId="301675A4" w:rsidR="0010498E" w:rsidRPr="0010498E" w:rsidRDefault="0010498E" w:rsidP="0010498E">
            <w:pPr>
              <w:pStyle w:val="TableParagraph"/>
              <w:jc w:val="center"/>
              <w:rPr>
                <w:rStyle w:val="Table-Body"/>
                <w:b/>
              </w:rPr>
            </w:pPr>
            <w:r w:rsidRPr="0010498E">
              <w:rPr>
                <w:rStyle w:val="Table-Body"/>
                <w:b/>
              </w:rPr>
              <w:t>50.0</w:t>
            </w:r>
          </w:p>
        </w:tc>
        <w:tc>
          <w:tcPr>
            <w:tcW w:w="706" w:type="dxa"/>
            <w:gridSpan w:val="2"/>
            <w:noWrap/>
            <w:vAlign w:val="center"/>
            <w:hideMark/>
          </w:tcPr>
          <w:p w14:paraId="7B27E87D" w14:textId="23BBB504" w:rsidR="0010498E" w:rsidRPr="0010498E" w:rsidRDefault="0010498E" w:rsidP="0010498E">
            <w:pPr>
              <w:pStyle w:val="TableParagraph"/>
              <w:jc w:val="center"/>
              <w:rPr>
                <w:rStyle w:val="Table-Body"/>
                <w:b/>
              </w:rPr>
            </w:pPr>
            <w:r w:rsidRPr="0010498E">
              <w:rPr>
                <w:rStyle w:val="Table-Body"/>
                <w:b/>
              </w:rPr>
              <w:t>56.6</w:t>
            </w:r>
          </w:p>
        </w:tc>
        <w:tc>
          <w:tcPr>
            <w:tcW w:w="917" w:type="dxa"/>
            <w:noWrap/>
            <w:vAlign w:val="center"/>
            <w:hideMark/>
          </w:tcPr>
          <w:p w14:paraId="450EFE5E" w14:textId="17ED2283" w:rsidR="0010498E" w:rsidRPr="0010498E" w:rsidRDefault="0010498E" w:rsidP="0010498E">
            <w:pPr>
              <w:pStyle w:val="TableParagraph"/>
              <w:jc w:val="center"/>
              <w:rPr>
                <w:rStyle w:val="Table-Body"/>
                <w:b/>
              </w:rPr>
            </w:pPr>
            <w:r w:rsidRPr="0010498E">
              <w:rPr>
                <w:rStyle w:val="Table-Body"/>
                <w:b/>
              </w:rPr>
              <w:t>53.5</w:t>
            </w:r>
          </w:p>
        </w:tc>
        <w:tc>
          <w:tcPr>
            <w:tcW w:w="752" w:type="dxa"/>
            <w:noWrap/>
            <w:vAlign w:val="center"/>
            <w:hideMark/>
          </w:tcPr>
          <w:p w14:paraId="6B4138D5" w14:textId="7EB84E2F" w:rsidR="0010498E" w:rsidRPr="0010498E" w:rsidRDefault="0010498E" w:rsidP="0010498E">
            <w:pPr>
              <w:pStyle w:val="TableParagraph"/>
              <w:jc w:val="center"/>
              <w:rPr>
                <w:rStyle w:val="Table-Body"/>
                <w:b/>
              </w:rPr>
            </w:pPr>
            <w:r w:rsidRPr="0010498E">
              <w:rPr>
                <w:rStyle w:val="Table-Body"/>
                <w:b/>
              </w:rPr>
              <w:t>58.2</w:t>
            </w:r>
          </w:p>
        </w:tc>
        <w:tc>
          <w:tcPr>
            <w:tcW w:w="706" w:type="dxa"/>
            <w:gridSpan w:val="2"/>
            <w:noWrap/>
            <w:vAlign w:val="center"/>
            <w:hideMark/>
          </w:tcPr>
          <w:p w14:paraId="402E37AB" w14:textId="2E77A517" w:rsidR="0010498E" w:rsidRPr="0010498E" w:rsidRDefault="0010498E" w:rsidP="0010498E">
            <w:pPr>
              <w:pStyle w:val="TableParagraph"/>
              <w:jc w:val="center"/>
              <w:rPr>
                <w:rStyle w:val="Table-Body"/>
                <w:b/>
              </w:rPr>
            </w:pPr>
            <w:r w:rsidRPr="0010498E">
              <w:rPr>
                <w:rStyle w:val="Table-Body"/>
                <w:b/>
              </w:rPr>
              <w:t>55.5</w:t>
            </w:r>
          </w:p>
        </w:tc>
        <w:tc>
          <w:tcPr>
            <w:tcW w:w="917" w:type="dxa"/>
            <w:noWrap/>
            <w:vAlign w:val="center"/>
            <w:hideMark/>
          </w:tcPr>
          <w:p w14:paraId="481A715D" w14:textId="470978D6" w:rsidR="0010498E" w:rsidRPr="0010498E" w:rsidRDefault="0010498E" w:rsidP="0010498E">
            <w:pPr>
              <w:pStyle w:val="TableParagraph"/>
              <w:jc w:val="center"/>
              <w:rPr>
                <w:rStyle w:val="Table-Body"/>
                <w:b/>
              </w:rPr>
            </w:pPr>
            <w:r w:rsidRPr="0010498E">
              <w:rPr>
                <w:rStyle w:val="Table-Body"/>
                <w:b/>
              </w:rPr>
              <w:t>52.3</w:t>
            </w:r>
          </w:p>
        </w:tc>
        <w:tc>
          <w:tcPr>
            <w:tcW w:w="745" w:type="dxa"/>
            <w:noWrap/>
            <w:vAlign w:val="center"/>
            <w:hideMark/>
          </w:tcPr>
          <w:p w14:paraId="397BD93F" w14:textId="714C7D93" w:rsidR="0010498E" w:rsidRPr="0010498E" w:rsidRDefault="0010498E" w:rsidP="0010498E">
            <w:pPr>
              <w:pStyle w:val="TableParagraph"/>
              <w:jc w:val="center"/>
              <w:rPr>
                <w:rStyle w:val="Table-Body"/>
                <w:b/>
              </w:rPr>
            </w:pPr>
            <w:r w:rsidRPr="0010498E">
              <w:rPr>
                <w:rStyle w:val="Table-Body"/>
                <w:b/>
              </w:rPr>
              <w:t>57.1</w:t>
            </w:r>
          </w:p>
        </w:tc>
      </w:tr>
      <w:tr w:rsidR="0010498E" w:rsidRPr="0010498E" w14:paraId="19D09CDD" w14:textId="77777777" w:rsidTr="0010498E">
        <w:trPr>
          <w:gridAfter w:val="1"/>
          <w:wAfter w:w="48" w:type="dxa"/>
          <w:trHeight w:val="165"/>
        </w:trPr>
        <w:tc>
          <w:tcPr>
            <w:tcW w:w="1910" w:type="dxa"/>
            <w:shd w:val="clear" w:color="auto" w:fill="404040" w:themeFill="text1" w:themeFillTint="BF"/>
            <w:noWrap/>
            <w:hideMark/>
          </w:tcPr>
          <w:p w14:paraId="3A84AAAC" w14:textId="77777777" w:rsidR="0010498E" w:rsidRPr="0010498E" w:rsidRDefault="0010498E" w:rsidP="0010498E">
            <w:pPr>
              <w:pStyle w:val="TableParagraph"/>
              <w:rPr>
                <w:rStyle w:val="Table-Body"/>
                <w:b/>
              </w:rPr>
            </w:pPr>
            <w:r w:rsidRPr="0010498E">
              <w:rPr>
                <w:rStyle w:val="Table-Body"/>
                <w:b/>
                <w:color w:val="FFFFFF" w:themeColor="background1"/>
              </w:rPr>
              <w:t>DIGITAL INCLUSION INDEX</w:t>
            </w:r>
          </w:p>
        </w:tc>
        <w:tc>
          <w:tcPr>
            <w:tcW w:w="940" w:type="dxa"/>
            <w:shd w:val="clear" w:color="auto" w:fill="FDD0AF"/>
            <w:noWrap/>
            <w:vAlign w:val="center"/>
            <w:hideMark/>
          </w:tcPr>
          <w:p w14:paraId="0E9463D3" w14:textId="5822545E" w:rsidR="0010498E" w:rsidRPr="0010498E" w:rsidRDefault="0010498E" w:rsidP="0010498E">
            <w:pPr>
              <w:pStyle w:val="TableParagraph"/>
              <w:jc w:val="center"/>
              <w:rPr>
                <w:rStyle w:val="Table-Body"/>
                <w:b/>
              </w:rPr>
            </w:pPr>
            <w:r w:rsidRPr="0010498E">
              <w:rPr>
                <w:rStyle w:val="Table-Body"/>
                <w:b/>
              </w:rPr>
              <w:t>60.2</w:t>
            </w:r>
          </w:p>
        </w:tc>
        <w:tc>
          <w:tcPr>
            <w:tcW w:w="706" w:type="dxa"/>
            <w:shd w:val="clear" w:color="auto" w:fill="FDD0AF"/>
            <w:noWrap/>
            <w:vAlign w:val="center"/>
            <w:hideMark/>
          </w:tcPr>
          <w:p w14:paraId="6DC6593C" w14:textId="2C870A66" w:rsidR="0010498E" w:rsidRPr="0010498E" w:rsidRDefault="0010498E" w:rsidP="0010498E">
            <w:pPr>
              <w:pStyle w:val="TableParagraph"/>
              <w:jc w:val="center"/>
              <w:rPr>
                <w:rStyle w:val="Table-Body"/>
                <w:b/>
              </w:rPr>
            </w:pPr>
            <w:r w:rsidRPr="0010498E">
              <w:rPr>
                <w:rStyle w:val="Table-Body"/>
                <w:b/>
              </w:rPr>
              <w:t>56.5</w:t>
            </w:r>
          </w:p>
        </w:tc>
        <w:tc>
          <w:tcPr>
            <w:tcW w:w="917" w:type="dxa"/>
            <w:shd w:val="clear" w:color="auto" w:fill="FDD0AF"/>
            <w:noWrap/>
            <w:vAlign w:val="center"/>
            <w:hideMark/>
          </w:tcPr>
          <w:p w14:paraId="6D5A4CDA" w14:textId="3F49BD76" w:rsidR="0010498E" w:rsidRPr="0010498E" w:rsidRDefault="0010498E" w:rsidP="0010498E">
            <w:pPr>
              <w:pStyle w:val="TableParagraph"/>
              <w:jc w:val="center"/>
              <w:rPr>
                <w:rStyle w:val="Table-Body"/>
                <w:b/>
              </w:rPr>
            </w:pPr>
            <w:r w:rsidRPr="0010498E">
              <w:rPr>
                <w:rStyle w:val="Table-Body"/>
                <w:b/>
              </w:rPr>
              <w:t>56.5</w:t>
            </w:r>
          </w:p>
        </w:tc>
        <w:tc>
          <w:tcPr>
            <w:tcW w:w="752" w:type="dxa"/>
            <w:shd w:val="clear" w:color="auto" w:fill="FDD0AF"/>
            <w:noWrap/>
            <w:vAlign w:val="center"/>
            <w:hideMark/>
          </w:tcPr>
          <w:p w14:paraId="3C43435A" w14:textId="1ECD01BC" w:rsidR="0010498E" w:rsidRPr="0010498E" w:rsidRDefault="0010498E" w:rsidP="0010498E">
            <w:pPr>
              <w:pStyle w:val="TableParagraph"/>
              <w:jc w:val="center"/>
              <w:rPr>
                <w:rStyle w:val="Table-Body"/>
                <w:b/>
              </w:rPr>
            </w:pPr>
            <w:r w:rsidRPr="0010498E">
              <w:rPr>
                <w:rStyle w:val="Table-Body"/>
                <w:b/>
              </w:rPr>
              <w:t>55.5</w:t>
            </w:r>
          </w:p>
        </w:tc>
        <w:tc>
          <w:tcPr>
            <w:tcW w:w="706" w:type="dxa"/>
            <w:gridSpan w:val="2"/>
            <w:shd w:val="clear" w:color="auto" w:fill="FDD0AF"/>
            <w:noWrap/>
            <w:vAlign w:val="center"/>
            <w:hideMark/>
          </w:tcPr>
          <w:p w14:paraId="7B7BACC8" w14:textId="539F14C7" w:rsidR="0010498E" w:rsidRPr="0010498E" w:rsidRDefault="0010498E" w:rsidP="0010498E">
            <w:pPr>
              <w:pStyle w:val="TableParagraph"/>
              <w:jc w:val="center"/>
              <w:rPr>
                <w:rStyle w:val="Table-Body"/>
                <w:b/>
              </w:rPr>
            </w:pPr>
            <w:r w:rsidRPr="0010498E">
              <w:rPr>
                <w:rStyle w:val="Table-Body"/>
                <w:b/>
              </w:rPr>
              <w:t>66.5</w:t>
            </w:r>
          </w:p>
        </w:tc>
        <w:tc>
          <w:tcPr>
            <w:tcW w:w="917" w:type="dxa"/>
            <w:shd w:val="clear" w:color="auto" w:fill="FDD0AF"/>
            <w:noWrap/>
            <w:vAlign w:val="center"/>
            <w:hideMark/>
          </w:tcPr>
          <w:p w14:paraId="52A073BC" w14:textId="58C18C1D" w:rsidR="0010498E" w:rsidRPr="0010498E" w:rsidRDefault="0010498E" w:rsidP="0010498E">
            <w:pPr>
              <w:pStyle w:val="TableParagraph"/>
              <w:jc w:val="center"/>
              <w:rPr>
                <w:rStyle w:val="Table-Body"/>
                <w:b/>
              </w:rPr>
            </w:pPr>
            <w:r w:rsidRPr="0010498E">
              <w:rPr>
                <w:rStyle w:val="Table-Body"/>
                <w:b/>
              </w:rPr>
              <w:t>66.3</w:t>
            </w:r>
          </w:p>
        </w:tc>
        <w:tc>
          <w:tcPr>
            <w:tcW w:w="752" w:type="dxa"/>
            <w:shd w:val="clear" w:color="auto" w:fill="FDD0AF"/>
            <w:noWrap/>
            <w:vAlign w:val="center"/>
            <w:hideMark/>
          </w:tcPr>
          <w:p w14:paraId="7084CF88" w14:textId="0541B440" w:rsidR="0010498E" w:rsidRPr="0010498E" w:rsidRDefault="0010498E" w:rsidP="0010498E">
            <w:pPr>
              <w:pStyle w:val="TableParagraph"/>
              <w:jc w:val="center"/>
              <w:rPr>
                <w:rStyle w:val="Table-Body"/>
                <w:b/>
              </w:rPr>
            </w:pPr>
            <w:r w:rsidRPr="0010498E">
              <w:rPr>
                <w:rStyle w:val="Table-Body"/>
                <w:b/>
              </w:rPr>
              <w:t>66.7</w:t>
            </w:r>
          </w:p>
        </w:tc>
        <w:tc>
          <w:tcPr>
            <w:tcW w:w="706" w:type="dxa"/>
            <w:gridSpan w:val="2"/>
            <w:shd w:val="clear" w:color="auto" w:fill="FDD0AF"/>
            <w:noWrap/>
            <w:vAlign w:val="center"/>
            <w:hideMark/>
          </w:tcPr>
          <w:p w14:paraId="321A8540" w14:textId="2FFA0445" w:rsidR="0010498E" w:rsidRPr="0010498E" w:rsidRDefault="0010498E" w:rsidP="0010498E">
            <w:pPr>
              <w:pStyle w:val="TableParagraph"/>
              <w:jc w:val="center"/>
              <w:rPr>
                <w:rStyle w:val="Table-Body"/>
                <w:b/>
              </w:rPr>
            </w:pPr>
            <w:r w:rsidRPr="0010498E">
              <w:rPr>
                <w:rStyle w:val="Table-Body"/>
                <w:b/>
              </w:rPr>
              <w:t>65.3</w:t>
            </w:r>
          </w:p>
        </w:tc>
        <w:tc>
          <w:tcPr>
            <w:tcW w:w="917" w:type="dxa"/>
            <w:shd w:val="clear" w:color="auto" w:fill="FDD0AF"/>
            <w:noWrap/>
            <w:vAlign w:val="center"/>
            <w:hideMark/>
          </w:tcPr>
          <w:p w14:paraId="3E76B101" w14:textId="1D3729E6" w:rsidR="0010498E" w:rsidRPr="0010498E" w:rsidRDefault="0010498E" w:rsidP="0010498E">
            <w:pPr>
              <w:pStyle w:val="TableParagraph"/>
              <w:jc w:val="center"/>
              <w:rPr>
                <w:rStyle w:val="Table-Body"/>
                <w:b/>
              </w:rPr>
            </w:pPr>
            <w:r w:rsidRPr="0010498E">
              <w:rPr>
                <w:rStyle w:val="Table-Body"/>
                <w:b/>
              </w:rPr>
              <w:t>64.9</w:t>
            </w:r>
          </w:p>
        </w:tc>
        <w:tc>
          <w:tcPr>
            <w:tcW w:w="745" w:type="dxa"/>
            <w:shd w:val="clear" w:color="auto" w:fill="FDD0AF"/>
            <w:noWrap/>
            <w:vAlign w:val="center"/>
            <w:hideMark/>
          </w:tcPr>
          <w:p w14:paraId="6A715B83" w14:textId="3F26520C" w:rsidR="0010498E" w:rsidRPr="0010498E" w:rsidRDefault="0010498E" w:rsidP="0010498E">
            <w:pPr>
              <w:pStyle w:val="TableParagraph"/>
              <w:jc w:val="center"/>
              <w:rPr>
                <w:rStyle w:val="Table-Body"/>
                <w:b/>
              </w:rPr>
            </w:pPr>
            <w:r w:rsidRPr="0010498E">
              <w:rPr>
                <w:rStyle w:val="Table-Body"/>
                <w:b/>
              </w:rPr>
              <w:t>65.6</w:t>
            </w:r>
          </w:p>
        </w:tc>
      </w:tr>
    </w:tbl>
    <w:p w14:paraId="6572BA5A" w14:textId="45E600C2" w:rsidR="00321E2B" w:rsidRPr="0010498E" w:rsidRDefault="0010498E" w:rsidP="0010498E">
      <w:pPr>
        <w:pStyle w:val="Subtitle"/>
        <w:rPr>
          <w:lang w:eastAsia="en-GB"/>
        </w:rPr>
      </w:pPr>
      <w:r w:rsidRPr="009A3FAD">
        <w:rPr>
          <w:b/>
          <w:bCs/>
          <w:lang w:eastAsia="en-GB"/>
        </w:rPr>
        <w:t xml:space="preserve">Source: </w:t>
      </w:r>
      <w:r w:rsidRPr="009A3FAD">
        <w:rPr>
          <w:lang w:eastAsia="en-GB"/>
        </w:rPr>
        <w:t>Roy Morgan, April 2017–March 2018</w:t>
      </w:r>
      <w:r w:rsidR="00321E2B" w:rsidRPr="00DC38AD">
        <w:rPr>
          <w:rFonts w:cs="Arial"/>
          <w:color w:val="000000" w:themeColor="text1"/>
        </w:rPr>
        <w:br w:type="page"/>
      </w:r>
    </w:p>
    <w:p w14:paraId="7AF15BEC" w14:textId="4F72FF13" w:rsidR="00B06B4B" w:rsidRPr="00DC38AD" w:rsidRDefault="002B7A67" w:rsidP="002B7A67">
      <w:pPr>
        <w:pStyle w:val="Heading1"/>
        <w:rPr>
          <w:lang w:val="en-US"/>
        </w:rPr>
      </w:pPr>
      <w:bookmarkStart w:id="45" w:name="_Toc525560755"/>
      <w:r w:rsidRPr="00DC38AD">
        <w:rPr>
          <w:lang w:val="en-US"/>
        </w:rPr>
        <w:lastRenderedPageBreak/>
        <w:t>New South Wales</w:t>
      </w:r>
      <w:bookmarkEnd w:id="45"/>
    </w:p>
    <w:p w14:paraId="186076D4" w14:textId="738B85BC" w:rsidR="00B06B4B" w:rsidRPr="00DC38AD" w:rsidRDefault="002B7A67" w:rsidP="00D57D64">
      <w:pPr>
        <w:pStyle w:val="Heading2"/>
        <w:rPr>
          <w:lang w:val="en-US"/>
        </w:rPr>
      </w:pPr>
      <w:bookmarkStart w:id="46" w:name="_Toc522549325"/>
      <w:bookmarkStart w:id="47" w:name="_Toc525560756"/>
      <w:r w:rsidRPr="00DC38AD">
        <w:rPr>
          <w:lang w:val="en-US"/>
        </w:rPr>
        <w:t>Findings</w:t>
      </w:r>
      <w:bookmarkEnd w:id="46"/>
      <w:bookmarkEnd w:id="47"/>
    </w:p>
    <w:p w14:paraId="206F51BD" w14:textId="635A3F52" w:rsidR="00321E2B" w:rsidRDefault="00321E2B" w:rsidP="00D27551">
      <w:pPr>
        <w:rPr>
          <w:lang w:val="en-US"/>
        </w:rPr>
      </w:pPr>
      <w:r w:rsidRPr="00DC38AD">
        <w:rPr>
          <w:lang w:val="en-US"/>
        </w:rPr>
        <w:t>The 2018 ADII score for New South Wales (NSW) is 60.5. NSW’s ADII score has increased steadily since 2015. In 2014, NSW’s score was 54.9, it fell to 54.8 in 2015 and then rose to 56.6 in 2016, 59.1 in 2017 and 60.5 in 2018. In each of the past five years, NSW’s ADII score has consistently been above the national average, although its advantage has narrowed from 0.9 points in 2014 to 0.3 points in 2018.</w:t>
      </w:r>
    </w:p>
    <w:p w14:paraId="67556936" w14:textId="566BEB65" w:rsidR="00321E2B" w:rsidRPr="00DC38AD" w:rsidRDefault="00321E2B" w:rsidP="00D27551">
      <w:pPr>
        <w:rPr>
          <w:lang w:val="en-US"/>
        </w:rPr>
      </w:pPr>
      <w:r w:rsidRPr="00DC38AD">
        <w:rPr>
          <w:lang w:val="en-US"/>
        </w:rPr>
        <w:t>Access and Affordability scores in NSW have risen steadily over the four years since 2014 and remained close to the national average in each year. In 2018, the Access score in NSW (73.1) is 0.3 points below the national average, while the Digital Ability score for the state (49.4) is 0.1 points below the national average. Since 2014, NSW has maintained an Affordability score over the national average. In 2018 the Affordability score for NSW (59.0) is 1.4 points above the national average (57.6).</w:t>
      </w:r>
    </w:p>
    <w:p w14:paraId="645285F2" w14:textId="79DB2633" w:rsidR="00C60562" w:rsidRPr="00DC38AD" w:rsidRDefault="00C60562" w:rsidP="00321E2B">
      <w:pPr>
        <w:pStyle w:val="Heading3"/>
        <w:rPr>
          <w:rFonts w:cs="Arial"/>
          <w:color w:val="000000" w:themeColor="text1"/>
          <w:lang w:val="en-US"/>
        </w:rPr>
      </w:pPr>
      <w:r w:rsidRPr="00DC38AD">
        <w:rPr>
          <w:rFonts w:cs="Arial"/>
          <w:color w:val="000000" w:themeColor="text1"/>
          <w:lang w:val="en-US"/>
        </w:rPr>
        <w:t>Geography</w:t>
      </w:r>
    </w:p>
    <w:p w14:paraId="3339EA6C" w14:textId="053261AE" w:rsidR="00321E2B" w:rsidRDefault="00321E2B" w:rsidP="009C7933">
      <w:pPr>
        <w:rPr>
          <w:lang w:val="en-US"/>
        </w:rPr>
      </w:pPr>
      <w:r w:rsidRPr="00DC38AD">
        <w:rPr>
          <w:lang w:val="en-US"/>
        </w:rPr>
        <w:t>In 2018, the ADII score for Sydney is 63.5, the second highest of the capital cities after Melbourne (63.6). A substantially lower score of 54.1 was recorded for rural NSW (outside Sydney and the regional cities), although this was 0.2 points above the national rural average of 53.9. The ‘Capital–Country gap’ in NSW is 9.4 points having narrowed slightly since 2017 (down 0.2).</w:t>
      </w:r>
    </w:p>
    <w:p w14:paraId="2DB9C837" w14:textId="5CF7BDB0" w:rsidR="00321E2B" w:rsidRPr="00DC38AD" w:rsidRDefault="00321E2B" w:rsidP="009C7933">
      <w:pPr>
        <w:rPr>
          <w:lang w:val="en-US"/>
        </w:rPr>
      </w:pPr>
      <w:r w:rsidRPr="00DC38AD">
        <w:rPr>
          <w:lang w:val="en-US"/>
        </w:rPr>
        <w:t>Wollongong recorded an ADII score of 62.1 in 2018, making it the most digitally included regional city in NSW. In the past year Wollongong’s ADII score rose 5.8 points, based largely on increases to the Affordability and Digital Ability sub-indices (up 6.4 and 7.3 points respectively). The regional centre of Gosford has an ADII score of 59.4 in 2018. This area made continuous improvements in digital inclusion since 2016, with a particularly substantial increase in Access (rising 11.9 points between 2016 and 2018). Newcastle, the second-largest city in NSW, recorded an ADII score of 57.9 in 2018. It has made improvements across all three sub-indices since 2015, resulting in an overall ADII increase of 5.9 points in the period 2015-2018.</w:t>
      </w:r>
    </w:p>
    <w:p w14:paraId="2D9BC1E6" w14:textId="77777777" w:rsidR="00321E2B" w:rsidRPr="00DC38AD" w:rsidRDefault="00321E2B" w:rsidP="009C7933">
      <w:pPr>
        <w:rPr>
          <w:lang w:val="en-US"/>
        </w:rPr>
      </w:pPr>
      <w:r w:rsidRPr="00DC38AD">
        <w:rPr>
          <w:lang w:val="en-US"/>
        </w:rPr>
        <w:t>Digital inclusion has increased in four of the five country areas of NSW in 2017–2018. Only Murray &amp; Murrumbidgee recorded a decline in digital inclusion (down 1.4 points). This was largely a result of a drop in the Affordability sub-index (down 6.2 points). The South Coast recorded an ADII score of 58.3 in 2018, the largest improvement of the NSW regions over the past year (up 4.1 points). This rise was greater than that reported by Sydney (up 1.5 points) and NSW overall (up 1.4 points).</w:t>
      </w:r>
    </w:p>
    <w:p w14:paraId="524D0861" w14:textId="77777777" w:rsidR="0054685D" w:rsidRPr="0054685D" w:rsidRDefault="0054685D" w:rsidP="0054685D">
      <w:pPr>
        <w:rPr>
          <w:rFonts w:cs="Arial"/>
          <w:color w:val="000000" w:themeColor="text1"/>
          <w:lang w:val="en-GB"/>
        </w:rPr>
      </w:pPr>
      <w:r w:rsidRPr="0054685D">
        <w:rPr>
          <w:rFonts w:cs="Arial"/>
          <w:b/>
          <w:bCs/>
          <w:color w:val="000000" w:themeColor="text1"/>
          <w:lang w:val="en-GB"/>
        </w:rPr>
        <w:t>NSW Regions ADII scores</w:t>
      </w:r>
      <w:r w:rsidRPr="0054685D">
        <w:rPr>
          <w:rFonts w:cs="Arial"/>
          <w:b/>
          <w:bCs/>
          <w:color w:val="000000" w:themeColor="text1"/>
          <w:lang w:val="en-GB"/>
        </w:rPr>
        <w:br/>
      </w:r>
      <w:r w:rsidRPr="0054685D">
        <w:rPr>
          <w:rFonts w:cs="Arial"/>
          <w:color w:val="000000" w:themeColor="text1"/>
          <w:lang w:val="en-GB"/>
        </w:rPr>
        <w:t>NSW ADII score: 60.5</w:t>
      </w:r>
    </w:p>
    <w:p w14:paraId="303C58F4" w14:textId="0A6C2E52" w:rsidR="00321E2B" w:rsidRPr="00DC38AD" w:rsidRDefault="00321E2B" w:rsidP="00321E2B">
      <w:pPr>
        <w:rPr>
          <w:rFonts w:cs="Arial"/>
          <w:color w:val="000000" w:themeColor="text1"/>
        </w:rPr>
      </w:pPr>
      <w:r w:rsidRPr="00DC38AD">
        <w:rPr>
          <w:rFonts w:cs="Arial"/>
          <w:noProof/>
          <w:color w:val="000000" w:themeColor="text1"/>
        </w:rPr>
        <w:drawing>
          <wp:inline distT="0" distB="0" distL="0" distR="0" wp14:anchorId="7339AD91" wp14:editId="14A4B6B6">
            <wp:extent cx="5610860" cy="3276600"/>
            <wp:effectExtent l="0" t="0" r="2540" b="0"/>
            <wp:docPr id="18" name="Picture 18" descr="Map of NSW Regions ADII scores, NSW ADII score: 60.5" title="NSW Regions ADII scores&#10;NSW ADII score: 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t="12295" b="17570"/>
                    <a:stretch/>
                  </pic:blipFill>
                  <pic:spPr bwMode="auto">
                    <a:xfrm>
                      <a:off x="0" y="0"/>
                      <a:ext cx="5619193" cy="3281466"/>
                    </a:xfrm>
                    <a:prstGeom prst="rect">
                      <a:avLst/>
                    </a:prstGeom>
                    <a:ln>
                      <a:noFill/>
                    </a:ln>
                    <a:extLst>
                      <a:ext uri="{53640926-AAD7-44D8-BBD7-CCE9431645EC}">
                        <a14:shadowObscured xmlns:a14="http://schemas.microsoft.com/office/drawing/2010/main"/>
                      </a:ext>
                    </a:extLst>
                  </pic:spPr>
                </pic:pic>
              </a:graphicData>
            </a:graphic>
          </wp:inline>
        </w:drawing>
      </w:r>
    </w:p>
    <w:p w14:paraId="0A5FC51B" w14:textId="77777777" w:rsidR="0054685D" w:rsidRPr="0054685D" w:rsidRDefault="0054685D" w:rsidP="0054685D">
      <w:pPr>
        <w:pStyle w:val="Subtitle"/>
      </w:pPr>
      <w:r w:rsidRPr="0054685D">
        <w:t>*Sample size &lt;100, exercise caution in interpretation.</w:t>
      </w:r>
    </w:p>
    <w:p w14:paraId="17194054" w14:textId="77777777" w:rsidR="0054685D" w:rsidRPr="0054685D" w:rsidRDefault="0054685D" w:rsidP="0054685D">
      <w:pPr>
        <w:pStyle w:val="Subtitle"/>
      </w:pPr>
      <w:r w:rsidRPr="0054685D">
        <w:rPr>
          <w:b/>
        </w:rPr>
        <w:t>Source:</w:t>
      </w:r>
      <w:r w:rsidRPr="0054685D">
        <w:t xml:space="preserve"> Roy Morgan</w:t>
      </w:r>
    </w:p>
    <w:p w14:paraId="2B998AF2" w14:textId="29A9D2AF" w:rsidR="001D56FB" w:rsidRPr="00F06D11" w:rsidRDefault="001D56FB" w:rsidP="001D56FB">
      <w:pPr>
        <w:pStyle w:val="Heading4"/>
      </w:pPr>
      <w:r w:rsidRPr="00F06D11">
        <w:lastRenderedPageBreak/>
        <w:t>Table 1</w:t>
      </w:r>
      <w:r>
        <w:t>4</w:t>
      </w:r>
      <w:r w:rsidRPr="00F06D11">
        <w:t>: NSW: Digital inclusion by geography</w:t>
      </w:r>
      <w:r w:rsidR="007E123C">
        <w:t xml:space="preserve"> (ADII 2018)</w:t>
      </w:r>
    </w:p>
    <w:tbl>
      <w:tblPr>
        <w:tblW w:w="9924"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986"/>
        <w:gridCol w:w="488"/>
        <w:gridCol w:w="435"/>
        <w:gridCol w:w="435"/>
        <w:gridCol w:w="433"/>
        <w:gridCol w:w="433"/>
        <w:gridCol w:w="435"/>
        <w:gridCol w:w="433"/>
        <w:gridCol w:w="434"/>
        <w:gridCol w:w="434"/>
        <w:gridCol w:w="434"/>
        <w:gridCol w:w="567"/>
        <w:gridCol w:w="425"/>
        <w:gridCol w:w="426"/>
        <w:gridCol w:w="425"/>
        <w:gridCol w:w="425"/>
        <w:gridCol w:w="425"/>
        <w:gridCol w:w="426"/>
        <w:gridCol w:w="425"/>
      </w:tblGrid>
      <w:tr w:rsidR="00DF02FE" w:rsidRPr="00F06D11" w14:paraId="1D7AC617" w14:textId="21277BE5" w:rsidTr="00C90987">
        <w:trPr>
          <w:trHeight w:val="280"/>
        </w:trPr>
        <w:tc>
          <w:tcPr>
            <w:tcW w:w="1986" w:type="dxa"/>
            <w:vMerge w:val="restart"/>
            <w:tcBorders>
              <w:right w:val="single" w:sz="4" w:space="0" w:color="FFFFFF" w:themeColor="background1"/>
            </w:tcBorders>
            <w:shd w:val="clear" w:color="auto" w:fill="BFBFBF" w:themeFill="background1" w:themeFillShade="BF"/>
            <w:noWrap/>
            <w:vAlign w:val="bottom"/>
            <w:hideMark/>
          </w:tcPr>
          <w:p w14:paraId="3C74435A" w14:textId="4FF2017C" w:rsidR="00DF02FE" w:rsidRPr="001D56FB" w:rsidRDefault="00DF02FE" w:rsidP="00C90987">
            <w:pPr>
              <w:spacing w:after="0"/>
              <w:rPr>
                <w:rFonts w:eastAsia="Times New Roman" w:cs="Arial"/>
                <w:b/>
                <w:bCs/>
                <w:color w:val="000000" w:themeColor="text1"/>
                <w:sz w:val="14"/>
                <w:szCs w:val="14"/>
              </w:rPr>
            </w:pPr>
            <w:r w:rsidRPr="001D56FB">
              <w:rPr>
                <w:rFonts w:eastAsia="Times New Roman" w:cs="Arial"/>
                <w:b/>
                <w:bCs/>
                <w:color w:val="000000" w:themeColor="text1"/>
                <w:sz w:val="14"/>
                <w:szCs w:val="14"/>
              </w:rPr>
              <w:t>2018</w:t>
            </w:r>
          </w:p>
        </w:tc>
        <w:tc>
          <w:tcPr>
            <w:tcW w:w="488"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53489A94" w14:textId="0AD6516D" w:rsidR="00DF02FE" w:rsidRPr="00DF02FE" w:rsidRDefault="00DF02FE" w:rsidP="00DF02FE">
            <w:pPr>
              <w:pStyle w:val="TableParagraph"/>
              <w:ind w:left="113" w:right="113"/>
              <w:rPr>
                <w:rStyle w:val="Table-Body"/>
              </w:rPr>
            </w:pPr>
            <w:r w:rsidRPr="00DF02FE">
              <w:rPr>
                <w:rStyle w:val="Table-Body"/>
              </w:rPr>
              <w:t>Australia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235EF32A" w14:textId="70211BC5" w:rsidR="00DF02FE" w:rsidRPr="00DF02FE" w:rsidRDefault="00DF02FE" w:rsidP="00DF02FE">
            <w:pPr>
              <w:pStyle w:val="TableParagraph"/>
              <w:ind w:left="113" w:right="113"/>
              <w:rPr>
                <w:rStyle w:val="Table-Body"/>
              </w:rPr>
            </w:pPr>
            <w:r w:rsidRPr="00DF02FE">
              <w:rPr>
                <w:rStyle w:val="Table-Body"/>
              </w:rPr>
              <w:t>NSW</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0CA34C1B" w14:textId="6590660B" w:rsidR="00DF02FE" w:rsidRPr="00DF02FE" w:rsidRDefault="00DF02FE" w:rsidP="00DF02FE">
            <w:pPr>
              <w:pStyle w:val="TableParagraph"/>
              <w:ind w:left="113" w:right="113"/>
              <w:rPr>
                <w:rStyle w:val="Table-Body"/>
              </w:rPr>
            </w:pPr>
            <w:r w:rsidRPr="00DF02FE">
              <w:rPr>
                <w:rStyle w:val="Table-Body"/>
              </w:rPr>
              <w:t>Sydney</w:t>
            </w:r>
          </w:p>
        </w:tc>
        <w:tc>
          <w:tcPr>
            <w:tcW w:w="433"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6FAB63F9" w14:textId="0D1B1856" w:rsidR="00DF02FE" w:rsidRPr="00DF02FE" w:rsidRDefault="00DF02FE" w:rsidP="00DF02FE">
            <w:pPr>
              <w:pStyle w:val="TableParagraph"/>
              <w:ind w:left="113" w:right="113"/>
              <w:rPr>
                <w:rStyle w:val="Table-Body"/>
              </w:rPr>
            </w:pPr>
            <w:r w:rsidRPr="00DF02FE">
              <w:rPr>
                <w:rStyle w:val="Table-Body"/>
              </w:rPr>
              <w:t>Rural NSW</w:t>
            </w:r>
          </w:p>
        </w:tc>
        <w:tc>
          <w:tcPr>
            <w:tcW w:w="2603" w:type="dxa"/>
            <w:gridSpan w:val="6"/>
            <w:tcBorders>
              <w:left w:val="single" w:sz="4" w:space="0" w:color="FFFFFF" w:themeColor="background1"/>
              <w:bottom w:val="single" w:sz="4" w:space="0" w:color="auto"/>
              <w:right w:val="single" w:sz="4" w:space="0" w:color="FFFFFF" w:themeColor="background1"/>
            </w:tcBorders>
            <w:shd w:val="clear" w:color="auto" w:fill="808080" w:themeFill="background1" w:themeFillShade="80"/>
            <w:noWrap/>
            <w:vAlign w:val="center"/>
            <w:hideMark/>
          </w:tcPr>
          <w:p w14:paraId="1D274231" w14:textId="77777777" w:rsidR="00DF02FE" w:rsidRPr="00F06D11" w:rsidRDefault="00DF02FE" w:rsidP="001D56FB">
            <w:pPr>
              <w:spacing w:after="0"/>
              <w:jc w:val="center"/>
              <w:rPr>
                <w:rFonts w:eastAsia="Times New Roman" w:cs="Arial"/>
                <w:bCs/>
                <w:color w:val="FFFFFF" w:themeColor="background1"/>
                <w:sz w:val="14"/>
                <w:szCs w:val="14"/>
              </w:rPr>
            </w:pPr>
            <w:r w:rsidRPr="00F06D11">
              <w:rPr>
                <w:rFonts w:eastAsia="Times New Roman" w:cs="Arial"/>
                <w:bCs/>
                <w:color w:val="FFFFFF" w:themeColor="background1"/>
                <w:sz w:val="14"/>
                <w:szCs w:val="14"/>
              </w:rPr>
              <w:t>Sydney Regions</w:t>
            </w:r>
          </w:p>
        </w:tc>
        <w:tc>
          <w:tcPr>
            <w:tcW w:w="567"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062319A9" w14:textId="2A793357" w:rsidR="00DF02FE" w:rsidRPr="001D56FB" w:rsidRDefault="00DF02FE" w:rsidP="001D56FB">
            <w:pPr>
              <w:spacing w:after="0"/>
              <w:ind w:left="113" w:right="113"/>
              <w:rPr>
                <w:rStyle w:val="Table-Body"/>
              </w:rPr>
            </w:pPr>
            <w:r w:rsidRPr="001D56FB">
              <w:rPr>
                <w:rStyle w:val="Table-Body"/>
              </w:rPr>
              <w:t>Gosford &amp; Wyong</w:t>
            </w:r>
          </w:p>
        </w:tc>
        <w:tc>
          <w:tcPr>
            <w:tcW w:w="42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0B9C234B" w14:textId="2C77840B" w:rsidR="00DF02FE" w:rsidRPr="001D56FB" w:rsidRDefault="00DF02FE" w:rsidP="001D56FB">
            <w:pPr>
              <w:spacing w:after="0"/>
              <w:ind w:left="113" w:right="113"/>
              <w:rPr>
                <w:rStyle w:val="Table-Body"/>
              </w:rPr>
            </w:pPr>
            <w:r w:rsidRPr="001D56FB">
              <w:rPr>
                <w:rStyle w:val="Table-Body"/>
              </w:rPr>
              <w:t>Newcastle</w:t>
            </w:r>
          </w:p>
        </w:tc>
        <w:tc>
          <w:tcPr>
            <w:tcW w:w="426"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00029EE2" w14:textId="376D97BC" w:rsidR="00DF02FE" w:rsidRPr="001D56FB" w:rsidRDefault="00DF02FE" w:rsidP="001D56FB">
            <w:pPr>
              <w:spacing w:after="0"/>
              <w:ind w:left="113" w:right="113"/>
              <w:rPr>
                <w:rStyle w:val="Table-Body"/>
              </w:rPr>
            </w:pPr>
            <w:r w:rsidRPr="001D56FB">
              <w:rPr>
                <w:rStyle w:val="Table-Body"/>
              </w:rPr>
              <w:t>Wollongong</w:t>
            </w:r>
          </w:p>
        </w:tc>
        <w:tc>
          <w:tcPr>
            <w:tcW w:w="42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7F960523" w14:textId="26B17789" w:rsidR="00DF02FE" w:rsidRPr="001D56FB" w:rsidRDefault="00DF02FE" w:rsidP="001D56FB">
            <w:pPr>
              <w:spacing w:after="0"/>
              <w:ind w:left="113" w:right="113"/>
              <w:rPr>
                <w:rStyle w:val="Table-Body"/>
              </w:rPr>
            </w:pPr>
            <w:r w:rsidRPr="001D56FB">
              <w:rPr>
                <w:rStyle w:val="Table-Body"/>
              </w:rPr>
              <w:t>North East NSW</w:t>
            </w:r>
          </w:p>
        </w:tc>
        <w:tc>
          <w:tcPr>
            <w:tcW w:w="425"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39500308" w14:textId="14F3CDDD" w:rsidR="00DF02FE" w:rsidRPr="001D56FB" w:rsidRDefault="00DF02FE" w:rsidP="001D56FB">
            <w:pPr>
              <w:spacing w:after="0"/>
              <w:ind w:left="113" w:right="113"/>
              <w:rPr>
                <w:rStyle w:val="Table-Body"/>
              </w:rPr>
            </w:pPr>
            <w:r w:rsidRPr="001D56FB">
              <w:rPr>
                <w:rStyle w:val="Table-Body"/>
              </w:rPr>
              <w:t>South Coast NSW</w:t>
            </w:r>
          </w:p>
        </w:tc>
        <w:tc>
          <w:tcPr>
            <w:tcW w:w="425"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4D912026" w14:textId="309949F9" w:rsidR="00DF02FE" w:rsidRPr="001D56FB" w:rsidRDefault="00DF02FE" w:rsidP="001D56FB">
            <w:pPr>
              <w:spacing w:after="0"/>
              <w:ind w:left="113" w:right="113"/>
              <w:rPr>
                <w:rStyle w:val="Table-Body"/>
              </w:rPr>
            </w:pPr>
            <w:r w:rsidRPr="001D56FB">
              <w:rPr>
                <w:rStyle w:val="Table-Body"/>
              </w:rPr>
              <w:t>North West NSW</w:t>
            </w:r>
          </w:p>
        </w:tc>
        <w:tc>
          <w:tcPr>
            <w:tcW w:w="426" w:type="dxa"/>
            <w:vMerge w:val="restart"/>
            <w:tcBorders>
              <w:left w:val="single" w:sz="4" w:space="0" w:color="FFFFFF" w:themeColor="background1"/>
            </w:tcBorders>
            <w:shd w:val="clear" w:color="auto" w:fill="BFBFBF" w:themeFill="background1" w:themeFillShade="BF"/>
            <w:textDirection w:val="btLr"/>
            <w:vAlign w:val="center"/>
            <w:hideMark/>
          </w:tcPr>
          <w:p w14:paraId="538B2E44" w14:textId="39879FE0" w:rsidR="00DF02FE" w:rsidRPr="001D56FB" w:rsidRDefault="00DF02FE" w:rsidP="001D56FB">
            <w:pPr>
              <w:spacing w:after="0"/>
              <w:ind w:left="113" w:right="113"/>
              <w:rPr>
                <w:rStyle w:val="Table-Body"/>
              </w:rPr>
            </w:pPr>
            <w:r w:rsidRPr="001D56FB">
              <w:rPr>
                <w:rStyle w:val="Table-Body"/>
              </w:rPr>
              <w:t>Murray &amp; Murrum.</w:t>
            </w:r>
          </w:p>
        </w:tc>
        <w:tc>
          <w:tcPr>
            <w:tcW w:w="425" w:type="dxa"/>
            <w:vMerge w:val="restart"/>
            <w:tcBorders>
              <w:left w:val="single" w:sz="4" w:space="0" w:color="FFFFFF" w:themeColor="background1"/>
            </w:tcBorders>
            <w:shd w:val="clear" w:color="auto" w:fill="BFBFBF" w:themeFill="background1" w:themeFillShade="BF"/>
            <w:textDirection w:val="btLr"/>
            <w:vAlign w:val="center"/>
          </w:tcPr>
          <w:p w14:paraId="02C8C02F" w14:textId="373BC2B8" w:rsidR="00DF02FE" w:rsidRPr="001D56FB" w:rsidRDefault="00DF02FE" w:rsidP="00DF02FE">
            <w:pPr>
              <w:spacing w:after="0"/>
              <w:ind w:left="113" w:right="113"/>
              <w:rPr>
                <w:rStyle w:val="Table-Body"/>
              </w:rPr>
            </w:pPr>
            <w:r>
              <w:rPr>
                <w:rStyle w:val="Table-Body"/>
              </w:rPr>
              <w:t>Hunter*</w:t>
            </w:r>
          </w:p>
        </w:tc>
      </w:tr>
      <w:tr w:rsidR="00DF02FE" w:rsidRPr="00F06D11" w14:paraId="136D061A" w14:textId="6A818331" w:rsidTr="00DF02FE">
        <w:trPr>
          <w:cantSplit/>
          <w:trHeight w:val="1235"/>
        </w:trPr>
        <w:tc>
          <w:tcPr>
            <w:tcW w:w="1986" w:type="dxa"/>
            <w:vMerge/>
            <w:tcBorders>
              <w:top w:val="nil"/>
              <w:right w:val="single" w:sz="4" w:space="0" w:color="FFFFFF" w:themeColor="background1"/>
            </w:tcBorders>
            <w:shd w:val="clear" w:color="auto" w:fill="BFBFBF" w:themeFill="background1" w:themeFillShade="BF"/>
            <w:noWrap/>
            <w:vAlign w:val="center"/>
            <w:hideMark/>
          </w:tcPr>
          <w:p w14:paraId="0A0E1C9A" w14:textId="77777777" w:rsidR="00DF02FE" w:rsidRPr="00F06D11" w:rsidRDefault="00DF02FE" w:rsidP="001D56FB">
            <w:pPr>
              <w:spacing w:after="0"/>
              <w:rPr>
                <w:rFonts w:eastAsia="Times New Roman" w:cs="Arial"/>
                <w:b/>
                <w:bCs/>
                <w:color w:val="FFFFFF"/>
                <w:sz w:val="14"/>
                <w:szCs w:val="14"/>
              </w:rPr>
            </w:pPr>
          </w:p>
        </w:tc>
        <w:tc>
          <w:tcPr>
            <w:tcW w:w="488"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5A6BF4EB" w14:textId="77777777" w:rsidR="00DF02FE" w:rsidRPr="00F06D11" w:rsidRDefault="00DF02FE" w:rsidP="001D56FB">
            <w:pPr>
              <w:spacing w:after="0"/>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A9FC551" w14:textId="77777777" w:rsidR="00DF02FE" w:rsidRPr="00F06D11" w:rsidRDefault="00DF02FE" w:rsidP="001D56FB">
            <w:pPr>
              <w:spacing w:after="0"/>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5E61AE7C" w14:textId="77777777" w:rsidR="00DF02FE" w:rsidRPr="00F06D11" w:rsidRDefault="00DF02FE" w:rsidP="001D56FB">
            <w:pPr>
              <w:spacing w:after="0"/>
              <w:rPr>
                <w:rFonts w:eastAsia="Times New Roman" w:cs="Arial"/>
                <w:b/>
                <w:bCs/>
                <w:color w:val="FFFFFF"/>
                <w:sz w:val="14"/>
                <w:szCs w:val="14"/>
              </w:rPr>
            </w:pPr>
          </w:p>
        </w:tc>
        <w:tc>
          <w:tcPr>
            <w:tcW w:w="43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46FA0D6" w14:textId="77777777" w:rsidR="00DF02FE" w:rsidRPr="00F06D11" w:rsidRDefault="00DF02FE" w:rsidP="001D56FB">
            <w:pPr>
              <w:spacing w:after="0"/>
              <w:rPr>
                <w:rFonts w:eastAsia="Times New Roman" w:cs="Arial"/>
                <w:b/>
                <w:bCs/>
                <w:color w:val="FFFFFF"/>
                <w:sz w:val="14"/>
                <w:szCs w:val="14"/>
              </w:rPr>
            </w:pPr>
          </w:p>
        </w:tc>
        <w:tc>
          <w:tcPr>
            <w:tcW w:w="433"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297A311F" w14:textId="21DF90F1" w:rsidR="00DF02FE" w:rsidRPr="00DF02FE" w:rsidRDefault="00DF02FE" w:rsidP="001D56FB">
            <w:pPr>
              <w:spacing w:after="0"/>
              <w:ind w:left="113" w:right="113"/>
              <w:rPr>
                <w:rStyle w:val="Table-Body"/>
              </w:rPr>
            </w:pPr>
            <w:r w:rsidRPr="00DF02FE">
              <w:rPr>
                <w:rStyle w:val="Table-Body"/>
              </w:rPr>
              <w:t>North</w:t>
            </w:r>
          </w:p>
        </w:tc>
        <w:tc>
          <w:tcPr>
            <w:tcW w:w="435"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4FBB4402" w14:textId="50CA59AA" w:rsidR="00DF02FE" w:rsidRPr="00DF02FE" w:rsidRDefault="00DF02FE" w:rsidP="001D56FB">
            <w:pPr>
              <w:spacing w:after="0"/>
              <w:ind w:left="113" w:right="113"/>
              <w:rPr>
                <w:rStyle w:val="Table-Body"/>
              </w:rPr>
            </w:pPr>
            <w:r w:rsidRPr="00DF02FE">
              <w:rPr>
                <w:rStyle w:val="Table-Body"/>
              </w:rPr>
              <w:t>North West</w:t>
            </w:r>
          </w:p>
        </w:tc>
        <w:tc>
          <w:tcPr>
            <w:tcW w:w="433"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5E2CE115" w14:textId="603C1B2B" w:rsidR="00DF02FE" w:rsidRPr="00DF02FE" w:rsidRDefault="00DF02FE" w:rsidP="001D56FB">
            <w:pPr>
              <w:spacing w:after="0"/>
              <w:ind w:left="113" w:right="113"/>
              <w:rPr>
                <w:rStyle w:val="Table-Body"/>
              </w:rPr>
            </w:pPr>
            <w:r w:rsidRPr="00DF02FE">
              <w:rPr>
                <w:rStyle w:val="Table-Body"/>
              </w:rPr>
              <w:t>South</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7AC3D318" w14:textId="6570CF5C" w:rsidR="00DF02FE" w:rsidRPr="00DF02FE" w:rsidRDefault="00DF02FE" w:rsidP="001D56FB">
            <w:pPr>
              <w:spacing w:after="0"/>
              <w:ind w:left="113" w:right="113"/>
              <w:rPr>
                <w:rStyle w:val="Table-Body"/>
              </w:rPr>
            </w:pPr>
            <w:r w:rsidRPr="00DF02FE">
              <w:rPr>
                <w:rStyle w:val="Table-Body"/>
              </w:rPr>
              <w:t>Central</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45863236" w14:textId="4BCDE6CC" w:rsidR="00DF02FE" w:rsidRPr="00DF02FE" w:rsidRDefault="00DF02FE" w:rsidP="001D56FB">
            <w:pPr>
              <w:spacing w:after="0"/>
              <w:ind w:left="113" w:right="113"/>
              <w:rPr>
                <w:rStyle w:val="Table-Body"/>
              </w:rPr>
            </w:pPr>
            <w:r w:rsidRPr="00DF02FE">
              <w:rPr>
                <w:rStyle w:val="Table-Body"/>
              </w:rPr>
              <w:t>South West</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022C472F" w14:textId="76F63799" w:rsidR="00DF02FE" w:rsidRPr="00F06D11" w:rsidRDefault="00DF02FE" w:rsidP="001D56FB">
            <w:pPr>
              <w:spacing w:after="0"/>
              <w:ind w:left="113" w:right="113"/>
              <w:rPr>
                <w:rFonts w:eastAsia="Times New Roman" w:cs="Arial"/>
                <w:bCs/>
                <w:color w:val="000000" w:themeColor="text1"/>
                <w:sz w:val="14"/>
                <w:szCs w:val="14"/>
              </w:rPr>
            </w:pPr>
            <w:r w:rsidRPr="00DF02FE">
              <w:rPr>
                <w:rStyle w:val="Table-Body"/>
              </w:rPr>
              <w:t>Outer West</w:t>
            </w:r>
          </w:p>
        </w:tc>
        <w:tc>
          <w:tcPr>
            <w:tcW w:w="567"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7B3861A" w14:textId="77777777" w:rsidR="00DF02FE" w:rsidRPr="00F06D11" w:rsidRDefault="00DF02FE" w:rsidP="001D56FB">
            <w:pPr>
              <w:spacing w:after="0"/>
              <w:rPr>
                <w:rFonts w:eastAsia="Times New Roman" w:cs="Arial"/>
                <w:b/>
                <w:bCs/>
                <w:color w:val="FFFFFF"/>
                <w:sz w:val="14"/>
                <w:szCs w:val="14"/>
              </w:rPr>
            </w:pPr>
          </w:p>
        </w:tc>
        <w:tc>
          <w:tcPr>
            <w:tcW w:w="42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3D2C7DD9" w14:textId="77777777" w:rsidR="00DF02FE" w:rsidRPr="00F06D11" w:rsidRDefault="00DF02FE" w:rsidP="001D56FB">
            <w:pPr>
              <w:spacing w:after="0"/>
              <w:rPr>
                <w:rFonts w:eastAsia="Times New Roman" w:cs="Arial"/>
                <w:b/>
                <w:bCs/>
                <w:color w:val="FFFFFF"/>
                <w:sz w:val="14"/>
                <w:szCs w:val="14"/>
              </w:rPr>
            </w:pPr>
          </w:p>
        </w:tc>
        <w:tc>
          <w:tcPr>
            <w:tcW w:w="426"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EE4B5B0" w14:textId="77777777" w:rsidR="00DF02FE" w:rsidRPr="00F06D11" w:rsidRDefault="00DF02FE" w:rsidP="001D56FB">
            <w:pPr>
              <w:spacing w:after="0"/>
              <w:rPr>
                <w:rFonts w:eastAsia="Times New Roman" w:cs="Arial"/>
                <w:b/>
                <w:bCs/>
                <w:color w:val="FFFFFF"/>
                <w:sz w:val="14"/>
                <w:szCs w:val="14"/>
              </w:rPr>
            </w:pPr>
          </w:p>
        </w:tc>
        <w:tc>
          <w:tcPr>
            <w:tcW w:w="42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571B0231" w14:textId="77777777" w:rsidR="00DF02FE" w:rsidRPr="00F06D11" w:rsidRDefault="00DF02FE" w:rsidP="001D56FB">
            <w:pPr>
              <w:spacing w:after="0"/>
              <w:rPr>
                <w:rFonts w:eastAsia="Times New Roman" w:cs="Arial"/>
                <w:b/>
                <w:bCs/>
                <w:color w:val="FFFFFF"/>
                <w:sz w:val="14"/>
                <w:szCs w:val="14"/>
              </w:rPr>
            </w:pPr>
          </w:p>
        </w:tc>
        <w:tc>
          <w:tcPr>
            <w:tcW w:w="42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2300950" w14:textId="77777777" w:rsidR="00DF02FE" w:rsidRPr="00F06D11" w:rsidRDefault="00DF02FE" w:rsidP="001D56FB">
            <w:pPr>
              <w:spacing w:after="0"/>
              <w:rPr>
                <w:rFonts w:eastAsia="Times New Roman" w:cs="Arial"/>
                <w:b/>
                <w:bCs/>
                <w:color w:val="FFFFFF"/>
                <w:sz w:val="14"/>
                <w:szCs w:val="14"/>
              </w:rPr>
            </w:pPr>
          </w:p>
        </w:tc>
        <w:tc>
          <w:tcPr>
            <w:tcW w:w="42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7E21109" w14:textId="77777777" w:rsidR="00DF02FE" w:rsidRPr="00F06D11" w:rsidRDefault="00DF02FE" w:rsidP="001D56FB">
            <w:pPr>
              <w:spacing w:after="0"/>
              <w:rPr>
                <w:rFonts w:eastAsia="Times New Roman" w:cs="Arial"/>
                <w:b/>
                <w:bCs/>
                <w:color w:val="FFFFFF"/>
                <w:sz w:val="14"/>
                <w:szCs w:val="14"/>
              </w:rPr>
            </w:pPr>
          </w:p>
        </w:tc>
        <w:tc>
          <w:tcPr>
            <w:tcW w:w="426" w:type="dxa"/>
            <w:vMerge/>
            <w:tcBorders>
              <w:top w:val="nil"/>
              <w:left w:val="single" w:sz="4" w:space="0" w:color="FFFFFF" w:themeColor="background1"/>
            </w:tcBorders>
            <w:shd w:val="clear" w:color="auto" w:fill="BFBFBF" w:themeFill="background1" w:themeFillShade="BF"/>
            <w:vAlign w:val="center"/>
            <w:hideMark/>
          </w:tcPr>
          <w:p w14:paraId="46B47158" w14:textId="77777777" w:rsidR="00DF02FE" w:rsidRPr="00F06D11" w:rsidRDefault="00DF02FE" w:rsidP="001D56FB">
            <w:pPr>
              <w:spacing w:after="0"/>
              <w:rPr>
                <w:rFonts w:eastAsia="Times New Roman" w:cs="Arial"/>
                <w:b/>
                <w:bCs/>
                <w:color w:val="FFFFFF"/>
                <w:sz w:val="14"/>
                <w:szCs w:val="14"/>
              </w:rPr>
            </w:pPr>
          </w:p>
        </w:tc>
        <w:tc>
          <w:tcPr>
            <w:tcW w:w="425" w:type="dxa"/>
            <w:vMerge/>
            <w:tcBorders>
              <w:left w:val="single" w:sz="4" w:space="0" w:color="FFFFFF" w:themeColor="background1"/>
            </w:tcBorders>
            <w:shd w:val="clear" w:color="auto" w:fill="BFBFBF" w:themeFill="background1" w:themeFillShade="BF"/>
          </w:tcPr>
          <w:p w14:paraId="0592F0E2" w14:textId="77777777" w:rsidR="00DF02FE" w:rsidRPr="00F06D11" w:rsidRDefault="00DF02FE" w:rsidP="001D56FB">
            <w:pPr>
              <w:spacing w:after="0"/>
              <w:rPr>
                <w:rFonts w:eastAsia="Times New Roman" w:cs="Arial"/>
                <w:b/>
                <w:bCs/>
                <w:color w:val="FFFFFF"/>
                <w:sz w:val="14"/>
                <w:szCs w:val="14"/>
              </w:rPr>
            </w:pPr>
          </w:p>
        </w:tc>
      </w:tr>
      <w:tr w:rsidR="00DF02FE" w:rsidRPr="00F06D11" w14:paraId="5534D6A6" w14:textId="712FBECD" w:rsidTr="00DF02FE">
        <w:trPr>
          <w:trHeight w:hRule="exact" w:val="227"/>
        </w:trPr>
        <w:tc>
          <w:tcPr>
            <w:tcW w:w="1986" w:type="dxa"/>
            <w:shd w:val="clear" w:color="000000" w:fill="FFFFFF"/>
            <w:noWrap/>
            <w:vAlign w:val="center"/>
            <w:hideMark/>
          </w:tcPr>
          <w:p w14:paraId="588FD1B6" w14:textId="77777777" w:rsidR="00DF02FE" w:rsidRPr="00F06D11" w:rsidRDefault="00DF02FE" w:rsidP="001D56FB">
            <w:pPr>
              <w:spacing w:after="0"/>
              <w:rPr>
                <w:rFonts w:eastAsia="Times New Roman" w:cs="Arial"/>
                <w:b/>
                <w:bCs/>
                <w:sz w:val="14"/>
                <w:szCs w:val="14"/>
              </w:rPr>
            </w:pPr>
            <w:r w:rsidRPr="00F06D11">
              <w:rPr>
                <w:rFonts w:eastAsia="Times New Roman" w:cs="Arial"/>
                <w:b/>
                <w:bCs/>
                <w:sz w:val="14"/>
                <w:szCs w:val="14"/>
              </w:rPr>
              <w:t>ACCESS</w:t>
            </w:r>
          </w:p>
        </w:tc>
        <w:tc>
          <w:tcPr>
            <w:tcW w:w="488" w:type="dxa"/>
            <w:shd w:val="clear" w:color="000000" w:fill="FFFFFF"/>
            <w:noWrap/>
            <w:vAlign w:val="center"/>
            <w:hideMark/>
          </w:tcPr>
          <w:p w14:paraId="206D0AC9" w14:textId="77777777" w:rsidR="00DF02FE" w:rsidRPr="00DF02FE" w:rsidRDefault="00DF02FE" w:rsidP="001D56FB">
            <w:pPr>
              <w:spacing w:after="0"/>
              <w:jc w:val="center"/>
              <w:rPr>
                <w:rFonts w:eastAsia="Times New Roman" w:cs="Arial"/>
                <w:sz w:val="14"/>
                <w:szCs w:val="14"/>
              </w:rPr>
            </w:pPr>
          </w:p>
        </w:tc>
        <w:tc>
          <w:tcPr>
            <w:tcW w:w="435" w:type="dxa"/>
            <w:shd w:val="clear" w:color="000000" w:fill="FFFFFF"/>
            <w:noWrap/>
            <w:vAlign w:val="center"/>
            <w:hideMark/>
          </w:tcPr>
          <w:p w14:paraId="1243886E" w14:textId="77777777" w:rsidR="00DF02FE" w:rsidRPr="00DF02FE" w:rsidRDefault="00DF02FE" w:rsidP="001D56FB">
            <w:pPr>
              <w:spacing w:after="0"/>
              <w:jc w:val="center"/>
              <w:rPr>
                <w:rFonts w:eastAsia="Times New Roman" w:cs="Arial"/>
                <w:sz w:val="14"/>
                <w:szCs w:val="14"/>
              </w:rPr>
            </w:pPr>
          </w:p>
        </w:tc>
        <w:tc>
          <w:tcPr>
            <w:tcW w:w="435" w:type="dxa"/>
            <w:shd w:val="clear" w:color="000000" w:fill="FFFFFF"/>
            <w:noWrap/>
            <w:vAlign w:val="center"/>
            <w:hideMark/>
          </w:tcPr>
          <w:p w14:paraId="43D59B68" w14:textId="77777777" w:rsidR="00DF02FE" w:rsidRPr="00DF02FE" w:rsidRDefault="00DF02FE" w:rsidP="001D56FB">
            <w:pPr>
              <w:spacing w:after="0"/>
              <w:jc w:val="center"/>
              <w:rPr>
                <w:rFonts w:eastAsia="Times New Roman" w:cs="Arial"/>
                <w:sz w:val="14"/>
                <w:szCs w:val="14"/>
              </w:rPr>
            </w:pPr>
          </w:p>
        </w:tc>
        <w:tc>
          <w:tcPr>
            <w:tcW w:w="433" w:type="dxa"/>
            <w:shd w:val="clear" w:color="000000" w:fill="FFFFFF"/>
            <w:noWrap/>
            <w:vAlign w:val="center"/>
            <w:hideMark/>
          </w:tcPr>
          <w:p w14:paraId="74B7CE81" w14:textId="77777777" w:rsidR="00DF02FE" w:rsidRPr="00DF02FE" w:rsidRDefault="00DF02FE" w:rsidP="001D56FB">
            <w:pPr>
              <w:spacing w:after="0"/>
              <w:jc w:val="center"/>
              <w:rPr>
                <w:rFonts w:eastAsia="Times New Roman" w:cs="Arial"/>
                <w:sz w:val="14"/>
                <w:szCs w:val="14"/>
              </w:rPr>
            </w:pPr>
          </w:p>
        </w:tc>
        <w:tc>
          <w:tcPr>
            <w:tcW w:w="433" w:type="dxa"/>
            <w:shd w:val="clear" w:color="000000" w:fill="FFFFFF"/>
            <w:noWrap/>
            <w:vAlign w:val="center"/>
            <w:hideMark/>
          </w:tcPr>
          <w:p w14:paraId="4A7A1004" w14:textId="77777777" w:rsidR="00DF02FE" w:rsidRPr="00DF02FE" w:rsidRDefault="00DF02FE" w:rsidP="001D56FB">
            <w:pPr>
              <w:spacing w:after="0"/>
              <w:jc w:val="center"/>
              <w:rPr>
                <w:rFonts w:eastAsia="Times New Roman" w:cs="Arial"/>
                <w:sz w:val="14"/>
                <w:szCs w:val="14"/>
              </w:rPr>
            </w:pPr>
          </w:p>
        </w:tc>
        <w:tc>
          <w:tcPr>
            <w:tcW w:w="435" w:type="dxa"/>
            <w:shd w:val="clear" w:color="000000" w:fill="FFFFFF"/>
            <w:noWrap/>
            <w:vAlign w:val="center"/>
            <w:hideMark/>
          </w:tcPr>
          <w:p w14:paraId="47C54BAF" w14:textId="77777777" w:rsidR="00DF02FE" w:rsidRPr="00DF02FE" w:rsidRDefault="00DF02FE" w:rsidP="001D56FB">
            <w:pPr>
              <w:spacing w:after="0"/>
              <w:jc w:val="center"/>
              <w:rPr>
                <w:rFonts w:eastAsia="Times New Roman" w:cs="Arial"/>
                <w:sz w:val="14"/>
                <w:szCs w:val="14"/>
              </w:rPr>
            </w:pPr>
          </w:p>
        </w:tc>
        <w:tc>
          <w:tcPr>
            <w:tcW w:w="433" w:type="dxa"/>
            <w:shd w:val="clear" w:color="000000" w:fill="FFFFFF"/>
            <w:noWrap/>
            <w:vAlign w:val="center"/>
            <w:hideMark/>
          </w:tcPr>
          <w:p w14:paraId="76F5576E" w14:textId="77777777" w:rsidR="00DF02FE" w:rsidRPr="00DF02FE" w:rsidRDefault="00DF02FE" w:rsidP="001D56FB">
            <w:pPr>
              <w:spacing w:after="0"/>
              <w:jc w:val="center"/>
              <w:rPr>
                <w:rFonts w:eastAsia="Times New Roman" w:cs="Arial"/>
                <w:sz w:val="14"/>
                <w:szCs w:val="14"/>
              </w:rPr>
            </w:pPr>
          </w:p>
        </w:tc>
        <w:tc>
          <w:tcPr>
            <w:tcW w:w="434" w:type="dxa"/>
            <w:shd w:val="clear" w:color="000000" w:fill="FFFFFF"/>
            <w:noWrap/>
            <w:vAlign w:val="center"/>
            <w:hideMark/>
          </w:tcPr>
          <w:p w14:paraId="3D281584" w14:textId="77777777" w:rsidR="00DF02FE" w:rsidRPr="00DF02FE" w:rsidRDefault="00DF02FE" w:rsidP="001D56FB">
            <w:pPr>
              <w:spacing w:after="0"/>
              <w:jc w:val="center"/>
              <w:rPr>
                <w:rFonts w:eastAsia="Times New Roman" w:cs="Arial"/>
                <w:sz w:val="14"/>
                <w:szCs w:val="14"/>
              </w:rPr>
            </w:pPr>
          </w:p>
        </w:tc>
        <w:tc>
          <w:tcPr>
            <w:tcW w:w="434" w:type="dxa"/>
            <w:shd w:val="clear" w:color="000000" w:fill="FFFFFF"/>
            <w:noWrap/>
            <w:vAlign w:val="center"/>
            <w:hideMark/>
          </w:tcPr>
          <w:p w14:paraId="45CE3ADA" w14:textId="77777777" w:rsidR="00DF02FE" w:rsidRPr="00DF02FE" w:rsidRDefault="00DF02FE" w:rsidP="001D56FB">
            <w:pPr>
              <w:spacing w:after="0"/>
              <w:jc w:val="center"/>
              <w:rPr>
                <w:rFonts w:eastAsia="Times New Roman" w:cs="Arial"/>
                <w:sz w:val="14"/>
                <w:szCs w:val="14"/>
              </w:rPr>
            </w:pPr>
          </w:p>
        </w:tc>
        <w:tc>
          <w:tcPr>
            <w:tcW w:w="434" w:type="dxa"/>
            <w:shd w:val="clear" w:color="000000" w:fill="FFFFFF"/>
            <w:noWrap/>
            <w:vAlign w:val="center"/>
            <w:hideMark/>
          </w:tcPr>
          <w:p w14:paraId="0F6404DB" w14:textId="77777777" w:rsidR="00DF02FE" w:rsidRPr="00DF02FE" w:rsidRDefault="00DF02FE" w:rsidP="001D56FB">
            <w:pPr>
              <w:spacing w:after="0"/>
              <w:jc w:val="center"/>
              <w:rPr>
                <w:rFonts w:eastAsia="Times New Roman" w:cs="Arial"/>
                <w:sz w:val="14"/>
                <w:szCs w:val="14"/>
              </w:rPr>
            </w:pPr>
          </w:p>
        </w:tc>
        <w:tc>
          <w:tcPr>
            <w:tcW w:w="567" w:type="dxa"/>
            <w:shd w:val="clear" w:color="000000" w:fill="FFFFFF"/>
            <w:noWrap/>
            <w:vAlign w:val="center"/>
            <w:hideMark/>
          </w:tcPr>
          <w:p w14:paraId="0B1AEC13"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noWrap/>
            <w:vAlign w:val="center"/>
            <w:hideMark/>
          </w:tcPr>
          <w:p w14:paraId="22DF5651" w14:textId="77777777" w:rsidR="00DF02FE" w:rsidRPr="00DF02FE" w:rsidRDefault="00DF02FE" w:rsidP="001D56FB">
            <w:pPr>
              <w:spacing w:after="0"/>
              <w:jc w:val="center"/>
              <w:rPr>
                <w:rFonts w:eastAsia="Times New Roman" w:cs="Arial"/>
                <w:sz w:val="14"/>
                <w:szCs w:val="14"/>
              </w:rPr>
            </w:pPr>
          </w:p>
        </w:tc>
        <w:tc>
          <w:tcPr>
            <w:tcW w:w="426" w:type="dxa"/>
            <w:shd w:val="clear" w:color="000000" w:fill="FFFFFF"/>
            <w:noWrap/>
            <w:vAlign w:val="center"/>
            <w:hideMark/>
          </w:tcPr>
          <w:p w14:paraId="6CFF2ADA"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noWrap/>
            <w:vAlign w:val="center"/>
            <w:hideMark/>
          </w:tcPr>
          <w:p w14:paraId="141BEDB3"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noWrap/>
            <w:vAlign w:val="center"/>
            <w:hideMark/>
          </w:tcPr>
          <w:p w14:paraId="0E7AB34A"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noWrap/>
            <w:vAlign w:val="center"/>
            <w:hideMark/>
          </w:tcPr>
          <w:p w14:paraId="143CC765" w14:textId="77777777" w:rsidR="00DF02FE" w:rsidRPr="00DF02FE" w:rsidRDefault="00DF02FE" w:rsidP="001D56FB">
            <w:pPr>
              <w:spacing w:after="0"/>
              <w:jc w:val="center"/>
              <w:rPr>
                <w:rFonts w:eastAsia="Times New Roman" w:cs="Arial"/>
                <w:sz w:val="14"/>
                <w:szCs w:val="14"/>
              </w:rPr>
            </w:pPr>
          </w:p>
        </w:tc>
        <w:tc>
          <w:tcPr>
            <w:tcW w:w="426" w:type="dxa"/>
            <w:shd w:val="clear" w:color="000000" w:fill="FFFFFF"/>
            <w:noWrap/>
            <w:vAlign w:val="center"/>
            <w:hideMark/>
          </w:tcPr>
          <w:p w14:paraId="7ABA394A"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vAlign w:val="center"/>
          </w:tcPr>
          <w:p w14:paraId="4FB7C139" w14:textId="77777777" w:rsidR="00DF02FE" w:rsidRPr="00DF02FE" w:rsidRDefault="00DF02FE" w:rsidP="001D56FB">
            <w:pPr>
              <w:spacing w:after="0"/>
              <w:jc w:val="center"/>
              <w:rPr>
                <w:rFonts w:eastAsia="Times New Roman" w:cs="Arial"/>
                <w:sz w:val="14"/>
                <w:szCs w:val="14"/>
              </w:rPr>
            </w:pPr>
          </w:p>
        </w:tc>
      </w:tr>
      <w:tr w:rsidR="00DF02FE" w:rsidRPr="00F06D11" w14:paraId="75470D49" w14:textId="577C8032" w:rsidTr="00DF02FE">
        <w:trPr>
          <w:trHeight w:hRule="exact" w:val="227"/>
        </w:trPr>
        <w:tc>
          <w:tcPr>
            <w:tcW w:w="1986" w:type="dxa"/>
            <w:shd w:val="clear" w:color="000000" w:fill="FFFFFF"/>
            <w:noWrap/>
            <w:vAlign w:val="center"/>
            <w:hideMark/>
          </w:tcPr>
          <w:p w14:paraId="671B876D" w14:textId="77777777" w:rsidR="00DF02FE" w:rsidRPr="00F06D11" w:rsidRDefault="00DF02FE" w:rsidP="001D56FB">
            <w:pPr>
              <w:spacing w:after="0"/>
              <w:rPr>
                <w:rFonts w:eastAsia="Times New Roman" w:cs="Arial"/>
                <w:sz w:val="14"/>
                <w:szCs w:val="14"/>
              </w:rPr>
            </w:pPr>
            <w:r w:rsidRPr="00F06D11">
              <w:rPr>
                <w:rFonts w:eastAsia="Times New Roman" w:cs="Arial"/>
                <w:sz w:val="14"/>
                <w:szCs w:val="14"/>
              </w:rPr>
              <w:t>Internet Access</w:t>
            </w:r>
          </w:p>
        </w:tc>
        <w:tc>
          <w:tcPr>
            <w:tcW w:w="488" w:type="dxa"/>
            <w:shd w:val="clear" w:color="000000" w:fill="FFFFFF"/>
            <w:noWrap/>
            <w:vAlign w:val="center"/>
            <w:hideMark/>
          </w:tcPr>
          <w:p w14:paraId="26275ABC" w14:textId="3C11BEEE" w:rsidR="00DF02FE" w:rsidRPr="00DF02FE" w:rsidRDefault="00DF02FE" w:rsidP="001D56FB">
            <w:pPr>
              <w:spacing w:after="0"/>
              <w:jc w:val="center"/>
              <w:rPr>
                <w:rFonts w:eastAsia="Times New Roman" w:cs="Arial"/>
                <w:sz w:val="14"/>
                <w:szCs w:val="14"/>
              </w:rPr>
            </w:pPr>
            <w:r w:rsidRPr="00DF02FE">
              <w:rPr>
                <w:sz w:val="14"/>
                <w:szCs w:val="14"/>
              </w:rPr>
              <w:t>87.1</w:t>
            </w:r>
          </w:p>
        </w:tc>
        <w:tc>
          <w:tcPr>
            <w:tcW w:w="435" w:type="dxa"/>
            <w:shd w:val="clear" w:color="000000" w:fill="FFFFFF"/>
            <w:noWrap/>
            <w:vAlign w:val="center"/>
            <w:hideMark/>
          </w:tcPr>
          <w:p w14:paraId="4ED0949F" w14:textId="332B8D2A" w:rsidR="00DF02FE" w:rsidRPr="00DF02FE" w:rsidRDefault="00DF02FE" w:rsidP="001D56FB">
            <w:pPr>
              <w:spacing w:after="0"/>
              <w:jc w:val="center"/>
              <w:rPr>
                <w:rFonts w:eastAsia="Times New Roman" w:cs="Arial"/>
                <w:sz w:val="14"/>
                <w:szCs w:val="14"/>
              </w:rPr>
            </w:pPr>
            <w:r w:rsidRPr="00DF02FE">
              <w:rPr>
                <w:sz w:val="14"/>
                <w:szCs w:val="14"/>
              </w:rPr>
              <w:t>86.6</w:t>
            </w:r>
          </w:p>
        </w:tc>
        <w:tc>
          <w:tcPr>
            <w:tcW w:w="435" w:type="dxa"/>
            <w:shd w:val="clear" w:color="000000" w:fill="FFFFFF"/>
            <w:noWrap/>
            <w:vAlign w:val="center"/>
            <w:hideMark/>
          </w:tcPr>
          <w:p w14:paraId="32E265B0" w14:textId="4F1B7EC5" w:rsidR="00DF02FE" w:rsidRPr="00DF02FE" w:rsidRDefault="00DF02FE" w:rsidP="001D56FB">
            <w:pPr>
              <w:spacing w:after="0"/>
              <w:jc w:val="center"/>
              <w:rPr>
                <w:rFonts w:eastAsia="Times New Roman" w:cs="Arial"/>
                <w:sz w:val="14"/>
                <w:szCs w:val="14"/>
              </w:rPr>
            </w:pPr>
            <w:r w:rsidRPr="00DF02FE">
              <w:rPr>
                <w:sz w:val="14"/>
                <w:szCs w:val="14"/>
              </w:rPr>
              <w:t>88.7</w:t>
            </w:r>
          </w:p>
        </w:tc>
        <w:tc>
          <w:tcPr>
            <w:tcW w:w="433" w:type="dxa"/>
            <w:shd w:val="clear" w:color="000000" w:fill="FFFFFF"/>
            <w:noWrap/>
            <w:vAlign w:val="center"/>
            <w:hideMark/>
          </w:tcPr>
          <w:p w14:paraId="3263E72E" w14:textId="31F12D85" w:rsidR="00DF02FE" w:rsidRPr="00DF02FE" w:rsidRDefault="00DF02FE" w:rsidP="001D56FB">
            <w:pPr>
              <w:spacing w:after="0"/>
              <w:jc w:val="center"/>
              <w:rPr>
                <w:rFonts w:eastAsia="Times New Roman" w:cs="Arial"/>
                <w:sz w:val="14"/>
                <w:szCs w:val="14"/>
              </w:rPr>
            </w:pPr>
            <w:r w:rsidRPr="00DF02FE">
              <w:rPr>
                <w:sz w:val="14"/>
                <w:szCs w:val="14"/>
              </w:rPr>
              <w:t>82.1</w:t>
            </w:r>
          </w:p>
        </w:tc>
        <w:tc>
          <w:tcPr>
            <w:tcW w:w="433" w:type="dxa"/>
            <w:shd w:val="clear" w:color="000000" w:fill="FFFFFF"/>
            <w:noWrap/>
            <w:vAlign w:val="center"/>
            <w:hideMark/>
          </w:tcPr>
          <w:p w14:paraId="3DA8AC2C" w14:textId="2763F9B1" w:rsidR="00DF02FE" w:rsidRPr="00DF02FE" w:rsidRDefault="00DF02FE" w:rsidP="001D56FB">
            <w:pPr>
              <w:spacing w:after="0"/>
              <w:jc w:val="center"/>
              <w:rPr>
                <w:rFonts w:eastAsia="Times New Roman" w:cs="Arial"/>
                <w:sz w:val="14"/>
                <w:szCs w:val="14"/>
              </w:rPr>
            </w:pPr>
            <w:r w:rsidRPr="00DF02FE">
              <w:rPr>
                <w:sz w:val="14"/>
                <w:szCs w:val="14"/>
              </w:rPr>
              <w:t>89.5</w:t>
            </w:r>
          </w:p>
        </w:tc>
        <w:tc>
          <w:tcPr>
            <w:tcW w:w="435" w:type="dxa"/>
            <w:shd w:val="clear" w:color="000000" w:fill="FFFFFF"/>
            <w:noWrap/>
            <w:vAlign w:val="center"/>
            <w:hideMark/>
          </w:tcPr>
          <w:p w14:paraId="0AE1F35F" w14:textId="539D5BA1" w:rsidR="00DF02FE" w:rsidRPr="00DF02FE" w:rsidRDefault="00DF02FE" w:rsidP="001D56FB">
            <w:pPr>
              <w:spacing w:after="0"/>
              <w:jc w:val="center"/>
              <w:rPr>
                <w:rFonts w:eastAsia="Times New Roman" w:cs="Arial"/>
                <w:sz w:val="14"/>
                <w:szCs w:val="14"/>
              </w:rPr>
            </w:pPr>
            <w:r w:rsidRPr="00DF02FE">
              <w:rPr>
                <w:sz w:val="14"/>
                <w:szCs w:val="14"/>
              </w:rPr>
              <w:t>88.0</w:t>
            </w:r>
          </w:p>
        </w:tc>
        <w:tc>
          <w:tcPr>
            <w:tcW w:w="433" w:type="dxa"/>
            <w:shd w:val="clear" w:color="000000" w:fill="FFFFFF"/>
            <w:noWrap/>
            <w:vAlign w:val="center"/>
            <w:hideMark/>
          </w:tcPr>
          <w:p w14:paraId="19423FC2" w14:textId="2D961F39" w:rsidR="00DF02FE" w:rsidRPr="00DF02FE" w:rsidRDefault="00DF02FE" w:rsidP="001D56FB">
            <w:pPr>
              <w:spacing w:after="0"/>
              <w:jc w:val="center"/>
              <w:rPr>
                <w:rFonts w:eastAsia="Times New Roman" w:cs="Arial"/>
                <w:sz w:val="14"/>
                <w:szCs w:val="14"/>
              </w:rPr>
            </w:pPr>
            <w:r w:rsidRPr="00DF02FE">
              <w:rPr>
                <w:sz w:val="14"/>
                <w:szCs w:val="14"/>
              </w:rPr>
              <w:t>88.4</w:t>
            </w:r>
          </w:p>
        </w:tc>
        <w:tc>
          <w:tcPr>
            <w:tcW w:w="434" w:type="dxa"/>
            <w:shd w:val="clear" w:color="000000" w:fill="FFFFFF"/>
            <w:noWrap/>
            <w:vAlign w:val="center"/>
            <w:hideMark/>
          </w:tcPr>
          <w:p w14:paraId="1D94AA74" w14:textId="5BF9E023" w:rsidR="00DF02FE" w:rsidRPr="00DF02FE" w:rsidRDefault="00DF02FE" w:rsidP="001D56FB">
            <w:pPr>
              <w:spacing w:after="0"/>
              <w:jc w:val="center"/>
              <w:rPr>
                <w:rFonts w:eastAsia="Times New Roman" w:cs="Arial"/>
                <w:sz w:val="14"/>
                <w:szCs w:val="14"/>
              </w:rPr>
            </w:pPr>
            <w:r w:rsidRPr="00DF02FE">
              <w:rPr>
                <w:sz w:val="14"/>
                <w:szCs w:val="14"/>
              </w:rPr>
              <w:t>91.3</w:t>
            </w:r>
          </w:p>
        </w:tc>
        <w:tc>
          <w:tcPr>
            <w:tcW w:w="434" w:type="dxa"/>
            <w:shd w:val="clear" w:color="000000" w:fill="FFFFFF"/>
            <w:noWrap/>
            <w:vAlign w:val="center"/>
            <w:hideMark/>
          </w:tcPr>
          <w:p w14:paraId="6B5BE7B9" w14:textId="75F781AA" w:rsidR="00DF02FE" w:rsidRPr="00DF02FE" w:rsidRDefault="00DF02FE" w:rsidP="001D56FB">
            <w:pPr>
              <w:spacing w:after="0"/>
              <w:jc w:val="center"/>
              <w:rPr>
                <w:rFonts w:eastAsia="Times New Roman" w:cs="Arial"/>
                <w:sz w:val="14"/>
                <w:szCs w:val="14"/>
              </w:rPr>
            </w:pPr>
            <w:r w:rsidRPr="00DF02FE">
              <w:rPr>
                <w:sz w:val="14"/>
                <w:szCs w:val="14"/>
              </w:rPr>
              <w:t>86.9</w:t>
            </w:r>
          </w:p>
        </w:tc>
        <w:tc>
          <w:tcPr>
            <w:tcW w:w="434" w:type="dxa"/>
            <w:shd w:val="clear" w:color="000000" w:fill="FFFFFF"/>
            <w:noWrap/>
            <w:vAlign w:val="center"/>
            <w:hideMark/>
          </w:tcPr>
          <w:p w14:paraId="01256C80" w14:textId="4393D111" w:rsidR="00DF02FE" w:rsidRPr="00DF02FE" w:rsidRDefault="00DF02FE" w:rsidP="001D56FB">
            <w:pPr>
              <w:spacing w:after="0"/>
              <w:jc w:val="center"/>
              <w:rPr>
                <w:rFonts w:eastAsia="Times New Roman" w:cs="Arial"/>
                <w:sz w:val="14"/>
                <w:szCs w:val="14"/>
              </w:rPr>
            </w:pPr>
            <w:r w:rsidRPr="00DF02FE">
              <w:rPr>
                <w:sz w:val="14"/>
                <w:szCs w:val="14"/>
              </w:rPr>
              <w:t>85.2</w:t>
            </w:r>
          </w:p>
        </w:tc>
        <w:tc>
          <w:tcPr>
            <w:tcW w:w="567" w:type="dxa"/>
            <w:shd w:val="clear" w:color="000000" w:fill="FFFFFF"/>
            <w:noWrap/>
            <w:vAlign w:val="center"/>
            <w:hideMark/>
          </w:tcPr>
          <w:p w14:paraId="13C01D28" w14:textId="58566FED" w:rsidR="00DF02FE" w:rsidRPr="00DF02FE" w:rsidRDefault="00DF02FE" w:rsidP="001D56FB">
            <w:pPr>
              <w:spacing w:after="0"/>
              <w:jc w:val="center"/>
              <w:rPr>
                <w:rFonts w:eastAsia="Times New Roman" w:cs="Arial"/>
                <w:sz w:val="14"/>
                <w:szCs w:val="14"/>
              </w:rPr>
            </w:pPr>
            <w:r w:rsidRPr="00DF02FE">
              <w:rPr>
                <w:sz w:val="14"/>
                <w:szCs w:val="14"/>
              </w:rPr>
              <w:t>86.1</w:t>
            </w:r>
          </w:p>
        </w:tc>
        <w:tc>
          <w:tcPr>
            <w:tcW w:w="425" w:type="dxa"/>
            <w:shd w:val="clear" w:color="000000" w:fill="FFFFFF"/>
            <w:noWrap/>
            <w:vAlign w:val="center"/>
            <w:hideMark/>
          </w:tcPr>
          <w:p w14:paraId="4C2B32EA" w14:textId="274F4E21" w:rsidR="00DF02FE" w:rsidRPr="00DF02FE" w:rsidRDefault="00DF02FE" w:rsidP="001D56FB">
            <w:pPr>
              <w:spacing w:after="0"/>
              <w:jc w:val="center"/>
              <w:rPr>
                <w:rFonts w:eastAsia="Times New Roman" w:cs="Arial"/>
                <w:sz w:val="14"/>
                <w:szCs w:val="14"/>
              </w:rPr>
            </w:pPr>
            <w:r w:rsidRPr="00DF02FE">
              <w:rPr>
                <w:sz w:val="14"/>
                <w:szCs w:val="14"/>
              </w:rPr>
              <w:t>85.0</w:t>
            </w:r>
          </w:p>
        </w:tc>
        <w:tc>
          <w:tcPr>
            <w:tcW w:w="426" w:type="dxa"/>
            <w:shd w:val="clear" w:color="000000" w:fill="FFFFFF"/>
            <w:noWrap/>
            <w:vAlign w:val="center"/>
            <w:hideMark/>
          </w:tcPr>
          <w:p w14:paraId="304D26DE" w14:textId="2B4A311E" w:rsidR="00DF02FE" w:rsidRPr="00DF02FE" w:rsidRDefault="00DF02FE" w:rsidP="001D56FB">
            <w:pPr>
              <w:spacing w:after="0"/>
              <w:jc w:val="center"/>
              <w:rPr>
                <w:rFonts w:eastAsia="Times New Roman" w:cs="Arial"/>
                <w:sz w:val="14"/>
                <w:szCs w:val="14"/>
              </w:rPr>
            </w:pPr>
            <w:r w:rsidRPr="00DF02FE">
              <w:rPr>
                <w:sz w:val="14"/>
                <w:szCs w:val="14"/>
              </w:rPr>
              <w:t>87.9</w:t>
            </w:r>
          </w:p>
        </w:tc>
        <w:tc>
          <w:tcPr>
            <w:tcW w:w="425" w:type="dxa"/>
            <w:shd w:val="clear" w:color="000000" w:fill="FFFFFF"/>
            <w:noWrap/>
            <w:vAlign w:val="center"/>
            <w:hideMark/>
          </w:tcPr>
          <w:p w14:paraId="1AD8EB5E" w14:textId="5607B46D" w:rsidR="00DF02FE" w:rsidRPr="00DF02FE" w:rsidRDefault="00DF02FE" w:rsidP="001D56FB">
            <w:pPr>
              <w:spacing w:after="0"/>
              <w:jc w:val="center"/>
              <w:rPr>
                <w:rFonts w:eastAsia="Times New Roman" w:cs="Arial"/>
                <w:sz w:val="14"/>
                <w:szCs w:val="14"/>
              </w:rPr>
            </w:pPr>
            <w:r w:rsidRPr="00DF02FE">
              <w:rPr>
                <w:sz w:val="14"/>
                <w:szCs w:val="14"/>
              </w:rPr>
              <w:t>82.1</w:t>
            </w:r>
          </w:p>
        </w:tc>
        <w:tc>
          <w:tcPr>
            <w:tcW w:w="425" w:type="dxa"/>
            <w:shd w:val="clear" w:color="000000" w:fill="FFFFFF"/>
            <w:noWrap/>
            <w:vAlign w:val="center"/>
            <w:hideMark/>
          </w:tcPr>
          <w:p w14:paraId="0ECA2B06" w14:textId="52FDD1B6" w:rsidR="00DF02FE" w:rsidRPr="00DF02FE" w:rsidRDefault="00DF02FE" w:rsidP="001D56FB">
            <w:pPr>
              <w:spacing w:after="0"/>
              <w:jc w:val="center"/>
              <w:rPr>
                <w:rFonts w:eastAsia="Times New Roman" w:cs="Arial"/>
                <w:sz w:val="14"/>
                <w:szCs w:val="14"/>
              </w:rPr>
            </w:pPr>
            <w:r w:rsidRPr="00DF02FE">
              <w:rPr>
                <w:sz w:val="14"/>
                <w:szCs w:val="14"/>
              </w:rPr>
              <w:t>86.9</w:t>
            </w:r>
          </w:p>
        </w:tc>
        <w:tc>
          <w:tcPr>
            <w:tcW w:w="425" w:type="dxa"/>
            <w:shd w:val="clear" w:color="000000" w:fill="FFFFFF"/>
            <w:noWrap/>
            <w:vAlign w:val="center"/>
            <w:hideMark/>
          </w:tcPr>
          <w:p w14:paraId="7CE14FA8" w14:textId="68E690C9" w:rsidR="00DF02FE" w:rsidRPr="00DF02FE" w:rsidRDefault="00DF02FE" w:rsidP="001D56FB">
            <w:pPr>
              <w:spacing w:after="0"/>
              <w:jc w:val="center"/>
              <w:rPr>
                <w:rFonts w:eastAsia="Times New Roman" w:cs="Arial"/>
                <w:sz w:val="14"/>
                <w:szCs w:val="14"/>
              </w:rPr>
            </w:pPr>
            <w:r w:rsidRPr="00DF02FE">
              <w:rPr>
                <w:sz w:val="14"/>
                <w:szCs w:val="14"/>
              </w:rPr>
              <w:t>79.5</w:t>
            </w:r>
          </w:p>
        </w:tc>
        <w:tc>
          <w:tcPr>
            <w:tcW w:w="426" w:type="dxa"/>
            <w:shd w:val="clear" w:color="000000" w:fill="FFFFFF"/>
            <w:noWrap/>
            <w:vAlign w:val="center"/>
            <w:hideMark/>
          </w:tcPr>
          <w:p w14:paraId="6AB9CEFF" w14:textId="61C85C62" w:rsidR="00DF02FE" w:rsidRPr="00DF02FE" w:rsidRDefault="00DF02FE" w:rsidP="001D56FB">
            <w:pPr>
              <w:spacing w:after="0"/>
              <w:jc w:val="center"/>
              <w:rPr>
                <w:rFonts w:eastAsia="Times New Roman" w:cs="Arial"/>
                <w:sz w:val="14"/>
                <w:szCs w:val="14"/>
              </w:rPr>
            </w:pPr>
            <w:r w:rsidRPr="00DF02FE">
              <w:rPr>
                <w:sz w:val="14"/>
                <w:szCs w:val="14"/>
              </w:rPr>
              <w:t>78.2</w:t>
            </w:r>
          </w:p>
        </w:tc>
        <w:tc>
          <w:tcPr>
            <w:tcW w:w="425" w:type="dxa"/>
            <w:shd w:val="clear" w:color="000000" w:fill="FFFFFF"/>
            <w:vAlign w:val="center"/>
          </w:tcPr>
          <w:p w14:paraId="5E4EEBDC" w14:textId="5E8D03D3" w:rsidR="00DF02FE" w:rsidRPr="00DF02FE" w:rsidRDefault="00DF02FE" w:rsidP="001D56FB">
            <w:pPr>
              <w:spacing w:after="0"/>
              <w:jc w:val="center"/>
              <w:rPr>
                <w:sz w:val="14"/>
                <w:szCs w:val="14"/>
              </w:rPr>
            </w:pPr>
            <w:r w:rsidRPr="00DF02FE">
              <w:rPr>
                <w:sz w:val="14"/>
                <w:szCs w:val="14"/>
              </w:rPr>
              <w:t>82.6</w:t>
            </w:r>
          </w:p>
        </w:tc>
      </w:tr>
      <w:tr w:rsidR="00DF02FE" w:rsidRPr="00F06D11" w14:paraId="2D00BF9E" w14:textId="14BB2DC4" w:rsidTr="00DF02FE">
        <w:trPr>
          <w:trHeight w:hRule="exact" w:val="227"/>
        </w:trPr>
        <w:tc>
          <w:tcPr>
            <w:tcW w:w="1986" w:type="dxa"/>
            <w:shd w:val="clear" w:color="000000" w:fill="FFFFFF"/>
            <w:noWrap/>
            <w:vAlign w:val="center"/>
            <w:hideMark/>
          </w:tcPr>
          <w:p w14:paraId="41D5A500" w14:textId="77777777" w:rsidR="00DF02FE" w:rsidRPr="00F06D11" w:rsidRDefault="00DF02FE" w:rsidP="001D56FB">
            <w:pPr>
              <w:spacing w:after="0"/>
              <w:rPr>
                <w:rFonts w:eastAsia="Times New Roman" w:cs="Arial"/>
                <w:sz w:val="14"/>
                <w:szCs w:val="14"/>
              </w:rPr>
            </w:pPr>
            <w:r w:rsidRPr="00F06D11">
              <w:rPr>
                <w:rFonts w:eastAsia="Times New Roman" w:cs="Arial"/>
                <w:sz w:val="14"/>
                <w:szCs w:val="14"/>
              </w:rPr>
              <w:t>Internet Technology</w:t>
            </w:r>
          </w:p>
        </w:tc>
        <w:tc>
          <w:tcPr>
            <w:tcW w:w="488" w:type="dxa"/>
            <w:shd w:val="clear" w:color="000000" w:fill="FFFFFF"/>
            <w:noWrap/>
            <w:vAlign w:val="center"/>
            <w:hideMark/>
          </w:tcPr>
          <w:p w14:paraId="3C27D807" w14:textId="2CD41A9B" w:rsidR="00DF02FE" w:rsidRPr="00DF02FE" w:rsidRDefault="00DF02FE" w:rsidP="001D56FB">
            <w:pPr>
              <w:spacing w:after="0"/>
              <w:jc w:val="center"/>
              <w:rPr>
                <w:rFonts w:eastAsia="Times New Roman" w:cs="Arial"/>
                <w:sz w:val="14"/>
                <w:szCs w:val="14"/>
              </w:rPr>
            </w:pPr>
            <w:r w:rsidRPr="00DF02FE">
              <w:rPr>
                <w:sz w:val="14"/>
                <w:szCs w:val="14"/>
              </w:rPr>
              <w:t>78.7</w:t>
            </w:r>
          </w:p>
        </w:tc>
        <w:tc>
          <w:tcPr>
            <w:tcW w:w="435" w:type="dxa"/>
            <w:shd w:val="clear" w:color="000000" w:fill="FFFFFF"/>
            <w:noWrap/>
            <w:vAlign w:val="center"/>
            <w:hideMark/>
          </w:tcPr>
          <w:p w14:paraId="5F975504" w14:textId="7F6AADCC" w:rsidR="00DF02FE" w:rsidRPr="00DF02FE" w:rsidRDefault="00DF02FE" w:rsidP="001D56FB">
            <w:pPr>
              <w:spacing w:after="0"/>
              <w:jc w:val="center"/>
              <w:rPr>
                <w:rFonts w:eastAsia="Times New Roman" w:cs="Arial"/>
                <w:sz w:val="14"/>
                <w:szCs w:val="14"/>
              </w:rPr>
            </w:pPr>
            <w:r w:rsidRPr="00DF02FE">
              <w:rPr>
                <w:sz w:val="14"/>
                <w:szCs w:val="14"/>
              </w:rPr>
              <w:t>78.5</w:t>
            </w:r>
          </w:p>
        </w:tc>
        <w:tc>
          <w:tcPr>
            <w:tcW w:w="435" w:type="dxa"/>
            <w:shd w:val="clear" w:color="000000" w:fill="FFFFFF"/>
            <w:noWrap/>
            <w:vAlign w:val="center"/>
            <w:hideMark/>
          </w:tcPr>
          <w:p w14:paraId="4BA55770" w14:textId="4E47EE16" w:rsidR="00DF02FE" w:rsidRPr="00DF02FE" w:rsidRDefault="00DF02FE" w:rsidP="001D56FB">
            <w:pPr>
              <w:spacing w:after="0"/>
              <w:jc w:val="center"/>
              <w:rPr>
                <w:rFonts w:eastAsia="Times New Roman" w:cs="Arial"/>
                <w:sz w:val="14"/>
                <w:szCs w:val="14"/>
              </w:rPr>
            </w:pPr>
            <w:r w:rsidRPr="00DF02FE">
              <w:rPr>
                <w:sz w:val="14"/>
                <w:szCs w:val="14"/>
              </w:rPr>
              <w:t>79.7</w:t>
            </w:r>
          </w:p>
        </w:tc>
        <w:tc>
          <w:tcPr>
            <w:tcW w:w="433" w:type="dxa"/>
            <w:shd w:val="clear" w:color="000000" w:fill="FFFFFF"/>
            <w:noWrap/>
            <w:vAlign w:val="center"/>
            <w:hideMark/>
          </w:tcPr>
          <w:p w14:paraId="21184D7D" w14:textId="794AA574" w:rsidR="00DF02FE" w:rsidRPr="00DF02FE" w:rsidRDefault="00DF02FE" w:rsidP="001D56FB">
            <w:pPr>
              <w:spacing w:after="0"/>
              <w:jc w:val="center"/>
              <w:rPr>
                <w:rFonts w:eastAsia="Times New Roman" w:cs="Arial"/>
                <w:sz w:val="14"/>
                <w:szCs w:val="14"/>
              </w:rPr>
            </w:pPr>
            <w:r w:rsidRPr="00DF02FE">
              <w:rPr>
                <w:sz w:val="14"/>
                <w:szCs w:val="14"/>
              </w:rPr>
              <w:t>73.6</w:t>
            </w:r>
          </w:p>
        </w:tc>
        <w:tc>
          <w:tcPr>
            <w:tcW w:w="433" w:type="dxa"/>
            <w:shd w:val="clear" w:color="000000" w:fill="FFFFFF"/>
            <w:noWrap/>
            <w:vAlign w:val="center"/>
            <w:hideMark/>
          </w:tcPr>
          <w:p w14:paraId="3C617A2B" w14:textId="674AA919" w:rsidR="00DF02FE" w:rsidRPr="00DF02FE" w:rsidRDefault="00DF02FE" w:rsidP="001D56FB">
            <w:pPr>
              <w:spacing w:after="0"/>
              <w:jc w:val="center"/>
              <w:rPr>
                <w:rFonts w:eastAsia="Times New Roman" w:cs="Arial"/>
                <w:sz w:val="14"/>
                <w:szCs w:val="14"/>
              </w:rPr>
            </w:pPr>
            <w:r w:rsidRPr="00DF02FE">
              <w:rPr>
                <w:sz w:val="14"/>
                <w:szCs w:val="14"/>
              </w:rPr>
              <w:t>78.6</w:t>
            </w:r>
          </w:p>
        </w:tc>
        <w:tc>
          <w:tcPr>
            <w:tcW w:w="435" w:type="dxa"/>
            <w:shd w:val="clear" w:color="000000" w:fill="FFFFFF"/>
            <w:noWrap/>
            <w:vAlign w:val="center"/>
            <w:hideMark/>
          </w:tcPr>
          <w:p w14:paraId="0298A196" w14:textId="3BA2F96D" w:rsidR="00DF02FE" w:rsidRPr="00DF02FE" w:rsidRDefault="00DF02FE" w:rsidP="001D56FB">
            <w:pPr>
              <w:spacing w:after="0"/>
              <w:jc w:val="center"/>
              <w:rPr>
                <w:rFonts w:eastAsia="Times New Roman" w:cs="Arial"/>
                <w:sz w:val="14"/>
                <w:szCs w:val="14"/>
              </w:rPr>
            </w:pPr>
            <w:r w:rsidRPr="00DF02FE">
              <w:rPr>
                <w:sz w:val="14"/>
                <w:szCs w:val="14"/>
              </w:rPr>
              <w:t>81.8</w:t>
            </w:r>
          </w:p>
        </w:tc>
        <w:tc>
          <w:tcPr>
            <w:tcW w:w="433" w:type="dxa"/>
            <w:shd w:val="clear" w:color="000000" w:fill="FFFFFF"/>
            <w:noWrap/>
            <w:vAlign w:val="center"/>
            <w:hideMark/>
          </w:tcPr>
          <w:p w14:paraId="347BA26D" w14:textId="339C23F5" w:rsidR="00DF02FE" w:rsidRPr="00DF02FE" w:rsidRDefault="00DF02FE" w:rsidP="001D56FB">
            <w:pPr>
              <w:spacing w:after="0"/>
              <w:jc w:val="center"/>
              <w:rPr>
                <w:rFonts w:eastAsia="Times New Roman" w:cs="Arial"/>
                <w:sz w:val="14"/>
                <w:szCs w:val="14"/>
              </w:rPr>
            </w:pPr>
            <w:r w:rsidRPr="00DF02FE">
              <w:rPr>
                <w:sz w:val="14"/>
                <w:szCs w:val="14"/>
              </w:rPr>
              <w:t>78.0</w:t>
            </w:r>
          </w:p>
        </w:tc>
        <w:tc>
          <w:tcPr>
            <w:tcW w:w="434" w:type="dxa"/>
            <w:shd w:val="clear" w:color="000000" w:fill="FFFFFF"/>
            <w:noWrap/>
            <w:vAlign w:val="center"/>
            <w:hideMark/>
          </w:tcPr>
          <w:p w14:paraId="06130C84" w14:textId="3F957FCC" w:rsidR="00DF02FE" w:rsidRPr="00DF02FE" w:rsidRDefault="00DF02FE" w:rsidP="001D56FB">
            <w:pPr>
              <w:spacing w:after="0"/>
              <w:jc w:val="center"/>
              <w:rPr>
                <w:rFonts w:eastAsia="Times New Roman" w:cs="Arial"/>
                <w:sz w:val="14"/>
                <w:szCs w:val="14"/>
              </w:rPr>
            </w:pPr>
            <w:r w:rsidRPr="00DF02FE">
              <w:rPr>
                <w:sz w:val="14"/>
                <w:szCs w:val="14"/>
              </w:rPr>
              <w:t>82.4</w:t>
            </w:r>
          </w:p>
        </w:tc>
        <w:tc>
          <w:tcPr>
            <w:tcW w:w="434" w:type="dxa"/>
            <w:shd w:val="clear" w:color="000000" w:fill="FFFFFF"/>
            <w:noWrap/>
            <w:vAlign w:val="center"/>
            <w:hideMark/>
          </w:tcPr>
          <w:p w14:paraId="23D3D110" w14:textId="77281B84" w:rsidR="00DF02FE" w:rsidRPr="00DF02FE" w:rsidRDefault="00DF02FE" w:rsidP="001D56FB">
            <w:pPr>
              <w:spacing w:after="0"/>
              <w:jc w:val="center"/>
              <w:rPr>
                <w:rFonts w:eastAsia="Times New Roman" w:cs="Arial"/>
                <w:sz w:val="14"/>
                <w:szCs w:val="14"/>
              </w:rPr>
            </w:pPr>
            <w:r w:rsidRPr="00DF02FE">
              <w:rPr>
                <w:sz w:val="14"/>
                <w:szCs w:val="14"/>
              </w:rPr>
              <w:t>78.5</w:t>
            </w:r>
          </w:p>
        </w:tc>
        <w:tc>
          <w:tcPr>
            <w:tcW w:w="434" w:type="dxa"/>
            <w:shd w:val="clear" w:color="000000" w:fill="FFFFFF"/>
            <w:noWrap/>
            <w:vAlign w:val="center"/>
            <w:hideMark/>
          </w:tcPr>
          <w:p w14:paraId="20E5BF89" w14:textId="22BBAF6B" w:rsidR="00DF02FE" w:rsidRPr="00DF02FE" w:rsidRDefault="00DF02FE" w:rsidP="001D56FB">
            <w:pPr>
              <w:spacing w:after="0"/>
              <w:jc w:val="center"/>
              <w:rPr>
                <w:rFonts w:eastAsia="Times New Roman" w:cs="Arial"/>
                <w:sz w:val="14"/>
                <w:szCs w:val="14"/>
              </w:rPr>
            </w:pPr>
            <w:r w:rsidRPr="00DF02FE">
              <w:rPr>
                <w:sz w:val="14"/>
                <w:szCs w:val="14"/>
              </w:rPr>
              <w:t>75.8</w:t>
            </w:r>
          </w:p>
        </w:tc>
        <w:tc>
          <w:tcPr>
            <w:tcW w:w="567" w:type="dxa"/>
            <w:shd w:val="clear" w:color="000000" w:fill="FFFFFF"/>
            <w:noWrap/>
            <w:vAlign w:val="center"/>
            <w:hideMark/>
          </w:tcPr>
          <w:p w14:paraId="28F1BF84" w14:textId="227FD2C9" w:rsidR="00DF02FE" w:rsidRPr="00DF02FE" w:rsidRDefault="00DF02FE" w:rsidP="001D56FB">
            <w:pPr>
              <w:spacing w:after="0"/>
              <w:jc w:val="center"/>
              <w:rPr>
                <w:rFonts w:eastAsia="Times New Roman" w:cs="Arial"/>
                <w:sz w:val="14"/>
                <w:szCs w:val="14"/>
              </w:rPr>
            </w:pPr>
            <w:r w:rsidRPr="00DF02FE">
              <w:rPr>
                <w:sz w:val="14"/>
                <w:szCs w:val="14"/>
              </w:rPr>
              <w:t>82.5</w:t>
            </w:r>
          </w:p>
        </w:tc>
        <w:tc>
          <w:tcPr>
            <w:tcW w:w="425" w:type="dxa"/>
            <w:shd w:val="clear" w:color="000000" w:fill="FFFFFF"/>
            <w:noWrap/>
            <w:vAlign w:val="center"/>
            <w:hideMark/>
          </w:tcPr>
          <w:p w14:paraId="5D4CEF23" w14:textId="7A95BF65" w:rsidR="00DF02FE" w:rsidRPr="00DF02FE" w:rsidRDefault="00DF02FE" w:rsidP="001D56FB">
            <w:pPr>
              <w:spacing w:after="0"/>
              <w:jc w:val="center"/>
              <w:rPr>
                <w:rFonts w:eastAsia="Times New Roman" w:cs="Arial"/>
                <w:sz w:val="14"/>
                <w:szCs w:val="14"/>
              </w:rPr>
            </w:pPr>
            <w:r w:rsidRPr="00DF02FE">
              <w:rPr>
                <w:sz w:val="14"/>
                <w:szCs w:val="14"/>
              </w:rPr>
              <w:t>80.5</w:t>
            </w:r>
          </w:p>
        </w:tc>
        <w:tc>
          <w:tcPr>
            <w:tcW w:w="426" w:type="dxa"/>
            <w:shd w:val="clear" w:color="000000" w:fill="FFFFFF"/>
            <w:noWrap/>
            <w:vAlign w:val="center"/>
            <w:hideMark/>
          </w:tcPr>
          <w:p w14:paraId="6B7EF6CA" w14:textId="70850E73" w:rsidR="00DF02FE" w:rsidRPr="00DF02FE" w:rsidRDefault="00DF02FE" w:rsidP="001D56FB">
            <w:pPr>
              <w:spacing w:after="0"/>
              <w:jc w:val="center"/>
              <w:rPr>
                <w:rFonts w:eastAsia="Times New Roman" w:cs="Arial"/>
                <w:sz w:val="14"/>
                <w:szCs w:val="14"/>
              </w:rPr>
            </w:pPr>
            <w:r w:rsidRPr="00DF02FE">
              <w:rPr>
                <w:sz w:val="14"/>
                <w:szCs w:val="14"/>
              </w:rPr>
              <w:t>83.2</w:t>
            </w:r>
          </w:p>
        </w:tc>
        <w:tc>
          <w:tcPr>
            <w:tcW w:w="425" w:type="dxa"/>
            <w:shd w:val="clear" w:color="000000" w:fill="FFFFFF"/>
            <w:noWrap/>
            <w:vAlign w:val="center"/>
            <w:hideMark/>
          </w:tcPr>
          <w:p w14:paraId="00CEA4DD" w14:textId="76340DB8" w:rsidR="00DF02FE" w:rsidRPr="00DF02FE" w:rsidRDefault="00DF02FE" w:rsidP="001D56FB">
            <w:pPr>
              <w:spacing w:after="0"/>
              <w:jc w:val="center"/>
              <w:rPr>
                <w:rFonts w:eastAsia="Times New Roman" w:cs="Arial"/>
                <w:sz w:val="14"/>
                <w:szCs w:val="14"/>
              </w:rPr>
            </w:pPr>
            <w:r w:rsidRPr="00DF02FE">
              <w:rPr>
                <w:sz w:val="14"/>
                <w:szCs w:val="14"/>
              </w:rPr>
              <w:t>71.7</w:t>
            </w:r>
          </w:p>
        </w:tc>
        <w:tc>
          <w:tcPr>
            <w:tcW w:w="425" w:type="dxa"/>
            <w:shd w:val="clear" w:color="000000" w:fill="FFFFFF"/>
            <w:noWrap/>
            <w:vAlign w:val="center"/>
            <w:hideMark/>
          </w:tcPr>
          <w:p w14:paraId="129760F8" w14:textId="6E79D5A7" w:rsidR="00DF02FE" w:rsidRPr="00DF02FE" w:rsidRDefault="00DF02FE" w:rsidP="001D56FB">
            <w:pPr>
              <w:spacing w:after="0"/>
              <w:jc w:val="center"/>
              <w:rPr>
                <w:rFonts w:eastAsia="Times New Roman" w:cs="Arial"/>
                <w:sz w:val="14"/>
                <w:szCs w:val="14"/>
              </w:rPr>
            </w:pPr>
            <w:r w:rsidRPr="00DF02FE">
              <w:rPr>
                <w:sz w:val="14"/>
                <w:szCs w:val="14"/>
              </w:rPr>
              <w:t>75.9</w:t>
            </w:r>
          </w:p>
        </w:tc>
        <w:tc>
          <w:tcPr>
            <w:tcW w:w="425" w:type="dxa"/>
            <w:shd w:val="clear" w:color="000000" w:fill="FFFFFF"/>
            <w:noWrap/>
            <w:vAlign w:val="center"/>
            <w:hideMark/>
          </w:tcPr>
          <w:p w14:paraId="546FC3CA" w14:textId="3572E2DD" w:rsidR="00DF02FE" w:rsidRPr="00DF02FE" w:rsidRDefault="00DF02FE" w:rsidP="001D56FB">
            <w:pPr>
              <w:spacing w:after="0"/>
              <w:jc w:val="center"/>
              <w:rPr>
                <w:rFonts w:eastAsia="Times New Roman" w:cs="Arial"/>
                <w:sz w:val="14"/>
                <w:szCs w:val="14"/>
              </w:rPr>
            </w:pPr>
            <w:r w:rsidRPr="00DF02FE">
              <w:rPr>
                <w:sz w:val="14"/>
                <w:szCs w:val="14"/>
              </w:rPr>
              <w:t>76.4</w:t>
            </w:r>
          </w:p>
        </w:tc>
        <w:tc>
          <w:tcPr>
            <w:tcW w:w="426" w:type="dxa"/>
            <w:shd w:val="clear" w:color="000000" w:fill="FFFFFF"/>
            <w:noWrap/>
            <w:vAlign w:val="center"/>
            <w:hideMark/>
          </w:tcPr>
          <w:p w14:paraId="5EB6FC7A" w14:textId="327FD45C" w:rsidR="00DF02FE" w:rsidRPr="00DF02FE" w:rsidRDefault="00DF02FE" w:rsidP="001D56FB">
            <w:pPr>
              <w:spacing w:after="0"/>
              <w:jc w:val="center"/>
              <w:rPr>
                <w:rFonts w:eastAsia="Times New Roman" w:cs="Arial"/>
                <w:sz w:val="14"/>
                <w:szCs w:val="14"/>
              </w:rPr>
            </w:pPr>
            <w:r w:rsidRPr="00DF02FE">
              <w:rPr>
                <w:sz w:val="14"/>
                <w:szCs w:val="14"/>
              </w:rPr>
              <w:t>71.7</w:t>
            </w:r>
          </w:p>
        </w:tc>
        <w:tc>
          <w:tcPr>
            <w:tcW w:w="425" w:type="dxa"/>
            <w:shd w:val="clear" w:color="000000" w:fill="FFFFFF"/>
            <w:vAlign w:val="center"/>
          </w:tcPr>
          <w:p w14:paraId="6BD77FAF" w14:textId="6D02A10A" w:rsidR="00DF02FE" w:rsidRPr="00DF02FE" w:rsidRDefault="00DF02FE" w:rsidP="001D56FB">
            <w:pPr>
              <w:spacing w:after="0"/>
              <w:jc w:val="center"/>
              <w:rPr>
                <w:sz w:val="14"/>
                <w:szCs w:val="14"/>
              </w:rPr>
            </w:pPr>
            <w:r w:rsidRPr="00DF02FE">
              <w:rPr>
                <w:sz w:val="14"/>
                <w:szCs w:val="14"/>
              </w:rPr>
              <w:t>74.3</w:t>
            </w:r>
          </w:p>
        </w:tc>
      </w:tr>
      <w:tr w:rsidR="00DF02FE" w:rsidRPr="00F06D11" w14:paraId="36C9FF73" w14:textId="454A415A" w:rsidTr="00DF02FE">
        <w:trPr>
          <w:trHeight w:hRule="exact" w:val="227"/>
        </w:trPr>
        <w:tc>
          <w:tcPr>
            <w:tcW w:w="1986" w:type="dxa"/>
            <w:shd w:val="clear" w:color="000000" w:fill="FFFFFF"/>
            <w:noWrap/>
            <w:vAlign w:val="center"/>
            <w:hideMark/>
          </w:tcPr>
          <w:p w14:paraId="10C3EE70" w14:textId="77777777" w:rsidR="00DF02FE" w:rsidRPr="00F06D11" w:rsidRDefault="00DF02FE" w:rsidP="001D56FB">
            <w:pPr>
              <w:spacing w:after="0"/>
              <w:rPr>
                <w:rFonts w:eastAsia="Times New Roman" w:cs="Arial"/>
                <w:sz w:val="14"/>
                <w:szCs w:val="14"/>
              </w:rPr>
            </w:pPr>
            <w:r w:rsidRPr="00F06D11">
              <w:rPr>
                <w:rFonts w:eastAsia="Times New Roman" w:cs="Arial"/>
                <w:sz w:val="14"/>
                <w:szCs w:val="14"/>
              </w:rPr>
              <w:t>Internet Data Allowance</w:t>
            </w:r>
          </w:p>
        </w:tc>
        <w:tc>
          <w:tcPr>
            <w:tcW w:w="488" w:type="dxa"/>
            <w:shd w:val="clear" w:color="000000" w:fill="FFFFFF"/>
            <w:noWrap/>
            <w:vAlign w:val="center"/>
            <w:hideMark/>
          </w:tcPr>
          <w:p w14:paraId="479EF097" w14:textId="3B8F02A1" w:rsidR="00DF02FE" w:rsidRPr="00DF02FE" w:rsidRDefault="00DF02FE" w:rsidP="001D56FB">
            <w:pPr>
              <w:spacing w:after="0"/>
              <w:jc w:val="center"/>
              <w:rPr>
                <w:rFonts w:eastAsia="Times New Roman" w:cs="Arial"/>
                <w:sz w:val="14"/>
                <w:szCs w:val="14"/>
              </w:rPr>
            </w:pPr>
            <w:r w:rsidRPr="00DF02FE">
              <w:rPr>
                <w:sz w:val="14"/>
                <w:szCs w:val="14"/>
              </w:rPr>
              <w:t>54.4</w:t>
            </w:r>
          </w:p>
        </w:tc>
        <w:tc>
          <w:tcPr>
            <w:tcW w:w="435" w:type="dxa"/>
            <w:shd w:val="clear" w:color="000000" w:fill="FFFFFF"/>
            <w:noWrap/>
            <w:vAlign w:val="center"/>
            <w:hideMark/>
          </w:tcPr>
          <w:p w14:paraId="3780A9A5" w14:textId="4ACB67A9" w:rsidR="00DF02FE" w:rsidRPr="00DF02FE" w:rsidRDefault="00DF02FE" w:rsidP="001D56FB">
            <w:pPr>
              <w:spacing w:after="0"/>
              <w:jc w:val="center"/>
              <w:rPr>
                <w:rFonts w:eastAsia="Times New Roman" w:cs="Arial"/>
                <w:sz w:val="14"/>
                <w:szCs w:val="14"/>
              </w:rPr>
            </w:pPr>
            <w:r w:rsidRPr="00DF02FE">
              <w:rPr>
                <w:sz w:val="14"/>
                <w:szCs w:val="14"/>
              </w:rPr>
              <w:t>54.3</w:t>
            </w:r>
          </w:p>
        </w:tc>
        <w:tc>
          <w:tcPr>
            <w:tcW w:w="435" w:type="dxa"/>
            <w:shd w:val="clear" w:color="000000" w:fill="FFFFFF"/>
            <w:noWrap/>
            <w:vAlign w:val="center"/>
            <w:hideMark/>
          </w:tcPr>
          <w:p w14:paraId="5DF90225" w14:textId="61B43835" w:rsidR="00DF02FE" w:rsidRPr="00DF02FE" w:rsidRDefault="00DF02FE" w:rsidP="001D56FB">
            <w:pPr>
              <w:spacing w:after="0"/>
              <w:jc w:val="center"/>
              <w:rPr>
                <w:rFonts w:eastAsia="Times New Roman" w:cs="Arial"/>
                <w:sz w:val="14"/>
                <w:szCs w:val="14"/>
              </w:rPr>
            </w:pPr>
            <w:r w:rsidRPr="00DF02FE">
              <w:rPr>
                <w:sz w:val="14"/>
                <w:szCs w:val="14"/>
              </w:rPr>
              <w:t>57.1</w:t>
            </w:r>
          </w:p>
        </w:tc>
        <w:tc>
          <w:tcPr>
            <w:tcW w:w="433" w:type="dxa"/>
            <w:shd w:val="clear" w:color="000000" w:fill="FFFFFF"/>
            <w:noWrap/>
            <w:vAlign w:val="center"/>
            <w:hideMark/>
          </w:tcPr>
          <w:p w14:paraId="34D4322A" w14:textId="15640CB4" w:rsidR="00DF02FE" w:rsidRPr="00DF02FE" w:rsidRDefault="00DF02FE" w:rsidP="001D56FB">
            <w:pPr>
              <w:spacing w:after="0"/>
              <w:jc w:val="center"/>
              <w:rPr>
                <w:rFonts w:eastAsia="Times New Roman" w:cs="Arial"/>
                <w:sz w:val="14"/>
                <w:szCs w:val="14"/>
              </w:rPr>
            </w:pPr>
            <w:r w:rsidRPr="00DF02FE">
              <w:rPr>
                <w:sz w:val="14"/>
                <w:szCs w:val="14"/>
              </w:rPr>
              <w:t>48.4</w:t>
            </w:r>
          </w:p>
        </w:tc>
        <w:tc>
          <w:tcPr>
            <w:tcW w:w="433" w:type="dxa"/>
            <w:shd w:val="clear" w:color="000000" w:fill="FFFFFF"/>
            <w:noWrap/>
            <w:vAlign w:val="center"/>
            <w:hideMark/>
          </w:tcPr>
          <w:p w14:paraId="4B953E3D" w14:textId="7763CB82" w:rsidR="00DF02FE" w:rsidRPr="00DF02FE" w:rsidRDefault="00DF02FE" w:rsidP="001D56FB">
            <w:pPr>
              <w:spacing w:after="0"/>
              <w:jc w:val="center"/>
              <w:rPr>
                <w:rFonts w:eastAsia="Times New Roman" w:cs="Arial"/>
                <w:sz w:val="14"/>
                <w:szCs w:val="14"/>
              </w:rPr>
            </w:pPr>
            <w:r w:rsidRPr="00DF02FE">
              <w:rPr>
                <w:sz w:val="14"/>
                <w:szCs w:val="14"/>
              </w:rPr>
              <w:t>54.2</w:t>
            </w:r>
          </w:p>
        </w:tc>
        <w:tc>
          <w:tcPr>
            <w:tcW w:w="435" w:type="dxa"/>
            <w:shd w:val="clear" w:color="000000" w:fill="FFFFFF"/>
            <w:noWrap/>
            <w:vAlign w:val="center"/>
            <w:hideMark/>
          </w:tcPr>
          <w:p w14:paraId="378180DA" w14:textId="2714E355" w:rsidR="00DF02FE" w:rsidRPr="00DF02FE" w:rsidRDefault="00DF02FE" w:rsidP="001D56FB">
            <w:pPr>
              <w:spacing w:after="0"/>
              <w:jc w:val="center"/>
              <w:rPr>
                <w:rFonts w:eastAsia="Times New Roman" w:cs="Arial"/>
                <w:sz w:val="14"/>
                <w:szCs w:val="14"/>
              </w:rPr>
            </w:pPr>
            <w:r w:rsidRPr="00DF02FE">
              <w:rPr>
                <w:sz w:val="14"/>
                <w:szCs w:val="14"/>
              </w:rPr>
              <w:t>57.9</w:t>
            </w:r>
          </w:p>
        </w:tc>
        <w:tc>
          <w:tcPr>
            <w:tcW w:w="433" w:type="dxa"/>
            <w:shd w:val="clear" w:color="000000" w:fill="FFFFFF"/>
            <w:noWrap/>
            <w:vAlign w:val="center"/>
            <w:hideMark/>
          </w:tcPr>
          <w:p w14:paraId="7E390B1A" w14:textId="32FAF3F7" w:rsidR="00DF02FE" w:rsidRPr="00DF02FE" w:rsidRDefault="00DF02FE" w:rsidP="001D56FB">
            <w:pPr>
              <w:spacing w:after="0"/>
              <w:jc w:val="center"/>
              <w:rPr>
                <w:rFonts w:eastAsia="Times New Roman" w:cs="Arial"/>
                <w:sz w:val="14"/>
                <w:szCs w:val="14"/>
              </w:rPr>
            </w:pPr>
            <w:r w:rsidRPr="00DF02FE">
              <w:rPr>
                <w:sz w:val="14"/>
                <w:szCs w:val="14"/>
              </w:rPr>
              <w:t>57.9</w:t>
            </w:r>
          </w:p>
        </w:tc>
        <w:tc>
          <w:tcPr>
            <w:tcW w:w="434" w:type="dxa"/>
            <w:shd w:val="clear" w:color="000000" w:fill="FFFFFF"/>
            <w:noWrap/>
            <w:vAlign w:val="center"/>
            <w:hideMark/>
          </w:tcPr>
          <w:p w14:paraId="6D6BD177" w14:textId="77F75AD3" w:rsidR="00DF02FE" w:rsidRPr="00DF02FE" w:rsidRDefault="00DF02FE" w:rsidP="001D56FB">
            <w:pPr>
              <w:spacing w:after="0"/>
              <w:jc w:val="center"/>
              <w:rPr>
                <w:rFonts w:eastAsia="Times New Roman" w:cs="Arial"/>
                <w:sz w:val="14"/>
                <w:szCs w:val="14"/>
              </w:rPr>
            </w:pPr>
            <w:r w:rsidRPr="00DF02FE">
              <w:rPr>
                <w:sz w:val="14"/>
                <w:szCs w:val="14"/>
              </w:rPr>
              <w:t>60.9</w:t>
            </w:r>
          </w:p>
        </w:tc>
        <w:tc>
          <w:tcPr>
            <w:tcW w:w="434" w:type="dxa"/>
            <w:shd w:val="clear" w:color="000000" w:fill="FFFFFF"/>
            <w:noWrap/>
            <w:vAlign w:val="center"/>
            <w:hideMark/>
          </w:tcPr>
          <w:p w14:paraId="5C4FA728" w14:textId="1019C0E4" w:rsidR="00DF02FE" w:rsidRPr="00DF02FE" w:rsidRDefault="00DF02FE" w:rsidP="001D56FB">
            <w:pPr>
              <w:spacing w:after="0"/>
              <w:jc w:val="center"/>
              <w:rPr>
                <w:rFonts w:eastAsia="Times New Roman" w:cs="Arial"/>
                <w:sz w:val="14"/>
                <w:szCs w:val="14"/>
              </w:rPr>
            </w:pPr>
            <w:r w:rsidRPr="00DF02FE">
              <w:rPr>
                <w:sz w:val="14"/>
                <w:szCs w:val="14"/>
              </w:rPr>
              <w:t>57.3</w:t>
            </w:r>
          </w:p>
        </w:tc>
        <w:tc>
          <w:tcPr>
            <w:tcW w:w="434" w:type="dxa"/>
            <w:shd w:val="clear" w:color="000000" w:fill="FFFFFF"/>
            <w:noWrap/>
            <w:vAlign w:val="center"/>
            <w:hideMark/>
          </w:tcPr>
          <w:p w14:paraId="22B578B3" w14:textId="56FC88A7" w:rsidR="00DF02FE" w:rsidRPr="00DF02FE" w:rsidRDefault="00DF02FE" w:rsidP="001D56FB">
            <w:pPr>
              <w:spacing w:after="0"/>
              <w:jc w:val="center"/>
              <w:rPr>
                <w:rFonts w:eastAsia="Times New Roman" w:cs="Arial"/>
                <w:sz w:val="14"/>
                <w:szCs w:val="14"/>
              </w:rPr>
            </w:pPr>
            <w:r w:rsidRPr="00DF02FE">
              <w:rPr>
                <w:sz w:val="14"/>
                <w:szCs w:val="14"/>
              </w:rPr>
              <w:t>49.0</w:t>
            </w:r>
          </w:p>
        </w:tc>
        <w:tc>
          <w:tcPr>
            <w:tcW w:w="567" w:type="dxa"/>
            <w:shd w:val="clear" w:color="000000" w:fill="FFFFFF"/>
            <w:noWrap/>
            <w:vAlign w:val="center"/>
            <w:hideMark/>
          </w:tcPr>
          <w:p w14:paraId="26E42001" w14:textId="4ED6B21C" w:rsidR="00DF02FE" w:rsidRPr="00DF02FE" w:rsidRDefault="00DF02FE" w:rsidP="001D56FB">
            <w:pPr>
              <w:spacing w:after="0"/>
              <w:jc w:val="center"/>
              <w:rPr>
                <w:rFonts w:eastAsia="Times New Roman" w:cs="Arial"/>
                <w:sz w:val="14"/>
                <w:szCs w:val="14"/>
              </w:rPr>
            </w:pPr>
            <w:r w:rsidRPr="00DF02FE">
              <w:rPr>
                <w:sz w:val="14"/>
                <w:szCs w:val="14"/>
              </w:rPr>
              <w:t>54.6</w:t>
            </w:r>
          </w:p>
        </w:tc>
        <w:tc>
          <w:tcPr>
            <w:tcW w:w="425" w:type="dxa"/>
            <w:shd w:val="clear" w:color="000000" w:fill="FFFFFF"/>
            <w:noWrap/>
            <w:vAlign w:val="center"/>
            <w:hideMark/>
          </w:tcPr>
          <w:p w14:paraId="18AC89F4" w14:textId="2E897CAF" w:rsidR="00DF02FE" w:rsidRPr="00DF02FE" w:rsidRDefault="00DF02FE" w:rsidP="001D56FB">
            <w:pPr>
              <w:spacing w:after="0"/>
              <w:jc w:val="center"/>
              <w:rPr>
                <w:rFonts w:eastAsia="Times New Roman" w:cs="Arial"/>
                <w:sz w:val="14"/>
                <w:szCs w:val="14"/>
              </w:rPr>
            </w:pPr>
            <w:r w:rsidRPr="00DF02FE">
              <w:rPr>
                <w:sz w:val="14"/>
                <w:szCs w:val="14"/>
              </w:rPr>
              <w:t>50.4</w:t>
            </w:r>
          </w:p>
        </w:tc>
        <w:tc>
          <w:tcPr>
            <w:tcW w:w="426" w:type="dxa"/>
            <w:shd w:val="clear" w:color="000000" w:fill="FFFFFF"/>
            <w:noWrap/>
            <w:vAlign w:val="center"/>
            <w:hideMark/>
          </w:tcPr>
          <w:p w14:paraId="2E3502F9" w14:textId="5345DB30" w:rsidR="00DF02FE" w:rsidRPr="00DF02FE" w:rsidRDefault="00DF02FE" w:rsidP="001D56FB">
            <w:pPr>
              <w:spacing w:after="0"/>
              <w:jc w:val="center"/>
              <w:rPr>
                <w:rFonts w:eastAsia="Times New Roman" w:cs="Arial"/>
                <w:sz w:val="14"/>
                <w:szCs w:val="14"/>
              </w:rPr>
            </w:pPr>
            <w:r w:rsidRPr="00DF02FE">
              <w:rPr>
                <w:sz w:val="14"/>
                <w:szCs w:val="14"/>
              </w:rPr>
              <w:t>56.8</w:t>
            </w:r>
          </w:p>
        </w:tc>
        <w:tc>
          <w:tcPr>
            <w:tcW w:w="425" w:type="dxa"/>
            <w:shd w:val="clear" w:color="000000" w:fill="FFFFFF"/>
            <w:noWrap/>
            <w:vAlign w:val="center"/>
            <w:hideMark/>
          </w:tcPr>
          <w:p w14:paraId="42BFE02D" w14:textId="4660D241" w:rsidR="00DF02FE" w:rsidRPr="00DF02FE" w:rsidRDefault="00DF02FE" w:rsidP="001D56FB">
            <w:pPr>
              <w:spacing w:after="0"/>
              <w:jc w:val="center"/>
              <w:rPr>
                <w:rFonts w:eastAsia="Times New Roman" w:cs="Arial"/>
                <w:sz w:val="14"/>
                <w:szCs w:val="14"/>
              </w:rPr>
            </w:pPr>
            <w:r w:rsidRPr="00DF02FE">
              <w:rPr>
                <w:sz w:val="14"/>
                <w:szCs w:val="14"/>
              </w:rPr>
              <w:t>46.6</w:t>
            </w:r>
          </w:p>
        </w:tc>
        <w:tc>
          <w:tcPr>
            <w:tcW w:w="425" w:type="dxa"/>
            <w:shd w:val="clear" w:color="000000" w:fill="FFFFFF"/>
            <w:noWrap/>
            <w:vAlign w:val="center"/>
            <w:hideMark/>
          </w:tcPr>
          <w:p w14:paraId="5607F065" w14:textId="39EE183E" w:rsidR="00DF02FE" w:rsidRPr="00DF02FE" w:rsidRDefault="00DF02FE" w:rsidP="001D56FB">
            <w:pPr>
              <w:spacing w:after="0"/>
              <w:jc w:val="center"/>
              <w:rPr>
                <w:rFonts w:eastAsia="Times New Roman" w:cs="Arial"/>
                <w:sz w:val="14"/>
                <w:szCs w:val="14"/>
              </w:rPr>
            </w:pPr>
            <w:r w:rsidRPr="00DF02FE">
              <w:rPr>
                <w:sz w:val="14"/>
                <w:szCs w:val="14"/>
              </w:rPr>
              <w:t>50.2</w:t>
            </w:r>
          </w:p>
        </w:tc>
        <w:tc>
          <w:tcPr>
            <w:tcW w:w="425" w:type="dxa"/>
            <w:shd w:val="clear" w:color="000000" w:fill="FFFFFF"/>
            <w:noWrap/>
            <w:vAlign w:val="center"/>
            <w:hideMark/>
          </w:tcPr>
          <w:p w14:paraId="099E2890" w14:textId="64B9C964" w:rsidR="00DF02FE" w:rsidRPr="00DF02FE" w:rsidRDefault="00DF02FE" w:rsidP="001D56FB">
            <w:pPr>
              <w:spacing w:after="0"/>
              <w:jc w:val="center"/>
              <w:rPr>
                <w:rFonts w:eastAsia="Times New Roman" w:cs="Arial"/>
                <w:sz w:val="14"/>
                <w:szCs w:val="14"/>
              </w:rPr>
            </w:pPr>
            <w:r w:rsidRPr="00DF02FE">
              <w:rPr>
                <w:sz w:val="14"/>
                <w:szCs w:val="14"/>
              </w:rPr>
              <w:t>53.4</w:t>
            </w:r>
          </w:p>
        </w:tc>
        <w:tc>
          <w:tcPr>
            <w:tcW w:w="426" w:type="dxa"/>
            <w:shd w:val="clear" w:color="000000" w:fill="FFFFFF"/>
            <w:noWrap/>
            <w:vAlign w:val="center"/>
            <w:hideMark/>
          </w:tcPr>
          <w:p w14:paraId="1386D5EF" w14:textId="4D57455C" w:rsidR="00DF02FE" w:rsidRPr="00DF02FE" w:rsidRDefault="00DF02FE" w:rsidP="001D56FB">
            <w:pPr>
              <w:spacing w:after="0"/>
              <w:jc w:val="center"/>
              <w:rPr>
                <w:rFonts w:eastAsia="Times New Roman" w:cs="Arial"/>
                <w:sz w:val="14"/>
                <w:szCs w:val="14"/>
              </w:rPr>
            </w:pPr>
            <w:r w:rsidRPr="00DF02FE">
              <w:rPr>
                <w:sz w:val="14"/>
                <w:szCs w:val="14"/>
              </w:rPr>
              <w:t>44.9</w:t>
            </w:r>
          </w:p>
        </w:tc>
        <w:tc>
          <w:tcPr>
            <w:tcW w:w="425" w:type="dxa"/>
            <w:shd w:val="clear" w:color="000000" w:fill="FFFFFF"/>
            <w:vAlign w:val="center"/>
          </w:tcPr>
          <w:p w14:paraId="4CB9FF5F" w14:textId="280CBDB4" w:rsidR="00DF02FE" w:rsidRPr="00DF02FE" w:rsidRDefault="00DF02FE" w:rsidP="001D56FB">
            <w:pPr>
              <w:spacing w:after="0"/>
              <w:jc w:val="center"/>
              <w:rPr>
                <w:sz w:val="14"/>
                <w:szCs w:val="14"/>
              </w:rPr>
            </w:pPr>
            <w:r w:rsidRPr="00DF02FE">
              <w:rPr>
                <w:sz w:val="14"/>
                <w:szCs w:val="14"/>
              </w:rPr>
              <w:t>46.8</w:t>
            </w:r>
          </w:p>
        </w:tc>
      </w:tr>
      <w:tr w:rsidR="00DF02FE" w:rsidRPr="001D56FB" w14:paraId="4AE48505" w14:textId="1686CC03" w:rsidTr="00DF02FE">
        <w:trPr>
          <w:trHeight w:hRule="exact" w:val="227"/>
        </w:trPr>
        <w:tc>
          <w:tcPr>
            <w:tcW w:w="1986" w:type="dxa"/>
            <w:shd w:val="clear" w:color="000000" w:fill="FFFFFF"/>
            <w:noWrap/>
            <w:vAlign w:val="center"/>
            <w:hideMark/>
          </w:tcPr>
          <w:p w14:paraId="7E59BF82" w14:textId="77777777" w:rsidR="00DF02FE" w:rsidRPr="001D56FB" w:rsidRDefault="00DF02FE" w:rsidP="001D56FB">
            <w:pPr>
              <w:spacing w:after="0"/>
              <w:rPr>
                <w:rFonts w:eastAsia="Times New Roman" w:cs="Arial"/>
                <w:b/>
                <w:sz w:val="14"/>
                <w:szCs w:val="14"/>
              </w:rPr>
            </w:pPr>
            <w:r w:rsidRPr="001D56FB">
              <w:rPr>
                <w:rFonts w:eastAsia="Times New Roman" w:cs="Arial"/>
                <w:b/>
                <w:sz w:val="14"/>
                <w:szCs w:val="14"/>
              </w:rPr>
              <w:t> </w:t>
            </w:r>
          </w:p>
        </w:tc>
        <w:tc>
          <w:tcPr>
            <w:tcW w:w="488" w:type="dxa"/>
            <w:shd w:val="clear" w:color="000000" w:fill="FFFFFF"/>
            <w:noWrap/>
            <w:vAlign w:val="center"/>
            <w:hideMark/>
          </w:tcPr>
          <w:p w14:paraId="5414CB2C" w14:textId="3C88AAB4" w:rsidR="00DF02FE" w:rsidRPr="00DF02FE" w:rsidRDefault="00DF02FE" w:rsidP="001D56FB">
            <w:pPr>
              <w:spacing w:after="0"/>
              <w:jc w:val="center"/>
              <w:rPr>
                <w:rFonts w:eastAsia="Times New Roman" w:cs="Arial"/>
                <w:b/>
                <w:bCs/>
                <w:sz w:val="14"/>
                <w:szCs w:val="14"/>
              </w:rPr>
            </w:pPr>
            <w:r w:rsidRPr="00DF02FE">
              <w:rPr>
                <w:sz w:val="14"/>
                <w:szCs w:val="14"/>
              </w:rPr>
              <w:t>73.4</w:t>
            </w:r>
          </w:p>
        </w:tc>
        <w:tc>
          <w:tcPr>
            <w:tcW w:w="435" w:type="dxa"/>
            <w:shd w:val="clear" w:color="000000" w:fill="FFFFFF"/>
            <w:noWrap/>
            <w:vAlign w:val="center"/>
            <w:hideMark/>
          </w:tcPr>
          <w:p w14:paraId="3CC33505" w14:textId="24446EE4" w:rsidR="00DF02FE" w:rsidRPr="00DF02FE" w:rsidRDefault="00DF02FE" w:rsidP="001D56FB">
            <w:pPr>
              <w:spacing w:after="0"/>
              <w:jc w:val="center"/>
              <w:rPr>
                <w:rFonts w:eastAsia="Times New Roman" w:cs="Arial"/>
                <w:b/>
                <w:bCs/>
                <w:sz w:val="14"/>
                <w:szCs w:val="14"/>
              </w:rPr>
            </w:pPr>
            <w:r w:rsidRPr="00DF02FE">
              <w:rPr>
                <w:sz w:val="14"/>
                <w:szCs w:val="14"/>
              </w:rPr>
              <w:t>73.1</w:t>
            </w:r>
          </w:p>
        </w:tc>
        <w:tc>
          <w:tcPr>
            <w:tcW w:w="435" w:type="dxa"/>
            <w:shd w:val="clear" w:color="000000" w:fill="FFFFFF"/>
            <w:noWrap/>
            <w:vAlign w:val="center"/>
            <w:hideMark/>
          </w:tcPr>
          <w:p w14:paraId="27D5D915" w14:textId="068CA641" w:rsidR="00DF02FE" w:rsidRPr="00DF02FE" w:rsidRDefault="00DF02FE" w:rsidP="001D56FB">
            <w:pPr>
              <w:spacing w:after="0"/>
              <w:jc w:val="center"/>
              <w:rPr>
                <w:rFonts w:eastAsia="Times New Roman" w:cs="Arial"/>
                <w:b/>
                <w:bCs/>
                <w:sz w:val="14"/>
                <w:szCs w:val="14"/>
              </w:rPr>
            </w:pPr>
            <w:r w:rsidRPr="00DF02FE">
              <w:rPr>
                <w:sz w:val="14"/>
                <w:szCs w:val="14"/>
              </w:rPr>
              <w:t>75.2</w:t>
            </w:r>
          </w:p>
        </w:tc>
        <w:tc>
          <w:tcPr>
            <w:tcW w:w="433" w:type="dxa"/>
            <w:shd w:val="clear" w:color="000000" w:fill="FFFFFF"/>
            <w:noWrap/>
            <w:vAlign w:val="center"/>
            <w:hideMark/>
          </w:tcPr>
          <w:p w14:paraId="51F5D36B" w14:textId="1C27A4F6" w:rsidR="00DF02FE" w:rsidRPr="00DF02FE" w:rsidRDefault="00DF02FE" w:rsidP="001D56FB">
            <w:pPr>
              <w:spacing w:after="0"/>
              <w:jc w:val="center"/>
              <w:rPr>
                <w:rFonts w:eastAsia="Times New Roman" w:cs="Arial"/>
                <w:b/>
                <w:bCs/>
                <w:sz w:val="14"/>
                <w:szCs w:val="14"/>
              </w:rPr>
            </w:pPr>
            <w:r w:rsidRPr="00DF02FE">
              <w:rPr>
                <w:sz w:val="14"/>
                <w:szCs w:val="14"/>
              </w:rPr>
              <w:t>68.0</w:t>
            </w:r>
          </w:p>
        </w:tc>
        <w:tc>
          <w:tcPr>
            <w:tcW w:w="433" w:type="dxa"/>
            <w:shd w:val="clear" w:color="000000" w:fill="FFFFFF"/>
            <w:noWrap/>
            <w:vAlign w:val="center"/>
            <w:hideMark/>
          </w:tcPr>
          <w:p w14:paraId="5EBC9313" w14:textId="144EF24C" w:rsidR="00DF02FE" w:rsidRPr="00DF02FE" w:rsidRDefault="00DF02FE" w:rsidP="001D56FB">
            <w:pPr>
              <w:spacing w:after="0"/>
              <w:jc w:val="center"/>
              <w:rPr>
                <w:rFonts w:eastAsia="Times New Roman" w:cs="Arial"/>
                <w:b/>
                <w:bCs/>
                <w:sz w:val="14"/>
                <w:szCs w:val="14"/>
              </w:rPr>
            </w:pPr>
            <w:r w:rsidRPr="00DF02FE">
              <w:rPr>
                <w:sz w:val="14"/>
                <w:szCs w:val="14"/>
              </w:rPr>
              <w:t>74.1</w:t>
            </w:r>
          </w:p>
        </w:tc>
        <w:tc>
          <w:tcPr>
            <w:tcW w:w="435" w:type="dxa"/>
            <w:shd w:val="clear" w:color="000000" w:fill="FFFFFF"/>
            <w:noWrap/>
            <w:vAlign w:val="center"/>
            <w:hideMark/>
          </w:tcPr>
          <w:p w14:paraId="03632CA1" w14:textId="4FD1EFCD" w:rsidR="00DF02FE" w:rsidRPr="00DF02FE" w:rsidRDefault="00DF02FE" w:rsidP="001D56FB">
            <w:pPr>
              <w:spacing w:after="0"/>
              <w:jc w:val="center"/>
              <w:rPr>
                <w:rFonts w:eastAsia="Times New Roman" w:cs="Arial"/>
                <w:b/>
                <w:bCs/>
                <w:sz w:val="14"/>
                <w:szCs w:val="14"/>
              </w:rPr>
            </w:pPr>
            <w:r w:rsidRPr="00DF02FE">
              <w:rPr>
                <w:sz w:val="14"/>
                <w:szCs w:val="14"/>
              </w:rPr>
              <w:t>75.9</w:t>
            </w:r>
          </w:p>
        </w:tc>
        <w:tc>
          <w:tcPr>
            <w:tcW w:w="433" w:type="dxa"/>
            <w:shd w:val="clear" w:color="000000" w:fill="FFFFFF"/>
            <w:noWrap/>
            <w:vAlign w:val="center"/>
            <w:hideMark/>
          </w:tcPr>
          <w:p w14:paraId="0EB3BF1C" w14:textId="6BACC20F" w:rsidR="00DF02FE" w:rsidRPr="00DF02FE" w:rsidRDefault="00DF02FE" w:rsidP="001D56FB">
            <w:pPr>
              <w:spacing w:after="0"/>
              <w:jc w:val="center"/>
              <w:rPr>
                <w:rFonts w:eastAsia="Times New Roman" w:cs="Arial"/>
                <w:b/>
                <w:bCs/>
                <w:sz w:val="14"/>
                <w:szCs w:val="14"/>
              </w:rPr>
            </w:pPr>
            <w:r w:rsidRPr="00DF02FE">
              <w:rPr>
                <w:sz w:val="14"/>
                <w:szCs w:val="14"/>
              </w:rPr>
              <w:t>74.8</w:t>
            </w:r>
          </w:p>
        </w:tc>
        <w:tc>
          <w:tcPr>
            <w:tcW w:w="434" w:type="dxa"/>
            <w:shd w:val="clear" w:color="000000" w:fill="FFFFFF"/>
            <w:noWrap/>
            <w:vAlign w:val="center"/>
            <w:hideMark/>
          </w:tcPr>
          <w:p w14:paraId="20B74581" w14:textId="06751297" w:rsidR="00DF02FE" w:rsidRPr="00DF02FE" w:rsidRDefault="00DF02FE" w:rsidP="001D56FB">
            <w:pPr>
              <w:spacing w:after="0"/>
              <w:jc w:val="center"/>
              <w:rPr>
                <w:rFonts w:eastAsia="Times New Roman" w:cs="Arial"/>
                <w:b/>
                <w:bCs/>
                <w:sz w:val="14"/>
                <w:szCs w:val="14"/>
              </w:rPr>
            </w:pPr>
            <w:r w:rsidRPr="00DF02FE">
              <w:rPr>
                <w:sz w:val="14"/>
                <w:szCs w:val="14"/>
              </w:rPr>
              <w:t>78.2</w:t>
            </w:r>
          </w:p>
        </w:tc>
        <w:tc>
          <w:tcPr>
            <w:tcW w:w="434" w:type="dxa"/>
            <w:shd w:val="clear" w:color="000000" w:fill="FFFFFF"/>
            <w:noWrap/>
            <w:vAlign w:val="center"/>
            <w:hideMark/>
          </w:tcPr>
          <w:p w14:paraId="31F21F69" w14:textId="264B35A5" w:rsidR="00DF02FE" w:rsidRPr="00DF02FE" w:rsidRDefault="00DF02FE" w:rsidP="001D56FB">
            <w:pPr>
              <w:spacing w:after="0"/>
              <w:jc w:val="center"/>
              <w:rPr>
                <w:rFonts w:eastAsia="Times New Roman" w:cs="Arial"/>
                <w:b/>
                <w:bCs/>
                <w:sz w:val="14"/>
                <w:szCs w:val="14"/>
              </w:rPr>
            </w:pPr>
            <w:r w:rsidRPr="00DF02FE">
              <w:rPr>
                <w:sz w:val="14"/>
                <w:szCs w:val="14"/>
              </w:rPr>
              <w:t>74.2</w:t>
            </w:r>
          </w:p>
        </w:tc>
        <w:tc>
          <w:tcPr>
            <w:tcW w:w="434" w:type="dxa"/>
            <w:shd w:val="clear" w:color="000000" w:fill="FFFFFF"/>
            <w:noWrap/>
            <w:vAlign w:val="center"/>
            <w:hideMark/>
          </w:tcPr>
          <w:p w14:paraId="48D02E53" w14:textId="29DFDBB9" w:rsidR="00DF02FE" w:rsidRPr="00DF02FE" w:rsidRDefault="00DF02FE" w:rsidP="001D56FB">
            <w:pPr>
              <w:spacing w:after="0"/>
              <w:jc w:val="center"/>
              <w:rPr>
                <w:rFonts w:eastAsia="Times New Roman" w:cs="Arial"/>
                <w:b/>
                <w:bCs/>
                <w:sz w:val="14"/>
                <w:szCs w:val="14"/>
              </w:rPr>
            </w:pPr>
            <w:r w:rsidRPr="00DF02FE">
              <w:rPr>
                <w:sz w:val="14"/>
                <w:szCs w:val="14"/>
              </w:rPr>
              <w:t>70.0</w:t>
            </w:r>
          </w:p>
        </w:tc>
        <w:tc>
          <w:tcPr>
            <w:tcW w:w="567" w:type="dxa"/>
            <w:shd w:val="clear" w:color="000000" w:fill="FFFFFF"/>
            <w:noWrap/>
            <w:vAlign w:val="center"/>
            <w:hideMark/>
          </w:tcPr>
          <w:p w14:paraId="758E12B8" w14:textId="074CAC57" w:rsidR="00DF02FE" w:rsidRPr="00DF02FE" w:rsidRDefault="00DF02FE" w:rsidP="001D56FB">
            <w:pPr>
              <w:spacing w:after="0"/>
              <w:jc w:val="center"/>
              <w:rPr>
                <w:rFonts w:eastAsia="Times New Roman" w:cs="Arial"/>
                <w:b/>
                <w:bCs/>
                <w:sz w:val="14"/>
                <w:szCs w:val="14"/>
              </w:rPr>
            </w:pPr>
            <w:r w:rsidRPr="00DF02FE">
              <w:rPr>
                <w:sz w:val="14"/>
                <w:szCs w:val="14"/>
              </w:rPr>
              <w:t>74.4</w:t>
            </w:r>
          </w:p>
        </w:tc>
        <w:tc>
          <w:tcPr>
            <w:tcW w:w="425" w:type="dxa"/>
            <w:shd w:val="clear" w:color="000000" w:fill="FFFFFF"/>
            <w:noWrap/>
            <w:vAlign w:val="center"/>
            <w:hideMark/>
          </w:tcPr>
          <w:p w14:paraId="6671249D" w14:textId="6ECF15FF" w:rsidR="00DF02FE" w:rsidRPr="00DF02FE" w:rsidRDefault="00DF02FE" w:rsidP="001D56FB">
            <w:pPr>
              <w:spacing w:after="0"/>
              <w:jc w:val="center"/>
              <w:rPr>
                <w:rFonts w:eastAsia="Times New Roman" w:cs="Arial"/>
                <w:b/>
                <w:bCs/>
                <w:sz w:val="14"/>
                <w:szCs w:val="14"/>
              </w:rPr>
            </w:pPr>
            <w:r w:rsidRPr="00DF02FE">
              <w:rPr>
                <w:sz w:val="14"/>
                <w:szCs w:val="14"/>
              </w:rPr>
              <w:t>72.0</w:t>
            </w:r>
          </w:p>
        </w:tc>
        <w:tc>
          <w:tcPr>
            <w:tcW w:w="426" w:type="dxa"/>
            <w:shd w:val="clear" w:color="000000" w:fill="FFFFFF"/>
            <w:noWrap/>
            <w:vAlign w:val="center"/>
            <w:hideMark/>
          </w:tcPr>
          <w:p w14:paraId="1D9679F9" w14:textId="252641F4" w:rsidR="00DF02FE" w:rsidRPr="00DF02FE" w:rsidRDefault="00DF02FE" w:rsidP="001D56FB">
            <w:pPr>
              <w:spacing w:after="0"/>
              <w:jc w:val="center"/>
              <w:rPr>
                <w:rFonts w:eastAsia="Times New Roman" w:cs="Arial"/>
                <w:b/>
                <w:bCs/>
                <w:sz w:val="14"/>
                <w:szCs w:val="14"/>
              </w:rPr>
            </w:pPr>
            <w:r w:rsidRPr="00DF02FE">
              <w:rPr>
                <w:sz w:val="14"/>
                <w:szCs w:val="14"/>
              </w:rPr>
              <w:t>76.0</w:t>
            </w:r>
          </w:p>
        </w:tc>
        <w:tc>
          <w:tcPr>
            <w:tcW w:w="425" w:type="dxa"/>
            <w:shd w:val="clear" w:color="000000" w:fill="FFFFFF"/>
            <w:noWrap/>
            <w:vAlign w:val="center"/>
            <w:hideMark/>
          </w:tcPr>
          <w:p w14:paraId="30D1FE41" w14:textId="3925733F" w:rsidR="00DF02FE" w:rsidRPr="00DF02FE" w:rsidRDefault="00DF02FE" w:rsidP="001D56FB">
            <w:pPr>
              <w:spacing w:after="0"/>
              <w:jc w:val="center"/>
              <w:rPr>
                <w:rFonts w:eastAsia="Times New Roman" w:cs="Arial"/>
                <w:b/>
                <w:bCs/>
                <w:sz w:val="14"/>
                <w:szCs w:val="14"/>
              </w:rPr>
            </w:pPr>
            <w:r w:rsidRPr="00DF02FE">
              <w:rPr>
                <w:sz w:val="14"/>
                <w:szCs w:val="14"/>
              </w:rPr>
              <w:t>66.8</w:t>
            </w:r>
          </w:p>
        </w:tc>
        <w:tc>
          <w:tcPr>
            <w:tcW w:w="425" w:type="dxa"/>
            <w:shd w:val="clear" w:color="000000" w:fill="FFFFFF"/>
            <w:noWrap/>
            <w:vAlign w:val="center"/>
            <w:hideMark/>
          </w:tcPr>
          <w:p w14:paraId="0313D151" w14:textId="0FE85CA3" w:rsidR="00DF02FE" w:rsidRPr="00DF02FE" w:rsidRDefault="00DF02FE" w:rsidP="001D56FB">
            <w:pPr>
              <w:spacing w:after="0"/>
              <w:jc w:val="center"/>
              <w:rPr>
                <w:rFonts w:eastAsia="Times New Roman" w:cs="Arial"/>
                <w:b/>
                <w:bCs/>
                <w:sz w:val="14"/>
                <w:szCs w:val="14"/>
              </w:rPr>
            </w:pPr>
            <w:r w:rsidRPr="00DF02FE">
              <w:rPr>
                <w:sz w:val="14"/>
                <w:szCs w:val="14"/>
              </w:rPr>
              <w:t>71.0</w:t>
            </w:r>
          </w:p>
        </w:tc>
        <w:tc>
          <w:tcPr>
            <w:tcW w:w="425" w:type="dxa"/>
            <w:shd w:val="clear" w:color="000000" w:fill="FFFFFF"/>
            <w:noWrap/>
            <w:vAlign w:val="center"/>
            <w:hideMark/>
          </w:tcPr>
          <w:p w14:paraId="2A51D1C4" w14:textId="29192475" w:rsidR="00DF02FE" w:rsidRPr="00DF02FE" w:rsidRDefault="00DF02FE" w:rsidP="001D56FB">
            <w:pPr>
              <w:spacing w:after="0"/>
              <w:jc w:val="center"/>
              <w:rPr>
                <w:rFonts w:eastAsia="Times New Roman" w:cs="Arial"/>
                <w:b/>
                <w:bCs/>
                <w:sz w:val="14"/>
                <w:szCs w:val="14"/>
              </w:rPr>
            </w:pPr>
            <w:r w:rsidRPr="00DF02FE">
              <w:rPr>
                <w:sz w:val="14"/>
                <w:szCs w:val="14"/>
              </w:rPr>
              <w:t>69.8</w:t>
            </w:r>
          </w:p>
        </w:tc>
        <w:tc>
          <w:tcPr>
            <w:tcW w:w="426" w:type="dxa"/>
            <w:shd w:val="clear" w:color="000000" w:fill="FFFFFF"/>
            <w:noWrap/>
            <w:vAlign w:val="center"/>
            <w:hideMark/>
          </w:tcPr>
          <w:p w14:paraId="1FE90EAB" w14:textId="22D0DB64" w:rsidR="00DF02FE" w:rsidRPr="00DF02FE" w:rsidRDefault="00DF02FE" w:rsidP="001D56FB">
            <w:pPr>
              <w:spacing w:after="0"/>
              <w:jc w:val="center"/>
              <w:rPr>
                <w:rFonts w:eastAsia="Times New Roman" w:cs="Arial"/>
                <w:b/>
                <w:bCs/>
                <w:sz w:val="14"/>
                <w:szCs w:val="14"/>
              </w:rPr>
            </w:pPr>
            <w:r w:rsidRPr="00DF02FE">
              <w:rPr>
                <w:sz w:val="14"/>
                <w:szCs w:val="14"/>
              </w:rPr>
              <w:t>65.0</w:t>
            </w:r>
          </w:p>
        </w:tc>
        <w:tc>
          <w:tcPr>
            <w:tcW w:w="425" w:type="dxa"/>
            <w:shd w:val="clear" w:color="000000" w:fill="FFFFFF"/>
            <w:vAlign w:val="center"/>
          </w:tcPr>
          <w:p w14:paraId="4C4D432A" w14:textId="417D567B" w:rsidR="00DF02FE" w:rsidRPr="00DF02FE" w:rsidRDefault="00DF02FE" w:rsidP="001D56FB">
            <w:pPr>
              <w:spacing w:after="0"/>
              <w:jc w:val="center"/>
              <w:rPr>
                <w:b/>
                <w:sz w:val="14"/>
                <w:szCs w:val="14"/>
              </w:rPr>
            </w:pPr>
            <w:r w:rsidRPr="00DF02FE">
              <w:rPr>
                <w:sz w:val="14"/>
                <w:szCs w:val="14"/>
              </w:rPr>
              <w:t>67.9</w:t>
            </w:r>
          </w:p>
        </w:tc>
      </w:tr>
      <w:tr w:rsidR="00DF02FE" w:rsidRPr="00F06D11" w14:paraId="0ADC81FE" w14:textId="4B168550" w:rsidTr="00DF02FE">
        <w:trPr>
          <w:trHeight w:hRule="exact" w:val="227"/>
        </w:trPr>
        <w:tc>
          <w:tcPr>
            <w:tcW w:w="1986" w:type="dxa"/>
            <w:shd w:val="clear" w:color="000000" w:fill="FFFFFF"/>
            <w:noWrap/>
            <w:vAlign w:val="center"/>
            <w:hideMark/>
          </w:tcPr>
          <w:p w14:paraId="3BCFF4EC" w14:textId="77777777" w:rsidR="00DF02FE" w:rsidRPr="00F06D11" w:rsidRDefault="00DF02FE" w:rsidP="001D56FB">
            <w:pPr>
              <w:spacing w:after="0"/>
              <w:rPr>
                <w:rFonts w:eastAsia="Times New Roman" w:cs="Arial"/>
                <w:b/>
                <w:bCs/>
                <w:sz w:val="14"/>
                <w:szCs w:val="14"/>
              </w:rPr>
            </w:pPr>
            <w:r w:rsidRPr="00F06D11">
              <w:rPr>
                <w:rFonts w:eastAsia="Times New Roman" w:cs="Arial"/>
                <w:b/>
                <w:bCs/>
                <w:sz w:val="14"/>
                <w:szCs w:val="14"/>
              </w:rPr>
              <w:t>AFFORDABILITY</w:t>
            </w:r>
          </w:p>
        </w:tc>
        <w:tc>
          <w:tcPr>
            <w:tcW w:w="488" w:type="dxa"/>
            <w:shd w:val="clear" w:color="000000" w:fill="FFFFFF"/>
            <w:noWrap/>
            <w:vAlign w:val="center"/>
            <w:hideMark/>
          </w:tcPr>
          <w:p w14:paraId="33F3CEFD" w14:textId="77777777" w:rsidR="00DF02FE" w:rsidRPr="00DF02FE" w:rsidRDefault="00DF02FE" w:rsidP="001D56FB">
            <w:pPr>
              <w:spacing w:after="0"/>
              <w:jc w:val="center"/>
              <w:rPr>
                <w:rFonts w:eastAsia="Times New Roman" w:cs="Arial"/>
                <w:sz w:val="14"/>
                <w:szCs w:val="14"/>
              </w:rPr>
            </w:pPr>
          </w:p>
        </w:tc>
        <w:tc>
          <w:tcPr>
            <w:tcW w:w="435" w:type="dxa"/>
            <w:shd w:val="clear" w:color="000000" w:fill="FFFFFF"/>
            <w:noWrap/>
            <w:vAlign w:val="center"/>
            <w:hideMark/>
          </w:tcPr>
          <w:p w14:paraId="2B587DCD" w14:textId="77777777" w:rsidR="00DF02FE" w:rsidRPr="00DF02FE" w:rsidRDefault="00DF02FE" w:rsidP="001D56FB">
            <w:pPr>
              <w:spacing w:after="0"/>
              <w:jc w:val="center"/>
              <w:rPr>
                <w:rFonts w:eastAsia="Times New Roman" w:cs="Arial"/>
                <w:sz w:val="14"/>
                <w:szCs w:val="14"/>
              </w:rPr>
            </w:pPr>
          </w:p>
        </w:tc>
        <w:tc>
          <w:tcPr>
            <w:tcW w:w="435" w:type="dxa"/>
            <w:shd w:val="clear" w:color="000000" w:fill="FFFFFF"/>
            <w:noWrap/>
            <w:vAlign w:val="center"/>
            <w:hideMark/>
          </w:tcPr>
          <w:p w14:paraId="7CDEFCA8" w14:textId="77777777" w:rsidR="00DF02FE" w:rsidRPr="00DF02FE" w:rsidRDefault="00DF02FE" w:rsidP="001D56FB">
            <w:pPr>
              <w:spacing w:after="0"/>
              <w:jc w:val="center"/>
              <w:rPr>
                <w:rFonts w:eastAsia="Times New Roman" w:cs="Arial"/>
                <w:sz w:val="14"/>
                <w:szCs w:val="14"/>
              </w:rPr>
            </w:pPr>
          </w:p>
        </w:tc>
        <w:tc>
          <w:tcPr>
            <w:tcW w:w="433" w:type="dxa"/>
            <w:shd w:val="clear" w:color="000000" w:fill="FFFFFF"/>
            <w:noWrap/>
            <w:vAlign w:val="center"/>
            <w:hideMark/>
          </w:tcPr>
          <w:p w14:paraId="118FBB69" w14:textId="77777777" w:rsidR="00DF02FE" w:rsidRPr="00DF02FE" w:rsidRDefault="00DF02FE" w:rsidP="001D56FB">
            <w:pPr>
              <w:spacing w:after="0"/>
              <w:jc w:val="center"/>
              <w:rPr>
                <w:rFonts w:eastAsia="Times New Roman" w:cs="Arial"/>
                <w:sz w:val="14"/>
                <w:szCs w:val="14"/>
              </w:rPr>
            </w:pPr>
          </w:p>
        </w:tc>
        <w:tc>
          <w:tcPr>
            <w:tcW w:w="433" w:type="dxa"/>
            <w:shd w:val="clear" w:color="000000" w:fill="FFFFFF"/>
            <w:noWrap/>
            <w:vAlign w:val="center"/>
            <w:hideMark/>
          </w:tcPr>
          <w:p w14:paraId="521560B8" w14:textId="77777777" w:rsidR="00DF02FE" w:rsidRPr="00DF02FE" w:rsidRDefault="00DF02FE" w:rsidP="001D56FB">
            <w:pPr>
              <w:spacing w:after="0"/>
              <w:jc w:val="center"/>
              <w:rPr>
                <w:rFonts w:eastAsia="Times New Roman" w:cs="Arial"/>
                <w:sz w:val="14"/>
                <w:szCs w:val="14"/>
              </w:rPr>
            </w:pPr>
          </w:p>
        </w:tc>
        <w:tc>
          <w:tcPr>
            <w:tcW w:w="435" w:type="dxa"/>
            <w:shd w:val="clear" w:color="000000" w:fill="FFFFFF"/>
            <w:noWrap/>
            <w:vAlign w:val="center"/>
            <w:hideMark/>
          </w:tcPr>
          <w:p w14:paraId="192C47D1" w14:textId="77777777" w:rsidR="00DF02FE" w:rsidRPr="00DF02FE" w:rsidRDefault="00DF02FE" w:rsidP="001D56FB">
            <w:pPr>
              <w:spacing w:after="0"/>
              <w:jc w:val="center"/>
              <w:rPr>
                <w:rFonts w:eastAsia="Times New Roman" w:cs="Arial"/>
                <w:sz w:val="14"/>
                <w:szCs w:val="14"/>
              </w:rPr>
            </w:pPr>
          </w:p>
        </w:tc>
        <w:tc>
          <w:tcPr>
            <w:tcW w:w="433" w:type="dxa"/>
            <w:shd w:val="clear" w:color="000000" w:fill="FFFFFF"/>
            <w:noWrap/>
            <w:vAlign w:val="center"/>
            <w:hideMark/>
          </w:tcPr>
          <w:p w14:paraId="52CBCFA7" w14:textId="77777777" w:rsidR="00DF02FE" w:rsidRPr="00DF02FE" w:rsidRDefault="00DF02FE" w:rsidP="001D56FB">
            <w:pPr>
              <w:spacing w:after="0"/>
              <w:jc w:val="center"/>
              <w:rPr>
                <w:rFonts w:eastAsia="Times New Roman" w:cs="Arial"/>
                <w:sz w:val="14"/>
                <w:szCs w:val="14"/>
              </w:rPr>
            </w:pPr>
          </w:p>
        </w:tc>
        <w:tc>
          <w:tcPr>
            <w:tcW w:w="434" w:type="dxa"/>
            <w:shd w:val="clear" w:color="000000" w:fill="FFFFFF"/>
            <w:noWrap/>
            <w:vAlign w:val="center"/>
            <w:hideMark/>
          </w:tcPr>
          <w:p w14:paraId="6FEA1261" w14:textId="77777777" w:rsidR="00DF02FE" w:rsidRPr="00DF02FE" w:rsidRDefault="00DF02FE" w:rsidP="001D56FB">
            <w:pPr>
              <w:spacing w:after="0"/>
              <w:jc w:val="center"/>
              <w:rPr>
                <w:rFonts w:eastAsia="Times New Roman" w:cs="Arial"/>
                <w:sz w:val="14"/>
                <w:szCs w:val="14"/>
              </w:rPr>
            </w:pPr>
          </w:p>
        </w:tc>
        <w:tc>
          <w:tcPr>
            <w:tcW w:w="434" w:type="dxa"/>
            <w:shd w:val="clear" w:color="000000" w:fill="FFFFFF"/>
            <w:noWrap/>
            <w:vAlign w:val="center"/>
            <w:hideMark/>
          </w:tcPr>
          <w:p w14:paraId="01D015D8" w14:textId="77777777" w:rsidR="00DF02FE" w:rsidRPr="00DF02FE" w:rsidRDefault="00DF02FE" w:rsidP="001D56FB">
            <w:pPr>
              <w:spacing w:after="0"/>
              <w:jc w:val="center"/>
              <w:rPr>
                <w:rFonts w:eastAsia="Times New Roman" w:cs="Arial"/>
                <w:sz w:val="14"/>
                <w:szCs w:val="14"/>
              </w:rPr>
            </w:pPr>
          </w:p>
        </w:tc>
        <w:tc>
          <w:tcPr>
            <w:tcW w:w="434" w:type="dxa"/>
            <w:shd w:val="clear" w:color="000000" w:fill="FFFFFF"/>
            <w:noWrap/>
            <w:vAlign w:val="center"/>
            <w:hideMark/>
          </w:tcPr>
          <w:p w14:paraId="5FAD59F8" w14:textId="77777777" w:rsidR="00DF02FE" w:rsidRPr="00DF02FE" w:rsidRDefault="00DF02FE" w:rsidP="001D56FB">
            <w:pPr>
              <w:spacing w:after="0"/>
              <w:jc w:val="center"/>
              <w:rPr>
                <w:rFonts w:eastAsia="Times New Roman" w:cs="Arial"/>
                <w:sz w:val="14"/>
                <w:szCs w:val="14"/>
              </w:rPr>
            </w:pPr>
          </w:p>
        </w:tc>
        <w:tc>
          <w:tcPr>
            <w:tcW w:w="567" w:type="dxa"/>
            <w:shd w:val="clear" w:color="000000" w:fill="FFFFFF"/>
            <w:noWrap/>
            <w:vAlign w:val="center"/>
            <w:hideMark/>
          </w:tcPr>
          <w:p w14:paraId="18616C31"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noWrap/>
            <w:vAlign w:val="center"/>
            <w:hideMark/>
          </w:tcPr>
          <w:p w14:paraId="6C805942" w14:textId="77777777" w:rsidR="00DF02FE" w:rsidRPr="00DF02FE" w:rsidRDefault="00DF02FE" w:rsidP="001D56FB">
            <w:pPr>
              <w:spacing w:after="0"/>
              <w:jc w:val="center"/>
              <w:rPr>
                <w:rFonts w:eastAsia="Times New Roman" w:cs="Arial"/>
                <w:sz w:val="14"/>
                <w:szCs w:val="14"/>
              </w:rPr>
            </w:pPr>
          </w:p>
        </w:tc>
        <w:tc>
          <w:tcPr>
            <w:tcW w:w="426" w:type="dxa"/>
            <w:shd w:val="clear" w:color="000000" w:fill="FFFFFF"/>
            <w:noWrap/>
            <w:vAlign w:val="center"/>
            <w:hideMark/>
          </w:tcPr>
          <w:p w14:paraId="12ED216E"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noWrap/>
            <w:vAlign w:val="center"/>
            <w:hideMark/>
          </w:tcPr>
          <w:p w14:paraId="2E283488"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noWrap/>
            <w:vAlign w:val="center"/>
            <w:hideMark/>
          </w:tcPr>
          <w:p w14:paraId="57740864"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noWrap/>
            <w:vAlign w:val="center"/>
            <w:hideMark/>
          </w:tcPr>
          <w:p w14:paraId="1972CD01" w14:textId="77777777" w:rsidR="00DF02FE" w:rsidRPr="00DF02FE" w:rsidRDefault="00DF02FE" w:rsidP="001D56FB">
            <w:pPr>
              <w:spacing w:after="0"/>
              <w:jc w:val="center"/>
              <w:rPr>
                <w:rFonts w:eastAsia="Times New Roman" w:cs="Arial"/>
                <w:sz w:val="14"/>
                <w:szCs w:val="14"/>
              </w:rPr>
            </w:pPr>
          </w:p>
        </w:tc>
        <w:tc>
          <w:tcPr>
            <w:tcW w:w="426" w:type="dxa"/>
            <w:shd w:val="clear" w:color="000000" w:fill="FFFFFF"/>
            <w:noWrap/>
            <w:vAlign w:val="center"/>
            <w:hideMark/>
          </w:tcPr>
          <w:p w14:paraId="642F6FAF"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vAlign w:val="center"/>
          </w:tcPr>
          <w:p w14:paraId="3A052CD9" w14:textId="77777777" w:rsidR="00DF02FE" w:rsidRPr="00DF02FE" w:rsidRDefault="00DF02FE" w:rsidP="001D56FB">
            <w:pPr>
              <w:spacing w:after="0"/>
              <w:jc w:val="center"/>
              <w:rPr>
                <w:rFonts w:eastAsia="Times New Roman" w:cs="Arial"/>
                <w:sz w:val="14"/>
                <w:szCs w:val="14"/>
              </w:rPr>
            </w:pPr>
          </w:p>
        </w:tc>
      </w:tr>
      <w:tr w:rsidR="00DF02FE" w:rsidRPr="00F06D11" w14:paraId="0BE58D9B" w14:textId="7396520D" w:rsidTr="00DF02FE">
        <w:trPr>
          <w:trHeight w:hRule="exact" w:val="227"/>
        </w:trPr>
        <w:tc>
          <w:tcPr>
            <w:tcW w:w="1986" w:type="dxa"/>
            <w:shd w:val="clear" w:color="000000" w:fill="FFFFFF"/>
            <w:noWrap/>
            <w:vAlign w:val="center"/>
            <w:hideMark/>
          </w:tcPr>
          <w:p w14:paraId="48739296" w14:textId="77777777" w:rsidR="00DF02FE" w:rsidRPr="00F06D11" w:rsidRDefault="00DF02FE" w:rsidP="001D56FB">
            <w:pPr>
              <w:spacing w:after="0"/>
              <w:rPr>
                <w:rFonts w:eastAsia="Times New Roman" w:cs="Arial"/>
                <w:sz w:val="14"/>
                <w:szCs w:val="14"/>
              </w:rPr>
            </w:pPr>
            <w:r w:rsidRPr="00F06D11">
              <w:rPr>
                <w:rFonts w:eastAsia="Times New Roman" w:cs="Arial"/>
                <w:sz w:val="14"/>
                <w:szCs w:val="14"/>
              </w:rPr>
              <w:t>Relative Expenditure</w:t>
            </w:r>
          </w:p>
        </w:tc>
        <w:tc>
          <w:tcPr>
            <w:tcW w:w="488" w:type="dxa"/>
            <w:shd w:val="clear" w:color="000000" w:fill="FFFFFF"/>
            <w:noWrap/>
            <w:vAlign w:val="center"/>
            <w:hideMark/>
          </w:tcPr>
          <w:p w14:paraId="14CB6FDE" w14:textId="3925A811" w:rsidR="00DF02FE" w:rsidRPr="00DF02FE" w:rsidRDefault="00DF02FE" w:rsidP="001D56FB">
            <w:pPr>
              <w:spacing w:after="0"/>
              <w:jc w:val="center"/>
              <w:rPr>
                <w:rFonts w:eastAsia="Times New Roman" w:cs="Arial"/>
                <w:sz w:val="14"/>
                <w:szCs w:val="14"/>
              </w:rPr>
            </w:pPr>
            <w:r w:rsidRPr="00DF02FE">
              <w:rPr>
                <w:sz w:val="14"/>
                <w:szCs w:val="14"/>
              </w:rPr>
              <w:t>54.3</w:t>
            </w:r>
          </w:p>
        </w:tc>
        <w:tc>
          <w:tcPr>
            <w:tcW w:w="435" w:type="dxa"/>
            <w:shd w:val="clear" w:color="000000" w:fill="FFFFFF"/>
            <w:noWrap/>
            <w:vAlign w:val="center"/>
            <w:hideMark/>
          </w:tcPr>
          <w:p w14:paraId="5B8F564A" w14:textId="3B235AF2" w:rsidR="00DF02FE" w:rsidRPr="00DF02FE" w:rsidRDefault="00DF02FE" w:rsidP="001D56FB">
            <w:pPr>
              <w:spacing w:after="0"/>
              <w:jc w:val="center"/>
              <w:rPr>
                <w:rFonts w:eastAsia="Times New Roman" w:cs="Arial"/>
                <w:sz w:val="14"/>
                <w:szCs w:val="14"/>
              </w:rPr>
            </w:pPr>
            <w:r w:rsidRPr="00DF02FE">
              <w:rPr>
                <w:sz w:val="14"/>
                <w:szCs w:val="14"/>
              </w:rPr>
              <w:t>56.3</w:t>
            </w:r>
          </w:p>
        </w:tc>
        <w:tc>
          <w:tcPr>
            <w:tcW w:w="435" w:type="dxa"/>
            <w:shd w:val="clear" w:color="000000" w:fill="FFFFFF"/>
            <w:noWrap/>
            <w:vAlign w:val="center"/>
            <w:hideMark/>
          </w:tcPr>
          <w:p w14:paraId="24EE2907" w14:textId="72CE0471" w:rsidR="00DF02FE" w:rsidRPr="00DF02FE" w:rsidRDefault="00DF02FE" w:rsidP="001D56FB">
            <w:pPr>
              <w:spacing w:after="0"/>
              <w:jc w:val="center"/>
              <w:rPr>
                <w:rFonts w:eastAsia="Times New Roman" w:cs="Arial"/>
                <w:sz w:val="14"/>
                <w:szCs w:val="14"/>
              </w:rPr>
            </w:pPr>
            <w:r w:rsidRPr="00DF02FE">
              <w:rPr>
                <w:sz w:val="14"/>
                <w:szCs w:val="14"/>
              </w:rPr>
              <w:t>60.9</w:t>
            </w:r>
          </w:p>
        </w:tc>
        <w:tc>
          <w:tcPr>
            <w:tcW w:w="433" w:type="dxa"/>
            <w:shd w:val="clear" w:color="000000" w:fill="FFFFFF"/>
            <w:noWrap/>
            <w:vAlign w:val="center"/>
            <w:hideMark/>
          </w:tcPr>
          <w:p w14:paraId="5FA8CAB5" w14:textId="1B3773A0" w:rsidR="00DF02FE" w:rsidRPr="00DF02FE" w:rsidRDefault="00DF02FE" w:rsidP="001D56FB">
            <w:pPr>
              <w:spacing w:after="0"/>
              <w:jc w:val="center"/>
              <w:rPr>
                <w:rFonts w:eastAsia="Times New Roman" w:cs="Arial"/>
                <w:sz w:val="14"/>
                <w:szCs w:val="14"/>
              </w:rPr>
            </w:pPr>
            <w:r w:rsidRPr="00DF02FE">
              <w:rPr>
                <w:sz w:val="14"/>
                <w:szCs w:val="14"/>
              </w:rPr>
              <w:t>47.9</w:t>
            </w:r>
          </w:p>
        </w:tc>
        <w:tc>
          <w:tcPr>
            <w:tcW w:w="433" w:type="dxa"/>
            <w:shd w:val="clear" w:color="000000" w:fill="FFFFFF"/>
            <w:noWrap/>
            <w:vAlign w:val="center"/>
            <w:hideMark/>
          </w:tcPr>
          <w:p w14:paraId="6975616F" w14:textId="08FEB6CC" w:rsidR="00DF02FE" w:rsidRPr="00DF02FE" w:rsidRDefault="00DF02FE" w:rsidP="001D56FB">
            <w:pPr>
              <w:spacing w:after="0"/>
              <w:jc w:val="center"/>
              <w:rPr>
                <w:rFonts w:eastAsia="Times New Roman" w:cs="Arial"/>
                <w:sz w:val="14"/>
                <w:szCs w:val="14"/>
              </w:rPr>
            </w:pPr>
            <w:r w:rsidRPr="00DF02FE">
              <w:rPr>
                <w:sz w:val="14"/>
                <w:szCs w:val="14"/>
              </w:rPr>
              <w:t>62.9</w:t>
            </w:r>
          </w:p>
        </w:tc>
        <w:tc>
          <w:tcPr>
            <w:tcW w:w="435" w:type="dxa"/>
            <w:shd w:val="clear" w:color="000000" w:fill="FFFFFF"/>
            <w:noWrap/>
            <w:vAlign w:val="center"/>
            <w:hideMark/>
          </w:tcPr>
          <w:p w14:paraId="5727DDCD" w14:textId="4B23F24B" w:rsidR="00DF02FE" w:rsidRPr="00DF02FE" w:rsidRDefault="00DF02FE" w:rsidP="001D56FB">
            <w:pPr>
              <w:spacing w:after="0"/>
              <w:jc w:val="center"/>
              <w:rPr>
                <w:rFonts w:eastAsia="Times New Roman" w:cs="Arial"/>
                <w:sz w:val="14"/>
                <w:szCs w:val="14"/>
              </w:rPr>
            </w:pPr>
            <w:r w:rsidRPr="00DF02FE">
              <w:rPr>
                <w:sz w:val="14"/>
                <w:szCs w:val="14"/>
              </w:rPr>
              <w:t>60.4</w:t>
            </w:r>
          </w:p>
        </w:tc>
        <w:tc>
          <w:tcPr>
            <w:tcW w:w="433" w:type="dxa"/>
            <w:shd w:val="clear" w:color="000000" w:fill="FFFFFF"/>
            <w:noWrap/>
            <w:vAlign w:val="center"/>
            <w:hideMark/>
          </w:tcPr>
          <w:p w14:paraId="2F74F2B1" w14:textId="2050B5CF" w:rsidR="00DF02FE" w:rsidRPr="00DF02FE" w:rsidRDefault="00DF02FE" w:rsidP="001D56FB">
            <w:pPr>
              <w:spacing w:after="0"/>
              <w:jc w:val="center"/>
              <w:rPr>
                <w:rFonts w:eastAsia="Times New Roman" w:cs="Arial"/>
                <w:sz w:val="14"/>
                <w:szCs w:val="14"/>
              </w:rPr>
            </w:pPr>
            <w:r w:rsidRPr="00DF02FE">
              <w:rPr>
                <w:sz w:val="14"/>
                <w:szCs w:val="14"/>
              </w:rPr>
              <w:t>59.8</w:t>
            </w:r>
          </w:p>
        </w:tc>
        <w:tc>
          <w:tcPr>
            <w:tcW w:w="434" w:type="dxa"/>
            <w:shd w:val="clear" w:color="000000" w:fill="FFFFFF"/>
            <w:noWrap/>
            <w:vAlign w:val="center"/>
            <w:hideMark/>
          </w:tcPr>
          <w:p w14:paraId="348F3563" w14:textId="797CBAD1" w:rsidR="00DF02FE" w:rsidRPr="00DF02FE" w:rsidRDefault="00DF02FE" w:rsidP="001D56FB">
            <w:pPr>
              <w:spacing w:after="0"/>
              <w:jc w:val="center"/>
              <w:rPr>
                <w:rFonts w:eastAsia="Times New Roman" w:cs="Arial"/>
                <w:sz w:val="14"/>
                <w:szCs w:val="14"/>
              </w:rPr>
            </w:pPr>
            <w:r w:rsidRPr="00DF02FE">
              <w:rPr>
                <w:sz w:val="14"/>
                <w:szCs w:val="14"/>
              </w:rPr>
              <w:t>65.2</w:t>
            </w:r>
          </w:p>
        </w:tc>
        <w:tc>
          <w:tcPr>
            <w:tcW w:w="434" w:type="dxa"/>
            <w:shd w:val="clear" w:color="000000" w:fill="FFFFFF"/>
            <w:noWrap/>
            <w:vAlign w:val="center"/>
            <w:hideMark/>
          </w:tcPr>
          <w:p w14:paraId="74FFDC92" w14:textId="498C9AB5" w:rsidR="00DF02FE" w:rsidRPr="00DF02FE" w:rsidRDefault="00DF02FE" w:rsidP="001D56FB">
            <w:pPr>
              <w:spacing w:after="0"/>
              <w:jc w:val="center"/>
              <w:rPr>
                <w:rFonts w:eastAsia="Times New Roman" w:cs="Arial"/>
                <w:sz w:val="14"/>
                <w:szCs w:val="14"/>
              </w:rPr>
            </w:pPr>
            <w:r w:rsidRPr="00DF02FE">
              <w:rPr>
                <w:sz w:val="14"/>
                <w:szCs w:val="14"/>
              </w:rPr>
              <w:t>56.5</w:t>
            </w:r>
          </w:p>
        </w:tc>
        <w:tc>
          <w:tcPr>
            <w:tcW w:w="434" w:type="dxa"/>
            <w:shd w:val="clear" w:color="000000" w:fill="FFFFFF"/>
            <w:noWrap/>
            <w:vAlign w:val="center"/>
            <w:hideMark/>
          </w:tcPr>
          <w:p w14:paraId="08FF0624" w14:textId="5B48914B" w:rsidR="00DF02FE" w:rsidRPr="00DF02FE" w:rsidRDefault="00DF02FE" w:rsidP="001D56FB">
            <w:pPr>
              <w:spacing w:after="0"/>
              <w:jc w:val="center"/>
              <w:rPr>
                <w:rFonts w:eastAsia="Times New Roman" w:cs="Arial"/>
                <w:sz w:val="14"/>
                <w:szCs w:val="14"/>
              </w:rPr>
            </w:pPr>
            <w:r w:rsidRPr="00DF02FE">
              <w:rPr>
                <w:sz w:val="14"/>
                <w:szCs w:val="14"/>
              </w:rPr>
              <w:t>55.3</w:t>
            </w:r>
          </w:p>
        </w:tc>
        <w:tc>
          <w:tcPr>
            <w:tcW w:w="567" w:type="dxa"/>
            <w:shd w:val="clear" w:color="000000" w:fill="FFFFFF"/>
            <w:noWrap/>
            <w:vAlign w:val="center"/>
            <w:hideMark/>
          </w:tcPr>
          <w:p w14:paraId="3A9B48E1" w14:textId="772F8FE8" w:rsidR="00DF02FE" w:rsidRPr="00DF02FE" w:rsidRDefault="00DF02FE" w:rsidP="001D56FB">
            <w:pPr>
              <w:spacing w:after="0"/>
              <w:jc w:val="center"/>
              <w:rPr>
                <w:rFonts w:eastAsia="Times New Roman" w:cs="Arial"/>
                <w:sz w:val="14"/>
                <w:szCs w:val="14"/>
              </w:rPr>
            </w:pPr>
            <w:r w:rsidRPr="00DF02FE">
              <w:rPr>
                <w:sz w:val="14"/>
                <w:szCs w:val="14"/>
              </w:rPr>
              <w:t>51.0</w:t>
            </w:r>
          </w:p>
        </w:tc>
        <w:tc>
          <w:tcPr>
            <w:tcW w:w="425" w:type="dxa"/>
            <w:shd w:val="clear" w:color="000000" w:fill="FFFFFF"/>
            <w:noWrap/>
            <w:vAlign w:val="center"/>
            <w:hideMark/>
          </w:tcPr>
          <w:p w14:paraId="7247A33F" w14:textId="74340519" w:rsidR="00DF02FE" w:rsidRPr="00DF02FE" w:rsidRDefault="00DF02FE" w:rsidP="001D56FB">
            <w:pPr>
              <w:spacing w:after="0"/>
              <w:jc w:val="center"/>
              <w:rPr>
                <w:rFonts w:eastAsia="Times New Roman" w:cs="Arial"/>
                <w:sz w:val="14"/>
                <w:szCs w:val="14"/>
              </w:rPr>
            </w:pPr>
            <w:r w:rsidRPr="00DF02FE">
              <w:rPr>
                <w:sz w:val="14"/>
                <w:szCs w:val="14"/>
              </w:rPr>
              <w:t>51.5</w:t>
            </w:r>
          </w:p>
        </w:tc>
        <w:tc>
          <w:tcPr>
            <w:tcW w:w="426" w:type="dxa"/>
            <w:shd w:val="clear" w:color="000000" w:fill="FFFFFF"/>
            <w:noWrap/>
            <w:vAlign w:val="center"/>
            <w:hideMark/>
          </w:tcPr>
          <w:p w14:paraId="414E9AFA" w14:textId="4C498FAE" w:rsidR="00DF02FE" w:rsidRPr="00DF02FE" w:rsidRDefault="00DF02FE" w:rsidP="001D56FB">
            <w:pPr>
              <w:spacing w:after="0"/>
              <w:jc w:val="center"/>
              <w:rPr>
                <w:rFonts w:eastAsia="Times New Roman" w:cs="Arial"/>
                <w:sz w:val="14"/>
                <w:szCs w:val="14"/>
              </w:rPr>
            </w:pPr>
            <w:r w:rsidRPr="00DF02FE">
              <w:rPr>
                <w:sz w:val="14"/>
                <w:szCs w:val="14"/>
              </w:rPr>
              <w:t>53.4</w:t>
            </w:r>
          </w:p>
        </w:tc>
        <w:tc>
          <w:tcPr>
            <w:tcW w:w="425" w:type="dxa"/>
            <w:shd w:val="clear" w:color="000000" w:fill="FFFFFF"/>
            <w:noWrap/>
            <w:vAlign w:val="center"/>
            <w:hideMark/>
          </w:tcPr>
          <w:p w14:paraId="7F9C42A8" w14:textId="24D4C2F9" w:rsidR="00DF02FE" w:rsidRPr="00DF02FE" w:rsidRDefault="00DF02FE" w:rsidP="001D56FB">
            <w:pPr>
              <w:spacing w:after="0"/>
              <w:jc w:val="center"/>
              <w:rPr>
                <w:rFonts w:eastAsia="Times New Roman" w:cs="Arial"/>
                <w:sz w:val="14"/>
                <w:szCs w:val="14"/>
              </w:rPr>
            </w:pPr>
            <w:r w:rsidRPr="00DF02FE">
              <w:rPr>
                <w:sz w:val="14"/>
                <w:szCs w:val="14"/>
              </w:rPr>
              <w:t>44.0</w:t>
            </w:r>
          </w:p>
        </w:tc>
        <w:tc>
          <w:tcPr>
            <w:tcW w:w="425" w:type="dxa"/>
            <w:shd w:val="clear" w:color="000000" w:fill="FFFFFF"/>
            <w:noWrap/>
            <w:vAlign w:val="center"/>
            <w:hideMark/>
          </w:tcPr>
          <w:p w14:paraId="28B61F11" w14:textId="29B73616" w:rsidR="00DF02FE" w:rsidRPr="00DF02FE" w:rsidRDefault="00DF02FE" w:rsidP="001D56FB">
            <w:pPr>
              <w:spacing w:after="0"/>
              <w:jc w:val="center"/>
              <w:rPr>
                <w:rFonts w:eastAsia="Times New Roman" w:cs="Arial"/>
                <w:sz w:val="14"/>
                <w:szCs w:val="14"/>
              </w:rPr>
            </w:pPr>
            <w:r w:rsidRPr="00DF02FE">
              <w:rPr>
                <w:sz w:val="14"/>
                <w:szCs w:val="14"/>
              </w:rPr>
              <w:t>55.8</w:t>
            </w:r>
          </w:p>
        </w:tc>
        <w:tc>
          <w:tcPr>
            <w:tcW w:w="425" w:type="dxa"/>
            <w:shd w:val="clear" w:color="000000" w:fill="FFFFFF"/>
            <w:noWrap/>
            <w:vAlign w:val="center"/>
            <w:hideMark/>
          </w:tcPr>
          <w:p w14:paraId="6DD2A8B6" w14:textId="2114CD03" w:rsidR="00DF02FE" w:rsidRPr="00DF02FE" w:rsidRDefault="00DF02FE" w:rsidP="001D56FB">
            <w:pPr>
              <w:spacing w:after="0"/>
              <w:jc w:val="center"/>
              <w:rPr>
                <w:rFonts w:eastAsia="Times New Roman" w:cs="Arial"/>
                <w:sz w:val="14"/>
                <w:szCs w:val="14"/>
              </w:rPr>
            </w:pPr>
            <w:r w:rsidRPr="00DF02FE">
              <w:rPr>
                <w:sz w:val="14"/>
                <w:szCs w:val="14"/>
              </w:rPr>
              <w:t>45.5</w:t>
            </w:r>
          </w:p>
        </w:tc>
        <w:tc>
          <w:tcPr>
            <w:tcW w:w="426" w:type="dxa"/>
            <w:shd w:val="clear" w:color="000000" w:fill="FFFFFF"/>
            <w:noWrap/>
            <w:vAlign w:val="center"/>
            <w:hideMark/>
          </w:tcPr>
          <w:p w14:paraId="459F50A4" w14:textId="2E62DF80" w:rsidR="00DF02FE" w:rsidRPr="00DF02FE" w:rsidRDefault="00DF02FE" w:rsidP="001D56FB">
            <w:pPr>
              <w:spacing w:after="0"/>
              <w:jc w:val="center"/>
              <w:rPr>
                <w:rFonts w:eastAsia="Times New Roman" w:cs="Arial"/>
                <w:sz w:val="14"/>
                <w:szCs w:val="14"/>
              </w:rPr>
            </w:pPr>
            <w:r w:rsidRPr="00DF02FE">
              <w:rPr>
                <w:sz w:val="14"/>
                <w:szCs w:val="14"/>
              </w:rPr>
              <w:t>47.3</w:t>
            </w:r>
          </w:p>
        </w:tc>
        <w:tc>
          <w:tcPr>
            <w:tcW w:w="425" w:type="dxa"/>
            <w:shd w:val="clear" w:color="000000" w:fill="FFFFFF"/>
            <w:vAlign w:val="center"/>
          </w:tcPr>
          <w:p w14:paraId="68D6B907" w14:textId="2224EE45" w:rsidR="00DF02FE" w:rsidRPr="00DF02FE" w:rsidRDefault="00DF02FE" w:rsidP="001D56FB">
            <w:pPr>
              <w:spacing w:after="0"/>
              <w:jc w:val="center"/>
              <w:rPr>
                <w:sz w:val="14"/>
                <w:szCs w:val="14"/>
              </w:rPr>
            </w:pPr>
            <w:r w:rsidRPr="00DF02FE">
              <w:rPr>
                <w:sz w:val="14"/>
                <w:szCs w:val="14"/>
              </w:rPr>
              <w:t>54.4</w:t>
            </w:r>
          </w:p>
        </w:tc>
      </w:tr>
      <w:tr w:rsidR="00DF02FE" w:rsidRPr="00F06D11" w14:paraId="69F13119" w14:textId="10852893" w:rsidTr="00DF02FE">
        <w:trPr>
          <w:trHeight w:hRule="exact" w:val="227"/>
        </w:trPr>
        <w:tc>
          <w:tcPr>
            <w:tcW w:w="1986" w:type="dxa"/>
            <w:shd w:val="clear" w:color="000000" w:fill="FFFFFF"/>
            <w:noWrap/>
            <w:vAlign w:val="center"/>
            <w:hideMark/>
          </w:tcPr>
          <w:p w14:paraId="0076279D" w14:textId="77777777" w:rsidR="00DF02FE" w:rsidRPr="00F06D11" w:rsidRDefault="00DF02FE" w:rsidP="001D56FB">
            <w:pPr>
              <w:spacing w:after="0"/>
              <w:rPr>
                <w:rFonts w:eastAsia="Times New Roman" w:cs="Arial"/>
                <w:sz w:val="14"/>
                <w:szCs w:val="14"/>
              </w:rPr>
            </w:pPr>
            <w:r w:rsidRPr="00F06D11">
              <w:rPr>
                <w:rFonts w:eastAsia="Times New Roman" w:cs="Arial"/>
                <w:sz w:val="14"/>
                <w:szCs w:val="14"/>
              </w:rPr>
              <w:t>Value of Expenditure</w:t>
            </w:r>
          </w:p>
        </w:tc>
        <w:tc>
          <w:tcPr>
            <w:tcW w:w="488" w:type="dxa"/>
            <w:shd w:val="clear" w:color="000000" w:fill="FFFFFF"/>
            <w:noWrap/>
            <w:vAlign w:val="center"/>
            <w:hideMark/>
          </w:tcPr>
          <w:p w14:paraId="4FDA5D45" w14:textId="047A319C" w:rsidR="00DF02FE" w:rsidRPr="00DF02FE" w:rsidRDefault="00DF02FE" w:rsidP="001D56FB">
            <w:pPr>
              <w:spacing w:after="0"/>
              <w:jc w:val="center"/>
              <w:rPr>
                <w:rFonts w:eastAsia="Times New Roman" w:cs="Arial"/>
                <w:sz w:val="14"/>
                <w:szCs w:val="14"/>
              </w:rPr>
            </w:pPr>
            <w:r w:rsidRPr="00DF02FE">
              <w:rPr>
                <w:sz w:val="14"/>
                <w:szCs w:val="14"/>
              </w:rPr>
              <w:t>60.9</w:t>
            </w:r>
          </w:p>
        </w:tc>
        <w:tc>
          <w:tcPr>
            <w:tcW w:w="435" w:type="dxa"/>
            <w:shd w:val="clear" w:color="000000" w:fill="FFFFFF"/>
            <w:noWrap/>
            <w:vAlign w:val="center"/>
            <w:hideMark/>
          </w:tcPr>
          <w:p w14:paraId="0738F27E" w14:textId="1ABF066E" w:rsidR="00DF02FE" w:rsidRPr="00DF02FE" w:rsidRDefault="00DF02FE" w:rsidP="001D56FB">
            <w:pPr>
              <w:spacing w:after="0"/>
              <w:jc w:val="center"/>
              <w:rPr>
                <w:rFonts w:eastAsia="Times New Roman" w:cs="Arial"/>
                <w:sz w:val="14"/>
                <w:szCs w:val="14"/>
              </w:rPr>
            </w:pPr>
            <w:r w:rsidRPr="00DF02FE">
              <w:rPr>
                <w:sz w:val="14"/>
                <w:szCs w:val="14"/>
              </w:rPr>
              <w:t>61.6</w:t>
            </w:r>
          </w:p>
        </w:tc>
        <w:tc>
          <w:tcPr>
            <w:tcW w:w="435" w:type="dxa"/>
            <w:shd w:val="clear" w:color="000000" w:fill="FFFFFF"/>
            <w:noWrap/>
            <w:vAlign w:val="center"/>
            <w:hideMark/>
          </w:tcPr>
          <w:p w14:paraId="2EBB8339" w14:textId="4AB3E804" w:rsidR="00DF02FE" w:rsidRPr="00DF02FE" w:rsidRDefault="00DF02FE" w:rsidP="001D56FB">
            <w:pPr>
              <w:spacing w:after="0"/>
              <w:jc w:val="center"/>
              <w:rPr>
                <w:rFonts w:eastAsia="Times New Roman" w:cs="Arial"/>
                <w:sz w:val="14"/>
                <w:szCs w:val="14"/>
              </w:rPr>
            </w:pPr>
            <w:r w:rsidRPr="00DF02FE">
              <w:rPr>
                <w:sz w:val="14"/>
                <w:szCs w:val="14"/>
              </w:rPr>
              <w:t>65.1</w:t>
            </w:r>
          </w:p>
        </w:tc>
        <w:tc>
          <w:tcPr>
            <w:tcW w:w="433" w:type="dxa"/>
            <w:shd w:val="clear" w:color="000000" w:fill="FFFFFF"/>
            <w:noWrap/>
            <w:vAlign w:val="center"/>
            <w:hideMark/>
          </w:tcPr>
          <w:p w14:paraId="6AA5E511" w14:textId="7EC1477C" w:rsidR="00DF02FE" w:rsidRPr="00DF02FE" w:rsidRDefault="00DF02FE" w:rsidP="001D56FB">
            <w:pPr>
              <w:spacing w:after="0"/>
              <w:jc w:val="center"/>
              <w:rPr>
                <w:rFonts w:eastAsia="Times New Roman" w:cs="Arial"/>
                <w:sz w:val="14"/>
                <w:szCs w:val="14"/>
              </w:rPr>
            </w:pPr>
            <w:r w:rsidRPr="00DF02FE">
              <w:rPr>
                <w:sz w:val="14"/>
                <w:szCs w:val="14"/>
              </w:rPr>
              <w:t>53.7</w:t>
            </w:r>
          </w:p>
        </w:tc>
        <w:tc>
          <w:tcPr>
            <w:tcW w:w="433" w:type="dxa"/>
            <w:shd w:val="clear" w:color="000000" w:fill="FFFFFF"/>
            <w:noWrap/>
            <w:vAlign w:val="center"/>
            <w:hideMark/>
          </w:tcPr>
          <w:p w14:paraId="7951A253" w14:textId="557D4D22" w:rsidR="00DF02FE" w:rsidRPr="00DF02FE" w:rsidRDefault="00DF02FE" w:rsidP="001D56FB">
            <w:pPr>
              <w:spacing w:after="0"/>
              <w:jc w:val="center"/>
              <w:rPr>
                <w:rFonts w:eastAsia="Times New Roman" w:cs="Arial"/>
                <w:sz w:val="14"/>
                <w:szCs w:val="14"/>
              </w:rPr>
            </w:pPr>
            <w:r w:rsidRPr="00DF02FE">
              <w:rPr>
                <w:sz w:val="14"/>
                <w:szCs w:val="14"/>
              </w:rPr>
              <w:t>66.0</w:t>
            </w:r>
          </w:p>
        </w:tc>
        <w:tc>
          <w:tcPr>
            <w:tcW w:w="435" w:type="dxa"/>
            <w:shd w:val="clear" w:color="000000" w:fill="FFFFFF"/>
            <w:noWrap/>
            <w:vAlign w:val="center"/>
            <w:hideMark/>
          </w:tcPr>
          <w:p w14:paraId="4BCD5299" w14:textId="323D8041" w:rsidR="00DF02FE" w:rsidRPr="00DF02FE" w:rsidRDefault="00DF02FE" w:rsidP="001D56FB">
            <w:pPr>
              <w:spacing w:after="0"/>
              <w:jc w:val="center"/>
              <w:rPr>
                <w:rFonts w:eastAsia="Times New Roman" w:cs="Arial"/>
                <w:sz w:val="14"/>
                <w:szCs w:val="14"/>
              </w:rPr>
            </w:pPr>
            <w:r w:rsidRPr="00DF02FE">
              <w:rPr>
                <w:sz w:val="14"/>
                <w:szCs w:val="14"/>
              </w:rPr>
              <w:t>65.8</w:t>
            </w:r>
          </w:p>
        </w:tc>
        <w:tc>
          <w:tcPr>
            <w:tcW w:w="433" w:type="dxa"/>
            <w:shd w:val="clear" w:color="000000" w:fill="FFFFFF"/>
            <w:noWrap/>
            <w:vAlign w:val="center"/>
            <w:hideMark/>
          </w:tcPr>
          <w:p w14:paraId="1EE68895" w14:textId="241C8A9F" w:rsidR="00DF02FE" w:rsidRPr="00DF02FE" w:rsidRDefault="00DF02FE" w:rsidP="001D56FB">
            <w:pPr>
              <w:spacing w:after="0"/>
              <w:jc w:val="center"/>
              <w:rPr>
                <w:rFonts w:eastAsia="Times New Roman" w:cs="Arial"/>
                <w:sz w:val="14"/>
                <w:szCs w:val="14"/>
              </w:rPr>
            </w:pPr>
            <w:r w:rsidRPr="00DF02FE">
              <w:rPr>
                <w:sz w:val="14"/>
                <w:szCs w:val="14"/>
              </w:rPr>
              <w:t>66.6</w:t>
            </w:r>
          </w:p>
        </w:tc>
        <w:tc>
          <w:tcPr>
            <w:tcW w:w="434" w:type="dxa"/>
            <w:shd w:val="clear" w:color="000000" w:fill="FFFFFF"/>
            <w:noWrap/>
            <w:vAlign w:val="center"/>
            <w:hideMark/>
          </w:tcPr>
          <w:p w14:paraId="0D127D2C" w14:textId="462DD524" w:rsidR="00DF02FE" w:rsidRPr="00DF02FE" w:rsidRDefault="00DF02FE" w:rsidP="001D56FB">
            <w:pPr>
              <w:spacing w:after="0"/>
              <w:jc w:val="center"/>
              <w:rPr>
                <w:rFonts w:eastAsia="Times New Roman" w:cs="Arial"/>
                <w:sz w:val="14"/>
                <w:szCs w:val="14"/>
              </w:rPr>
            </w:pPr>
            <w:r w:rsidRPr="00DF02FE">
              <w:rPr>
                <w:sz w:val="14"/>
                <w:szCs w:val="14"/>
              </w:rPr>
              <w:t>64.4</w:t>
            </w:r>
          </w:p>
        </w:tc>
        <w:tc>
          <w:tcPr>
            <w:tcW w:w="434" w:type="dxa"/>
            <w:shd w:val="clear" w:color="000000" w:fill="FFFFFF"/>
            <w:noWrap/>
            <w:vAlign w:val="center"/>
            <w:hideMark/>
          </w:tcPr>
          <w:p w14:paraId="1958A793" w14:textId="02C8BA75" w:rsidR="00DF02FE" w:rsidRPr="00DF02FE" w:rsidRDefault="00DF02FE" w:rsidP="001D56FB">
            <w:pPr>
              <w:spacing w:after="0"/>
              <w:jc w:val="center"/>
              <w:rPr>
                <w:rFonts w:eastAsia="Times New Roman" w:cs="Arial"/>
                <w:sz w:val="14"/>
                <w:szCs w:val="14"/>
              </w:rPr>
            </w:pPr>
            <w:r w:rsidRPr="00DF02FE">
              <w:rPr>
                <w:sz w:val="14"/>
                <w:szCs w:val="14"/>
              </w:rPr>
              <w:t>64.4</w:t>
            </w:r>
          </w:p>
        </w:tc>
        <w:tc>
          <w:tcPr>
            <w:tcW w:w="434" w:type="dxa"/>
            <w:shd w:val="clear" w:color="000000" w:fill="FFFFFF"/>
            <w:noWrap/>
            <w:vAlign w:val="center"/>
            <w:hideMark/>
          </w:tcPr>
          <w:p w14:paraId="14703655" w14:textId="1B098EC5" w:rsidR="00DF02FE" w:rsidRPr="00DF02FE" w:rsidRDefault="00DF02FE" w:rsidP="001D56FB">
            <w:pPr>
              <w:spacing w:after="0"/>
              <w:jc w:val="center"/>
              <w:rPr>
                <w:rFonts w:eastAsia="Times New Roman" w:cs="Arial"/>
                <w:sz w:val="14"/>
                <w:szCs w:val="14"/>
              </w:rPr>
            </w:pPr>
            <w:r w:rsidRPr="00DF02FE">
              <w:rPr>
                <w:sz w:val="14"/>
                <w:szCs w:val="14"/>
              </w:rPr>
              <w:t>60.9</w:t>
            </w:r>
          </w:p>
        </w:tc>
        <w:tc>
          <w:tcPr>
            <w:tcW w:w="567" w:type="dxa"/>
            <w:shd w:val="clear" w:color="000000" w:fill="FFFFFF"/>
            <w:noWrap/>
            <w:vAlign w:val="center"/>
            <w:hideMark/>
          </w:tcPr>
          <w:p w14:paraId="2FE10F1B" w14:textId="7C7E9922" w:rsidR="00DF02FE" w:rsidRPr="00DF02FE" w:rsidRDefault="00DF02FE" w:rsidP="001D56FB">
            <w:pPr>
              <w:spacing w:after="0"/>
              <w:jc w:val="center"/>
              <w:rPr>
                <w:rFonts w:eastAsia="Times New Roman" w:cs="Arial"/>
                <w:sz w:val="14"/>
                <w:szCs w:val="14"/>
              </w:rPr>
            </w:pPr>
            <w:r w:rsidRPr="00DF02FE">
              <w:rPr>
                <w:sz w:val="14"/>
                <w:szCs w:val="14"/>
              </w:rPr>
              <w:t>62.5</w:t>
            </w:r>
          </w:p>
        </w:tc>
        <w:tc>
          <w:tcPr>
            <w:tcW w:w="425" w:type="dxa"/>
            <w:shd w:val="clear" w:color="000000" w:fill="FFFFFF"/>
            <w:noWrap/>
            <w:vAlign w:val="center"/>
            <w:hideMark/>
          </w:tcPr>
          <w:p w14:paraId="680D496F" w14:textId="7CBCDC79" w:rsidR="00DF02FE" w:rsidRPr="00DF02FE" w:rsidRDefault="00DF02FE" w:rsidP="001D56FB">
            <w:pPr>
              <w:spacing w:after="0"/>
              <w:jc w:val="center"/>
              <w:rPr>
                <w:rFonts w:eastAsia="Times New Roman" w:cs="Arial"/>
                <w:sz w:val="14"/>
                <w:szCs w:val="14"/>
              </w:rPr>
            </w:pPr>
            <w:r w:rsidRPr="00DF02FE">
              <w:rPr>
                <w:sz w:val="14"/>
                <w:szCs w:val="14"/>
              </w:rPr>
              <w:t>58.3</w:t>
            </w:r>
          </w:p>
        </w:tc>
        <w:tc>
          <w:tcPr>
            <w:tcW w:w="426" w:type="dxa"/>
            <w:shd w:val="clear" w:color="000000" w:fill="FFFFFF"/>
            <w:noWrap/>
            <w:vAlign w:val="center"/>
            <w:hideMark/>
          </w:tcPr>
          <w:p w14:paraId="60C7243A" w14:textId="141DCF82" w:rsidR="00DF02FE" w:rsidRPr="00DF02FE" w:rsidRDefault="00DF02FE" w:rsidP="001D56FB">
            <w:pPr>
              <w:spacing w:after="0"/>
              <w:jc w:val="center"/>
              <w:rPr>
                <w:rFonts w:eastAsia="Times New Roman" w:cs="Arial"/>
                <w:sz w:val="14"/>
                <w:szCs w:val="14"/>
              </w:rPr>
            </w:pPr>
            <w:r w:rsidRPr="00DF02FE">
              <w:rPr>
                <w:sz w:val="14"/>
                <w:szCs w:val="14"/>
              </w:rPr>
              <w:t>61.7</w:t>
            </w:r>
          </w:p>
        </w:tc>
        <w:tc>
          <w:tcPr>
            <w:tcW w:w="425" w:type="dxa"/>
            <w:shd w:val="clear" w:color="000000" w:fill="FFFFFF"/>
            <w:noWrap/>
            <w:vAlign w:val="center"/>
            <w:hideMark/>
          </w:tcPr>
          <w:p w14:paraId="52C5BD68" w14:textId="7C56F781" w:rsidR="00DF02FE" w:rsidRPr="00DF02FE" w:rsidRDefault="00DF02FE" w:rsidP="001D56FB">
            <w:pPr>
              <w:spacing w:after="0"/>
              <w:jc w:val="center"/>
              <w:rPr>
                <w:rFonts w:eastAsia="Times New Roman" w:cs="Arial"/>
                <w:sz w:val="14"/>
                <w:szCs w:val="14"/>
              </w:rPr>
            </w:pPr>
            <w:r w:rsidRPr="00DF02FE">
              <w:rPr>
                <w:sz w:val="14"/>
                <w:szCs w:val="14"/>
              </w:rPr>
              <w:t>53.0</w:t>
            </w:r>
          </w:p>
        </w:tc>
        <w:tc>
          <w:tcPr>
            <w:tcW w:w="425" w:type="dxa"/>
            <w:shd w:val="clear" w:color="000000" w:fill="FFFFFF"/>
            <w:noWrap/>
            <w:vAlign w:val="center"/>
            <w:hideMark/>
          </w:tcPr>
          <w:p w14:paraId="07000DAF" w14:textId="616DDE25" w:rsidR="00DF02FE" w:rsidRPr="00DF02FE" w:rsidRDefault="00DF02FE" w:rsidP="001D56FB">
            <w:pPr>
              <w:spacing w:after="0"/>
              <w:jc w:val="center"/>
              <w:rPr>
                <w:rFonts w:eastAsia="Times New Roman" w:cs="Arial"/>
                <w:sz w:val="14"/>
                <w:szCs w:val="14"/>
              </w:rPr>
            </w:pPr>
            <w:r w:rsidRPr="00DF02FE">
              <w:rPr>
                <w:sz w:val="14"/>
                <w:szCs w:val="14"/>
              </w:rPr>
              <w:t>53.9</w:t>
            </w:r>
          </w:p>
        </w:tc>
        <w:tc>
          <w:tcPr>
            <w:tcW w:w="425" w:type="dxa"/>
            <w:shd w:val="clear" w:color="000000" w:fill="FFFFFF"/>
            <w:noWrap/>
            <w:vAlign w:val="center"/>
            <w:hideMark/>
          </w:tcPr>
          <w:p w14:paraId="2819B051" w14:textId="6A4C768F" w:rsidR="00DF02FE" w:rsidRPr="00DF02FE" w:rsidRDefault="00DF02FE" w:rsidP="001D56FB">
            <w:pPr>
              <w:spacing w:after="0"/>
              <w:jc w:val="center"/>
              <w:rPr>
                <w:rFonts w:eastAsia="Times New Roman" w:cs="Arial"/>
                <w:sz w:val="14"/>
                <w:szCs w:val="14"/>
              </w:rPr>
            </w:pPr>
            <w:r w:rsidRPr="00DF02FE">
              <w:rPr>
                <w:sz w:val="14"/>
                <w:szCs w:val="14"/>
              </w:rPr>
              <w:t>60.2</w:t>
            </w:r>
          </w:p>
        </w:tc>
        <w:tc>
          <w:tcPr>
            <w:tcW w:w="426" w:type="dxa"/>
            <w:shd w:val="clear" w:color="000000" w:fill="FFFFFF"/>
            <w:noWrap/>
            <w:vAlign w:val="center"/>
            <w:hideMark/>
          </w:tcPr>
          <w:p w14:paraId="7C8DE0AC" w14:textId="02DC0AB4" w:rsidR="00DF02FE" w:rsidRPr="00DF02FE" w:rsidRDefault="00DF02FE" w:rsidP="001D56FB">
            <w:pPr>
              <w:spacing w:after="0"/>
              <w:jc w:val="center"/>
              <w:rPr>
                <w:rFonts w:eastAsia="Times New Roman" w:cs="Arial"/>
                <w:sz w:val="14"/>
                <w:szCs w:val="14"/>
              </w:rPr>
            </w:pPr>
            <w:r w:rsidRPr="00DF02FE">
              <w:rPr>
                <w:sz w:val="14"/>
                <w:szCs w:val="14"/>
              </w:rPr>
              <w:t>47.9</w:t>
            </w:r>
          </w:p>
        </w:tc>
        <w:tc>
          <w:tcPr>
            <w:tcW w:w="425" w:type="dxa"/>
            <w:shd w:val="clear" w:color="000000" w:fill="FFFFFF"/>
            <w:vAlign w:val="center"/>
          </w:tcPr>
          <w:p w14:paraId="5F723983" w14:textId="4E933FA8" w:rsidR="00DF02FE" w:rsidRPr="00DF02FE" w:rsidRDefault="00DF02FE" w:rsidP="001D56FB">
            <w:pPr>
              <w:spacing w:after="0"/>
              <w:jc w:val="center"/>
              <w:rPr>
                <w:sz w:val="14"/>
                <w:szCs w:val="14"/>
              </w:rPr>
            </w:pPr>
            <w:r w:rsidRPr="00DF02FE">
              <w:rPr>
                <w:sz w:val="14"/>
                <w:szCs w:val="14"/>
              </w:rPr>
              <w:t>52.8</w:t>
            </w:r>
          </w:p>
        </w:tc>
      </w:tr>
      <w:tr w:rsidR="00DF02FE" w:rsidRPr="001D56FB" w14:paraId="5CFB68B6" w14:textId="3C153394" w:rsidTr="00DF02FE">
        <w:trPr>
          <w:trHeight w:hRule="exact" w:val="227"/>
        </w:trPr>
        <w:tc>
          <w:tcPr>
            <w:tcW w:w="1986" w:type="dxa"/>
            <w:shd w:val="clear" w:color="000000" w:fill="FFFFFF"/>
            <w:noWrap/>
            <w:vAlign w:val="center"/>
            <w:hideMark/>
          </w:tcPr>
          <w:p w14:paraId="64F58DC8" w14:textId="77777777" w:rsidR="00DF02FE" w:rsidRPr="001D56FB" w:rsidRDefault="00DF02FE" w:rsidP="001D56FB">
            <w:pPr>
              <w:spacing w:after="0"/>
              <w:rPr>
                <w:rFonts w:eastAsia="Times New Roman" w:cs="Arial"/>
                <w:b/>
                <w:sz w:val="14"/>
                <w:szCs w:val="14"/>
              </w:rPr>
            </w:pPr>
            <w:r w:rsidRPr="001D56FB">
              <w:rPr>
                <w:rFonts w:eastAsia="Times New Roman" w:cs="Arial"/>
                <w:b/>
                <w:sz w:val="14"/>
                <w:szCs w:val="14"/>
              </w:rPr>
              <w:t> </w:t>
            </w:r>
          </w:p>
        </w:tc>
        <w:tc>
          <w:tcPr>
            <w:tcW w:w="488" w:type="dxa"/>
            <w:shd w:val="clear" w:color="000000" w:fill="FFFFFF"/>
            <w:noWrap/>
            <w:vAlign w:val="center"/>
            <w:hideMark/>
          </w:tcPr>
          <w:p w14:paraId="3B4D1B9B" w14:textId="04837E61" w:rsidR="00DF02FE" w:rsidRPr="00DF02FE" w:rsidRDefault="00DF02FE" w:rsidP="001D56FB">
            <w:pPr>
              <w:spacing w:after="0"/>
              <w:jc w:val="center"/>
              <w:rPr>
                <w:rFonts w:eastAsia="Times New Roman" w:cs="Arial"/>
                <w:b/>
                <w:bCs/>
                <w:sz w:val="14"/>
                <w:szCs w:val="14"/>
              </w:rPr>
            </w:pPr>
            <w:r w:rsidRPr="00DF02FE">
              <w:rPr>
                <w:sz w:val="14"/>
                <w:szCs w:val="14"/>
              </w:rPr>
              <w:t>57.6</w:t>
            </w:r>
          </w:p>
        </w:tc>
        <w:tc>
          <w:tcPr>
            <w:tcW w:w="435" w:type="dxa"/>
            <w:shd w:val="clear" w:color="000000" w:fill="FFFFFF"/>
            <w:noWrap/>
            <w:vAlign w:val="center"/>
            <w:hideMark/>
          </w:tcPr>
          <w:p w14:paraId="1828DD02" w14:textId="22F94F77" w:rsidR="00DF02FE" w:rsidRPr="00DF02FE" w:rsidRDefault="00DF02FE" w:rsidP="001D56FB">
            <w:pPr>
              <w:spacing w:after="0"/>
              <w:jc w:val="center"/>
              <w:rPr>
                <w:rFonts w:eastAsia="Times New Roman" w:cs="Arial"/>
                <w:b/>
                <w:bCs/>
                <w:sz w:val="14"/>
                <w:szCs w:val="14"/>
              </w:rPr>
            </w:pPr>
            <w:r w:rsidRPr="00DF02FE">
              <w:rPr>
                <w:sz w:val="14"/>
                <w:szCs w:val="14"/>
              </w:rPr>
              <w:t>59.0</w:t>
            </w:r>
          </w:p>
        </w:tc>
        <w:tc>
          <w:tcPr>
            <w:tcW w:w="435" w:type="dxa"/>
            <w:shd w:val="clear" w:color="000000" w:fill="FFFFFF"/>
            <w:noWrap/>
            <w:vAlign w:val="center"/>
            <w:hideMark/>
          </w:tcPr>
          <w:p w14:paraId="72B34514" w14:textId="73B51E18" w:rsidR="00DF02FE" w:rsidRPr="00DF02FE" w:rsidRDefault="00DF02FE" w:rsidP="001D56FB">
            <w:pPr>
              <w:spacing w:after="0"/>
              <w:jc w:val="center"/>
              <w:rPr>
                <w:rFonts w:eastAsia="Times New Roman" w:cs="Arial"/>
                <w:b/>
                <w:bCs/>
                <w:sz w:val="14"/>
                <w:szCs w:val="14"/>
              </w:rPr>
            </w:pPr>
            <w:r w:rsidRPr="00DF02FE">
              <w:rPr>
                <w:sz w:val="14"/>
                <w:szCs w:val="14"/>
              </w:rPr>
              <w:t>63.0</w:t>
            </w:r>
          </w:p>
        </w:tc>
        <w:tc>
          <w:tcPr>
            <w:tcW w:w="433" w:type="dxa"/>
            <w:shd w:val="clear" w:color="000000" w:fill="FFFFFF"/>
            <w:noWrap/>
            <w:vAlign w:val="center"/>
            <w:hideMark/>
          </w:tcPr>
          <w:p w14:paraId="626E08AC" w14:textId="597271DC" w:rsidR="00DF02FE" w:rsidRPr="00DF02FE" w:rsidRDefault="00DF02FE" w:rsidP="001D56FB">
            <w:pPr>
              <w:spacing w:after="0"/>
              <w:jc w:val="center"/>
              <w:rPr>
                <w:rFonts w:eastAsia="Times New Roman" w:cs="Arial"/>
                <w:b/>
                <w:bCs/>
                <w:sz w:val="14"/>
                <w:szCs w:val="14"/>
              </w:rPr>
            </w:pPr>
            <w:r w:rsidRPr="00DF02FE">
              <w:rPr>
                <w:sz w:val="14"/>
                <w:szCs w:val="14"/>
              </w:rPr>
              <w:t>50.8</w:t>
            </w:r>
          </w:p>
        </w:tc>
        <w:tc>
          <w:tcPr>
            <w:tcW w:w="433" w:type="dxa"/>
            <w:shd w:val="clear" w:color="000000" w:fill="FFFFFF"/>
            <w:noWrap/>
            <w:vAlign w:val="center"/>
            <w:hideMark/>
          </w:tcPr>
          <w:p w14:paraId="324FAACB" w14:textId="500B45C7" w:rsidR="00DF02FE" w:rsidRPr="00DF02FE" w:rsidRDefault="00DF02FE" w:rsidP="001D56FB">
            <w:pPr>
              <w:spacing w:after="0"/>
              <w:jc w:val="center"/>
              <w:rPr>
                <w:rFonts w:eastAsia="Times New Roman" w:cs="Arial"/>
                <w:b/>
                <w:bCs/>
                <w:sz w:val="14"/>
                <w:szCs w:val="14"/>
              </w:rPr>
            </w:pPr>
            <w:r w:rsidRPr="00DF02FE">
              <w:rPr>
                <w:sz w:val="14"/>
                <w:szCs w:val="14"/>
              </w:rPr>
              <w:t>64.4</w:t>
            </w:r>
          </w:p>
        </w:tc>
        <w:tc>
          <w:tcPr>
            <w:tcW w:w="435" w:type="dxa"/>
            <w:shd w:val="clear" w:color="000000" w:fill="FFFFFF"/>
            <w:noWrap/>
            <w:vAlign w:val="center"/>
            <w:hideMark/>
          </w:tcPr>
          <w:p w14:paraId="3557EE56" w14:textId="754EEE3C" w:rsidR="00DF02FE" w:rsidRPr="00DF02FE" w:rsidRDefault="00DF02FE" w:rsidP="001D56FB">
            <w:pPr>
              <w:spacing w:after="0"/>
              <w:jc w:val="center"/>
              <w:rPr>
                <w:rFonts w:eastAsia="Times New Roman" w:cs="Arial"/>
                <w:b/>
                <w:bCs/>
                <w:sz w:val="14"/>
                <w:szCs w:val="14"/>
              </w:rPr>
            </w:pPr>
            <w:r w:rsidRPr="00DF02FE">
              <w:rPr>
                <w:sz w:val="14"/>
                <w:szCs w:val="14"/>
              </w:rPr>
              <w:t>63.1</w:t>
            </w:r>
          </w:p>
        </w:tc>
        <w:tc>
          <w:tcPr>
            <w:tcW w:w="433" w:type="dxa"/>
            <w:shd w:val="clear" w:color="000000" w:fill="FFFFFF"/>
            <w:noWrap/>
            <w:vAlign w:val="center"/>
            <w:hideMark/>
          </w:tcPr>
          <w:p w14:paraId="095F22C0" w14:textId="288114EB" w:rsidR="00DF02FE" w:rsidRPr="00DF02FE" w:rsidRDefault="00DF02FE" w:rsidP="001D56FB">
            <w:pPr>
              <w:spacing w:after="0"/>
              <w:jc w:val="center"/>
              <w:rPr>
                <w:rFonts w:eastAsia="Times New Roman" w:cs="Arial"/>
                <w:b/>
                <w:bCs/>
                <w:sz w:val="14"/>
                <w:szCs w:val="14"/>
              </w:rPr>
            </w:pPr>
            <w:r w:rsidRPr="00DF02FE">
              <w:rPr>
                <w:sz w:val="14"/>
                <w:szCs w:val="14"/>
              </w:rPr>
              <w:t>63.2</w:t>
            </w:r>
          </w:p>
        </w:tc>
        <w:tc>
          <w:tcPr>
            <w:tcW w:w="434" w:type="dxa"/>
            <w:shd w:val="clear" w:color="000000" w:fill="FFFFFF"/>
            <w:noWrap/>
            <w:vAlign w:val="center"/>
            <w:hideMark/>
          </w:tcPr>
          <w:p w14:paraId="21C4DA7F" w14:textId="20E364AC" w:rsidR="00DF02FE" w:rsidRPr="00DF02FE" w:rsidRDefault="00DF02FE" w:rsidP="001D56FB">
            <w:pPr>
              <w:spacing w:after="0"/>
              <w:jc w:val="center"/>
              <w:rPr>
                <w:rFonts w:eastAsia="Times New Roman" w:cs="Arial"/>
                <w:b/>
                <w:bCs/>
                <w:sz w:val="14"/>
                <w:szCs w:val="14"/>
              </w:rPr>
            </w:pPr>
            <w:r w:rsidRPr="00DF02FE">
              <w:rPr>
                <w:sz w:val="14"/>
                <w:szCs w:val="14"/>
              </w:rPr>
              <w:t>64.8</w:t>
            </w:r>
          </w:p>
        </w:tc>
        <w:tc>
          <w:tcPr>
            <w:tcW w:w="434" w:type="dxa"/>
            <w:shd w:val="clear" w:color="000000" w:fill="FFFFFF"/>
            <w:noWrap/>
            <w:vAlign w:val="center"/>
            <w:hideMark/>
          </w:tcPr>
          <w:p w14:paraId="17FEFD33" w14:textId="02B4EC09" w:rsidR="00DF02FE" w:rsidRPr="00DF02FE" w:rsidRDefault="00DF02FE" w:rsidP="001D56FB">
            <w:pPr>
              <w:spacing w:after="0"/>
              <w:jc w:val="center"/>
              <w:rPr>
                <w:rFonts w:eastAsia="Times New Roman" w:cs="Arial"/>
                <w:b/>
                <w:bCs/>
                <w:sz w:val="14"/>
                <w:szCs w:val="14"/>
              </w:rPr>
            </w:pPr>
            <w:r w:rsidRPr="00DF02FE">
              <w:rPr>
                <w:sz w:val="14"/>
                <w:szCs w:val="14"/>
              </w:rPr>
              <w:t>60.5</w:t>
            </w:r>
          </w:p>
        </w:tc>
        <w:tc>
          <w:tcPr>
            <w:tcW w:w="434" w:type="dxa"/>
            <w:shd w:val="clear" w:color="000000" w:fill="FFFFFF"/>
            <w:noWrap/>
            <w:vAlign w:val="center"/>
            <w:hideMark/>
          </w:tcPr>
          <w:p w14:paraId="54C30F66" w14:textId="4C29CF7E" w:rsidR="00DF02FE" w:rsidRPr="00DF02FE" w:rsidRDefault="00DF02FE" w:rsidP="001D56FB">
            <w:pPr>
              <w:spacing w:after="0"/>
              <w:jc w:val="center"/>
              <w:rPr>
                <w:rFonts w:eastAsia="Times New Roman" w:cs="Arial"/>
                <w:b/>
                <w:bCs/>
                <w:sz w:val="14"/>
                <w:szCs w:val="14"/>
              </w:rPr>
            </w:pPr>
            <w:r w:rsidRPr="00DF02FE">
              <w:rPr>
                <w:sz w:val="14"/>
                <w:szCs w:val="14"/>
              </w:rPr>
              <w:t>58.1</w:t>
            </w:r>
          </w:p>
        </w:tc>
        <w:tc>
          <w:tcPr>
            <w:tcW w:w="567" w:type="dxa"/>
            <w:shd w:val="clear" w:color="000000" w:fill="FFFFFF"/>
            <w:noWrap/>
            <w:vAlign w:val="center"/>
            <w:hideMark/>
          </w:tcPr>
          <w:p w14:paraId="5A32B1D7" w14:textId="4502E681" w:rsidR="00DF02FE" w:rsidRPr="00DF02FE" w:rsidRDefault="00DF02FE" w:rsidP="001D56FB">
            <w:pPr>
              <w:spacing w:after="0"/>
              <w:jc w:val="center"/>
              <w:rPr>
                <w:rFonts w:eastAsia="Times New Roman" w:cs="Arial"/>
                <w:b/>
                <w:bCs/>
                <w:sz w:val="14"/>
                <w:szCs w:val="14"/>
              </w:rPr>
            </w:pPr>
            <w:r w:rsidRPr="00DF02FE">
              <w:rPr>
                <w:sz w:val="14"/>
                <w:szCs w:val="14"/>
              </w:rPr>
              <w:t>56.7</w:t>
            </w:r>
          </w:p>
        </w:tc>
        <w:tc>
          <w:tcPr>
            <w:tcW w:w="425" w:type="dxa"/>
            <w:shd w:val="clear" w:color="000000" w:fill="FFFFFF"/>
            <w:noWrap/>
            <w:vAlign w:val="center"/>
            <w:hideMark/>
          </w:tcPr>
          <w:p w14:paraId="65DD739F" w14:textId="285CA71A" w:rsidR="00DF02FE" w:rsidRPr="00DF02FE" w:rsidRDefault="00DF02FE" w:rsidP="001D56FB">
            <w:pPr>
              <w:spacing w:after="0"/>
              <w:jc w:val="center"/>
              <w:rPr>
                <w:rFonts w:eastAsia="Times New Roman" w:cs="Arial"/>
                <w:b/>
                <w:bCs/>
                <w:sz w:val="14"/>
                <w:szCs w:val="14"/>
              </w:rPr>
            </w:pPr>
            <w:r w:rsidRPr="00DF02FE">
              <w:rPr>
                <w:sz w:val="14"/>
                <w:szCs w:val="14"/>
              </w:rPr>
              <w:t>54.9</w:t>
            </w:r>
          </w:p>
        </w:tc>
        <w:tc>
          <w:tcPr>
            <w:tcW w:w="426" w:type="dxa"/>
            <w:shd w:val="clear" w:color="000000" w:fill="FFFFFF"/>
            <w:noWrap/>
            <w:vAlign w:val="center"/>
            <w:hideMark/>
          </w:tcPr>
          <w:p w14:paraId="7BA997E3" w14:textId="1997B1FA" w:rsidR="00DF02FE" w:rsidRPr="00DF02FE" w:rsidRDefault="00DF02FE" w:rsidP="001D56FB">
            <w:pPr>
              <w:spacing w:after="0"/>
              <w:jc w:val="center"/>
              <w:rPr>
                <w:rFonts w:eastAsia="Times New Roman" w:cs="Arial"/>
                <w:b/>
                <w:bCs/>
                <w:sz w:val="14"/>
                <w:szCs w:val="14"/>
              </w:rPr>
            </w:pPr>
            <w:r w:rsidRPr="00DF02FE">
              <w:rPr>
                <w:sz w:val="14"/>
                <w:szCs w:val="14"/>
              </w:rPr>
              <w:t>57.5</w:t>
            </w:r>
          </w:p>
        </w:tc>
        <w:tc>
          <w:tcPr>
            <w:tcW w:w="425" w:type="dxa"/>
            <w:shd w:val="clear" w:color="000000" w:fill="FFFFFF"/>
            <w:noWrap/>
            <w:vAlign w:val="center"/>
            <w:hideMark/>
          </w:tcPr>
          <w:p w14:paraId="3434ECB5" w14:textId="136B6F40" w:rsidR="00DF02FE" w:rsidRPr="00DF02FE" w:rsidRDefault="00DF02FE" w:rsidP="001D56FB">
            <w:pPr>
              <w:spacing w:after="0"/>
              <w:jc w:val="center"/>
              <w:rPr>
                <w:rFonts w:eastAsia="Times New Roman" w:cs="Arial"/>
                <w:b/>
                <w:bCs/>
                <w:sz w:val="14"/>
                <w:szCs w:val="14"/>
              </w:rPr>
            </w:pPr>
            <w:r w:rsidRPr="00DF02FE">
              <w:rPr>
                <w:sz w:val="14"/>
                <w:szCs w:val="14"/>
              </w:rPr>
              <w:t>48.5</w:t>
            </w:r>
          </w:p>
        </w:tc>
        <w:tc>
          <w:tcPr>
            <w:tcW w:w="425" w:type="dxa"/>
            <w:shd w:val="clear" w:color="000000" w:fill="FFFFFF"/>
            <w:noWrap/>
            <w:vAlign w:val="center"/>
            <w:hideMark/>
          </w:tcPr>
          <w:p w14:paraId="6D699E5D" w14:textId="234E3173" w:rsidR="00DF02FE" w:rsidRPr="00DF02FE" w:rsidRDefault="00DF02FE" w:rsidP="001D56FB">
            <w:pPr>
              <w:spacing w:after="0"/>
              <w:jc w:val="center"/>
              <w:rPr>
                <w:rFonts w:eastAsia="Times New Roman" w:cs="Arial"/>
                <w:b/>
                <w:bCs/>
                <w:sz w:val="14"/>
                <w:szCs w:val="14"/>
              </w:rPr>
            </w:pPr>
            <w:r w:rsidRPr="00DF02FE">
              <w:rPr>
                <w:sz w:val="14"/>
                <w:szCs w:val="14"/>
              </w:rPr>
              <w:t>54.8</w:t>
            </w:r>
          </w:p>
        </w:tc>
        <w:tc>
          <w:tcPr>
            <w:tcW w:w="425" w:type="dxa"/>
            <w:shd w:val="clear" w:color="000000" w:fill="FFFFFF"/>
            <w:noWrap/>
            <w:vAlign w:val="center"/>
            <w:hideMark/>
          </w:tcPr>
          <w:p w14:paraId="07ED41FC" w14:textId="6BEFEE05" w:rsidR="00DF02FE" w:rsidRPr="00DF02FE" w:rsidRDefault="00DF02FE" w:rsidP="001D56FB">
            <w:pPr>
              <w:spacing w:after="0"/>
              <w:jc w:val="center"/>
              <w:rPr>
                <w:rFonts w:eastAsia="Times New Roman" w:cs="Arial"/>
                <w:b/>
                <w:bCs/>
                <w:sz w:val="14"/>
                <w:szCs w:val="14"/>
              </w:rPr>
            </w:pPr>
            <w:r w:rsidRPr="00DF02FE">
              <w:rPr>
                <w:sz w:val="14"/>
                <w:szCs w:val="14"/>
              </w:rPr>
              <w:t>52.8</w:t>
            </w:r>
          </w:p>
        </w:tc>
        <w:tc>
          <w:tcPr>
            <w:tcW w:w="426" w:type="dxa"/>
            <w:shd w:val="clear" w:color="000000" w:fill="FFFFFF"/>
            <w:noWrap/>
            <w:vAlign w:val="center"/>
            <w:hideMark/>
          </w:tcPr>
          <w:p w14:paraId="34091F1D" w14:textId="6A2357E9" w:rsidR="00DF02FE" w:rsidRPr="00DF02FE" w:rsidRDefault="00DF02FE" w:rsidP="001D56FB">
            <w:pPr>
              <w:spacing w:after="0"/>
              <w:jc w:val="center"/>
              <w:rPr>
                <w:rFonts w:eastAsia="Times New Roman" w:cs="Arial"/>
                <w:b/>
                <w:bCs/>
                <w:sz w:val="14"/>
                <w:szCs w:val="14"/>
              </w:rPr>
            </w:pPr>
            <w:r w:rsidRPr="00DF02FE">
              <w:rPr>
                <w:sz w:val="14"/>
                <w:szCs w:val="14"/>
              </w:rPr>
              <w:t>47.6</w:t>
            </w:r>
          </w:p>
        </w:tc>
        <w:tc>
          <w:tcPr>
            <w:tcW w:w="425" w:type="dxa"/>
            <w:shd w:val="clear" w:color="000000" w:fill="FFFFFF"/>
            <w:vAlign w:val="center"/>
          </w:tcPr>
          <w:p w14:paraId="14687834" w14:textId="68F079DB" w:rsidR="00DF02FE" w:rsidRPr="00DF02FE" w:rsidRDefault="00DF02FE" w:rsidP="001D56FB">
            <w:pPr>
              <w:spacing w:after="0"/>
              <w:jc w:val="center"/>
              <w:rPr>
                <w:b/>
                <w:sz w:val="14"/>
                <w:szCs w:val="14"/>
              </w:rPr>
            </w:pPr>
            <w:r w:rsidRPr="00DF02FE">
              <w:rPr>
                <w:sz w:val="14"/>
                <w:szCs w:val="14"/>
              </w:rPr>
              <w:t>53.6</w:t>
            </w:r>
          </w:p>
        </w:tc>
      </w:tr>
      <w:tr w:rsidR="00DF02FE" w:rsidRPr="00F06D11" w14:paraId="67A4A003" w14:textId="06D828A7" w:rsidTr="00DF02FE">
        <w:trPr>
          <w:trHeight w:hRule="exact" w:val="227"/>
        </w:trPr>
        <w:tc>
          <w:tcPr>
            <w:tcW w:w="1986" w:type="dxa"/>
            <w:shd w:val="clear" w:color="000000" w:fill="FFFFFF"/>
            <w:noWrap/>
            <w:vAlign w:val="center"/>
            <w:hideMark/>
          </w:tcPr>
          <w:p w14:paraId="33ECEB67" w14:textId="77777777" w:rsidR="00DF02FE" w:rsidRPr="00F06D11" w:rsidRDefault="00DF02FE" w:rsidP="001D56FB">
            <w:pPr>
              <w:spacing w:after="0"/>
              <w:rPr>
                <w:rFonts w:eastAsia="Times New Roman" w:cs="Arial"/>
                <w:b/>
                <w:bCs/>
                <w:sz w:val="14"/>
                <w:szCs w:val="14"/>
              </w:rPr>
            </w:pPr>
            <w:r w:rsidRPr="00F06D11">
              <w:rPr>
                <w:rFonts w:eastAsia="Times New Roman" w:cs="Arial"/>
                <w:b/>
                <w:bCs/>
                <w:sz w:val="14"/>
                <w:szCs w:val="14"/>
              </w:rPr>
              <w:t>DIGITAL ABILITY</w:t>
            </w:r>
          </w:p>
        </w:tc>
        <w:tc>
          <w:tcPr>
            <w:tcW w:w="488" w:type="dxa"/>
            <w:shd w:val="clear" w:color="000000" w:fill="FFFFFF"/>
            <w:noWrap/>
            <w:vAlign w:val="center"/>
            <w:hideMark/>
          </w:tcPr>
          <w:p w14:paraId="230FADBB" w14:textId="77777777" w:rsidR="00DF02FE" w:rsidRPr="00DF02FE" w:rsidRDefault="00DF02FE" w:rsidP="001D56FB">
            <w:pPr>
              <w:spacing w:after="0"/>
              <w:jc w:val="center"/>
              <w:rPr>
                <w:rFonts w:eastAsia="Times New Roman" w:cs="Arial"/>
                <w:sz w:val="14"/>
                <w:szCs w:val="14"/>
              </w:rPr>
            </w:pPr>
          </w:p>
        </w:tc>
        <w:tc>
          <w:tcPr>
            <w:tcW w:w="435" w:type="dxa"/>
            <w:shd w:val="clear" w:color="000000" w:fill="FFFFFF"/>
            <w:noWrap/>
            <w:vAlign w:val="center"/>
            <w:hideMark/>
          </w:tcPr>
          <w:p w14:paraId="2B889436" w14:textId="77777777" w:rsidR="00DF02FE" w:rsidRPr="00DF02FE" w:rsidRDefault="00DF02FE" w:rsidP="001D56FB">
            <w:pPr>
              <w:spacing w:after="0"/>
              <w:jc w:val="center"/>
              <w:rPr>
                <w:rFonts w:eastAsia="Times New Roman" w:cs="Arial"/>
                <w:sz w:val="14"/>
                <w:szCs w:val="14"/>
              </w:rPr>
            </w:pPr>
          </w:p>
        </w:tc>
        <w:tc>
          <w:tcPr>
            <w:tcW w:w="435" w:type="dxa"/>
            <w:shd w:val="clear" w:color="000000" w:fill="FFFFFF"/>
            <w:noWrap/>
            <w:vAlign w:val="center"/>
            <w:hideMark/>
          </w:tcPr>
          <w:p w14:paraId="31AA94B7" w14:textId="77777777" w:rsidR="00DF02FE" w:rsidRPr="00DF02FE" w:rsidRDefault="00DF02FE" w:rsidP="001D56FB">
            <w:pPr>
              <w:spacing w:after="0"/>
              <w:jc w:val="center"/>
              <w:rPr>
                <w:rFonts w:eastAsia="Times New Roman" w:cs="Arial"/>
                <w:sz w:val="14"/>
                <w:szCs w:val="14"/>
              </w:rPr>
            </w:pPr>
          </w:p>
        </w:tc>
        <w:tc>
          <w:tcPr>
            <w:tcW w:w="433" w:type="dxa"/>
            <w:shd w:val="clear" w:color="000000" w:fill="FFFFFF"/>
            <w:noWrap/>
            <w:vAlign w:val="center"/>
            <w:hideMark/>
          </w:tcPr>
          <w:p w14:paraId="7817F3B0" w14:textId="77777777" w:rsidR="00DF02FE" w:rsidRPr="00DF02FE" w:rsidRDefault="00DF02FE" w:rsidP="001D56FB">
            <w:pPr>
              <w:spacing w:after="0"/>
              <w:jc w:val="center"/>
              <w:rPr>
                <w:rFonts w:eastAsia="Times New Roman" w:cs="Arial"/>
                <w:sz w:val="14"/>
                <w:szCs w:val="14"/>
              </w:rPr>
            </w:pPr>
          </w:p>
        </w:tc>
        <w:tc>
          <w:tcPr>
            <w:tcW w:w="433" w:type="dxa"/>
            <w:shd w:val="clear" w:color="000000" w:fill="FFFFFF"/>
            <w:noWrap/>
            <w:vAlign w:val="center"/>
            <w:hideMark/>
          </w:tcPr>
          <w:p w14:paraId="49ECA484" w14:textId="77777777" w:rsidR="00DF02FE" w:rsidRPr="00DF02FE" w:rsidRDefault="00DF02FE" w:rsidP="001D56FB">
            <w:pPr>
              <w:spacing w:after="0"/>
              <w:jc w:val="center"/>
              <w:rPr>
                <w:rFonts w:eastAsia="Times New Roman" w:cs="Arial"/>
                <w:sz w:val="14"/>
                <w:szCs w:val="14"/>
              </w:rPr>
            </w:pPr>
          </w:p>
        </w:tc>
        <w:tc>
          <w:tcPr>
            <w:tcW w:w="435" w:type="dxa"/>
            <w:shd w:val="clear" w:color="000000" w:fill="FFFFFF"/>
            <w:noWrap/>
            <w:vAlign w:val="center"/>
            <w:hideMark/>
          </w:tcPr>
          <w:p w14:paraId="16704647" w14:textId="77777777" w:rsidR="00DF02FE" w:rsidRPr="00DF02FE" w:rsidRDefault="00DF02FE" w:rsidP="001D56FB">
            <w:pPr>
              <w:spacing w:after="0"/>
              <w:jc w:val="center"/>
              <w:rPr>
                <w:rFonts w:eastAsia="Times New Roman" w:cs="Arial"/>
                <w:sz w:val="14"/>
                <w:szCs w:val="14"/>
              </w:rPr>
            </w:pPr>
          </w:p>
        </w:tc>
        <w:tc>
          <w:tcPr>
            <w:tcW w:w="433" w:type="dxa"/>
            <w:shd w:val="clear" w:color="000000" w:fill="FFFFFF"/>
            <w:noWrap/>
            <w:vAlign w:val="center"/>
            <w:hideMark/>
          </w:tcPr>
          <w:p w14:paraId="6C44E1F7" w14:textId="77777777" w:rsidR="00DF02FE" w:rsidRPr="00DF02FE" w:rsidRDefault="00DF02FE" w:rsidP="001D56FB">
            <w:pPr>
              <w:spacing w:after="0"/>
              <w:jc w:val="center"/>
              <w:rPr>
                <w:rFonts w:eastAsia="Times New Roman" w:cs="Arial"/>
                <w:sz w:val="14"/>
                <w:szCs w:val="14"/>
              </w:rPr>
            </w:pPr>
          </w:p>
        </w:tc>
        <w:tc>
          <w:tcPr>
            <w:tcW w:w="434" w:type="dxa"/>
            <w:shd w:val="clear" w:color="000000" w:fill="FFFFFF"/>
            <w:noWrap/>
            <w:vAlign w:val="center"/>
            <w:hideMark/>
          </w:tcPr>
          <w:p w14:paraId="299DA835" w14:textId="77777777" w:rsidR="00DF02FE" w:rsidRPr="00DF02FE" w:rsidRDefault="00DF02FE" w:rsidP="001D56FB">
            <w:pPr>
              <w:spacing w:after="0"/>
              <w:jc w:val="center"/>
              <w:rPr>
                <w:rFonts w:eastAsia="Times New Roman" w:cs="Arial"/>
                <w:sz w:val="14"/>
                <w:szCs w:val="14"/>
              </w:rPr>
            </w:pPr>
          </w:p>
        </w:tc>
        <w:tc>
          <w:tcPr>
            <w:tcW w:w="434" w:type="dxa"/>
            <w:shd w:val="clear" w:color="000000" w:fill="FFFFFF"/>
            <w:noWrap/>
            <w:vAlign w:val="center"/>
            <w:hideMark/>
          </w:tcPr>
          <w:p w14:paraId="204ACD40" w14:textId="77777777" w:rsidR="00DF02FE" w:rsidRPr="00DF02FE" w:rsidRDefault="00DF02FE" w:rsidP="001D56FB">
            <w:pPr>
              <w:spacing w:after="0"/>
              <w:jc w:val="center"/>
              <w:rPr>
                <w:rFonts w:eastAsia="Times New Roman" w:cs="Arial"/>
                <w:sz w:val="14"/>
                <w:szCs w:val="14"/>
              </w:rPr>
            </w:pPr>
          </w:p>
        </w:tc>
        <w:tc>
          <w:tcPr>
            <w:tcW w:w="434" w:type="dxa"/>
            <w:shd w:val="clear" w:color="000000" w:fill="FFFFFF"/>
            <w:noWrap/>
            <w:vAlign w:val="center"/>
            <w:hideMark/>
          </w:tcPr>
          <w:p w14:paraId="4BE0BF3F" w14:textId="77777777" w:rsidR="00DF02FE" w:rsidRPr="00DF02FE" w:rsidRDefault="00DF02FE" w:rsidP="001D56FB">
            <w:pPr>
              <w:spacing w:after="0"/>
              <w:jc w:val="center"/>
              <w:rPr>
                <w:rFonts w:eastAsia="Times New Roman" w:cs="Arial"/>
                <w:sz w:val="14"/>
                <w:szCs w:val="14"/>
              </w:rPr>
            </w:pPr>
          </w:p>
        </w:tc>
        <w:tc>
          <w:tcPr>
            <w:tcW w:w="567" w:type="dxa"/>
            <w:shd w:val="clear" w:color="000000" w:fill="FFFFFF"/>
            <w:noWrap/>
            <w:vAlign w:val="center"/>
            <w:hideMark/>
          </w:tcPr>
          <w:p w14:paraId="0815AB55"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noWrap/>
            <w:vAlign w:val="center"/>
            <w:hideMark/>
          </w:tcPr>
          <w:p w14:paraId="425A8E61" w14:textId="77777777" w:rsidR="00DF02FE" w:rsidRPr="00DF02FE" w:rsidRDefault="00DF02FE" w:rsidP="001D56FB">
            <w:pPr>
              <w:spacing w:after="0"/>
              <w:jc w:val="center"/>
              <w:rPr>
                <w:rFonts w:eastAsia="Times New Roman" w:cs="Arial"/>
                <w:sz w:val="14"/>
                <w:szCs w:val="14"/>
              </w:rPr>
            </w:pPr>
          </w:p>
        </w:tc>
        <w:tc>
          <w:tcPr>
            <w:tcW w:w="426" w:type="dxa"/>
            <w:shd w:val="clear" w:color="000000" w:fill="FFFFFF"/>
            <w:noWrap/>
            <w:vAlign w:val="center"/>
            <w:hideMark/>
          </w:tcPr>
          <w:p w14:paraId="2715096A"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noWrap/>
            <w:vAlign w:val="center"/>
            <w:hideMark/>
          </w:tcPr>
          <w:p w14:paraId="6D16E9BE"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noWrap/>
            <w:vAlign w:val="center"/>
            <w:hideMark/>
          </w:tcPr>
          <w:p w14:paraId="23120DBE"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noWrap/>
            <w:vAlign w:val="center"/>
            <w:hideMark/>
          </w:tcPr>
          <w:p w14:paraId="06A60546" w14:textId="77777777" w:rsidR="00DF02FE" w:rsidRPr="00DF02FE" w:rsidRDefault="00DF02FE" w:rsidP="001D56FB">
            <w:pPr>
              <w:spacing w:after="0"/>
              <w:jc w:val="center"/>
              <w:rPr>
                <w:rFonts w:eastAsia="Times New Roman" w:cs="Arial"/>
                <w:sz w:val="14"/>
                <w:szCs w:val="14"/>
              </w:rPr>
            </w:pPr>
          </w:p>
        </w:tc>
        <w:tc>
          <w:tcPr>
            <w:tcW w:w="426" w:type="dxa"/>
            <w:shd w:val="clear" w:color="000000" w:fill="FFFFFF"/>
            <w:noWrap/>
            <w:vAlign w:val="center"/>
            <w:hideMark/>
          </w:tcPr>
          <w:p w14:paraId="2A24FA57" w14:textId="77777777" w:rsidR="00DF02FE" w:rsidRPr="00DF02FE" w:rsidRDefault="00DF02FE" w:rsidP="001D56FB">
            <w:pPr>
              <w:spacing w:after="0"/>
              <w:jc w:val="center"/>
              <w:rPr>
                <w:rFonts w:eastAsia="Times New Roman" w:cs="Arial"/>
                <w:sz w:val="14"/>
                <w:szCs w:val="14"/>
              </w:rPr>
            </w:pPr>
          </w:p>
        </w:tc>
        <w:tc>
          <w:tcPr>
            <w:tcW w:w="425" w:type="dxa"/>
            <w:shd w:val="clear" w:color="000000" w:fill="FFFFFF"/>
            <w:vAlign w:val="center"/>
          </w:tcPr>
          <w:p w14:paraId="2D9C4644" w14:textId="77777777" w:rsidR="00DF02FE" w:rsidRPr="00DF02FE" w:rsidRDefault="00DF02FE" w:rsidP="001D56FB">
            <w:pPr>
              <w:spacing w:after="0"/>
              <w:jc w:val="center"/>
              <w:rPr>
                <w:rFonts w:eastAsia="Times New Roman" w:cs="Arial"/>
                <w:sz w:val="14"/>
                <w:szCs w:val="14"/>
              </w:rPr>
            </w:pPr>
          </w:p>
        </w:tc>
      </w:tr>
      <w:tr w:rsidR="00DF02FE" w:rsidRPr="00F06D11" w14:paraId="5E3DB535" w14:textId="5F407000" w:rsidTr="00DF02FE">
        <w:trPr>
          <w:trHeight w:hRule="exact" w:val="227"/>
        </w:trPr>
        <w:tc>
          <w:tcPr>
            <w:tcW w:w="1986" w:type="dxa"/>
            <w:shd w:val="clear" w:color="000000" w:fill="FFFFFF"/>
            <w:noWrap/>
            <w:vAlign w:val="center"/>
            <w:hideMark/>
          </w:tcPr>
          <w:p w14:paraId="319B8D13" w14:textId="77777777" w:rsidR="00DF02FE" w:rsidRPr="00F06D11" w:rsidRDefault="00DF02FE" w:rsidP="001D56FB">
            <w:pPr>
              <w:spacing w:after="0"/>
              <w:rPr>
                <w:rFonts w:eastAsia="Times New Roman" w:cs="Arial"/>
                <w:sz w:val="14"/>
                <w:szCs w:val="14"/>
              </w:rPr>
            </w:pPr>
            <w:r w:rsidRPr="00F06D11">
              <w:rPr>
                <w:rFonts w:eastAsia="Times New Roman" w:cs="Arial"/>
                <w:sz w:val="14"/>
                <w:szCs w:val="14"/>
              </w:rPr>
              <w:t>Attitudes</w:t>
            </w:r>
          </w:p>
        </w:tc>
        <w:tc>
          <w:tcPr>
            <w:tcW w:w="488" w:type="dxa"/>
            <w:shd w:val="clear" w:color="000000" w:fill="FFFFFF"/>
            <w:noWrap/>
            <w:vAlign w:val="center"/>
            <w:hideMark/>
          </w:tcPr>
          <w:p w14:paraId="377FE0A7" w14:textId="7B63AABE" w:rsidR="00DF02FE" w:rsidRPr="00DF02FE" w:rsidRDefault="00DF02FE" w:rsidP="001D56FB">
            <w:pPr>
              <w:spacing w:after="0"/>
              <w:jc w:val="center"/>
              <w:rPr>
                <w:rFonts w:eastAsia="Times New Roman" w:cs="Arial"/>
                <w:sz w:val="14"/>
                <w:szCs w:val="14"/>
              </w:rPr>
            </w:pPr>
            <w:r w:rsidRPr="00DF02FE">
              <w:rPr>
                <w:sz w:val="14"/>
                <w:szCs w:val="14"/>
              </w:rPr>
              <w:t>51.0</w:t>
            </w:r>
          </w:p>
        </w:tc>
        <w:tc>
          <w:tcPr>
            <w:tcW w:w="435" w:type="dxa"/>
            <w:shd w:val="clear" w:color="000000" w:fill="FFFFFF"/>
            <w:noWrap/>
            <w:vAlign w:val="center"/>
            <w:hideMark/>
          </w:tcPr>
          <w:p w14:paraId="3FDA3CD6" w14:textId="6DA828C3" w:rsidR="00DF02FE" w:rsidRPr="00DF02FE" w:rsidRDefault="00DF02FE" w:rsidP="001D56FB">
            <w:pPr>
              <w:spacing w:after="0"/>
              <w:jc w:val="center"/>
              <w:rPr>
                <w:rFonts w:eastAsia="Times New Roman" w:cs="Arial"/>
                <w:sz w:val="14"/>
                <w:szCs w:val="14"/>
              </w:rPr>
            </w:pPr>
            <w:r w:rsidRPr="00DF02FE">
              <w:rPr>
                <w:sz w:val="14"/>
                <w:szCs w:val="14"/>
              </w:rPr>
              <w:t>51.2</w:t>
            </w:r>
          </w:p>
        </w:tc>
        <w:tc>
          <w:tcPr>
            <w:tcW w:w="435" w:type="dxa"/>
            <w:shd w:val="clear" w:color="000000" w:fill="FFFFFF"/>
            <w:noWrap/>
            <w:vAlign w:val="center"/>
            <w:hideMark/>
          </w:tcPr>
          <w:p w14:paraId="325CB33D" w14:textId="52680BD1" w:rsidR="00DF02FE" w:rsidRPr="00DF02FE" w:rsidRDefault="00DF02FE" w:rsidP="001D56FB">
            <w:pPr>
              <w:spacing w:after="0"/>
              <w:jc w:val="center"/>
              <w:rPr>
                <w:rFonts w:eastAsia="Times New Roman" w:cs="Arial"/>
                <w:sz w:val="14"/>
                <w:szCs w:val="14"/>
              </w:rPr>
            </w:pPr>
            <w:r w:rsidRPr="00DF02FE">
              <w:rPr>
                <w:sz w:val="14"/>
                <w:szCs w:val="14"/>
              </w:rPr>
              <w:t>54.0</w:t>
            </w:r>
          </w:p>
        </w:tc>
        <w:tc>
          <w:tcPr>
            <w:tcW w:w="433" w:type="dxa"/>
            <w:shd w:val="clear" w:color="000000" w:fill="FFFFFF"/>
            <w:noWrap/>
            <w:vAlign w:val="center"/>
            <w:hideMark/>
          </w:tcPr>
          <w:p w14:paraId="2954E84E" w14:textId="42A68485" w:rsidR="00DF02FE" w:rsidRPr="00DF02FE" w:rsidRDefault="00DF02FE" w:rsidP="001D56FB">
            <w:pPr>
              <w:spacing w:after="0"/>
              <w:jc w:val="center"/>
              <w:rPr>
                <w:rFonts w:eastAsia="Times New Roman" w:cs="Arial"/>
                <w:sz w:val="14"/>
                <w:szCs w:val="14"/>
              </w:rPr>
            </w:pPr>
            <w:r w:rsidRPr="00DF02FE">
              <w:rPr>
                <w:sz w:val="14"/>
                <w:szCs w:val="14"/>
              </w:rPr>
              <w:t>45.7</w:t>
            </w:r>
          </w:p>
        </w:tc>
        <w:tc>
          <w:tcPr>
            <w:tcW w:w="433" w:type="dxa"/>
            <w:shd w:val="clear" w:color="000000" w:fill="FFFFFF"/>
            <w:noWrap/>
            <w:vAlign w:val="center"/>
            <w:hideMark/>
          </w:tcPr>
          <w:p w14:paraId="3960B434" w14:textId="143ED7CF" w:rsidR="00DF02FE" w:rsidRPr="00DF02FE" w:rsidRDefault="00DF02FE" w:rsidP="001D56FB">
            <w:pPr>
              <w:spacing w:after="0"/>
              <w:jc w:val="center"/>
              <w:rPr>
                <w:rFonts w:eastAsia="Times New Roman" w:cs="Arial"/>
                <w:sz w:val="14"/>
                <w:szCs w:val="14"/>
              </w:rPr>
            </w:pPr>
            <w:r w:rsidRPr="00DF02FE">
              <w:rPr>
                <w:sz w:val="14"/>
                <w:szCs w:val="14"/>
              </w:rPr>
              <w:t>52.0</w:t>
            </w:r>
          </w:p>
        </w:tc>
        <w:tc>
          <w:tcPr>
            <w:tcW w:w="435" w:type="dxa"/>
            <w:shd w:val="clear" w:color="000000" w:fill="FFFFFF"/>
            <w:noWrap/>
            <w:vAlign w:val="center"/>
            <w:hideMark/>
          </w:tcPr>
          <w:p w14:paraId="4DEE0DC0" w14:textId="2C58CF47" w:rsidR="00DF02FE" w:rsidRPr="00DF02FE" w:rsidRDefault="00DF02FE" w:rsidP="001D56FB">
            <w:pPr>
              <w:spacing w:after="0"/>
              <w:jc w:val="center"/>
              <w:rPr>
                <w:rFonts w:eastAsia="Times New Roman" w:cs="Arial"/>
                <w:sz w:val="14"/>
                <w:szCs w:val="14"/>
              </w:rPr>
            </w:pPr>
            <w:r w:rsidRPr="00DF02FE">
              <w:rPr>
                <w:sz w:val="14"/>
                <w:szCs w:val="14"/>
              </w:rPr>
              <w:t>53.2</w:t>
            </w:r>
          </w:p>
        </w:tc>
        <w:tc>
          <w:tcPr>
            <w:tcW w:w="433" w:type="dxa"/>
            <w:shd w:val="clear" w:color="000000" w:fill="FFFFFF"/>
            <w:noWrap/>
            <w:vAlign w:val="center"/>
            <w:hideMark/>
          </w:tcPr>
          <w:p w14:paraId="409256F1" w14:textId="3FFA68DB" w:rsidR="00DF02FE" w:rsidRPr="00DF02FE" w:rsidRDefault="00DF02FE" w:rsidP="001D56FB">
            <w:pPr>
              <w:spacing w:after="0"/>
              <w:jc w:val="center"/>
              <w:rPr>
                <w:rFonts w:eastAsia="Times New Roman" w:cs="Arial"/>
                <w:sz w:val="14"/>
                <w:szCs w:val="14"/>
              </w:rPr>
            </w:pPr>
            <w:r w:rsidRPr="00DF02FE">
              <w:rPr>
                <w:sz w:val="14"/>
                <w:szCs w:val="14"/>
              </w:rPr>
              <w:t>54.1</w:t>
            </w:r>
          </w:p>
        </w:tc>
        <w:tc>
          <w:tcPr>
            <w:tcW w:w="434" w:type="dxa"/>
            <w:shd w:val="clear" w:color="000000" w:fill="FFFFFF"/>
            <w:noWrap/>
            <w:vAlign w:val="center"/>
            <w:hideMark/>
          </w:tcPr>
          <w:p w14:paraId="491E2D5F" w14:textId="7392EC12" w:rsidR="00DF02FE" w:rsidRPr="00DF02FE" w:rsidRDefault="00DF02FE" w:rsidP="001D56FB">
            <w:pPr>
              <w:spacing w:after="0"/>
              <w:jc w:val="center"/>
              <w:rPr>
                <w:rFonts w:eastAsia="Times New Roman" w:cs="Arial"/>
                <w:sz w:val="14"/>
                <w:szCs w:val="14"/>
              </w:rPr>
            </w:pPr>
            <w:r w:rsidRPr="00DF02FE">
              <w:rPr>
                <w:sz w:val="14"/>
                <w:szCs w:val="14"/>
              </w:rPr>
              <w:t>58.4</w:t>
            </w:r>
          </w:p>
        </w:tc>
        <w:tc>
          <w:tcPr>
            <w:tcW w:w="434" w:type="dxa"/>
            <w:shd w:val="clear" w:color="000000" w:fill="FFFFFF"/>
            <w:noWrap/>
            <w:vAlign w:val="center"/>
            <w:hideMark/>
          </w:tcPr>
          <w:p w14:paraId="25BF7CD7" w14:textId="0C791C73" w:rsidR="00DF02FE" w:rsidRPr="00DF02FE" w:rsidRDefault="00DF02FE" w:rsidP="001D56FB">
            <w:pPr>
              <w:spacing w:after="0"/>
              <w:jc w:val="center"/>
              <w:rPr>
                <w:rFonts w:eastAsia="Times New Roman" w:cs="Arial"/>
                <w:sz w:val="14"/>
                <w:szCs w:val="14"/>
              </w:rPr>
            </w:pPr>
            <w:r w:rsidRPr="00DF02FE">
              <w:rPr>
                <w:sz w:val="14"/>
                <w:szCs w:val="14"/>
              </w:rPr>
              <w:t>55.6</w:t>
            </w:r>
          </w:p>
        </w:tc>
        <w:tc>
          <w:tcPr>
            <w:tcW w:w="434" w:type="dxa"/>
            <w:shd w:val="clear" w:color="000000" w:fill="FFFFFF"/>
            <w:noWrap/>
            <w:vAlign w:val="center"/>
            <w:hideMark/>
          </w:tcPr>
          <w:p w14:paraId="2E00E0DC" w14:textId="001C33D0" w:rsidR="00DF02FE" w:rsidRPr="00DF02FE" w:rsidRDefault="00DF02FE" w:rsidP="001D56FB">
            <w:pPr>
              <w:spacing w:after="0"/>
              <w:jc w:val="center"/>
              <w:rPr>
                <w:rFonts w:eastAsia="Times New Roman" w:cs="Arial"/>
                <w:sz w:val="14"/>
                <w:szCs w:val="14"/>
              </w:rPr>
            </w:pPr>
            <w:r w:rsidRPr="00DF02FE">
              <w:rPr>
                <w:sz w:val="14"/>
                <w:szCs w:val="14"/>
              </w:rPr>
              <w:t>44.9</w:t>
            </w:r>
          </w:p>
        </w:tc>
        <w:tc>
          <w:tcPr>
            <w:tcW w:w="567" w:type="dxa"/>
            <w:shd w:val="clear" w:color="000000" w:fill="FFFFFF"/>
            <w:noWrap/>
            <w:vAlign w:val="center"/>
            <w:hideMark/>
          </w:tcPr>
          <w:p w14:paraId="72BF1CDA" w14:textId="7389EC4B" w:rsidR="00DF02FE" w:rsidRPr="00DF02FE" w:rsidRDefault="00DF02FE" w:rsidP="001D56FB">
            <w:pPr>
              <w:spacing w:after="0"/>
              <w:jc w:val="center"/>
              <w:rPr>
                <w:rFonts w:eastAsia="Times New Roman" w:cs="Arial"/>
                <w:sz w:val="14"/>
                <w:szCs w:val="14"/>
              </w:rPr>
            </w:pPr>
            <w:r w:rsidRPr="00DF02FE">
              <w:rPr>
                <w:sz w:val="14"/>
                <w:szCs w:val="14"/>
              </w:rPr>
              <w:t>48.9</w:t>
            </w:r>
          </w:p>
        </w:tc>
        <w:tc>
          <w:tcPr>
            <w:tcW w:w="425" w:type="dxa"/>
            <w:shd w:val="clear" w:color="000000" w:fill="FFFFFF"/>
            <w:noWrap/>
            <w:vAlign w:val="center"/>
            <w:hideMark/>
          </w:tcPr>
          <w:p w14:paraId="28C2DB98" w14:textId="280AFEC6" w:rsidR="00DF02FE" w:rsidRPr="00DF02FE" w:rsidRDefault="00DF02FE" w:rsidP="001D56FB">
            <w:pPr>
              <w:spacing w:after="0"/>
              <w:jc w:val="center"/>
              <w:rPr>
                <w:rFonts w:eastAsia="Times New Roman" w:cs="Arial"/>
                <w:sz w:val="14"/>
                <w:szCs w:val="14"/>
              </w:rPr>
            </w:pPr>
            <w:r w:rsidRPr="00DF02FE">
              <w:rPr>
                <w:sz w:val="14"/>
                <w:szCs w:val="14"/>
              </w:rPr>
              <w:t>48.9</w:t>
            </w:r>
          </w:p>
        </w:tc>
        <w:tc>
          <w:tcPr>
            <w:tcW w:w="426" w:type="dxa"/>
            <w:shd w:val="clear" w:color="000000" w:fill="FFFFFF"/>
            <w:noWrap/>
            <w:vAlign w:val="center"/>
            <w:hideMark/>
          </w:tcPr>
          <w:p w14:paraId="566F2E8F" w14:textId="56B65670" w:rsidR="00DF02FE" w:rsidRPr="00DF02FE" w:rsidRDefault="00DF02FE" w:rsidP="001D56FB">
            <w:pPr>
              <w:spacing w:after="0"/>
              <w:jc w:val="center"/>
              <w:rPr>
                <w:rFonts w:eastAsia="Times New Roman" w:cs="Arial"/>
                <w:sz w:val="14"/>
                <w:szCs w:val="14"/>
              </w:rPr>
            </w:pPr>
            <w:r w:rsidRPr="00DF02FE">
              <w:rPr>
                <w:sz w:val="14"/>
                <w:szCs w:val="14"/>
              </w:rPr>
              <w:t>52.0</w:t>
            </w:r>
          </w:p>
        </w:tc>
        <w:tc>
          <w:tcPr>
            <w:tcW w:w="425" w:type="dxa"/>
            <w:shd w:val="clear" w:color="000000" w:fill="FFFFFF"/>
            <w:noWrap/>
            <w:vAlign w:val="center"/>
            <w:hideMark/>
          </w:tcPr>
          <w:p w14:paraId="025A03B6" w14:textId="3BD41BF6" w:rsidR="00DF02FE" w:rsidRPr="00DF02FE" w:rsidRDefault="00DF02FE" w:rsidP="001D56FB">
            <w:pPr>
              <w:spacing w:after="0"/>
              <w:jc w:val="center"/>
              <w:rPr>
                <w:rFonts w:eastAsia="Times New Roman" w:cs="Arial"/>
                <w:sz w:val="14"/>
                <w:szCs w:val="14"/>
              </w:rPr>
            </w:pPr>
            <w:r w:rsidRPr="00DF02FE">
              <w:rPr>
                <w:sz w:val="14"/>
                <w:szCs w:val="14"/>
              </w:rPr>
              <w:t>43.4</w:t>
            </w:r>
          </w:p>
        </w:tc>
        <w:tc>
          <w:tcPr>
            <w:tcW w:w="425" w:type="dxa"/>
            <w:shd w:val="clear" w:color="000000" w:fill="FFFFFF"/>
            <w:noWrap/>
            <w:vAlign w:val="center"/>
            <w:hideMark/>
          </w:tcPr>
          <w:p w14:paraId="524D15D6" w14:textId="10D832AF" w:rsidR="00DF02FE" w:rsidRPr="00DF02FE" w:rsidRDefault="00DF02FE" w:rsidP="001D56FB">
            <w:pPr>
              <w:spacing w:after="0"/>
              <w:jc w:val="center"/>
              <w:rPr>
                <w:rFonts w:eastAsia="Times New Roman" w:cs="Arial"/>
                <w:sz w:val="14"/>
                <w:szCs w:val="14"/>
              </w:rPr>
            </w:pPr>
            <w:r w:rsidRPr="00DF02FE">
              <w:rPr>
                <w:sz w:val="14"/>
                <w:szCs w:val="14"/>
              </w:rPr>
              <w:t>51.8</w:t>
            </w:r>
          </w:p>
        </w:tc>
        <w:tc>
          <w:tcPr>
            <w:tcW w:w="425" w:type="dxa"/>
            <w:shd w:val="clear" w:color="000000" w:fill="FFFFFF"/>
            <w:noWrap/>
            <w:vAlign w:val="center"/>
            <w:hideMark/>
          </w:tcPr>
          <w:p w14:paraId="724B9FD6" w14:textId="642F7DB6" w:rsidR="00DF02FE" w:rsidRPr="00DF02FE" w:rsidRDefault="00DF02FE" w:rsidP="001D56FB">
            <w:pPr>
              <w:spacing w:after="0"/>
              <w:jc w:val="center"/>
              <w:rPr>
                <w:rFonts w:eastAsia="Times New Roman" w:cs="Arial"/>
                <w:sz w:val="14"/>
                <w:szCs w:val="14"/>
              </w:rPr>
            </w:pPr>
            <w:r w:rsidRPr="00DF02FE">
              <w:rPr>
                <w:sz w:val="14"/>
                <w:szCs w:val="14"/>
              </w:rPr>
              <w:t>45.4</w:t>
            </w:r>
          </w:p>
        </w:tc>
        <w:tc>
          <w:tcPr>
            <w:tcW w:w="426" w:type="dxa"/>
            <w:shd w:val="clear" w:color="000000" w:fill="FFFFFF"/>
            <w:noWrap/>
            <w:vAlign w:val="center"/>
            <w:hideMark/>
          </w:tcPr>
          <w:p w14:paraId="5A3FD791" w14:textId="6C57E97D" w:rsidR="00DF02FE" w:rsidRPr="00DF02FE" w:rsidRDefault="00DF02FE" w:rsidP="001D56FB">
            <w:pPr>
              <w:spacing w:after="0"/>
              <w:jc w:val="center"/>
              <w:rPr>
                <w:rFonts w:eastAsia="Times New Roman" w:cs="Arial"/>
                <w:sz w:val="14"/>
                <w:szCs w:val="14"/>
              </w:rPr>
            </w:pPr>
            <w:r w:rsidRPr="00DF02FE">
              <w:rPr>
                <w:sz w:val="14"/>
                <w:szCs w:val="14"/>
              </w:rPr>
              <w:t>44.8</w:t>
            </w:r>
          </w:p>
        </w:tc>
        <w:tc>
          <w:tcPr>
            <w:tcW w:w="425" w:type="dxa"/>
            <w:shd w:val="clear" w:color="000000" w:fill="FFFFFF"/>
            <w:vAlign w:val="center"/>
          </w:tcPr>
          <w:p w14:paraId="46158CE9" w14:textId="03A54B1D" w:rsidR="00DF02FE" w:rsidRPr="00DF02FE" w:rsidRDefault="00DF02FE" w:rsidP="001D56FB">
            <w:pPr>
              <w:spacing w:after="0"/>
              <w:jc w:val="center"/>
              <w:rPr>
                <w:sz w:val="14"/>
                <w:szCs w:val="14"/>
              </w:rPr>
            </w:pPr>
            <w:r w:rsidRPr="00DF02FE">
              <w:rPr>
                <w:sz w:val="14"/>
                <w:szCs w:val="14"/>
              </w:rPr>
              <w:t>42.8</w:t>
            </w:r>
          </w:p>
        </w:tc>
      </w:tr>
      <w:tr w:rsidR="00DF02FE" w:rsidRPr="00F06D11" w14:paraId="587FB038" w14:textId="43CBA97A" w:rsidTr="00DF02FE">
        <w:trPr>
          <w:trHeight w:hRule="exact" w:val="227"/>
        </w:trPr>
        <w:tc>
          <w:tcPr>
            <w:tcW w:w="1986" w:type="dxa"/>
            <w:shd w:val="clear" w:color="000000" w:fill="FFFFFF"/>
            <w:noWrap/>
            <w:vAlign w:val="center"/>
            <w:hideMark/>
          </w:tcPr>
          <w:p w14:paraId="005DA2CD" w14:textId="77777777" w:rsidR="00DF02FE" w:rsidRPr="00F06D11" w:rsidRDefault="00DF02FE" w:rsidP="001D56FB">
            <w:pPr>
              <w:spacing w:after="0"/>
              <w:rPr>
                <w:rFonts w:eastAsia="Times New Roman" w:cs="Arial"/>
                <w:sz w:val="14"/>
                <w:szCs w:val="14"/>
              </w:rPr>
            </w:pPr>
            <w:r w:rsidRPr="00F06D11">
              <w:rPr>
                <w:rFonts w:eastAsia="Times New Roman" w:cs="Arial"/>
                <w:sz w:val="14"/>
                <w:szCs w:val="14"/>
              </w:rPr>
              <w:t>Basic Skills</w:t>
            </w:r>
          </w:p>
        </w:tc>
        <w:tc>
          <w:tcPr>
            <w:tcW w:w="488" w:type="dxa"/>
            <w:shd w:val="clear" w:color="000000" w:fill="FFFFFF"/>
            <w:noWrap/>
            <w:vAlign w:val="center"/>
            <w:hideMark/>
          </w:tcPr>
          <w:p w14:paraId="233B3F35" w14:textId="50339A86" w:rsidR="00DF02FE" w:rsidRPr="00DF02FE" w:rsidRDefault="00DF02FE" w:rsidP="001D56FB">
            <w:pPr>
              <w:spacing w:after="0"/>
              <w:jc w:val="center"/>
              <w:rPr>
                <w:rFonts w:eastAsia="Times New Roman" w:cs="Arial"/>
                <w:sz w:val="14"/>
                <w:szCs w:val="14"/>
              </w:rPr>
            </w:pPr>
            <w:r w:rsidRPr="00DF02FE">
              <w:rPr>
                <w:sz w:val="14"/>
                <w:szCs w:val="14"/>
              </w:rPr>
              <w:t>56.7</w:t>
            </w:r>
          </w:p>
        </w:tc>
        <w:tc>
          <w:tcPr>
            <w:tcW w:w="435" w:type="dxa"/>
            <w:shd w:val="clear" w:color="000000" w:fill="FFFFFF"/>
            <w:noWrap/>
            <w:vAlign w:val="center"/>
            <w:hideMark/>
          </w:tcPr>
          <w:p w14:paraId="32F49897" w14:textId="500BA6B6" w:rsidR="00DF02FE" w:rsidRPr="00DF02FE" w:rsidRDefault="00DF02FE" w:rsidP="001D56FB">
            <w:pPr>
              <w:spacing w:after="0"/>
              <w:jc w:val="center"/>
              <w:rPr>
                <w:rFonts w:eastAsia="Times New Roman" w:cs="Arial"/>
                <w:sz w:val="14"/>
                <w:szCs w:val="14"/>
              </w:rPr>
            </w:pPr>
            <w:r w:rsidRPr="00DF02FE">
              <w:rPr>
                <w:sz w:val="14"/>
                <w:szCs w:val="14"/>
              </w:rPr>
              <w:t>56.3</w:t>
            </w:r>
          </w:p>
        </w:tc>
        <w:tc>
          <w:tcPr>
            <w:tcW w:w="435" w:type="dxa"/>
            <w:shd w:val="clear" w:color="000000" w:fill="FFFFFF"/>
            <w:noWrap/>
            <w:vAlign w:val="center"/>
            <w:hideMark/>
          </w:tcPr>
          <w:p w14:paraId="6C8EB3E4" w14:textId="3D5F3BA8" w:rsidR="00DF02FE" w:rsidRPr="00DF02FE" w:rsidRDefault="00DF02FE" w:rsidP="001D56FB">
            <w:pPr>
              <w:spacing w:after="0"/>
              <w:jc w:val="center"/>
              <w:rPr>
                <w:rFonts w:eastAsia="Times New Roman" w:cs="Arial"/>
                <w:sz w:val="14"/>
                <w:szCs w:val="14"/>
              </w:rPr>
            </w:pPr>
            <w:r w:rsidRPr="00DF02FE">
              <w:rPr>
                <w:sz w:val="14"/>
                <w:szCs w:val="14"/>
              </w:rPr>
              <w:t>58.9</w:t>
            </w:r>
          </w:p>
        </w:tc>
        <w:tc>
          <w:tcPr>
            <w:tcW w:w="433" w:type="dxa"/>
            <w:shd w:val="clear" w:color="000000" w:fill="FFFFFF"/>
            <w:noWrap/>
            <w:vAlign w:val="center"/>
            <w:hideMark/>
          </w:tcPr>
          <w:p w14:paraId="39982644" w14:textId="1CCCE500" w:rsidR="00DF02FE" w:rsidRPr="00DF02FE" w:rsidRDefault="00DF02FE" w:rsidP="001D56FB">
            <w:pPr>
              <w:spacing w:after="0"/>
              <w:jc w:val="center"/>
              <w:rPr>
                <w:rFonts w:eastAsia="Times New Roman" w:cs="Arial"/>
                <w:sz w:val="14"/>
                <w:szCs w:val="14"/>
              </w:rPr>
            </w:pPr>
            <w:r w:rsidRPr="00DF02FE">
              <w:rPr>
                <w:sz w:val="14"/>
                <w:szCs w:val="14"/>
              </w:rPr>
              <w:t>50.6</w:t>
            </w:r>
          </w:p>
        </w:tc>
        <w:tc>
          <w:tcPr>
            <w:tcW w:w="433" w:type="dxa"/>
            <w:shd w:val="clear" w:color="000000" w:fill="FFFFFF"/>
            <w:noWrap/>
            <w:vAlign w:val="center"/>
            <w:hideMark/>
          </w:tcPr>
          <w:p w14:paraId="1D00E309" w14:textId="11F38351" w:rsidR="00DF02FE" w:rsidRPr="00DF02FE" w:rsidRDefault="00DF02FE" w:rsidP="001D56FB">
            <w:pPr>
              <w:spacing w:after="0"/>
              <w:jc w:val="center"/>
              <w:rPr>
                <w:rFonts w:eastAsia="Times New Roman" w:cs="Arial"/>
                <w:sz w:val="14"/>
                <w:szCs w:val="14"/>
              </w:rPr>
            </w:pPr>
            <w:r w:rsidRPr="00DF02FE">
              <w:rPr>
                <w:sz w:val="14"/>
                <w:szCs w:val="14"/>
              </w:rPr>
              <w:t>59.7</w:t>
            </w:r>
          </w:p>
        </w:tc>
        <w:tc>
          <w:tcPr>
            <w:tcW w:w="435" w:type="dxa"/>
            <w:shd w:val="clear" w:color="000000" w:fill="FFFFFF"/>
            <w:noWrap/>
            <w:vAlign w:val="center"/>
            <w:hideMark/>
          </w:tcPr>
          <w:p w14:paraId="46128C10" w14:textId="42FB64E5" w:rsidR="00DF02FE" w:rsidRPr="00DF02FE" w:rsidRDefault="00DF02FE" w:rsidP="001D56FB">
            <w:pPr>
              <w:spacing w:after="0"/>
              <w:jc w:val="center"/>
              <w:rPr>
                <w:rFonts w:eastAsia="Times New Roman" w:cs="Arial"/>
                <w:sz w:val="14"/>
                <w:szCs w:val="14"/>
              </w:rPr>
            </w:pPr>
            <w:r w:rsidRPr="00DF02FE">
              <w:rPr>
                <w:sz w:val="14"/>
                <w:szCs w:val="14"/>
              </w:rPr>
              <w:t>57.2</w:t>
            </w:r>
          </w:p>
        </w:tc>
        <w:tc>
          <w:tcPr>
            <w:tcW w:w="433" w:type="dxa"/>
            <w:shd w:val="clear" w:color="000000" w:fill="FFFFFF"/>
            <w:noWrap/>
            <w:vAlign w:val="center"/>
            <w:hideMark/>
          </w:tcPr>
          <w:p w14:paraId="509419B4" w14:textId="49BC5113" w:rsidR="00DF02FE" w:rsidRPr="00DF02FE" w:rsidRDefault="00DF02FE" w:rsidP="001D56FB">
            <w:pPr>
              <w:spacing w:after="0"/>
              <w:jc w:val="center"/>
              <w:rPr>
                <w:rFonts w:eastAsia="Times New Roman" w:cs="Arial"/>
                <w:sz w:val="14"/>
                <w:szCs w:val="14"/>
              </w:rPr>
            </w:pPr>
            <w:r w:rsidRPr="00DF02FE">
              <w:rPr>
                <w:sz w:val="14"/>
                <w:szCs w:val="14"/>
              </w:rPr>
              <w:t>59.7</w:t>
            </w:r>
          </w:p>
        </w:tc>
        <w:tc>
          <w:tcPr>
            <w:tcW w:w="434" w:type="dxa"/>
            <w:shd w:val="clear" w:color="000000" w:fill="FFFFFF"/>
            <w:noWrap/>
            <w:vAlign w:val="center"/>
            <w:hideMark/>
          </w:tcPr>
          <w:p w14:paraId="5CAAEAB3" w14:textId="21A67A0A" w:rsidR="00DF02FE" w:rsidRPr="00DF02FE" w:rsidRDefault="00DF02FE" w:rsidP="001D56FB">
            <w:pPr>
              <w:spacing w:after="0"/>
              <w:jc w:val="center"/>
              <w:rPr>
                <w:rFonts w:eastAsia="Times New Roman" w:cs="Arial"/>
                <w:sz w:val="14"/>
                <w:szCs w:val="14"/>
              </w:rPr>
            </w:pPr>
            <w:r w:rsidRPr="00DF02FE">
              <w:rPr>
                <w:sz w:val="14"/>
                <w:szCs w:val="14"/>
              </w:rPr>
              <w:t>63.8</w:t>
            </w:r>
          </w:p>
        </w:tc>
        <w:tc>
          <w:tcPr>
            <w:tcW w:w="434" w:type="dxa"/>
            <w:shd w:val="clear" w:color="000000" w:fill="FFFFFF"/>
            <w:noWrap/>
            <w:vAlign w:val="center"/>
            <w:hideMark/>
          </w:tcPr>
          <w:p w14:paraId="23FACCD7" w14:textId="685EE921" w:rsidR="00DF02FE" w:rsidRPr="00DF02FE" w:rsidRDefault="00DF02FE" w:rsidP="001D56FB">
            <w:pPr>
              <w:spacing w:after="0"/>
              <w:jc w:val="center"/>
              <w:rPr>
                <w:rFonts w:eastAsia="Times New Roman" w:cs="Arial"/>
                <w:sz w:val="14"/>
                <w:szCs w:val="14"/>
              </w:rPr>
            </w:pPr>
            <w:r w:rsidRPr="00DF02FE">
              <w:rPr>
                <w:sz w:val="14"/>
                <w:szCs w:val="14"/>
              </w:rPr>
              <w:t>53.6</w:t>
            </w:r>
          </w:p>
        </w:tc>
        <w:tc>
          <w:tcPr>
            <w:tcW w:w="434" w:type="dxa"/>
            <w:shd w:val="clear" w:color="000000" w:fill="FFFFFF"/>
            <w:noWrap/>
            <w:vAlign w:val="center"/>
            <w:hideMark/>
          </w:tcPr>
          <w:p w14:paraId="44693372" w14:textId="743799AE" w:rsidR="00DF02FE" w:rsidRPr="00DF02FE" w:rsidRDefault="00DF02FE" w:rsidP="001D56FB">
            <w:pPr>
              <w:spacing w:after="0"/>
              <w:jc w:val="center"/>
              <w:rPr>
                <w:rFonts w:eastAsia="Times New Roman" w:cs="Arial"/>
                <w:sz w:val="14"/>
                <w:szCs w:val="14"/>
              </w:rPr>
            </w:pPr>
            <w:r w:rsidRPr="00DF02FE">
              <w:rPr>
                <w:sz w:val="14"/>
                <w:szCs w:val="14"/>
              </w:rPr>
              <w:t>56.7</w:t>
            </w:r>
          </w:p>
        </w:tc>
        <w:tc>
          <w:tcPr>
            <w:tcW w:w="567" w:type="dxa"/>
            <w:shd w:val="clear" w:color="000000" w:fill="FFFFFF"/>
            <w:noWrap/>
            <w:vAlign w:val="center"/>
            <w:hideMark/>
          </w:tcPr>
          <w:p w14:paraId="12E7670C" w14:textId="35781661" w:rsidR="00DF02FE" w:rsidRPr="00DF02FE" w:rsidRDefault="00DF02FE" w:rsidP="001D56FB">
            <w:pPr>
              <w:spacing w:after="0"/>
              <w:jc w:val="center"/>
              <w:rPr>
                <w:rFonts w:eastAsia="Times New Roman" w:cs="Arial"/>
                <w:sz w:val="14"/>
                <w:szCs w:val="14"/>
              </w:rPr>
            </w:pPr>
            <w:r w:rsidRPr="00DF02FE">
              <w:rPr>
                <w:sz w:val="14"/>
                <w:szCs w:val="14"/>
              </w:rPr>
              <w:t>54.2</w:t>
            </w:r>
          </w:p>
        </w:tc>
        <w:tc>
          <w:tcPr>
            <w:tcW w:w="425" w:type="dxa"/>
            <w:shd w:val="clear" w:color="000000" w:fill="FFFFFF"/>
            <w:noWrap/>
            <w:vAlign w:val="center"/>
            <w:hideMark/>
          </w:tcPr>
          <w:p w14:paraId="5268E78A" w14:textId="117B769B" w:rsidR="00DF02FE" w:rsidRPr="00DF02FE" w:rsidRDefault="00DF02FE" w:rsidP="001D56FB">
            <w:pPr>
              <w:spacing w:after="0"/>
              <w:jc w:val="center"/>
              <w:rPr>
                <w:rFonts w:eastAsia="Times New Roman" w:cs="Arial"/>
                <w:sz w:val="14"/>
                <w:szCs w:val="14"/>
              </w:rPr>
            </w:pPr>
            <w:r w:rsidRPr="00DF02FE">
              <w:rPr>
                <w:sz w:val="14"/>
                <w:szCs w:val="14"/>
              </w:rPr>
              <w:t>52.4</w:t>
            </w:r>
          </w:p>
        </w:tc>
        <w:tc>
          <w:tcPr>
            <w:tcW w:w="426" w:type="dxa"/>
            <w:shd w:val="clear" w:color="000000" w:fill="FFFFFF"/>
            <w:noWrap/>
            <w:vAlign w:val="center"/>
            <w:hideMark/>
          </w:tcPr>
          <w:p w14:paraId="1D876B1B" w14:textId="3784C368" w:rsidR="00DF02FE" w:rsidRPr="00DF02FE" w:rsidRDefault="00DF02FE" w:rsidP="001D56FB">
            <w:pPr>
              <w:spacing w:after="0"/>
              <w:jc w:val="center"/>
              <w:rPr>
                <w:rFonts w:eastAsia="Times New Roman" w:cs="Arial"/>
                <w:sz w:val="14"/>
                <w:szCs w:val="14"/>
              </w:rPr>
            </w:pPr>
            <w:r w:rsidRPr="00DF02FE">
              <w:rPr>
                <w:sz w:val="14"/>
                <w:szCs w:val="14"/>
              </w:rPr>
              <w:t>62.1</w:t>
            </w:r>
          </w:p>
        </w:tc>
        <w:tc>
          <w:tcPr>
            <w:tcW w:w="425" w:type="dxa"/>
            <w:shd w:val="clear" w:color="000000" w:fill="FFFFFF"/>
            <w:noWrap/>
            <w:vAlign w:val="center"/>
            <w:hideMark/>
          </w:tcPr>
          <w:p w14:paraId="6F24B9B5" w14:textId="43E801CA" w:rsidR="00DF02FE" w:rsidRPr="00DF02FE" w:rsidRDefault="00DF02FE" w:rsidP="001D56FB">
            <w:pPr>
              <w:spacing w:after="0"/>
              <w:jc w:val="center"/>
              <w:rPr>
                <w:rFonts w:eastAsia="Times New Roman" w:cs="Arial"/>
                <w:sz w:val="14"/>
                <w:szCs w:val="14"/>
              </w:rPr>
            </w:pPr>
            <w:r w:rsidRPr="00DF02FE">
              <w:rPr>
                <w:sz w:val="14"/>
                <w:szCs w:val="14"/>
              </w:rPr>
              <w:t>50.3</w:t>
            </w:r>
          </w:p>
        </w:tc>
        <w:tc>
          <w:tcPr>
            <w:tcW w:w="425" w:type="dxa"/>
            <w:shd w:val="clear" w:color="000000" w:fill="FFFFFF"/>
            <w:noWrap/>
            <w:vAlign w:val="center"/>
            <w:hideMark/>
          </w:tcPr>
          <w:p w14:paraId="6EF538DB" w14:textId="38C0EE12" w:rsidR="00DF02FE" w:rsidRPr="00DF02FE" w:rsidRDefault="00DF02FE" w:rsidP="001D56FB">
            <w:pPr>
              <w:spacing w:after="0"/>
              <w:jc w:val="center"/>
              <w:rPr>
                <w:rFonts w:eastAsia="Times New Roman" w:cs="Arial"/>
                <w:sz w:val="14"/>
                <w:szCs w:val="14"/>
              </w:rPr>
            </w:pPr>
            <w:r w:rsidRPr="00DF02FE">
              <w:rPr>
                <w:sz w:val="14"/>
                <w:szCs w:val="14"/>
              </w:rPr>
              <w:t>55.8</w:t>
            </w:r>
          </w:p>
        </w:tc>
        <w:tc>
          <w:tcPr>
            <w:tcW w:w="425" w:type="dxa"/>
            <w:shd w:val="clear" w:color="000000" w:fill="FFFFFF"/>
            <w:noWrap/>
            <w:vAlign w:val="center"/>
            <w:hideMark/>
          </w:tcPr>
          <w:p w14:paraId="50931D2C" w14:textId="4E1667CB" w:rsidR="00DF02FE" w:rsidRPr="00DF02FE" w:rsidRDefault="00DF02FE" w:rsidP="001D56FB">
            <w:pPr>
              <w:spacing w:after="0"/>
              <w:jc w:val="center"/>
              <w:rPr>
                <w:rFonts w:eastAsia="Times New Roman" w:cs="Arial"/>
                <w:sz w:val="14"/>
                <w:szCs w:val="14"/>
              </w:rPr>
            </w:pPr>
            <w:r w:rsidRPr="00DF02FE">
              <w:rPr>
                <w:sz w:val="14"/>
                <w:szCs w:val="14"/>
              </w:rPr>
              <w:t>48.8</w:t>
            </w:r>
          </w:p>
        </w:tc>
        <w:tc>
          <w:tcPr>
            <w:tcW w:w="426" w:type="dxa"/>
            <w:shd w:val="clear" w:color="000000" w:fill="FFFFFF"/>
            <w:noWrap/>
            <w:vAlign w:val="center"/>
            <w:hideMark/>
          </w:tcPr>
          <w:p w14:paraId="36D30550" w14:textId="16D851E5" w:rsidR="00DF02FE" w:rsidRPr="00DF02FE" w:rsidRDefault="00DF02FE" w:rsidP="001D56FB">
            <w:pPr>
              <w:spacing w:after="0"/>
              <w:jc w:val="center"/>
              <w:rPr>
                <w:rFonts w:eastAsia="Times New Roman" w:cs="Arial"/>
                <w:sz w:val="14"/>
                <w:szCs w:val="14"/>
              </w:rPr>
            </w:pPr>
            <w:r w:rsidRPr="00DF02FE">
              <w:rPr>
                <w:sz w:val="14"/>
                <w:szCs w:val="14"/>
              </w:rPr>
              <w:t>45.8</w:t>
            </w:r>
          </w:p>
        </w:tc>
        <w:tc>
          <w:tcPr>
            <w:tcW w:w="425" w:type="dxa"/>
            <w:shd w:val="clear" w:color="000000" w:fill="FFFFFF"/>
            <w:vAlign w:val="center"/>
          </w:tcPr>
          <w:p w14:paraId="77317732" w14:textId="03CA7305" w:rsidR="00DF02FE" w:rsidRPr="00DF02FE" w:rsidRDefault="00DF02FE" w:rsidP="001D56FB">
            <w:pPr>
              <w:spacing w:after="0"/>
              <w:jc w:val="center"/>
              <w:rPr>
                <w:sz w:val="14"/>
                <w:szCs w:val="14"/>
              </w:rPr>
            </w:pPr>
            <w:r w:rsidRPr="00DF02FE">
              <w:rPr>
                <w:sz w:val="14"/>
                <w:szCs w:val="14"/>
              </w:rPr>
              <w:t>51.2</w:t>
            </w:r>
          </w:p>
        </w:tc>
      </w:tr>
      <w:tr w:rsidR="00DF02FE" w:rsidRPr="00F06D11" w14:paraId="1623B840" w14:textId="3FB6BD1D" w:rsidTr="00DF02FE">
        <w:trPr>
          <w:trHeight w:hRule="exact" w:val="227"/>
        </w:trPr>
        <w:tc>
          <w:tcPr>
            <w:tcW w:w="1986" w:type="dxa"/>
            <w:shd w:val="clear" w:color="000000" w:fill="FFFFFF"/>
            <w:noWrap/>
            <w:vAlign w:val="center"/>
            <w:hideMark/>
          </w:tcPr>
          <w:p w14:paraId="35982C3C" w14:textId="77777777" w:rsidR="00DF02FE" w:rsidRPr="00F06D11" w:rsidRDefault="00DF02FE" w:rsidP="001D56FB">
            <w:pPr>
              <w:spacing w:after="0"/>
              <w:rPr>
                <w:rFonts w:eastAsia="Times New Roman" w:cs="Arial"/>
                <w:color w:val="000000"/>
                <w:sz w:val="14"/>
                <w:szCs w:val="14"/>
              </w:rPr>
            </w:pPr>
            <w:r w:rsidRPr="00F06D11">
              <w:rPr>
                <w:rFonts w:eastAsia="Times New Roman" w:cs="Arial"/>
                <w:color w:val="000000"/>
                <w:sz w:val="14"/>
                <w:szCs w:val="14"/>
              </w:rPr>
              <w:t>Activities</w:t>
            </w:r>
          </w:p>
        </w:tc>
        <w:tc>
          <w:tcPr>
            <w:tcW w:w="488" w:type="dxa"/>
            <w:shd w:val="clear" w:color="000000" w:fill="FFFFFF"/>
            <w:noWrap/>
            <w:vAlign w:val="center"/>
            <w:hideMark/>
          </w:tcPr>
          <w:p w14:paraId="29E5D61C" w14:textId="2C3B7D2B" w:rsidR="00DF02FE" w:rsidRPr="00DF02FE" w:rsidRDefault="00DF02FE" w:rsidP="001D56FB">
            <w:pPr>
              <w:spacing w:after="0"/>
              <w:jc w:val="center"/>
              <w:rPr>
                <w:rFonts w:eastAsia="Times New Roman" w:cs="Arial"/>
                <w:sz w:val="14"/>
                <w:szCs w:val="14"/>
              </w:rPr>
            </w:pPr>
            <w:r w:rsidRPr="00DF02FE">
              <w:rPr>
                <w:sz w:val="14"/>
                <w:szCs w:val="14"/>
              </w:rPr>
              <w:t>41.0</w:t>
            </w:r>
          </w:p>
        </w:tc>
        <w:tc>
          <w:tcPr>
            <w:tcW w:w="435" w:type="dxa"/>
            <w:shd w:val="clear" w:color="000000" w:fill="FFFFFF"/>
            <w:noWrap/>
            <w:vAlign w:val="center"/>
            <w:hideMark/>
          </w:tcPr>
          <w:p w14:paraId="7153C19E" w14:textId="36860CF2" w:rsidR="00DF02FE" w:rsidRPr="00DF02FE" w:rsidRDefault="00DF02FE" w:rsidP="001D56FB">
            <w:pPr>
              <w:spacing w:after="0"/>
              <w:jc w:val="center"/>
              <w:rPr>
                <w:rFonts w:eastAsia="Times New Roman" w:cs="Arial"/>
                <w:sz w:val="14"/>
                <w:szCs w:val="14"/>
              </w:rPr>
            </w:pPr>
            <w:r w:rsidRPr="00DF02FE">
              <w:rPr>
                <w:sz w:val="14"/>
                <w:szCs w:val="14"/>
              </w:rPr>
              <w:t>40.8</w:t>
            </w:r>
          </w:p>
        </w:tc>
        <w:tc>
          <w:tcPr>
            <w:tcW w:w="435" w:type="dxa"/>
            <w:shd w:val="clear" w:color="000000" w:fill="FFFFFF"/>
            <w:noWrap/>
            <w:vAlign w:val="center"/>
            <w:hideMark/>
          </w:tcPr>
          <w:p w14:paraId="3537B53F" w14:textId="003FA031" w:rsidR="00DF02FE" w:rsidRPr="00DF02FE" w:rsidRDefault="00DF02FE" w:rsidP="001D56FB">
            <w:pPr>
              <w:spacing w:after="0"/>
              <w:jc w:val="center"/>
              <w:rPr>
                <w:rFonts w:eastAsia="Times New Roman" w:cs="Arial"/>
                <w:sz w:val="14"/>
                <w:szCs w:val="14"/>
              </w:rPr>
            </w:pPr>
            <w:r w:rsidRPr="00DF02FE">
              <w:rPr>
                <w:sz w:val="14"/>
                <w:szCs w:val="14"/>
              </w:rPr>
              <w:t>44.0</w:t>
            </w:r>
          </w:p>
        </w:tc>
        <w:tc>
          <w:tcPr>
            <w:tcW w:w="433" w:type="dxa"/>
            <w:shd w:val="clear" w:color="000000" w:fill="FFFFFF"/>
            <w:noWrap/>
            <w:vAlign w:val="center"/>
            <w:hideMark/>
          </w:tcPr>
          <w:p w14:paraId="35310CA0" w14:textId="7854FA99" w:rsidR="00DF02FE" w:rsidRPr="00DF02FE" w:rsidRDefault="00DF02FE" w:rsidP="001D56FB">
            <w:pPr>
              <w:spacing w:after="0"/>
              <w:jc w:val="center"/>
              <w:rPr>
                <w:rFonts w:eastAsia="Times New Roman" w:cs="Arial"/>
                <w:sz w:val="14"/>
                <w:szCs w:val="14"/>
              </w:rPr>
            </w:pPr>
            <w:r w:rsidRPr="00DF02FE">
              <w:rPr>
                <w:sz w:val="14"/>
                <w:szCs w:val="14"/>
              </w:rPr>
              <w:t>33.8</w:t>
            </w:r>
          </w:p>
        </w:tc>
        <w:tc>
          <w:tcPr>
            <w:tcW w:w="433" w:type="dxa"/>
            <w:shd w:val="clear" w:color="000000" w:fill="FFFFFF"/>
            <w:noWrap/>
            <w:vAlign w:val="center"/>
            <w:hideMark/>
          </w:tcPr>
          <w:p w14:paraId="35BE2EB1" w14:textId="08FE1BCA" w:rsidR="00DF02FE" w:rsidRPr="00DF02FE" w:rsidRDefault="00DF02FE" w:rsidP="001D56FB">
            <w:pPr>
              <w:spacing w:after="0"/>
              <w:jc w:val="center"/>
              <w:rPr>
                <w:rFonts w:eastAsia="Times New Roman" w:cs="Arial"/>
                <w:sz w:val="14"/>
                <w:szCs w:val="14"/>
              </w:rPr>
            </w:pPr>
            <w:r w:rsidRPr="00DF02FE">
              <w:rPr>
                <w:sz w:val="14"/>
                <w:szCs w:val="14"/>
              </w:rPr>
              <w:t>45.3</w:t>
            </w:r>
          </w:p>
        </w:tc>
        <w:tc>
          <w:tcPr>
            <w:tcW w:w="435" w:type="dxa"/>
            <w:shd w:val="clear" w:color="000000" w:fill="FFFFFF"/>
            <w:noWrap/>
            <w:vAlign w:val="center"/>
            <w:hideMark/>
          </w:tcPr>
          <w:p w14:paraId="5C120A99" w14:textId="2814DFB8" w:rsidR="00DF02FE" w:rsidRPr="00DF02FE" w:rsidRDefault="00DF02FE" w:rsidP="001D56FB">
            <w:pPr>
              <w:spacing w:after="0"/>
              <w:jc w:val="center"/>
              <w:rPr>
                <w:rFonts w:eastAsia="Times New Roman" w:cs="Arial"/>
                <w:sz w:val="14"/>
                <w:szCs w:val="14"/>
              </w:rPr>
            </w:pPr>
            <w:r w:rsidRPr="00DF02FE">
              <w:rPr>
                <w:sz w:val="14"/>
                <w:szCs w:val="14"/>
              </w:rPr>
              <w:t>42.4</w:t>
            </w:r>
          </w:p>
        </w:tc>
        <w:tc>
          <w:tcPr>
            <w:tcW w:w="433" w:type="dxa"/>
            <w:shd w:val="clear" w:color="000000" w:fill="FFFFFF"/>
            <w:noWrap/>
            <w:vAlign w:val="center"/>
            <w:hideMark/>
          </w:tcPr>
          <w:p w14:paraId="3B2D88AB" w14:textId="36721176" w:rsidR="00DF02FE" w:rsidRPr="00DF02FE" w:rsidRDefault="00DF02FE" w:rsidP="001D56FB">
            <w:pPr>
              <w:spacing w:after="0"/>
              <w:jc w:val="center"/>
              <w:rPr>
                <w:rFonts w:eastAsia="Times New Roman" w:cs="Arial"/>
                <w:sz w:val="14"/>
                <w:szCs w:val="14"/>
              </w:rPr>
            </w:pPr>
            <w:r w:rsidRPr="00DF02FE">
              <w:rPr>
                <w:sz w:val="14"/>
                <w:szCs w:val="14"/>
              </w:rPr>
              <w:t>41.0</w:t>
            </w:r>
          </w:p>
        </w:tc>
        <w:tc>
          <w:tcPr>
            <w:tcW w:w="434" w:type="dxa"/>
            <w:shd w:val="clear" w:color="000000" w:fill="FFFFFF"/>
            <w:noWrap/>
            <w:vAlign w:val="center"/>
            <w:hideMark/>
          </w:tcPr>
          <w:p w14:paraId="5CE0CFFA" w14:textId="1FD411BA" w:rsidR="00DF02FE" w:rsidRPr="00DF02FE" w:rsidRDefault="00DF02FE" w:rsidP="001D56FB">
            <w:pPr>
              <w:spacing w:after="0"/>
              <w:jc w:val="center"/>
              <w:rPr>
                <w:rFonts w:eastAsia="Times New Roman" w:cs="Arial"/>
                <w:sz w:val="14"/>
                <w:szCs w:val="14"/>
              </w:rPr>
            </w:pPr>
            <w:r w:rsidRPr="00DF02FE">
              <w:rPr>
                <w:sz w:val="14"/>
                <w:szCs w:val="14"/>
              </w:rPr>
              <w:t>49.7</w:t>
            </w:r>
          </w:p>
        </w:tc>
        <w:tc>
          <w:tcPr>
            <w:tcW w:w="434" w:type="dxa"/>
            <w:shd w:val="clear" w:color="000000" w:fill="FFFFFF"/>
            <w:noWrap/>
            <w:vAlign w:val="center"/>
            <w:hideMark/>
          </w:tcPr>
          <w:p w14:paraId="37978B14" w14:textId="3B955F11" w:rsidR="00DF02FE" w:rsidRPr="00DF02FE" w:rsidRDefault="00DF02FE" w:rsidP="001D56FB">
            <w:pPr>
              <w:spacing w:after="0"/>
              <w:jc w:val="center"/>
              <w:rPr>
                <w:rFonts w:eastAsia="Times New Roman" w:cs="Arial"/>
                <w:sz w:val="14"/>
                <w:szCs w:val="14"/>
              </w:rPr>
            </w:pPr>
            <w:r w:rsidRPr="00DF02FE">
              <w:rPr>
                <w:sz w:val="14"/>
                <w:szCs w:val="14"/>
              </w:rPr>
              <w:t>42.3</w:t>
            </w:r>
          </w:p>
        </w:tc>
        <w:tc>
          <w:tcPr>
            <w:tcW w:w="434" w:type="dxa"/>
            <w:shd w:val="clear" w:color="000000" w:fill="FFFFFF"/>
            <w:noWrap/>
            <w:vAlign w:val="center"/>
            <w:hideMark/>
          </w:tcPr>
          <w:p w14:paraId="0550A4BF" w14:textId="2853DA37" w:rsidR="00DF02FE" w:rsidRPr="00DF02FE" w:rsidRDefault="00DF02FE" w:rsidP="001D56FB">
            <w:pPr>
              <w:spacing w:after="0"/>
              <w:jc w:val="center"/>
              <w:rPr>
                <w:rFonts w:eastAsia="Times New Roman" w:cs="Arial"/>
                <w:sz w:val="14"/>
                <w:szCs w:val="14"/>
              </w:rPr>
            </w:pPr>
            <w:r w:rsidRPr="00DF02FE">
              <w:rPr>
                <w:sz w:val="14"/>
                <w:szCs w:val="14"/>
              </w:rPr>
              <w:t>39.2</w:t>
            </w:r>
          </w:p>
        </w:tc>
        <w:tc>
          <w:tcPr>
            <w:tcW w:w="567" w:type="dxa"/>
            <w:shd w:val="clear" w:color="000000" w:fill="FFFFFF"/>
            <w:noWrap/>
            <w:vAlign w:val="center"/>
            <w:hideMark/>
          </w:tcPr>
          <w:p w14:paraId="01CCD9FB" w14:textId="476478DD" w:rsidR="00DF02FE" w:rsidRPr="00DF02FE" w:rsidRDefault="00DF02FE" w:rsidP="001D56FB">
            <w:pPr>
              <w:spacing w:after="0"/>
              <w:jc w:val="center"/>
              <w:rPr>
                <w:rFonts w:eastAsia="Times New Roman" w:cs="Arial"/>
                <w:sz w:val="14"/>
                <w:szCs w:val="14"/>
              </w:rPr>
            </w:pPr>
            <w:r w:rsidRPr="00DF02FE">
              <w:rPr>
                <w:sz w:val="14"/>
                <w:szCs w:val="14"/>
              </w:rPr>
              <w:t>38.3</w:t>
            </w:r>
          </w:p>
        </w:tc>
        <w:tc>
          <w:tcPr>
            <w:tcW w:w="425" w:type="dxa"/>
            <w:shd w:val="clear" w:color="000000" w:fill="FFFFFF"/>
            <w:noWrap/>
            <w:vAlign w:val="center"/>
            <w:hideMark/>
          </w:tcPr>
          <w:p w14:paraId="2AD31434" w14:textId="0EDE3B02" w:rsidR="00DF02FE" w:rsidRPr="00DF02FE" w:rsidRDefault="00DF02FE" w:rsidP="001D56FB">
            <w:pPr>
              <w:spacing w:after="0"/>
              <w:jc w:val="center"/>
              <w:rPr>
                <w:rFonts w:eastAsia="Times New Roman" w:cs="Arial"/>
                <w:sz w:val="14"/>
                <w:szCs w:val="14"/>
              </w:rPr>
            </w:pPr>
            <w:r w:rsidRPr="00DF02FE">
              <w:rPr>
                <w:sz w:val="14"/>
                <w:szCs w:val="14"/>
              </w:rPr>
              <w:t>38.9</w:t>
            </w:r>
          </w:p>
        </w:tc>
        <w:tc>
          <w:tcPr>
            <w:tcW w:w="426" w:type="dxa"/>
            <w:shd w:val="clear" w:color="000000" w:fill="FFFFFF"/>
            <w:noWrap/>
            <w:vAlign w:val="center"/>
            <w:hideMark/>
          </w:tcPr>
          <w:p w14:paraId="7EBAD433" w14:textId="2200D6BC" w:rsidR="00DF02FE" w:rsidRPr="00DF02FE" w:rsidRDefault="00DF02FE" w:rsidP="001D56FB">
            <w:pPr>
              <w:spacing w:after="0"/>
              <w:jc w:val="center"/>
              <w:rPr>
                <w:rFonts w:eastAsia="Times New Roman" w:cs="Arial"/>
                <w:sz w:val="14"/>
                <w:szCs w:val="14"/>
              </w:rPr>
            </w:pPr>
            <w:r w:rsidRPr="00DF02FE">
              <w:rPr>
                <w:sz w:val="14"/>
                <w:szCs w:val="14"/>
              </w:rPr>
              <w:t>43.9</w:t>
            </w:r>
          </w:p>
        </w:tc>
        <w:tc>
          <w:tcPr>
            <w:tcW w:w="425" w:type="dxa"/>
            <w:shd w:val="clear" w:color="000000" w:fill="FFFFFF"/>
            <w:noWrap/>
            <w:vAlign w:val="center"/>
            <w:hideMark/>
          </w:tcPr>
          <w:p w14:paraId="606B9A0B" w14:textId="06DFEE4B" w:rsidR="00DF02FE" w:rsidRPr="00DF02FE" w:rsidRDefault="00DF02FE" w:rsidP="001D56FB">
            <w:pPr>
              <w:spacing w:after="0"/>
              <w:jc w:val="center"/>
              <w:rPr>
                <w:rFonts w:eastAsia="Times New Roman" w:cs="Arial"/>
                <w:sz w:val="14"/>
                <w:szCs w:val="14"/>
              </w:rPr>
            </w:pPr>
            <w:r w:rsidRPr="00DF02FE">
              <w:rPr>
                <w:sz w:val="14"/>
                <w:szCs w:val="14"/>
              </w:rPr>
              <w:t>33.0</w:t>
            </w:r>
          </w:p>
        </w:tc>
        <w:tc>
          <w:tcPr>
            <w:tcW w:w="425" w:type="dxa"/>
            <w:shd w:val="clear" w:color="000000" w:fill="FFFFFF"/>
            <w:noWrap/>
            <w:vAlign w:val="center"/>
            <w:hideMark/>
          </w:tcPr>
          <w:p w14:paraId="1B017908" w14:textId="49D1E696" w:rsidR="00DF02FE" w:rsidRPr="00DF02FE" w:rsidRDefault="00DF02FE" w:rsidP="001D56FB">
            <w:pPr>
              <w:spacing w:after="0"/>
              <w:jc w:val="center"/>
              <w:rPr>
                <w:rFonts w:eastAsia="Times New Roman" w:cs="Arial"/>
                <w:sz w:val="14"/>
                <w:szCs w:val="14"/>
              </w:rPr>
            </w:pPr>
            <w:r w:rsidRPr="00DF02FE">
              <w:rPr>
                <w:sz w:val="14"/>
                <w:szCs w:val="14"/>
              </w:rPr>
              <w:t>39.5</w:t>
            </w:r>
          </w:p>
        </w:tc>
        <w:tc>
          <w:tcPr>
            <w:tcW w:w="425" w:type="dxa"/>
            <w:shd w:val="clear" w:color="000000" w:fill="FFFFFF"/>
            <w:noWrap/>
            <w:vAlign w:val="center"/>
            <w:hideMark/>
          </w:tcPr>
          <w:p w14:paraId="228CE400" w14:textId="3E2A8FB8" w:rsidR="00DF02FE" w:rsidRPr="00DF02FE" w:rsidRDefault="00DF02FE" w:rsidP="001D56FB">
            <w:pPr>
              <w:spacing w:after="0"/>
              <w:jc w:val="center"/>
              <w:rPr>
                <w:rFonts w:eastAsia="Times New Roman" w:cs="Arial"/>
                <w:sz w:val="14"/>
                <w:szCs w:val="14"/>
              </w:rPr>
            </w:pPr>
            <w:r w:rsidRPr="00DF02FE">
              <w:rPr>
                <w:sz w:val="14"/>
                <w:szCs w:val="14"/>
              </w:rPr>
              <w:t>32.2</w:t>
            </w:r>
          </w:p>
        </w:tc>
        <w:tc>
          <w:tcPr>
            <w:tcW w:w="426" w:type="dxa"/>
            <w:shd w:val="clear" w:color="000000" w:fill="FFFFFF"/>
            <w:noWrap/>
            <w:vAlign w:val="center"/>
            <w:hideMark/>
          </w:tcPr>
          <w:p w14:paraId="1213A167" w14:textId="66F23630" w:rsidR="00DF02FE" w:rsidRPr="00DF02FE" w:rsidRDefault="00DF02FE" w:rsidP="001D56FB">
            <w:pPr>
              <w:spacing w:after="0"/>
              <w:jc w:val="center"/>
              <w:rPr>
                <w:rFonts w:eastAsia="Times New Roman" w:cs="Arial"/>
                <w:sz w:val="14"/>
                <w:szCs w:val="14"/>
              </w:rPr>
            </w:pPr>
            <w:r w:rsidRPr="00DF02FE">
              <w:rPr>
                <w:sz w:val="14"/>
                <w:szCs w:val="14"/>
              </w:rPr>
              <w:t>31.1</w:t>
            </w:r>
          </w:p>
        </w:tc>
        <w:tc>
          <w:tcPr>
            <w:tcW w:w="425" w:type="dxa"/>
            <w:shd w:val="clear" w:color="000000" w:fill="FFFFFF"/>
            <w:vAlign w:val="center"/>
          </w:tcPr>
          <w:p w14:paraId="6081D66D" w14:textId="7515CFF0" w:rsidR="00DF02FE" w:rsidRPr="00DF02FE" w:rsidRDefault="00DF02FE" w:rsidP="001D56FB">
            <w:pPr>
              <w:spacing w:after="0"/>
              <w:jc w:val="center"/>
              <w:rPr>
                <w:sz w:val="14"/>
                <w:szCs w:val="14"/>
              </w:rPr>
            </w:pPr>
            <w:r w:rsidRPr="00DF02FE">
              <w:rPr>
                <w:sz w:val="14"/>
                <w:szCs w:val="14"/>
              </w:rPr>
              <w:t>30.9</w:t>
            </w:r>
          </w:p>
        </w:tc>
      </w:tr>
      <w:tr w:rsidR="00DF02FE" w:rsidRPr="001D56FB" w14:paraId="18966545" w14:textId="700C0C14" w:rsidTr="00DF02FE">
        <w:trPr>
          <w:trHeight w:hRule="exact" w:val="227"/>
        </w:trPr>
        <w:tc>
          <w:tcPr>
            <w:tcW w:w="1986" w:type="dxa"/>
            <w:shd w:val="clear" w:color="000000" w:fill="FFFFFF"/>
            <w:noWrap/>
            <w:vAlign w:val="center"/>
            <w:hideMark/>
          </w:tcPr>
          <w:p w14:paraId="73601BD4" w14:textId="77777777" w:rsidR="00DF02FE" w:rsidRPr="001D56FB" w:rsidRDefault="00DF02FE" w:rsidP="001D56FB">
            <w:pPr>
              <w:spacing w:after="0"/>
              <w:rPr>
                <w:rFonts w:eastAsia="Times New Roman" w:cs="Arial"/>
                <w:b/>
                <w:color w:val="000000"/>
                <w:sz w:val="14"/>
                <w:szCs w:val="14"/>
              </w:rPr>
            </w:pPr>
            <w:r w:rsidRPr="001D56FB">
              <w:rPr>
                <w:rFonts w:eastAsia="Times New Roman" w:cs="Arial"/>
                <w:b/>
                <w:color w:val="000000"/>
                <w:sz w:val="14"/>
                <w:szCs w:val="14"/>
              </w:rPr>
              <w:t> </w:t>
            </w:r>
          </w:p>
        </w:tc>
        <w:tc>
          <w:tcPr>
            <w:tcW w:w="488" w:type="dxa"/>
            <w:shd w:val="clear" w:color="000000" w:fill="FFFFFF"/>
            <w:noWrap/>
            <w:vAlign w:val="center"/>
            <w:hideMark/>
          </w:tcPr>
          <w:p w14:paraId="49189724" w14:textId="3A28C893" w:rsidR="00DF02FE" w:rsidRPr="00DF02FE" w:rsidRDefault="00DF02FE" w:rsidP="001D56FB">
            <w:pPr>
              <w:spacing w:after="0"/>
              <w:jc w:val="center"/>
              <w:rPr>
                <w:rFonts w:eastAsia="Times New Roman" w:cs="Arial"/>
                <w:b/>
                <w:bCs/>
                <w:sz w:val="14"/>
                <w:szCs w:val="14"/>
              </w:rPr>
            </w:pPr>
            <w:r w:rsidRPr="00DF02FE">
              <w:rPr>
                <w:sz w:val="14"/>
                <w:szCs w:val="14"/>
              </w:rPr>
              <w:t>49.5</w:t>
            </w:r>
          </w:p>
        </w:tc>
        <w:tc>
          <w:tcPr>
            <w:tcW w:w="435" w:type="dxa"/>
            <w:shd w:val="clear" w:color="000000" w:fill="FFFFFF"/>
            <w:noWrap/>
            <w:vAlign w:val="center"/>
            <w:hideMark/>
          </w:tcPr>
          <w:p w14:paraId="4F6B151F" w14:textId="217BC535" w:rsidR="00DF02FE" w:rsidRPr="00DF02FE" w:rsidRDefault="00DF02FE" w:rsidP="001D56FB">
            <w:pPr>
              <w:spacing w:after="0"/>
              <w:jc w:val="center"/>
              <w:rPr>
                <w:rFonts w:eastAsia="Times New Roman" w:cs="Arial"/>
                <w:b/>
                <w:bCs/>
                <w:sz w:val="14"/>
                <w:szCs w:val="14"/>
              </w:rPr>
            </w:pPr>
            <w:r w:rsidRPr="00DF02FE">
              <w:rPr>
                <w:sz w:val="14"/>
                <w:szCs w:val="14"/>
              </w:rPr>
              <w:t>49.4</w:t>
            </w:r>
          </w:p>
        </w:tc>
        <w:tc>
          <w:tcPr>
            <w:tcW w:w="435" w:type="dxa"/>
            <w:shd w:val="clear" w:color="000000" w:fill="FFFFFF"/>
            <w:noWrap/>
            <w:vAlign w:val="center"/>
            <w:hideMark/>
          </w:tcPr>
          <w:p w14:paraId="5A162652" w14:textId="2973A387" w:rsidR="00DF02FE" w:rsidRPr="00DF02FE" w:rsidRDefault="00DF02FE" w:rsidP="001D56FB">
            <w:pPr>
              <w:spacing w:after="0"/>
              <w:jc w:val="center"/>
              <w:rPr>
                <w:rFonts w:eastAsia="Times New Roman" w:cs="Arial"/>
                <w:b/>
                <w:bCs/>
                <w:sz w:val="14"/>
                <w:szCs w:val="14"/>
              </w:rPr>
            </w:pPr>
            <w:r w:rsidRPr="00DF02FE">
              <w:rPr>
                <w:sz w:val="14"/>
                <w:szCs w:val="14"/>
              </w:rPr>
              <w:t>52.3</w:t>
            </w:r>
          </w:p>
        </w:tc>
        <w:tc>
          <w:tcPr>
            <w:tcW w:w="433" w:type="dxa"/>
            <w:shd w:val="clear" w:color="000000" w:fill="FFFFFF"/>
            <w:noWrap/>
            <w:vAlign w:val="center"/>
            <w:hideMark/>
          </w:tcPr>
          <w:p w14:paraId="1EC8EC63" w14:textId="644D714D" w:rsidR="00DF02FE" w:rsidRPr="00DF02FE" w:rsidRDefault="00DF02FE" w:rsidP="001D56FB">
            <w:pPr>
              <w:spacing w:after="0"/>
              <w:jc w:val="center"/>
              <w:rPr>
                <w:rFonts w:eastAsia="Times New Roman" w:cs="Arial"/>
                <w:b/>
                <w:bCs/>
                <w:sz w:val="14"/>
                <w:szCs w:val="14"/>
              </w:rPr>
            </w:pPr>
            <w:r w:rsidRPr="00DF02FE">
              <w:rPr>
                <w:sz w:val="14"/>
                <w:szCs w:val="14"/>
              </w:rPr>
              <w:t>43.4</w:t>
            </w:r>
          </w:p>
        </w:tc>
        <w:tc>
          <w:tcPr>
            <w:tcW w:w="433" w:type="dxa"/>
            <w:shd w:val="clear" w:color="000000" w:fill="FFFFFF"/>
            <w:noWrap/>
            <w:vAlign w:val="center"/>
            <w:hideMark/>
          </w:tcPr>
          <w:p w14:paraId="1D214837" w14:textId="51CEA0E0" w:rsidR="00DF02FE" w:rsidRPr="00DF02FE" w:rsidRDefault="00DF02FE" w:rsidP="001D56FB">
            <w:pPr>
              <w:spacing w:after="0"/>
              <w:jc w:val="center"/>
              <w:rPr>
                <w:rFonts w:eastAsia="Times New Roman" w:cs="Arial"/>
                <w:b/>
                <w:bCs/>
                <w:sz w:val="14"/>
                <w:szCs w:val="14"/>
              </w:rPr>
            </w:pPr>
            <w:r w:rsidRPr="00DF02FE">
              <w:rPr>
                <w:sz w:val="14"/>
                <w:szCs w:val="14"/>
              </w:rPr>
              <w:t>52.3</w:t>
            </w:r>
          </w:p>
        </w:tc>
        <w:tc>
          <w:tcPr>
            <w:tcW w:w="435" w:type="dxa"/>
            <w:shd w:val="clear" w:color="000000" w:fill="FFFFFF"/>
            <w:noWrap/>
            <w:vAlign w:val="center"/>
            <w:hideMark/>
          </w:tcPr>
          <w:p w14:paraId="20DC2CF1" w14:textId="07016537" w:rsidR="00DF02FE" w:rsidRPr="00DF02FE" w:rsidRDefault="00DF02FE" w:rsidP="001D56FB">
            <w:pPr>
              <w:spacing w:after="0"/>
              <w:jc w:val="center"/>
              <w:rPr>
                <w:rFonts w:eastAsia="Times New Roman" w:cs="Arial"/>
                <w:b/>
                <w:bCs/>
                <w:sz w:val="14"/>
                <w:szCs w:val="14"/>
              </w:rPr>
            </w:pPr>
            <w:r w:rsidRPr="00DF02FE">
              <w:rPr>
                <w:sz w:val="14"/>
                <w:szCs w:val="14"/>
              </w:rPr>
              <w:t>50.9</w:t>
            </w:r>
          </w:p>
        </w:tc>
        <w:tc>
          <w:tcPr>
            <w:tcW w:w="433" w:type="dxa"/>
            <w:shd w:val="clear" w:color="000000" w:fill="FFFFFF"/>
            <w:noWrap/>
            <w:vAlign w:val="center"/>
            <w:hideMark/>
          </w:tcPr>
          <w:p w14:paraId="39B4CD8D" w14:textId="7103AA58" w:rsidR="00DF02FE" w:rsidRPr="00DF02FE" w:rsidRDefault="00DF02FE" w:rsidP="001D56FB">
            <w:pPr>
              <w:spacing w:after="0"/>
              <w:jc w:val="center"/>
              <w:rPr>
                <w:rFonts w:eastAsia="Times New Roman" w:cs="Arial"/>
                <w:b/>
                <w:bCs/>
                <w:sz w:val="14"/>
                <w:szCs w:val="14"/>
              </w:rPr>
            </w:pPr>
            <w:r w:rsidRPr="00DF02FE">
              <w:rPr>
                <w:sz w:val="14"/>
                <w:szCs w:val="14"/>
              </w:rPr>
              <w:t>51.6</w:t>
            </w:r>
          </w:p>
        </w:tc>
        <w:tc>
          <w:tcPr>
            <w:tcW w:w="434" w:type="dxa"/>
            <w:shd w:val="clear" w:color="000000" w:fill="FFFFFF"/>
            <w:noWrap/>
            <w:vAlign w:val="center"/>
            <w:hideMark/>
          </w:tcPr>
          <w:p w14:paraId="683E764F" w14:textId="1C169F5F" w:rsidR="00DF02FE" w:rsidRPr="00DF02FE" w:rsidRDefault="00DF02FE" w:rsidP="001D56FB">
            <w:pPr>
              <w:spacing w:after="0"/>
              <w:jc w:val="center"/>
              <w:rPr>
                <w:rFonts w:eastAsia="Times New Roman" w:cs="Arial"/>
                <w:b/>
                <w:bCs/>
                <w:sz w:val="14"/>
                <w:szCs w:val="14"/>
              </w:rPr>
            </w:pPr>
            <w:r w:rsidRPr="00DF02FE">
              <w:rPr>
                <w:sz w:val="14"/>
                <w:szCs w:val="14"/>
              </w:rPr>
              <w:t>57.3</w:t>
            </w:r>
          </w:p>
        </w:tc>
        <w:tc>
          <w:tcPr>
            <w:tcW w:w="434" w:type="dxa"/>
            <w:shd w:val="clear" w:color="000000" w:fill="FFFFFF"/>
            <w:noWrap/>
            <w:vAlign w:val="center"/>
            <w:hideMark/>
          </w:tcPr>
          <w:p w14:paraId="3F4D979B" w14:textId="5A6C8E1A" w:rsidR="00DF02FE" w:rsidRPr="00DF02FE" w:rsidRDefault="00DF02FE" w:rsidP="001D56FB">
            <w:pPr>
              <w:spacing w:after="0"/>
              <w:jc w:val="center"/>
              <w:rPr>
                <w:rFonts w:eastAsia="Times New Roman" w:cs="Arial"/>
                <w:b/>
                <w:bCs/>
                <w:sz w:val="14"/>
                <w:szCs w:val="14"/>
              </w:rPr>
            </w:pPr>
            <w:r w:rsidRPr="00DF02FE">
              <w:rPr>
                <w:sz w:val="14"/>
                <w:szCs w:val="14"/>
              </w:rPr>
              <w:t>50.5</w:t>
            </w:r>
          </w:p>
        </w:tc>
        <w:tc>
          <w:tcPr>
            <w:tcW w:w="434" w:type="dxa"/>
            <w:shd w:val="clear" w:color="000000" w:fill="FFFFFF"/>
            <w:noWrap/>
            <w:vAlign w:val="center"/>
            <w:hideMark/>
          </w:tcPr>
          <w:p w14:paraId="763365FE" w14:textId="020BC988" w:rsidR="00DF02FE" w:rsidRPr="00DF02FE" w:rsidRDefault="00DF02FE" w:rsidP="001D56FB">
            <w:pPr>
              <w:spacing w:after="0"/>
              <w:jc w:val="center"/>
              <w:rPr>
                <w:rFonts w:eastAsia="Times New Roman" w:cs="Arial"/>
                <w:b/>
                <w:bCs/>
                <w:sz w:val="14"/>
                <w:szCs w:val="14"/>
              </w:rPr>
            </w:pPr>
            <w:r w:rsidRPr="00DF02FE">
              <w:rPr>
                <w:sz w:val="14"/>
                <w:szCs w:val="14"/>
              </w:rPr>
              <w:t>47.0</w:t>
            </w:r>
          </w:p>
        </w:tc>
        <w:tc>
          <w:tcPr>
            <w:tcW w:w="567" w:type="dxa"/>
            <w:shd w:val="clear" w:color="000000" w:fill="FFFFFF"/>
            <w:noWrap/>
            <w:vAlign w:val="center"/>
            <w:hideMark/>
          </w:tcPr>
          <w:p w14:paraId="2CDCBCD5" w14:textId="26439418" w:rsidR="00DF02FE" w:rsidRPr="00DF02FE" w:rsidRDefault="00DF02FE" w:rsidP="001D56FB">
            <w:pPr>
              <w:spacing w:after="0"/>
              <w:jc w:val="center"/>
              <w:rPr>
                <w:rFonts w:eastAsia="Times New Roman" w:cs="Arial"/>
                <w:b/>
                <w:bCs/>
                <w:sz w:val="14"/>
                <w:szCs w:val="14"/>
              </w:rPr>
            </w:pPr>
            <w:r w:rsidRPr="00DF02FE">
              <w:rPr>
                <w:sz w:val="14"/>
                <w:szCs w:val="14"/>
              </w:rPr>
              <w:t>47.1</w:t>
            </w:r>
          </w:p>
        </w:tc>
        <w:tc>
          <w:tcPr>
            <w:tcW w:w="425" w:type="dxa"/>
            <w:shd w:val="clear" w:color="000000" w:fill="FFFFFF"/>
            <w:noWrap/>
            <w:vAlign w:val="center"/>
            <w:hideMark/>
          </w:tcPr>
          <w:p w14:paraId="2B44FF16" w14:textId="3ACE2F78" w:rsidR="00DF02FE" w:rsidRPr="00DF02FE" w:rsidRDefault="00DF02FE" w:rsidP="001D56FB">
            <w:pPr>
              <w:spacing w:after="0"/>
              <w:jc w:val="center"/>
              <w:rPr>
                <w:rFonts w:eastAsia="Times New Roman" w:cs="Arial"/>
                <w:b/>
                <w:bCs/>
                <w:sz w:val="14"/>
                <w:szCs w:val="14"/>
              </w:rPr>
            </w:pPr>
            <w:r w:rsidRPr="00DF02FE">
              <w:rPr>
                <w:sz w:val="14"/>
                <w:szCs w:val="14"/>
              </w:rPr>
              <w:t>46.7</w:t>
            </w:r>
          </w:p>
        </w:tc>
        <w:tc>
          <w:tcPr>
            <w:tcW w:w="426" w:type="dxa"/>
            <w:shd w:val="clear" w:color="000000" w:fill="FFFFFF"/>
            <w:noWrap/>
            <w:vAlign w:val="center"/>
            <w:hideMark/>
          </w:tcPr>
          <w:p w14:paraId="10FAC251" w14:textId="7D70C868" w:rsidR="00DF02FE" w:rsidRPr="00DF02FE" w:rsidRDefault="00DF02FE" w:rsidP="001D56FB">
            <w:pPr>
              <w:spacing w:after="0"/>
              <w:jc w:val="center"/>
              <w:rPr>
                <w:rFonts w:eastAsia="Times New Roman" w:cs="Arial"/>
                <w:b/>
                <w:bCs/>
                <w:sz w:val="14"/>
                <w:szCs w:val="14"/>
              </w:rPr>
            </w:pPr>
            <w:r w:rsidRPr="00DF02FE">
              <w:rPr>
                <w:sz w:val="14"/>
                <w:szCs w:val="14"/>
              </w:rPr>
              <w:t>52.7</w:t>
            </w:r>
          </w:p>
        </w:tc>
        <w:tc>
          <w:tcPr>
            <w:tcW w:w="425" w:type="dxa"/>
            <w:shd w:val="clear" w:color="000000" w:fill="FFFFFF"/>
            <w:noWrap/>
            <w:vAlign w:val="center"/>
            <w:hideMark/>
          </w:tcPr>
          <w:p w14:paraId="7EFD504C" w14:textId="2DA26A61" w:rsidR="00DF02FE" w:rsidRPr="00DF02FE" w:rsidRDefault="00DF02FE" w:rsidP="001D56FB">
            <w:pPr>
              <w:spacing w:after="0"/>
              <w:jc w:val="center"/>
              <w:rPr>
                <w:rFonts w:eastAsia="Times New Roman" w:cs="Arial"/>
                <w:b/>
                <w:bCs/>
                <w:sz w:val="14"/>
                <w:szCs w:val="14"/>
              </w:rPr>
            </w:pPr>
            <w:r w:rsidRPr="00DF02FE">
              <w:rPr>
                <w:sz w:val="14"/>
                <w:szCs w:val="14"/>
              </w:rPr>
              <w:t>42.2</w:t>
            </w:r>
          </w:p>
        </w:tc>
        <w:tc>
          <w:tcPr>
            <w:tcW w:w="425" w:type="dxa"/>
            <w:shd w:val="clear" w:color="000000" w:fill="FFFFFF"/>
            <w:noWrap/>
            <w:vAlign w:val="center"/>
            <w:hideMark/>
          </w:tcPr>
          <w:p w14:paraId="56FE80A0" w14:textId="5559DA82" w:rsidR="00DF02FE" w:rsidRPr="00DF02FE" w:rsidRDefault="00DF02FE" w:rsidP="001D56FB">
            <w:pPr>
              <w:spacing w:after="0"/>
              <w:jc w:val="center"/>
              <w:rPr>
                <w:rFonts w:eastAsia="Times New Roman" w:cs="Arial"/>
                <w:b/>
                <w:bCs/>
                <w:sz w:val="14"/>
                <w:szCs w:val="14"/>
              </w:rPr>
            </w:pPr>
            <w:r w:rsidRPr="00DF02FE">
              <w:rPr>
                <w:sz w:val="14"/>
                <w:szCs w:val="14"/>
              </w:rPr>
              <w:t>49.0</w:t>
            </w:r>
          </w:p>
        </w:tc>
        <w:tc>
          <w:tcPr>
            <w:tcW w:w="425" w:type="dxa"/>
            <w:shd w:val="clear" w:color="000000" w:fill="FFFFFF"/>
            <w:noWrap/>
            <w:vAlign w:val="center"/>
            <w:hideMark/>
          </w:tcPr>
          <w:p w14:paraId="7C994E44" w14:textId="4434CE77" w:rsidR="00DF02FE" w:rsidRPr="00DF02FE" w:rsidRDefault="00DF02FE" w:rsidP="001D56FB">
            <w:pPr>
              <w:spacing w:after="0"/>
              <w:jc w:val="center"/>
              <w:rPr>
                <w:rFonts w:eastAsia="Times New Roman" w:cs="Arial"/>
                <w:b/>
                <w:bCs/>
                <w:sz w:val="14"/>
                <w:szCs w:val="14"/>
              </w:rPr>
            </w:pPr>
            <w:r w:rsidRPr="00DF02FE">
              <w:rPr>
                <w:sz w:val="14"/>
                <w:szCs w:val="14"/>
              </w:rPr>
              <w:t>42.1</w:t>
            </w:r>
          </w:p>
        </w:tc>
        <w:tc>
          <w:tcPr>
            <w:tcW w:w="426" w:type="dxa"/>
            <w:shd w:val="clear" w:color="000000" w:fill="FFFFFF"/>
            <w:noWrap/>
            <w:vAlign w:val="center"/>
            <w:hideMark/>
          </w:tcPr>
          <w:p w14:paraId="205C863C" w14:textId="3F2DD00A" w:rsidR="00DF02FE" w:rsidRPr="00DF02FE" w:rsidRDefault="00DF02FE" w:rsidP="001D56FB">
            <w:pPr>
              <w:spacing w:after="0"/>
              <w:jc w:val="center"/>
              <w:rPr>
                <w:rFonts w:eastAsia="Times New Roman" w:cs="Arial"/>
                <w:b/>
                <w:bCs/>
                <w:sz w:val="14"/>
                <w:szCs w:val="14"/>
              </w:rPr>
            </w:pPr>
            <w:r w:rsidRPr="00DF02FE">
              <w:rPr>
                <w:sz w:val="14"/>
                <w:szCs w:val="14"/>
              </w:rPr>
              <w:t>40.6</w:t>
            </w:r>
          </w:p>
        </w:tc>
        <w:tc>
          <w:tcPr>
            <w:tcW w:w="425" w:type="dxa"/>
            <w:shd w:val="clear" w:color="000000" w:fill="FFFFFF"/>
            <w:vAlign w:val="center"/>
          </w:tcPr>
          <w:p w14:paraId="19385E78" w14:textId="5B92DDA2" w:rsidR="00DF02FE" w:rsidRPr="00DF02FE" w:rsidRDefault="00DF02FE" w:rsidP="001D56FB">
            <w:pPr>
              <w:spacing w:after="0"/>
              <w:jc w:val="center"/>
              <w:rPr>
                <w:b/>
                <w:sz w:val="14"/>
                <w:szCs w:val="14"/>
              </w:rPr>
            </w:pPr>
            <w:r w:rsidRPr="00DF02FE">
              <w:rPr>
                <w:sz w:val="14"/>
                <w:szCs w:val="14"/>
              </w:rPr>
              <w:t>41.6</w:t>
            </w:r>
          </w:p>
        </w:tc>
      </w:tr>
      <w:tr w:rsidR="00DF02FE" w:rsidRPr="00F06D11" w14:paraId="5104500E" w14:textId="228CD72B" w:rsidTr="00C33B79">
        <w:trPr>
          <w:trHeight w:hRule="exact" w:val="227"/>
        </w:trPr>
        <w:tc>
          <w:tcPr>
            <w:tcW w:w="1986" w:type="dxa"/>
            <w:shd w:val="clear" w:color="000000" w:fill="000000"/>
            <w:noWrap/>
            <w:vAlign w:val="center"/>
            <w:hideMark/>
          </w:tcPr>
          <w:p w14:paraId="5CB7C7C1" w14:textId="77777777" w:rsidR="00DF02FE" w:rsidRPr="00F06D11" w:rsidRDefault="00DF02FE" w:rsidP="001D56FB">
            <w:pPr>
              <w:spacing w:after="0"/>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488" w:type="dxa"/>
            <w:shd w:val="clear" w:color="auto" w:fill="FDD0AF"/>
            <w:noWrap/>
            <w:vAlign w:val="center"/>
            <w:hideMark/>
          </w:tcPr>
          <w:p w14:paraId="11772017" w14:textId="315DD727" w:rsidR="00DF02FE" w:rsidRPr="00DF02FE" w:rsidRDefault="00DF02FE" w:rsidP="001D56FB">
            <w:pPr>
              <w:spacing w:after="0"/>
              <w:jc w:val="center"/>
              <w:rPr>
                <w:rFonts w:eastAsia="Times New Roman" w:cs="Arial"/>
                <w:b/>
                <w:bCs/>
                <w:color w:val="000000"/>
                <w:sz w:val="14"/>
                <w:szCs w:val="14"/>
              </w:rPr>
            </w:pPr>
            <w:r w:rsidRPr="00DF02FE">
              <w:rPr>
                <w:b/>
                <w:bCs/>
                <w:sz w:val="14"/>
                <w:szCs w:val="14"/>
              </w:rPr>
              <w:t>60.2</w:t>
            </w:r>
          </w:p>
        </w:tc>
        <w:tc>
          <w:tcPr>
            <w:tcW w:w="435" w:type="dxa"/>
            <w:shd w:val="clear" w:color="auto" w:fill="FDD0AF"/>
            <w:noWrap/>
            <w:vAlign w:val="center"/>
            <w:hideMark/>
          </w:tcPr>
          <w:p w14:paraId="2216D831" w14:textId="2B8FAD2F" w:rsidR="00DF02FE" w:rsidRPr="00DF02FE" w:rsidRDefault="00DF02FE" w:rsidP="001D56FB">
            <w:pPr>
              <w:spacing w:after="0"/>
              <w:jc w:val="center"/>
              <w:rPr>
                <w:rFonts w:eastAsia="Times New Roman" w:cs="Arial"/>
                <w:b/>
                <w:bCs/>
                <w:color w:val="000000"/>
                <w:sz w:val="14"/>
                <w:szCs w:val="14"/>
              </w:rPr>
            </w:pPr>
            <w:r w:rsidRPr="00DF02FE">
              <w:rPr>
                <w:b/>
                <w:bCs/>
                <w:sz w:val="14"/>
                <w:szCs w:val="14"/>
              </w:rPr>
              <w:t>60.5</w:t>
            </w:r>
          </w:p>
        </w:tc>
        <w:tc>
          <w:tcPr>
            <w:tcW w:w="435" w:type="dxa"/>
            <w:shd w:val="clear" w:color="auto" w:fill="FDD0AF"/>
            <w:noWrap/>
            <w:vAlign w:val="center"/>
            <w:hideMark/>
          </w:tcPr>
          <w:p w14:paraId="61708E5D" w14:textId="3BEF6C87" w:rsidR="00DF02FE" w:rsidRPr="00DF02FE" w:rsidRDefault="00DF02FE" w:rsidP="001D56FB">
            <w:pPr>
              <w:spacing w:after="0"/>
              <w:jc w:val="center"/>
              <w:rPr>
                <w:rFonts w:eastAsia="Times New Roman" w:cs="Arial"/>
                <w:b/>
                <w:bCs/>
                <w:color w:val="000000"/>
                <w:sz w:val="14"/>
                <w:szCs w:val="14"/>
              </w:rPr>
            </w:pPr>
            <w:r w:rsidRPr="00DF02FE">
              <w:rPr>
                <w:b/>
                <w:bCs/>
                <w:sz w:val="14"/>
                <w:szCs w:val="14"/>
              </w:rPr>
              <w:t>63.5</w:t>
            </w:r>
          </w:p>
        </w:tc>
        <w:tc>
          <w:tcPr>
            <w:tcW w:w="433" w:type="dxa"/>
            <w:shd w:val="clear" w:color="auto" w:fill="FDD0AF"/>
            <w:noWrap/>
            <w:vAlign w:val="center"/>
            <w:hideMark/>
          </w:tcPr>
          <w:p w14:paraId="36127953" w14:textId="46752DAB" w:rsidR="00DF02FE" w:rsidRPr="00DF02FE" w:rsidRDefault="00DF02FE" w:rsidP="001D56FB">
            <w:pPr>
              <w:spacing w:after="0"/>
              <w:jc w:val="center"/>
              <w:rPr>
                <w:rFonts w:eastAsia="Times New Roman" w:cs="Arial"/>
                <w:b/>
                <w:bCs/>
                <w:color w:val="000000"/>
                <w:sz w:val="14"/>
                <w:szCs w:val="14"/>
              </w:rPr>
            </w:pPr>
            <w:r w:rsidRPr="00DF02FE">
              <w:rPr>
                <w:b/>
                <w:bCs/>
                <w:sz w:val="14"/>
                <w:szCs w:val="14"/>
              </w:rPr>
              <w:t>54.1</w:t>
            </w:r>
          </w:p>
        </w:tc>
        <w:tc>
          <w:tcPr>
            <w:tcW w:w="433" w:type="dxa"/>
            <w:shd w:val="clear" w:color="auto" w:fill="FDD0AF"/>
            <w:noWrap/>
            <w:vAlign w:val="center"/>
            <w:hideMark/>
          </w:tcPr>
          <w:p w14:paraId="7DC5426F" w14:textId="1515FC25" w:rsidR="00DF02FE" w:rsidRPr="00DF02FE" w:rsidRDefault="00DF02FE" w:rsidP="001D56FB">
            <w:pPr>
              <w:spacing w:after="0"/>
              <w:jc w:val="center"/>
              <w:rPr>
                <w:rFonts w:eastAsia="Times New Roman" w:cs="Arial"/>
                <w:b/>
                <w:bCs/>
                <w:color w:val="000000"/>
                <w:sz w:val="14"/>
                <w:szCs w:val="14"/>
              </w:rPr>
            </w:pPr>
            <w:r w:rsidRPr="00DF02FE">
              <w:rPr>
                <w:b/>
                <w:bCs/>
                <w:sz w:val="14"/>
                <w:szCs w:val="14"/>
              </w:rPr>
              <w:t>63.6</w:t>
            </w:r>
          </w:p>
        </w:tc>
        <w:tc>
          <w:tcPr>
            <w:tcW w:w="435" w:type="dxa"/>
            <w:shd w:val="clear" w:color="auto" w:fill="FDD0AF"/>
            <w:noWrap/>
            <w:vAlign w:val="center"/>
            <w:hideMark/>
          </w:tcPr>
          <w:p w14:paraId="1392A200" w14:textId="76950589" w:rsidR="00DF02FE" w:rsidRPr="00DF02FE" w:rsidRDefault="00DF02FE" w:rsidP="001D56FB">
            <w:pPr>
              <w:spacing w:after="0"/>
              <w:jc w:val="center"/>
              <w:rPr>
                <w:rFonts w:eastAsia="Times New Roman" w:cs="Arial"/>
                <w:b/>
                <w:bCs/>
                <w:color w:val="000000"/>
                <w:sz w:val="14"/>
                <w:szCs w:val="14"/>
              </w:rPr>
            </w:pPr>
            <w:r w:rsidRPr="00DF02FE">
              <w:rPr>
                <w:b/>
                <w:bCs/>
                <w:sz w:val="14"/>
                <w:szCs w:val="14"/>
              </w:rPr>
              <w:t>63.3</w:t>
            </w:r>
          </w:p>
        </w:tc>
        <w:tc>
          <w:tcPr>
            <w:tcW w:w="433" w:type="dxa"/>
            <w:shd w:val="clear" w:color="auto" w:fill="FDD0AF"/>
            <w:noWrap/>
            <w:vAlign w:val="center"/>
            <w:hideMark/>
          </w:tcPr>
          <w:p w14:paraId="7B5D8F45" w14:textId="4A2AA511" w:rsidR="00DF02FE" w:rsidRPr="00DF02FE" w:rsidRDefault="00DF02FE" w:rsidP="001D56FB">
            <w:pPr>
              <w:spacing w:after="0"/>
              <w:jc w:val="center"/>
              <w:rPr>
                <w:rFonts w:eastAsia="Times New Roman" w:cs="Arial"/>
                <w:b/>
                <w:bCs/>
                <w:color w:val="000000"/>
                <w:sz w:val="14"/>
                <w:szCs w:val="14"/>
              </w:rPr>
            </w:pPr>
            <w:r w:rsidRPr="00DF02FE">
              <w:rPr>
                <w:b/>
                <w:bCs/>
                <w:sz w:val="14"/>
                <w:szCs w:val="14"/>
              </w:rPr>
              <w:t>63.2</w:t>
            </w:r>
          </w:p>
        </w:tc>
        <w:tc>
          <w:tcPr>
            <w:tcW w:w="434" w:type="dxa"/>
            <w:shd w:val="clear" w:color="auto" w:fill="FDD0AF"/>
            <w:noWrap/>
            <w:vAlign w:val="center"/>
            <w:hideMark/>
          </w:tcPr>
          <w:p w14:paraId="4F4E4FE3" w14:textId="0C329953" w:rsidR="00DF02FE" w:rsidRPr="00DF02FE" w:rsidRDefault="00DF02FE" w:rsidP="001D56FB">
            <w:pPr>
              <w:spacing w:after="0"/>
              <w:jc w:val="center"/>
              <w:rPr>
                <w:rFonts w:eastAsia="Times New Roman" w:cs="Arial"/>
                <w:b/>
                <w:bCs/>
                <w:color w:val="000000"/>
                <w:sz w:val="14"/>
                <w:szCs w:val="14"/>
              </w:rPr>
            </w:pPr>
            <w:r w:rsidRPr="00DF02FE">
              <w:rPr>
                <w:b/>
                <w:bCs/>
                <w:sz w:val="14"/>
                <w:szCs w:val="14"/>
              </w:rPr>
              <w:t>66.7</w:t>
            </w:r>
          </w:p>
        </w:tc>
        <w:tc>
          <w:tcPr>
            <w:tcW w:w="434" w:type="dxa"/>
            <w:shd w:val="clear" w:color="auto" w:fill="FDD0AF"/>
            <w:noWrap/>
            <w:vAlign w:val="center"/>
            <w:hideMark/>
          </w:tcPr>
          <w:p w14:paraId="0A5BA131" w14:textId="463012C1" w:rsidR="00DF02FE" w:rsidRPr="00DF02FE" w:rsidRDefault="00DF02FE" w:rsidP="001D56FB">
            <w:pPr>
              <w:spacing w:after="0"/>
              <w:jc w:val="center"/>
              <w:rPr>
                <w:rFonts w:eastAsia="Times New Roman" w:cs="Arial"/>
                <w:b/>
                <w:bCs/>
                <w:color w:val="000000"/>
                <w:sz w:val="14"/>
                <w:szCs w:val="14"/>
              </w:rPr>
            </w:pPr>
            <w:r w:rsidRPr="00DF02FE">
              <w:rPr>
                <w:b/>
                <w:bCs/>
                <w:sz w:val="14"/>
                <w:szCs w:val="14"/>
              </w:rPr>
              <w:t>61.7</w:t>
            </w:r>
          </w:p>
        </w:tc>
        <w:tc>
          <w:tcPr>
            <w:tcW w:w="434" w:type="dxa"/>
            <w:shd w:val="clear" w:color="auto" w:fill="FDD0AF"/>
            <w:noWrap/>
            <w:vAlign w:val="center"/>
            <w:hideMark/>
          </w:tcPr>
          <w:p w14:paraId="5381E9F0" w14:textId="31065372" w:rsidR="00DF02FE" w:rsidRPr="00DF02FE" w:rsidRDefault="00DF02FE" w:rsidP="001D56FB">
            <w:pPr>
              <w:spacing w:after="0"/>
              <w:jc w:val="center"/>
              <w:rPr>
                <w:rFonts w:eastAsia="Times New Roman" w:cs="Arial"/>
                <w:b/>
                <w:bCs/>
                <w:color w:val="000000"/>
                <w:sz w:val="14"/>
                <w:szCs w:val="14"/>
              </w:rPr>
            </w:pPr>
            <w:r w:rsidRPr="00DF02FE">
              <w:rPr>
                <w:b/>
                <w:bCs/>
                <w:sz w:val="14"/>
                <w:szCs w:val="14"/>
              </w:rPr>
              <w:t>58.4</w:t>
            </w:r>
          </w:p>
        </w:tc>
        <w:tc>
          <w:tcPr>
            <w:tcW w:w="567" w:type="dxa"/>
            <w:shd w:val="clear" w:color="auto" w:fill="FDD0AF"/>
            <w:noWrap/>
            <w:vAlign w:val="center"/>
            <w:hideMark/>
          </w:tcPr>
          <w:p w14:paraId="39F86D30" w14:textId="7CC86C1E" w:rsidR="00DF02FE" w:rsidRPr="00DF02FE" w:rsidRDefault="00DF02FE" w:rsidP="001D56FB">
            <w:pPr>
              <w:spacing w:after="0"/>
              <w:jc w:val="center"/>
              <w:rPr>
                <w:rFonts w:eastAsia="Times New Roman" w:cs="Arial"/>
                <w:b/>
                <w:bCs/>
                <w:color w:val="000000"/>
                <w:sz w:val="14"/>
                <w:szCs w:val="14"/>
              </w:rPr>
            </w:pPr>
            <w:r w:rsidRPr="00DF02FE">
              <w:rPr>
                <w:b/>
                <w:bCs/>
                <w:sz w:val="14"/>
                <w:szCs w:val="14"/>
              </w:rPr>
              <w:t>59.4</w:t>
            </w:r>
          </w:p>
        </w:tc>
        <w:tc>
          <w:tcPr>
            <w:tcW w:w="425" w:type="dxa"/>
            <w:shd w:val="clear" w:color="auto" w:fill="FDD0AF"/>
            <w:noWrap/>
            <w:vAlign w:val="center"/>
            <w:hideMark/>
          </w:tcPr>
          <w:p w14:paraId="0A818B7B" w14:textId="0E7E44D9" w:rsidR="00DF02FE" w:rsidRPr="00DF02FE" w:rsidRDefault="00DF02FE" w:rsidP="001D56FB">
            <w:pPr>
              <w:spacing w:after="0"/>
              <w:jc w:val="center"/>
              <w:rPr>
                <w:rFonts w:eastAsia="Times New Roman" w:cs="Arial"/>
                <w:b/>
                <w:bCs/>
                <w:color w:val="000000"/>
                <w:sz w:val="14"/>
                <w:szCs w:val="14"/>
              </w:rPr>
            </w:pPr>
            <w:r w:rsidRPr="00DF02FE">
              <w:rPr>
                <w:b/>
                <w:bCs/>
                <w:sz w:val="14"/>
                <w:szCs w:val="14"/>
              </w:rPr>
              <w:t>57.9</w:t>
            </w:r>
          </w:p>
        </w:tc>
        <w:tc>
          <w:tcPr>
            <w:tcW w:w="426" w:type="dxa"/>
            <w:shd w:val="clear" w:color="auto" w:fill="FDD0AF"/>
            <w:noWrap/>
            <w:vAlign w:val="center"/>
            <w:hideMark/>
          </w:tcPr>
          <w:p w14:paraId="26D09446" w14:textId="07277920" w:rsidR="00DF02FE" w:rsidRPr="00DF02FE" w:rsidRDefault="00DF02FE" w:rsidP="001D56FB">
            <w:pPr>
              <w:spacing w:after="0"/>
              <w:jc w:val="center"/>
              <w:rPr>
                <w:rFonts w:eastAsia="Times New Roman" w:cs="Arial"/>
                <w:b/>
                <w:bCs/>
                <w:color w:val="000000"/>
                <w:sz w:val="14"/>
                <w:szCs w:val="14"/>
              </w:rPr>
            </w:pPr>
            <w:r w:rsidRPr="00DF02FE">
              <w:rPr>
                <w:b/>
                <w:bCs/>
                <w:sz w:val="14"/>
                <w:szCs w:val="14"/>
              </w:rPr>
              <w:t>62.1</w:t>
            </w:r>
          </w:p>
        </w:tc>
        <w:tc>
          <w:tcPr>
            <w:tcW w:w="425" w:type="dxa"/>
            <w:shd w:val="clear" w:color="auto" w:fill="FDD0AF"/>
            <w:noWrap/>
            <w:vAlign w:val="center"/>
            <w:hideMark/>
          </w:tcPr>
          <w:p w14:paraId="2AD509D0" w14:textId="108AD2C9" w:rsidR="00DF02FE" w:rsidRPr="00DF02FE" w:rsidRDefault="00DF02FE" w:rsidP="001D56FB">
            <w:pPr>
              <w:spacing w:after="0"/>
              <w:jc w:val="center"/>
              <w:rPr>
                <w:rFonts w:eastAsia="Times New Roman" w:cs="Arial"/>
                <w:b/>
                <w:bCs/>
                <w:color w:val="000000"/>
                <w:sz w:val="14"/>
                <w:szCs w:val="14"/>
              </w:rPr>
            </w:pPr>
            <w:r w:rsidRPr="00DF02FE">
              <w:rPr>
                <w:b/>
                <w:bCs/>
                <w:sz w:val="14"/>
                <w:szCs w:val="14"/>
              </w:rPr>
              <w:t>52.5</w:t>
            </w:r>
          </w:p>
        </w:tc>
        <w:tc>
          <w:tcPr>
            <w:tcW w:w="425" w:type="dxa"/>
            <w:shd w:val="clear" w:color="auto" w:fill="FDD0AF"/>
            <w:noWrap/>
            <w:vAlign w:val="center"/>
            <w:hideMark/>
          </w:tcPr>
          <w:p w14:paraId="49E635DF" w14:textId="009A7B02" w:rsidR="00DF02FE" w:rsidRPr="00DF02FE" w:rsidRDefault="00DF02FE" w:rsidP="001D56FB">
            <w:pPr>
              <w:spacing w:after="0"/>
              <w:jc w:val="center"/>
              <w:rPr>
                <w:rFonts w:eastAsia="Times New Roman" w:cs="Arial"/>
                <w:b/>
                <w:bCs/>
                <w:color w:val="000000"/>
                <w:sz w:val="14"/>
                <w:szCs w:val="14"/>
              </w:rPr>
            </w:pPr>
            <w:r w:rsidRPr="00DF02FE">
              <w:rPr>
                <w:b/>
                <w:bCs/>
                <w:sz w:val="14"/>
                <w:szCs w:val="14"/>
              </w:rPr>
              <w:t>58.3</w:t>
            </w:r>
          </w:p>
        </w:tc>
        <w:tc>
          <w:tcPr>
            <w:tcW w:w="425" w:type="dxa"/>
            <w:shd w:val="clear" w:color="auto" w:fill="FDD0AF"/>
            <w:noWrap/>
            <w:vAlign w:val="center"/>
            <w:hideMark/>
          </w:tcPr>
          <w:p w14:paraId="1FAD8687" w14:textId="24A2B533" w:rsidR="00DF02FE" w:rsidRPr="00DF02FE" w:rsidRDefault="00DF02FE" w:rsidP="001D56FB">
            <w:pPr>
              <w:spacing w:after="0"/>
              <w:jc w:val="center"/>
              <w:rPr>
                <w:rFonts w:eastAsia="Times New Roman" w:cs="Arial"/>
                <w:b/>
                <w:bCs/>
                <w:color w:val="000000"/>
                <w:sz w:val="14"/>
                <w:szCs w:val="14"/>
              </w:rPr>
            </w:pPr>
            <w:r w:rsidRPr="00DF02FE">
              <w:rPr>
                <w:b/>
                <w:bCs/>
                <w:sz w:val="14"/>
                <w:szCs w:val="14"/>
              </w:rPr>
              <w:t>54.9</w:t>
            </w:r>
          </w:p>
        </w:tc>
        <w:tc>
          <w:tcPr>
            <w:tcW w:w="426" w:type="dxa"/>
            <w:shd w:val="clear" w:color="auto" w:fill="FDD0AF"/>
            <w:noWrap/>
            <w:vAlign w:val="center"/>
            <w:hideMark/>
          </w:tcPr>
          <w:p w14:paraId="5F0EACB4" w14:textId="6806E8D2" w:rsidR="00DF02FE" w:rsidRPr="00DF02FE" w:rsidRDefault="00DF02FE" w:rsidP="001D56FB">
            <w:pPr>
              <w:spacing w:after="0"/>
              <w:jc w:val="center"/>
              <w:rPr>
                <w:rFonts w:eastAsia="Times New Roman" w:cs="Arial"/>
                <w:b/>
                <w:bCs/>
                <w:color w:val="000000"/>
                <w:sz w:val="14"/>
                <w:szCs w:val="14"/>
              </w:rPr>
            </w:pPr>
            <w:r w:rsidRPr="00DF02FE">
              <w:rPr>
                <w:b/>
                <w:bCs/>
                <w:sz w:val="14"/>
                <w:szCs w:val="14"/>
              </w:rPr>
              <w:t>51.0</w:t>
            </w:r>
          </w:p>
        </w:tc>
        <w:tc>
          <w:tcPr>
            <w:tcW w:w="425" w:type="dxa"/>
            <w:shd w:val="clear" w:color="auto" w:fill="FDD0AF"/>
            <w:vAlign w:val="center"/>
          </w:tcPr>
          <w:p w14:paraId="10276198" w14:textId="6C1EBD0B" w:rsidR="00DF02FE" w:rsidRPr="00DF02FE" w:rsidRDefault="00DF02FE" w:rsidP="001D56FB">
            <w:pPr>
              <w:spacing w:after="0"/>
              <w:jc w:val="center"/>
              <w:rPr>
                <w:b/>
                <w:bCs/>
                <w:sz w:val="14"/>
                <w:szCs w:val="14"/>
              </w:rPr>
            </w:pPr>
            <w:r w:rsidRPr="00DF02FE">
              <w:rPr>
                <w:b/>
                <w:bCs/>
                <w:sz w:val="14"/>
                <w:szCs w:val="14"/>
              </w:rPr>
              <w:t>54.4</w:t>
            </w:r>
          </w:p>
        </w:tc>
      </w:tr>
    </w:tbl>
    <w:p w14:paraId="3AA134C6" w14:textId="77777777" w:rsidR="001D56FB" w:rsidRPr="001D56FB" w:rsidRDefault="001D56FB" w:rsidP="001D56FB">
      <w:pPr>
        <w:pStyle w:val="Subtitle"/>
      </w:pPr>
      <w:r w:rsidRPr="001D56FB">
        <w:t xml:space="preserve">*Sample size &lt;100, exercise caution in interpretation. </w:t>
      </w:r>
      <w:r w:rsidRPr="001D56FB">
        <w:rPr>
          <w:b/>
        </w:rPr>
        <w:t xml:space="preserve">Source: </w:t>
      </w:r>
      <w:r w:rsidRPr="001D56FB">
        <w:t>Roy Morgan, April 2017–March 2018</w:t>
      </w:r>
    </w:p>
    <w:p w14:paraId="39D826BD" w14:textId="77777777" w:rsidR="00321E2B" w:rsidRPr="00DC38AD" w:rsidRDefault="00321E2B" w:rsidP="0065261B">
      <w:pPr>
        <w:pStyle w:val="Heading3"/>
        <w:rPr>
          <w:rFonts w:cs="Arial"/>
          <w:color w:val="000000" w:themeColor="text1"/>
        </w:rPr>
      </w:pPr>
    </w:p>
    <w:p w14:paraId="58B241AA" w14:textId="0A39F9CD" w:rsidR="00C60562" w:rsidRPr="00DC38AD" w:rsidRDefault="00C60562" w:rsidP="0065261B">
      <w:pPr>
        <w:pStyle w:val="Heading3"/>
        <w:rPr>
          <w:rFonts w:cs="Arial"/>
          <w:color w:val="000000" w:themeColor="text1"/>
        </w:rPr>
      </w:pPr>
      <w:r w:rsidRPr="00DC38AD">
        <w:rPr>
          <w:rFonts w:cs="Arial"/>
          <w:color w:val="000000" w:themeColor="text1"/>
        </w:rPr>
        <w:t>Demographics</w:t>
      </w:r>
    </w:p>
    <w:p w14:paraId="3114EE9C" w14:textId="750FE9A7" w:rsidR="00321E2B" w:rsidRPr="00DC38AD" w:rsidRDefault="00321E2B" w:rsidP="00DC38AD">
      <w:pPr>
        <w:rPr>
          <w:lang w:val="en-US"/>
        </w:rPr>
      </w:pPr>
      <w:r w:rsidRPr="00DC38AD">
        <w:rPr>
          <w:lang w:val="en-US"/>
        </w:rPr>
        <w:t>Reflecting the national figures, in NSW digital inclusion increases in line with income. People in the Q1 high household income bracket have an ADII score of 72.6 in 2018, 0.5 points above the Q1 national average (72.1). People in the Q5 low household income bracket in NSW recorded an ADII score of 39.6. This is 1.7 points below the Q5 national average (41.3). The ‘income gap’ between the highest and lowest household income brackets in NSW (33.0 points) is greater than the comparable national figure (30.8).</w:t>
      </w:r>
    </w:p>
    <w:p w14:paraId="0B12A487" w14:textId="77777777" w:rsidR="00321E2B" w:rsidRPr="00DC38AD" w:rsidRDefault="00321E2B" w:rsidP="00DC38AD">
      <w:pPr>
        <w:rPr>
          <w:lang w:val="en-US"/>
        </w:rPr>
      </w:pPr>
      <w:r w:rsidRPr="00DC38AD">
        <w:rPr>
          <w:lang w:val="en-US"/>
        </w:rPr>
        <w:t xml:space="preserve">Despite coming from a high base, people in the Q1 high household income bracket recorded the largest ADII gain of all NSW income brackets over 2014–2017 (up 6.0 points). Over the same period, NSW residents in the Q5 low household income bracket recorded an increase of 5.0 points (from 34.6 to 39.6), lagging behind the improvement made by Q1. </w:t>
      </w:r>
    </w:p>
    <w:p w14:paraId="288CAC3A" w14:textId="672E3FAB" w:rsidR="00321E2B" w:rsidRPr="00DC38AD" w:rsidRDefault="00321E2B" w:rsidP="00DC38AD">
      <w:pPr>
        <w:rPr>
          <w:lang w:val="en-US"/>
        </w:rPr>
      </w:pPr>
      <w:r w:rsidRPr="00DC38AD">
        <w:rPr>
          <w:lang w:val="en-US"/>
        </w:rPr>
        <w:t>Reflecting national patterns, digital inclusion in NSW is linked to employment, education, and age. Employed people in NSW had steadily increasing ADII scores across each of the four years since 2014, with a total increase of 5.9 points over that period to reach 65.9 in 2018. In 2018, unemployed people in NSW scored 59.0. While this was a 7.7 point increase since 2014, in the past year digital inclusion declined slightly for this group (down 0.6 points). People not in the labour force registered an ADII score of 52.0 in 2018, up 4.5 points since 2014.</w:t>
      </w:r>
    </w:p>
    <w:p w14:paraId="5369C140" w14:textId="5C0480B6" w:rsidR="00321E2B" w:rsidRPr="00DC38AD" w:rsidRDefault="00321E2B" w:rsidP="00DC38AD">
      <w:pPr>
        <w:rPr>
          <w:lang w:val="en-US"/>
        </w:rPr>
      </w:pPr>
      <w:r w:rsidRPr="00DC38AD">
        <w:rPr>
          <w:lang w:val="en-US"/>
        </w:rPr>
        <w:t xml:space="preserve">In 2018, tertiary-educated people in NSW scored 65.5, which is 19.8 points higher than those who did not complete secondary school (45.7). Since 2014, residents of NSW who did not complete secondary school recorded gains in Access (up 9.8 points) and Digital Ability (up 6.6 points); however these were offset by a decline in Affordability (down 6.5 points). An overall ADII increase of 3.3 points since 2014 for those not completing secondary school in NSW was not as large as the improvements recorded by those that were tertiary educated (up 4.9 points), indicating a widening of the ‘education gap’. </w:t>
      </w:r>
    </w:p>
    <w:p w14:paraId="794602D7" w14:textId="77777777" w:rsidR="007F57F0" w:rsidRPr="00DC38AD" w:rsidRDefault="00321E2B" w:rsidP="00DC38AD">
      <w:pPr>
        <w:rPr>
          <w:lang w:val="en-US"/>
        </w:rPr>
      </w:pPr>
      <w:r w:rsidRPr="00DC38AD">
        <w:rPr>
          <w:lang w:val="en-US"/>
        </w:rPr>
        <w:t>People in NSW aged below 50 recorded significantly higher ADII scores (in the range of 64.9 to 66.9) than older groups (ranging from 46.4 to 59.3). As a result of improvements in Access (up 3.1 points) and Digital Ability (up 6.0 points) in the past year, 14-24 year olds displaced 25-34 year olds as the most digitally included of all age groups in NSW. Their ADII score in 2018 is 66.9.</w:t>
      </w:r>
    </w:p>
    <w:p w14:paraId="688D8093" w14:textId="12E67061" w:rsidR="00321E2B" w:rsidRPr="00DC38AD" w:rsidRDefault="00321E2B" w:rsidP="00DC38AD">
      <w:pPr>
        <w:rPr>
          <w:lang w:val="en-US"/>
        </w:rPr>
      </w:pPr>
      <w:r w:rsidRPr="00DC38AD">
        <w:rPr>
          <w:lang w:val="en-US"/>
        </w:rPr>
        <w:t>The 50–64 age group in NSW has an ADII score of 59.3 in 2018. This is a 2.8 point increase over 2017, a rate of improvement greater than that of both the 25-39 and 35-49 age groups in NSW. While the gap between 50–64 year olds and these younger cohorts remains over 5 points, it is narrowing on the basis of improvements in Access and Digital Ability for the 50-64 year old group.</w:t>
      </w:r>
    </w:p>
    <w:p w14:paraId="33DB0C86" w14:textId="2734F5F6" w:rsidR="00321E2B" w:rsidRPr="00DC38AD" w:rsidRDefault="00321E2B" w:rsidP="00DC38AD">
      <w:pPr>
        <w:rPr>
          <w:lang w:val="en-US"/>
        </w:rPr>
      </w:pPr>
      <w:r w:rsidRPr="00DC38AD">
        <w:rPr>
          <w:lang w:val="en-US"/>
        </w:rPr>
        <w:t xml:space="preserve">NSW residents aged 65+ recorded an ADII score of 46.4 in 2018. Although this group had a 4.5 point ADII score increase between 2014 and 2018, this gain is below that of the NSW population average (up 5.6 points), indicating that the ‘age gap’ is increasing. Over this four year period, the substantial improvements in Access (up 13.1 points) and Digital Ability (up 9.9 points) recorded by the 65+ group in NSW was offset by a </w:t>
      </w:r>
      <w:r w:rsidRPr="00DC38AD">
        <w:rPr>
          <w:lang w:val="en-US"/>
        </w:rPr>
        <w:lastRenderedPageBreak/>
        <w:t xml:space="preserve">decline in the Affordability (down 9.4 points). This was due to both a substantial increase in the proportion of household incomes spent on network access pushing Relative Expenditure down and a decline in Value of Expenditure. </w:t>
      </w:r>
    </w:p>
    <w:p w14:paraId="4F0D4A38" w14:textId="081CC870" w:rsidR="00321E2B" w:rsidRDefault="00321E2B" w:rsidP="00DC38AD">
      <w:pPr>
        <w:rPr>
          <w:lang w:val="en-US"/>
        </w:rPr>
      </w:pPr>
      <w:r w:rsidRPr="00DC38AD">
        <w:rPr>
          <w:lang w:val="en-US"/>
        </w:rPr>
        <w:t xml:space="preserve">In 2018, people with disability in NSW recorded an ADII score of 48.7, up by 1.8 points on 2017 and narrowing the gap with the national average for Australians with a disability (49.2). </w:t>
      </w:r>
    </w:p>
    <w:p w14:paraId="56C1BD94" w14:textId="2210FAC1" w:rsidR="0065557C" w:rsidRDefault="0065557C" w:rsidP="0065557C">
      <w:pPr>
        <w:pStyle w:val="Heading4"/>
      </w:pPr>
      <w:r>
        <w:t xml:space="preserve">Table 15: </w:t>
      </w:r>
      <w:r w:rsidRPr="00F61230">
        <w:t>NSW: Digital inclusion by demography</w:t>
      </w:r>
      <w:r w:rsidR="007E123C">
        <w:t xml:space="preserve"> (ADII 2018)</w:t>
      </w:r>
    </w:p>
    <w:tbl>
      <w:tblPr>
        <w:tblW w:w="949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859"/>
        <w:gridCol w:w="392"/>
        <w:gridCol w:w="320"/>
        <w:gridCol w:w="359"/>
        <w:gridCol w:w="332"/>
        <w:gridCol w:w="348"/>
        <w:gridCol w:w="353"/>
        <w:gridCol w:w="411"/>
        <w:gridCol w:w="440"/>
        <w:gridCol w:w="425"/>
        <w:gridCol w:w="411"/>
        <w:gridCol w:w="440"/>
        <w:gridCol w:w="404"/>
        <w:gridCol w:w="381"/>
        <w:gridCol w:w="349"/>
        <w:gridCol w:w="418"/>
        <w:gridCol w:w="379"/>
        <w:gridCol w:w="337"/>
        <w:gridCol w:w="402"/>
        <w:gridCol w:w="418"/>
        <w:gridCol w:w="314"/>
      </w:tblGrid>
      <w:tr w:rsidR="0065557C" w:rsidRPr="00A8168F" w14:paraId="0DF8A628" w14:textId="77777777" w:rsidTr="00C90987">
        <w:trPr>
          <w:trHeight w:val="242"/>
        </w:trPr>
        <w:tc>
          <w:tcPr>
            <w:tcW w:w="1859" w:type="dxa"/>
            <w:vMerge w:val="restart"/>
            <w:tcBorders>
              <w:right w:val="single" w:sz="4" w:space="0" w:color="FFFFFF" w:themeColor="background1"/>
            </w:tcBorders>
            <w:shd w:val="clear" w:color="auto" w:fill="BFBFBF" w:themeFill="background1" w:themeFillShade="BF"/>
            <w:noWrap/>
            <w:tcMar>
              <w:top w:w="15" w:type="dxa"/>
              <w:left w:w="15" w:type="dxa"/>
              <w:bottom w:w="0" w:type="dxa"/>
              <w:right w:w="15" w:type="dxa"/>
            </w:tcMar>
            <w:vAlign w:val="bottom"/>
            <w:hideMark/>
          </w:tcPr>
          <w:p w14:paraId="6192BA0B" w14:textId="7BF69961" w:rsidR="0065557C" w:rsidRPr="00C90987" w:rsidRDefault="00575B6F" w:rsidP="00C90987">
            <w:pPr>
              <w:rPr>
                <w:rFonts w:eastAsia="Times New Roman" w:cs="Arial"/>
                <w:b/>
                <w:bCs/>
                <w:color w:val="000000" w:themeColor="text1"/>
                <w:sz w:val="14"/>
                <w:szCs w:val="14"/>
              </w:rPr>
            </w:pPr>
            <w:r w:rsidRPr="00C90987">
              <w:rPr>
                <w:rFonts w:eastAsia="Times New Roman" w:cs="Arial"/>
                <w:b/>
                <w:bCs/>
                <w:color w:val="000000" w:themeColor="text1"/>
                <w:sz w:val="14"/>
                <w:szCs w:val="14"/>
              </w:rPr>
              <w:t>2018</w:t>
            </w:r>
          </w:p>
        </w:tc>
        <w:tc>
          <w:tcPr>
            <w:tcW w:w="392" w:type="dxa"/>
            <w:vMerge w:val="restart"/>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4F82BAF" w14:textId="77777777" w:rsidR="0065557C" w:rsidRPr="00A8168F" w:rsidRDefault="0065557C" w:rsidP="0065557C">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NSW</w:t>
            </w:r>
          </w:p>
        </w:tc>
        <w:tc>
          <w:tcPr>
            <w:tcW w:w="1712" w:type="dxa"/>
            <w:gridSpan w:val="5"/>
            <w:tcBorders>
              <w:left w:val="single" w:sz="4" w:space="0" w:color="FFFFFF" w:themeColor="background1"/>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4FB0C3CC" w14:textId="77777777" w:rsidR="0065557C" w:rsidRPr="00A8168F" w:rsidRDefault="0065557C" w:rsidP="0065557C">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Income Quintiles</w:t>
            </w:r>
          </w:p>
        </w:tc>
        <w:tc>
          <w:tcPr>
            <w:tcW w:w="1276"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4B54402D" w14:textId="77777777" w:rsidR="0065557C" w:rsidRPr="00A8168F" w:rsidRDefault="0065557C" w:rsidP="0065557C">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Employment</w:t>
            </w:r>
          </w:p>
        </w:tc>
        <w:tc>
          <w:tcPr>
            <w:tcW w:w="1255"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7A2EDABB" w14:textId="77777777" w:rsidR="0065557C" w:rsidRPr="00A8168F" w:rsidRDefault="0065557C" w:rsidP="0065557C">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Education</w:t>
            </w:r>
          </w:p>
        </w:tc>
        <w:tc>
          <w:tcPr>
            <w:tcW w:w="1864" w:type="dxa"/>
            <w:gridSpan w:val="5"/>
            <w:tcBorders>
              <w:left w:val="single" w:sz="4" w:space="0" w:color="auto"/>
              <w:bottom w:val="single" w:sz="4" w:space="0" w:color="auto"/>
              <w:right w:val="single" w:sz="4" w:space="0" w:color="FFFFFF" w:themeColor="background1"/>
            </w:tcBorders>
            <w:shd w:val="clear" w:color="auto" w:fill="808080" w:themeFill="background1" w:themeFillShade="80"/>
            <w:noWrap/>
            <w:tcMar>
              <w:top w:w="15" w:type="dxa"/>
              <w:left w:w="15" w:type="dxa"/>
              <w:bottom w:w="0" w:type="dxa"/>
              <w:right w:w="15" w:type="dxa"/>
            </w:tcMar>
            <w:vAlign w:val="center"/>
            <w:hideMark/>
          </w:tcPr>
          <w:p w14:paraId="728A36B6" w14:textId="77777777" w:rsidR="0065557C" w:rsidRPr="00A8168F" w:rsidRDefault="0065557C" w:rsidP="0065557C">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Age</w:t>
            </w:r>
          </w:p>
        </w:tc>
        <w:tc>
          <w:tcPr>
            <w:tcW w:w="402"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3B61CAD8"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Disability</w:t>
            </w:r>
          </w:p>
        </w:tc>
        <w:tc>
          <w:tcPr>
            <w:tcW w:w="418"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31AF9B82" w14:textId="56199D42"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Indigenous</w:t>
            </w:r>
            <w:r>
              <w:rPr>
                <w:rFonts w:eastAsia="Times New Roman" w:cs="Arial"/>
                <w:bCs/>
                <w:color w:val="000000" w:themeColor="text1"/>
                <w:sz w:val="14"/>
                <w:szCs w:val="14"/>
              </w:rPr>
              <w:t xml:space="preserve"> Australians</w:t>
            </w:r>
          </w:p>
        </w:tc>
        <w:tc>
          <w:tcPr>
            <w:tcW w:w="314" w:type="dxa"/>
            <w:vMerge w:val="restart"/>
            <w:tcBorders>
              <w:lef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38ED984D"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LOTE</w:t>
            </w:r>
          </w:p>
        </w:tc>
      </w:tr>
      <w:tr w:rsidR="00575B6F" w:rsidRPr="00A8168F" w14:paraId="2346C15C" w14:textId="77777777" w:rsidTr="00575B6F">
        <w:trPr>
          <w:cantSplit/>
          <w:trHeight w:val="1137"/>
        </w:trPr>
        <w:tc>
          <w:tcPr>
            <w:tcW w:w="1859" w:type="dxa"/>
            <w:vMerge/>
            <w:tcBorders>
              <w:top w:val="nil"/>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170AFA64" w14:textId="77777777" w:rsidR="0065557C" w:rsidRPr="00A8168F" w:rsidRDefault="0065557C" w:rsidP="0065557C">
            <w:pPr>
              <w:rPr>
                <w:rFonts w:eastAsia="Times New Roman" w:cs="Arial"/>
                <w:bCs/>
                <w:color w:val="000000" w:themeColor="text1"/>
                <w:sz w:val="14"/>
                <w:szCs w:val="14"/>
              </w:rPr>
            </w:pPr>
          </w:p>
        </w:tc>
        <w:tc>
          <w:tcPr>
            <w:tcW w:w="392"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1B34881A" w14:textId="77777777" w:rsidR="0065557C" w:rsidRPr="00A8168F" w:rsidRDefault="0065557C" w:rsidP="0065557C">
            <w:pPr>
              <w:rPr>
                <w:rFonts w:eastAsia="Times New Roman" w:cs="Arial"/>
                <w:bCs/>
                <w:color w:val="000000" w:themeColor="text1"/>
                <w:sz w:val="14"/>
                <w:szCs w:val="14"/>
              </w:rPr>
            </w:pPr>
          </w:p>
        </w:tc>
        <w:tc>
          <w:tcPr>
            <w:tcW w:w="32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95602A5"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Q1</w:t>
            </w:r>
          </w:p>
        </w:tc>
        <w:tc>
          <w:tcPr>
            <w:tcW w:w="35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3B04C70"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Q2</w:t>
            </w:r>
          </w:p>
        </w:tc>
        <w:tc>
          <w:tcPr>
            <w:tcW w:w="332"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D7105A9"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Q3</w:t>
            </w:r>
          </w:p>
        </w:tc>
        <w:tc>
          <w:tcPr>
            <w:tcW w:w="34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3F2D4E0"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Q4</w:t>
            </w:r>
          </w:p>
        </w:tc>
        <w:tc>
          <w:tcPr>
            <w:tcW w:w="35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5DD5CDB"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Q5</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8402256"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Full-Time</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F7222D8" w14:textId="2BEE9D34" w:rsidR="0065557C" w:rsidRPr="00A8168F" w:rsidRDefault="00310C30" w:rsidP="0065557C">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Unemployed</w:t>
            </w:r>
          </w:p>
        </w:tc>
        <w:tc>
          <w:tcPr>
            <w:tcW w:w="42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8AF9DFF" w14:textId="403A9272" w:rsidR="0065557C" w:rsidRPr="00A8168F" w:rsidRDefault="007E123C" w:rsidP="0065557C">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NILF</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44D1E32"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Tertiary</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D8C46D9"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Secondary</w:t>
            </w:r>
          </w:p>
        </w:tc>
        <w:tc>
          <w:tcPr>
            <w:tcW w:w="404"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986AEC6"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Less</w:t>
            </w:r>
          </w:p>
        </w:tc>
        <w:tc>
          <w:tcPr>
            <w:tcW w:w="38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EEBC7C2"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14-24</w:t>
            </w:r>
          </w:p>
        </w:tc>
        <w:tc>
          <w:tcPr>
            <w:tcW w:w="34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65B318C"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25-34</w:t>
            </w:r>
          </w:p>
        </w:tc>
        <w:tc>
          <w:tcPr>
            <w:tcW w:w="41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3889A0F"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35-49</w:t>
            </w:r>
          </w:p>
        </w:tc>
        <w:tc>
          <w:tcPr>
            <w:tcW w:w="37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A8AEEE4"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50-64</w:t>
            </w:r>
          </w:p>
        </w:tc>
        <w:tc>
          <w:tcPr>
            <w:tcW w:w="337" w:type="dxa"/>
            <w:tcBorders>
              <w:left w:val="single" w:sz="4" w:space="0" w:color="FFFFFF" w:themeColor="background1"/>
              <w:bottom w:val="nil"/>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EFB7892" w14:textId="77777777" w:rsidR="0065557C" w:rsidRPr="00A8168F" w:rsidRDefault="0065557C" w:rsidP="0065557C">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65+</w:t>
            </w:r>
          </w:p>
        </w:tc>
        <w:tc>
          <w:tcPr>
            <w:tcW w:w="402"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004D476B" w14:textId="77777777" w:rsidR="0065557C" w:rsidRPr="00A8168F" w:rsidRDefault="0065557C" w:rsidP="0065557C">
            <w:pPr>
              <w:rPr>
                <w:rFonts w:eastAsia="Times New Roman" w:cs="Arial"/>
                <w:b/>
                <w:bCs/>
                <w:color w:val="FFFFFF"/>
                <w:sz w:val="14"/>
                <w:szCs w:val="14"/>
              </w:rPr>
            </w:pPr>
          </w:p>
        </w:tc>
        <w:tc>
          <w:tcPr>
            <w:tcW w:w="418"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2FB98733" w14:textId="77777777" w:rsidR="0065557C" w:rsidRPr="00A8168F" w:rsidRDefault="0065557C" w:rsidP="0065557C">
            <w:pPr>
              <w:rPr>
                <w:rFonts w:eastAsia="Times New Roman" w:cs="Arial"/>
                <w:b/>
                <w:bCs/>
                <w:color w:val="FFFFFF"/>
                <w:sz w:val="14"/>
                <w:szCs w:val="14"/>
              </w:rPr>
            </w:pPr>
          </w:p>
        </w:tc>
        <w:tc>
          <w:tcPr>
            <w:tcW w:w="314" w:type="dxa"/>
            <w:vMerge/>
            <w:tcBorders>
              <w:left w:val="single" w:sz="4" w:space="0" w:color="FFFFFF" w:themeColor="background1"/>
            </w:tcBorders>
            <w:shd w:val="clear" w:color="000000" w:fill="BFBFBF" w:themeFill="background1" w:themeFillShade="BF"/>
            <w:vAlign w:val="center"/>
            <w:hideMark/>
          </w:tcPr>
          <w:p w14:paraId="7B847343" w14:textId="77777777" w:rsidR="0065557C" w:rsidRPr="00A8168F" w:rsidRDefault="0065557C" w:rsidP="0065557C">
            <w:pPr>
              <w:rPr>
                <w:rFonts w:eastAsia="Times New Roman" w:cs="Arial"/>
                <w:b/>
                <w:bCs/>
                <w:color w:val="FFFFFF"/>
                <w:sz w:val="14"/>
                <w:szCs w:val="14"/>
              </w:rPr>
            </w:pPr>
          </w:p>
        </w:tc>
      </w:tr>
      <w:tr w:rsidR="00575B6F" w:rsidRPr="00A8168F" w14:paraId="35AC61DA"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6C74AF2D" w14:textId="77777777" w:rsidR="00575B6F" w:rsidRPr="00A8168F" w:rsidRDefault="00575B6F" w:rsidP="0065557C">
            <w:pPr>
              <w:rPr>
                <w:rFonts w:eastAsia="Times New Roman" w:cs="Arial"/>
                <w:b/>
                <w:bCs/>
                <w:sz w:val="14"/>
                <w:szCs w:val="14"/>
              </w:rPr>
            </w:pPr>
            <w:r w:rsidRPr="00A8168F">
              <w:rPr>
                <w:rFonts w:eastAsia="Times New Roman" w:cs="Arial"/>
                <w:b/>
                <w:bCs/>
                <w:sz w:val="14"/>
                <w:szCs w:val="14"/>
              </w:rPr>
              <w:t>ACCESS</w:t>
            </w:r>
          </w:p>
        </w:tc>
        <w:tc>
          <w:tcPr>
            <w:tcW w:w="392" w:type="dxa"/>
            <w:shd w:val="clear" w:color="000000" w:fill="FFFFFF"/>
            <w:noWrap/>
            <w:tcMar>
              <w:top w:w="15" w:type="dxa"/>
              <w:left w:w="15" w:type="dxa"/>
              <w:bottom w:w="0" w:type="dxa"/>
              <w:right w:w="15" w:type="dxa"/>
            </w:tcMar>
            <w:vAlign w:val="center"/>
            <w:hideMark/>
          </w:tcPr>
          <w:p w14:paraId="5371397F" w14:textId="0DD28A70" w:rsidR="00575B6F" w:rsidRPr="00575B6F" w:rsidRDefault="00575B6F" w:rsidP="0065557C">
            <w:pPr>
              <w:spacing w:after="0"/>
              <w:jc w:val="center"/>
              <w:rPr>
                <w:rFonts w:eastAsia="Times New Roman" w:cs="Arial"/>
                <w:sz w:val="14"/>
                <w:szCs w:val="14"/>
              </w:rPr>
            </w:pPr>
          </w:p>
        </w:tc>
        <w:tc>
          <w:tcPr>
            <w:tcW w:w="320" w:type="dxa"/>
            <w:shd w:val="clear" w:color="000000" w:fill="FFFFFF"/>
            <w:noWrap/>
            <w:tcMar>
              <w:top w:w="15" w:type="dxa"/>
              <w:left w:w="15" w:type="dxa"/>
              <w:bottom w:w="0" w:type="dxa"/>
              <w:right w:w="15" w:type="dxa"/>
            </w:tcMar>
            <w:vAlign w:val="center"/>
            <w:hideMark/>
          </w:tcPr>
          <w:p w14:paraId="39B7A98F" w14:textId="6115AAAD" w:rsidR="00575B6F" w:rsidRPr="00575B6F" w:rsidRDefault="00575B6F" w:rsidP="0065557C">
            <w:pPr>
              <w:spacing w:after="0"/>
              <w:jc w:val="center"/>
              <w:rPr>
                <w:rFonts w:eastAsia="Times New Roman" w:cs="Arial"/>
                <w:sz w:val="14"/>
                <w:szCs w:val="14"/>
              </w:rPr>
            </w:pPr>
          </w:p>
        </w:tc>
        <w:tc>
          <w:tcPr>
            <w:tcW w:w="359" w:type="dxa"/>
            <w:shd w:val="clear" w:color="000000" w:fill="FFFFFF"/>
            <w:noWrap/>
            <w:tcMar>
              <w:top w:w="15" w:type="dxa"/>
              <w:left w:w="15" w:type="dxa"/>
              <w:bottom w:w="0" w:type="dxa"/>
              <w:right w:w="15" w:type="dxa"/>
            </w:tcMar>
            <w:vAlign w:val="center"/>
            <w:hideMark/>
          </w:tcPr>
          <w:p w14:paraId="55F0A66B" w14:textId="17418D56" w:rsidR="00575B6F" w:rsidRPr="00575B6F" w:rsidRDefault="00575B6F" w:rsidP="0065557C">
            <w:pPr>
              <w:spacing w:after="0"/>
              <w:jc w:val="center"/>
              <w:rPr>
                <w:rFonts w:eastAsia="Times New Roman" w:cs="Arial"/>
                <w:sz w:val="14"/>
                <w:szCs w:val="14"/>
              </w:rPr>
            </w:pPr>
          </w:p>
        </w:tc>
        <w:tc>
          <w:tcPr>
            <w:tcW w:w="332" w:type="dxa"/>
            <w:shd w:val="clear" w:color="000000" w:fill="FFFFFF"/>
            <w:noWrap/>
            <w:tcMar>
              <w:top w:w="15" w:type="dxa"/>
              <w:left w:w="15" w:type="dxa"/>
              <w:bottom w:w="0" w:type="dxa"/>
              <w:right w:w="15" w:type="dxa"/>
            </w:tcMar>
            <w:vAlign w:val="center"/>
            <w:hideMark/>
          </w:tcPr>
          <w:p w14:paraId="0C2D3E0D" w14:textId="48D7D197" w:rsidR="00575B6F" w:rsidRPr="00575B6F" w:rsidRDefault="00575B6F" w:rsidP="0065557C">
            <w:pPr>
              <w:spacing w:after="0"/>
              <w:jc w:val="center"/>
              <w:rPr>
                <w:rFonts w:eastAsia="Times New Roman" w:cs="Arial"/>
                <w:sz w:val="14"/>
                <w:szCs w:val="14"/>
              </w:rPr>
            </w:pPr>
          </w:p>
        </w:tc>
        <w:tc>
          <w:tcPr>
            <w:tcW w:w="348" w:type="dxa"/>
            <w:shd w:val="clear" w:color="000000" w:fill="FFFFFF"/>
            <w:noWrap/>
            <w:tcMar>
              <w:top w:w="15" w:type="dxa"/>
              <w:left w:w="15" w:type="dxa"/>
              <w:bottom w:w="0" w:type="dxa"/>
              <w:right w:w="15" w:type="dxa"/>
            </w:tcMar>
            <w:vAlign w:val="center"/>
          </w:tcPr>
          <w:p w14:paraId="3EB230C5" w14:textId="1A907449" w:rsidR="00575B6F" w:rsidRPr="00575B6F" w:rsidRDefault="00575B6F" w:rsidP="0065557C">
            <w:pPr>
              <w:spacing w:after="0"/>
              <w:jc w:val="center"/>
              <w:rPr>
                <w:rFonts w:eastAsia="Times New Roman" w:cs="Arial"/>
                <w:sz w:val="14"/>
                <w:szCs w:val="14"/>
              </w:rPr>
            </w:pPr>
          </w:p>
        </w:tc>
        <w:tc>
          <w:tcPr>
            <w:tcW w:w="353" w:type="dxa"/>
            <w:shd w:val="clear" w:color="000000" w:fill="FFFFFF"/>
            <w:vAlign w:val="center"/>
          </w:tcPr>
          <w:p w14:paraId="5505CA4F" w14:textId="32C9D39C" w:rsidR="00575B6F" w:rsidRPr="00575B6F" w:rsidRDefault="00575B6F" w:rsidP="0065557C">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5A2F233F" w14:textId="03C7DF44" w:rsidR="00575B6F" w:rsidRPr="00575B6F" w:rsidRDefault="00575B6F" w:rsidP="0065557C">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5D680CF7" w14:textId="25CCF425" w:rsidR="00575B6F" w:rsidRPr="00575B6F" w:rsidRDefault="00575B6F" w:rsidP="0065557C">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7BC63AD7" w14:textId="42BEEB02" w:rsidR="00575B6F" w:rsidRPr="00575B6F" w:rsidRDefault="00575B6F" w:rsidP="0065557C">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7ECC4582" w14:textId="314A9514" w:rsidR="00575B6F" w:rsidRPr="00575B6F" w:rsidRDefault="00575B6F" w:rsidP="0065557C">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7D9392B8" w14:textId="1545E295" w:rsidR="00575B6F" w:rsidRPr="00575B6F" w:rsidRDefault="00575B6F" w:rsidP="0065557C">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21709ED9" w14:textId="35121817" w:rsidR="00575B6F" w:rsidRPr="00575B6F" w:rsidRDefault="00575B6F" w:rsidP="0065557C">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788AA400" w14:textId="1232F968" w:rsidR="00575B6F" w:rsidRPr="00575B6F" w:rsidRDefault="00575B6F" w:rsidP="0065557C">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79C2848A" w14:textId="4896D675" w:rsidR="00575B6F" w:rsidRPr="00575B6F" w:rsidRDefault="00575B6F" w:rsidP="0065557C">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36639BBE" w14:textId="5DAE31E0" w:rsidR="00575B6F" w:rsidRPr="00575B6F" w:rsidRDefault="00575B6F" w:rsidP="0065557C">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265A9A5F" w14:textId="7EBC4360" w:rsidR="00575B6F" w:rsidRPr="00575B6F" w:rsidRDefault="00575B6F" w:rsidP="0065557C">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7CE0F9E3" w14:textId="1771B463" w:rsidR="00575B6F" w:rsidRPr="00575B6F" w:rsidRDefault="00575B6F" w:rsidP="0065557C">
            <w:pPr>
              <w:spacing w:after="0"/>
              <w:jc w:val="center"/>
              <w:rPr>
                <w:rFonts w:eastAsia="Times New Roman" w:cs="Arial"/>
                <w:sz w:val="14"/>
                <w:szCs w:val="14"/>
              </w:rPr>
            </w:pPr>
          </w:p>
        </w:tc>
        <w:tc>
          <w:tcPr>
            <w:tcW w:w="402" w:type="dxa"/>
            <w:shd w:val="clear" w:color="000000" w:fill="FFFFFF"/>
            <w:noWrap/>
            <w:tcMar>
              <w:top w:w="15" w:type="dxa"/>
              <w:left w:w="15" w:type="dxa"/>
              <w:bottom w:w="0" w:type="dxa"/>
              <w:right w:w="15" w:type="dxa"/>
            </w:tcMar>
            <w:vAlign w:val="center"/>
            <w:hideMark/>
          </w:tcPr>
          <w:p w14:paraId="5DDF6F53" w14:textId="0021ECD8" w:rsidR="00575B6F" w:rsidRPr="00575B6F" w:rsidRDefault="00575B6F" w:rsidP="0065557C">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5FBEB8B7" w14:textId="3087DAC2" w:rsidR="00575B6F" w:rsidRPr="00575B6F" w:rsidRDefault="00575B6F" w:rsidP="0065557C">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32C11E19" w14:textId="66E01878" w:rsidR="00575B6F" w:rsidRPr="00575B6F" w:rsidRDefault="00575B6F" w:rsidP="0065557C">
            <w:pPr>
              <w:spacing w:after="0"/>
              <w:jc w:val="center"/>
              <w:rPr>
                <w:rFonts w:eastAsia="Times New Roman" w:cs="Arial"/>
                <w:sz w:val="14"/>
                <w:szCs w:val="14"/>
              </w:rPr>
            </w:pPr>
          </w:p>
        </w:tc>
      </w:tr>
      <w:tr w:rsidR="00575B6F" w:rsidRPr="00A8168F" w14:paraId="57154E25"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3132A796" w14:textId="77777777" w:rsidR="00575B6F" w:rsidRPr="00A8168F" w:rsidRDefault="00575B6F" w:rsidP="0065557C">
            <w:pPr>
              <w:rPr>
                <w:rFonts w:eastAsia="Times New Roman" w:cs="Arial"/>
                <w:sz w:val="14"/>
                <w:szCs w:val="14"/>
              </w:rPr>
            </w:pPr>
            <w:r w:rsidRPr="00A8168F">
              <w:rPr>
                <w:rFonts w:eastAsia="Times New Roman" w:cs="Arial"/>
                <w:sz w:val="14"/>
                <w:szCs w:val="14"/>
              </w:rPr>
              <w:t>Internet Access</w:t>
            </w:r>
          </w:p>
        </w:tc>
        <w:tc>
          <w:tcPr>
            <w:tcW w:w="392" w:type="dxa"/>
            <w:shd w:val="clear" w:color="000000" w:fill="FFFFFF"/>
            <w:noWrap/>
            <w:tcMar>
              <w:top w:w="15" w:type="dxa"/>
              <w:left w:w="15" w:type="dxa"/>
              <w:bottom w:w="0" w:type="dxa"/>
              <w:right w:w="15" w:type="dxa"/>
            </w:tcMar>
            <w:vAlign w:val="center"/>
            <w:hideMark/>
          </w:tcPr>
          <w:p w14:paraId="7F53F297" w14:textId="2E50CB2C" w:rsidR="00575B6F" w:rsidRPr="00575B6F" w:rsidRDefault="00575B6F" w:rsidP="0065557C">
            <w:pPr>
              <w:spacing w:after="0"/>
              <w:jc w:val="center"/>
              <w:rPr>
                <w:rFonts w:eastAsia="Times New Roman" w:cs="Arial"/>
                <w:sz w:val="14"/>
                <w:szCs w:val="14"/>
              </w:rPr>
            </w:pPr>
            <w:r w:rsidRPr="00575B6F">
              <w:rPr>
                <w:sz w:val="14"/>
                <w:szCs w:val="14"/>
              </w:rPr>
              <w:t>86.6</w:t>
            </w:r>
          </w:p>
        </w:tc>
        <w:tc>
          <w:tcPr>
            <w:tcW w:w="320" w:type="dxa"/>
            <w:shd w:val="clear" w:color="000000" w:fill="FFFFFF"/>
            <w:noWrap/>
            <w:tcMar>
              <w:top w:w="15" w:type="dxa"/>
              <w:left w:w="15" w:type="dxa"/>
              <w:bottom w:w="0" w:type="dxa"/>
              <w:right w:w="15" w:type="dxa"/>
            </w:tcMar>
            <w:vAlign w:val="center"/>
            <w:hideMark/>
          </w:tcPr>
          <w:p w14:paraId="528E8789" w14:textId="485A2DFA" w:rsidR="00575B6F" w:rsidRPr="00575B6F" w:rsidRDefault="00575B6F" w:rsidP="0065557C">
            <w:pPr>
              <w:spacing w:after="0"/>
              <w:jc w:val="center"/>
              <w:rPr>
                <w:rFonts w:eastAsia="Times New Roman" w:cs="Arial"/>
                <w:sz w:val="14"/>
                <w:szCs w:val="14"/>
              </w:rPr>
            </w:pPr>
            <w:r w:rsidRPr="00575B6F">
              <w:rPr>
                <w:sz w:val="14"/>
                <w:szCs w:val="14"/>
              </w:rPr>
              <w:t>94.4</w:t>
            </w:r>
          </w:p>
        </w:tc>
        <w:tc>
          <w:tcPr>
            <w:tcW w:w="359" w:type="dxa"/>
            <w:shd w:val="clear" w:color="000000" w:fill="FFFFFF"/>
            <w:noWrap/>
            <w:tcMar>
              <w:top w:w="15" w:type="dxa"/>
              <w:left w:w="15" w:type="dxa"/>
              <w:bottom w:w="0" w:type="dxa"/>
              <w:right w:w="15" w:type="dxa"/>
            </w:tcMar>
            <w:vAlign w:val="center"/>
            <w:hideMark/>
          </w:tcPr>
          <w:p w14:paraId="40F27633" w14:textId="68CF5003" w:rsidR="00575B6F" w:rsidRPr="00575B6F" w:rsidRDefault="00575B6F" w:rsidP="0065557C">
            <w:pPr>
              <w:spacing w:after="0"/>
              <w:jc w:val="center"/>
              <w:rPr>
                <w:rFonts w:eastAsia="Times New Roman" w:cs="Arial"/>
                <w:sz w:val="14"/>
                <w:szCs w:val="14"/>
              </w:rPr>
            </w:pPr>
            <w:r w:rsidRPr="00575B6F">
              <w:rPr>
                <w:sz w:val="14"/>
                <w:szCs w:val="14"/>
              </w:rPr>
              <w:t>92.5</w:t>
            </w:r>
          </w:p>
        </w:tc>
        <w:tc>
          <w:tcPr>
            <w:tcW w:w="332" w:type="dxa"/>
            <w:shd w:val="clear" w:color="000000" w:fill="FFFFFF"/>
            <w:noWrap/>
            <w:tcMar>
              <w:top w:w="15" w:type="dxa"/>
              <w:left w:w="15" w:type="dxa"/>
              <w:bottom w:w="0" w:type="dxa"/>
              <w:right w:w="15" w:type="dxa"/>
            </w:tcMar>
            <w:vAlign w:val="center"/>
            <w:hideMark/>
          </w:tcPr>
          <w:p w14:paraId="30AD5DCB" w14:textId="767B2A92" w:rsidR="00575B6F" w:rsidRPr="00575B6F" w:rsidRDefault="00575B6F" w:rsidP="0065557C">
            <w:pPr>
              <w:spacing w:after="0"/>
              <w:jc w:val="center"/>
              <w:rPr>
                <w:rFonts w:eastAsia="Times New Roman" w:cs="Arial"/>
                <w:sz w:val="14"/>
                <w:szCs w:val="14"/>
              </w:rPr>
            </w:pPr>
            <w:r w:rsidRPr="00575B6F">
              <w:rPr>
                <w:sz w:val="14"/>
                <w:szCs w:val="14"/>
              </w:rPr>
              <w:t>88.5</w:t>
            </w:r>
          </w:p>
        </w:tc>
        <w:tc>
          <w:tcPr>
            <w:tcW w:w="348" w:type="dxa"/>
            <w:shd w:val="clear" w:color="000000" w:fill="FFFFFF"/>
            <w:noWrap/>
            <w:tcMar>
              <w:top w:w="15" w:type="dxa"/>
              <w:left w:w="15" w:type="dxa"/>
              <w:bottom w:w="0" w:type="dxa"/>
              <w:right w:w="15" w:type="dxa"/>
            </w:tcMar>
            <w:vAlign w:val="center"/>
          </w:tcPr>
          <w:p w14:paraId="05F3F15E" w14:textId="6E0EDC94" w:rsidR="00575B6F" w:rsidRPr="00575B6F" w:rsidRDefault="00575B6F" w:rsidP="0065557C">
            <w:pPr>
              <w:spacing w:after="0"/>
              <w:jc w:val="center"/>
              <w:rPr>
                <w:rFonts w:eastAsia="Times New Roman" w:cs="Arial"/>
                <w:sz w:val="14"/>
                <w:szCs w:val="14"/>
              </w:rPr>
            </w:pPr>
            <w:r w:rsidRPr="00575B6F">
              <w:rPr>
                <w:sz w:val="14"/>
                <w:szCs w:val="14"/>
              </w:rPr>
              <w:t>82.5</w:t>
            </w:r>
          </w:p>
        </w:tc>
        <w:tc>
          <w:tcPr>
            <w:tcW w:w="353" w:type="dxa"/>
            <w:shd w:val="clear" w:color="000000" w:fill="FFFFFF"/>
            <w:vAlign w:val="center"/>
          </w:tcPr>
          <w:p w14:paraId="7A7F5499" w14:textId="3534170D" w:rsidR="00575B6F" w:rsidRPr="00575B6F" w:rsidRDefault="00575B6F" w:rsidP="0065557C">
            <w:pPr>
              <w:spacing w:after="0"/>
              <w:jc w:val="center"/>
              <w:rPr>
                <w:rFonts w:eastAsia="Times New Roman" w:cs="Arial"/>
                <w:sz w:val="14"/>
                <w:szCs w:val="14"/>
              </w:rPr>
            </w:pPr>
            <w:r w:rsidRPr="00575B6F">
              <w:rPr>
                <w:sz w:val="14"/>
                <w:szCs w:val="14"/>
              </w:rPr>
              <w:t>68.9</w:t>
            </w:r>
          </w:p>
        </w:tc>
        <w:tc>
          <w:tcPr>
            <w:tcW w:w="411" w:type="dxa"/>
            <w:shd w:val="clear" w:color="000000" w:fill="FFFFFF"/>
            <w:noWrap/>
            <w:tcMar>
              <w:top w:w="15" w:type="dxa"/>
              <w:left w:w="15" w:type="dxa"/>
              <w:bottom w:w="0" w:type="dxa"/>
              <w:right w:w="15" w:type="dxa"/>
            </w:tcMar>
            <w:vAlign w:val="center"/>
            <w:hideMark/>
          </w:tcPr>
          <w:p w14:paraId="01DD6D4B" w14:textId="01CBDD9B" w:rsidR="00575B6F" w:rsidRPr="00575B6F" w:rsidRDefault="00575B6F" w:rsidP="0065557C">
            <w:pPr>
              <w:spacing w:after="0"/>
              <w:jc w:val="center"/>
              <w:rPr>
                <w:rFonts w:eastAsia="Times New Roman" w:cs="Arial"/>
                <w:sz w:val="14"/>
                <w:szCs w:val="14"/>
              </w:rPr>
            </w:pPr>
            <w:r w:rsidRPr="00575B6F">
              <w:rPr>
                <w:sz w:val="14"/>
                <w:szCs w:val="14"/>
              </w:rPr>
              <w:t>92.4</w:t>
            </w:r>
          </w:p>
        </w:tc>
        <w:tc>
          <w:tcPr>
            <w:tcW w:w="440" w:type="dxa"/>
            <w:shd w:val="clear" w:color="000000" w:fill="FFFFFF"/>
            <w:noWrap/>
            <w:tcMar>
              <w:top w:w="15" w:type="dxa"/>
              <w:left w:w="15" w:type="dxa"/>
              <w:bottom w:w="0" w:type="dxa"/>
              <w:right w:w="15" w:type="dxa"/>
            </w:tcMar>
            <w:vAlign w:val="center"/>
            <w:hideMark/>
          </w:tcPr>
          <w:p w14:paraId="26B68587" w14:textId="1AE76B77" w:rsidR="00575B6F" w:rsidRPr="00575B6F" w:rsidRDefault="00575B6F" w:rsidP="0065557C">
            <w:pPr>
              <w:spacing w:after="0"/>
              <w:jc w:val="center"/>
              <w:rPr>
                <w:rFonts w:eastAsia="Times New Roman" w:cs="Arial"/>
                <w:sz w:val="14"/>
                <w:szCs w:val="14"/>
              </w:rPr>
            </w:pPr>
            <w:r w:rsidRPr="00575B6F">
              <w:rPr>
                <w:sz w:val="14"/>
                <w:szCs w:val="14"/>
              </w:rPr>
              <w:t>86.2</w:t>
            </w:r>
          </w:p>
        </w:tc>
        <w:tc>
          <w:tcPr>
            <w:tcW w:w="425" w:type="dxa"/>
            <w:shd w:val="clear" w:color="000000" w:fill="FFFFFF"/>
            <w:noWrap/>
            <w:tcMar>
              <w:top w:w="15" w:type="dxa"/>
              <w:left w:w="15" w:type="dxa"/>
              <w:bottom w:w="0" w:type="dxa"/>
              <w:right w:w="15" w:type="dxa"/>
            </w:tcMar>
            <w:vAlign w:val="center"/>
            <w:hideMark/>
          </w:tcPr>
          <w:p w14:paraId="432D5720" w14:textId="4B9146EB" w:rsidR="00575B6F" w:rsidRPr="00575B6F" w:rsidRDefault="00575B6F" w:rsidP="0065557C">
            <w:pPr>
              <w:spacing w:after="0"/>
              <w:jc w:val="center"/>
              <w:rPr>
                <w:rFonts w:eastAsia="Times New Roman" w:cs="Arial"/>
                <w:sz w:val="14"/>
                <w:szCs w:val="14"/>
              </w:rPr>
            </w:pPr>
            <w:r w:rsidRPr="00575B6F">
              <w:rPr>
                <w:sz w:val="14"/>
                <w:szCs w:val="14"/>
              </w:rPr>
              <w:t>77.6</w:t>
            </w:r>
          </w:p>
        </w:tc>
        <w:tc>
          <w:tcPr>
            <w:tcW w:w="411" w:type="dxa"/>
            <w:shd w:val="clear" w:color="000000" w:fill="FFFFFF"/>
            <w:noWrap/>
            <w:tcMar>
              <w:top w:w="15" w:type="dxa"/>
              <w:left w:w="15" w:type="dxa"/>
              <w:bottom w:w="0" w:type="dxa"/>
              <w:right w:w="15" w:type="dxa"/>
            </w:tcMar>
            <w:vAlign w:val="center"/>
            <w:hideMark/>
          </w:tcPr>
          <w:p w14:paraId="3D743141" w14:textId="6D36B324" w:rsidR="00575B6F" w:rsidRPr="00575B6F" w:rsidRDefault="00575B6F" w:rsidP="0065557C">
            <w:pPr>
              <w:spacing w:after="0"/>
              <w:jc w:val="center"/>
              <w:rPr>
                <w:rFonts w:eastAsia="Times New Roman" w:cs="Arial"/>
                <w:sz w:val="14"/>
                <w:szCs w:val="14"/>
              </w:rPr>
            </w:pPr>
            <w:r w:rsidRPr="00575B6F">
              <w:rPr>
                <w:sz w:val="14"/>
                <w:szCs w:val="14"/>
              </w:rPr>
              <w:t>91.0</w:t>
            </w:r>
          </w:p>
        </w:tc>
        <w:tc>
          <w:tcPr>
            <w:tcW w:w="440" w:type="dxa"/>
            <w:shd w:val="clear" w:color="000000" w:fill="FFFFFF"/>
            <w:noWrap/>
            <w:tcMar>
              <w:top w:w="15" w:type="dxa"/>
              <w:left w:w="15" w:type="dxa"/>
              <w:bottom w:w="0" w:type="dxa"/>
              <w:right w:w="15" w:type="dxa"/>
            </w:tcMar>
            <w:vAlign w:val="center"/>
            <w:hideMark/>
          </w:tcPr>
          <w:p w14:paraId="2D926128" w14:textId="59094CE8" w:rsidR="00575B6F" w:rsidRPr="00575B6F" w:rsidRDefault="00575B6F" w:rsidP="0065557C">
            <w:pPr>
              <w:spacing w:after="0"/>
              <w:jc w:val="center"/>
              <w:rPr>
                <w:rFonts w:eastAsia="Times New Roman" w:cs="Arial"/>
                <w:sz w:val="14"/>
                <w:szCs w:val="14"/>
              </w:rPr>
            </w:pPr>
            <w:r w:rsidRPr="00575B6F">
              <w:rPr>
                <w:sz w:val="14"/>
                <w:szCs w:val="14"/>
              </w:rPr>
              <w:t>85.7</w:t>
            </w:r>
          </w:p>
        </w:tc>
        <w:tc>
          <w:tcPr>
            <w:tcW w:w="404" w:type="dxa"/>
            <w:shd w:val="clear" w:color="000000" w:fill="FFFFFF"/>
            <w:noWrap/>
            <w:tcMar>
              <w:top w:w="15" w:type="dxa"/>
              <w:left w:w="15" w:type="dxa"/>
              <w:bottom w:w="0" w:type="dxa"/>
              <w:right w:w="15" w:type="dxa"/>
            </w:tcMar>
            <w:vAlign w:val="center"/>
            <w:hideMark/>
          </w:tcPr>
          <w:p w14:paraId="63A60D80" w14:textId="091787F6" w:rsidR="00575B6F" w:rsidRPr="00575B6F" w:rsidRDefault="00575B6F" w:rsidP="0065557C">
            <w:pPr>
              <w:spacing w:after="0"/>
              <w:jc w:val="center"/>
              <w:rPr>
                <w:rFonts w:eastAsia="Times New Roman" w:cs="Arial"/>
                <w:sz w:val="14"/>
                <w:szCs w:val="14"/>
              </w:rPr>
            </w:pPr>
            <w:r w:rsidRPr="00575B6F">
              <w:rPr>
                <w:sz w:val="14"/>
                <w:szCs w:val="14"/>
              </w:rPr>
              <w:t>70.8</w:t>
            </w:r>
          </w:p>
        </w:tc>
        <w:tc>
          <w:tcPr>
            <w:tcW w:w="381" w:type="dxa"/>
            <w:shd w:val="clear" w:color="000000" w:fill="FFFFFF"/>
            <w:noWrap/>
            <w:tcMar>
              <w:top w:w="15" w:type="dxa"/>
              <w:left w:w="15" w:type="dxa"/>
              <w:bottom w:w="0" w:type="dxa"/>
              <w:right w:w="15" w:type="dxa"/>
            </w:tcMar>
            <w:vAlign w:val="center"/>
            <w:hideMark/>
          </w:tcPr>
          <w:p w14:paraId="7460DCC3" w14:textId="105F79EA" w:rsidR="00575B6F" w:rsidRPr="00575B6F" w:rsidRDefault="00575B6F" w:rsidP="0065557C">
            <w:pPr>
              <w:spacing w:after="0"/>
              <w:jc w:val="center"/>
              <w:rPr>
                <w:rFonts w:eastAsia="Times New Roman" w:cs="Arial"/>
                <w:sz w:val="14"/>
                <w:szCs w:val="14"/>
              </w:rPr>
            </w:pPr>
            <w:r w:rsidRPr="00575B6F">
              <w:rPr>
                <w:sz w:val="14"/>
                <w:szCs w:val="14"/>
              </w:rPr>
              <w:t>93.7</w:t>
            </w:r>
          </w:p>
        </w:tc>
        <w:tc>
          <w:tcPr>
            <w:tcW w:w="349" w:type="dxa"/>
            <w:shd w:val="clear" w:color="000000" w:fill="FFFFFF"/>
            <w:noWrap/>
            <w:tcMar>
              <w:top w:w="15" w:type="dxa"/>
              <w:left w:w="15" w:type="dxa"/>
              <w:bottom w:w="0" w:type="dxa"/>
              <w:right w:w="15" w:type="dxa"/>
            </w:tcMar>
            <w:vAlign w:val="center"/>
            <w:hideMark/>
          </w:tcPr>
          <w:p w14:paraId="430208F2" w14:textId="32272CD9" w:rsidR="00575B6F" w:rsidRPr="00575B6F" w:rsidRDefault="00575B6F" w:rsidP="0065557C">
            <w:pPr>
              <w:spacing w:after="0"/>
              <w:jc w:val="center"/>
              <w:rPr>
                <w:rFonts w:eastAsia="Times New Roman" w:cs="Arial"/>
                <w:sz w:val="14"/>
                <w:szCs w:val="14"/>
              </w:rPr>
            </w:pPr>
            <w:r w:rsidRPr="00575B6F">
              <w:rPr>
                <w:sz w:val="14"/>
                <w:szCs w:val="14"/>
              </w:rPr>
              <w:t>90.6</w:t>
            </w:r>
          </w:p>
        </w:tc>
        <w:tc>
          <w:tcPr>
            <w:tcW w:w="418" w:type="dxa"/>
            <w:shd w:val="clear" w:color="000000" w:fill="FFFFFF"/>
            <w:noWrap/>
            <w:tcMar>
              <w:top w:w="15" w:type="dxa"/>
              <w:left w:w="15" w:type="dxa"/>
              <w:bottom w:w="0" w:type="dxa"/>
              <w:right w:w="15" w:type="dxa"/>
            </w:tcMar>
            <w:vAlign w:val="center"/>
            <w:hideMark/>
          </w:tcPr>
          <w:p w14:paraId="401DF92A" w14:textId="54B9C257" w:rsidR="00575B6F" w:rsidRPr="00575B6F" w:rsidRDefault="00575B6F" w:rsidP="0065557C">
            <w:pPr>
              <w:spacing w:after="0"/>
              <w:jc w:val="center"/>
              <w:rPr>
                <w:rFonts w:eastAsia="Times New Roman" w:cs="Arial"/>
                <w:sz w:val="14"/>
                <w:szCs w:val="14"/>
              </w:rPr>
            </w:pPr>
            <w:r w:rsidRPr="00575B6F">
              <w:rPr>
                <w:sz w:val="14"/>
                <w:szCs w:val="14"/>
              </w:rPr>
              <w:t>92.7</w:t>
            </w:r>
          </w:p>
        </w:tc>
        <w:tc>
          <w:tcPr>
            <w:tcW w:w="379" w:type="dxa"/>
            <w:shd w:val="clear" w:color="000000" w:fill="FFFFFF"/>
            <w:noWrap/>
            <w:tcMar>
              <w:top w:w="15" w:type="dxa"/>
              <w:left w:w="15" w:type="dxa"/>
              <w:bottom w:w="0" w:type="dxa"/>
              <w:right w:w="15" w:type="dxa"/>
            </w:tcMar>
            <w:vAlign w:val="center"/>
            <w:hideMark/>
          </w:tcPr>
          <w:p w14:paraId="58ECA483" w14:textId="33BACB0B" w:rsidR="00575B6F" w:rsidRPr="00575B6F" w:rsidRDefault="00575B6F" w:rsidP="0065557C">
            <w:pPr>
              <w:spacing w:after="0"/>
              <w:jc w:val="center"/>
              <w:rPr>
                <w:rFonts w:eastAsia="Times New Roman" w:cs="Arial"/>
                <w:sz w:val="14"/>
                <w:szCs w:val="14"/>
              </w:rPr>
            </w:pPr>
            <w:r w:rsidRPr="00575B6F">
              <w:rPr>
                <w:sz w:val="14"/>
                <w:szCs w:val="14"/>
              </w:rPr>
              <w:t>85.6</w:t>
            </w:r>
          </w:p>
        </w:tc>
        <w:tc>
          <w:tcPr>
            <w:tcW w:w="337" w:type="dxa"/>
            <w:shd w:val="clear" w:color="000000" w:fill="FFFFFF"/>
            <w:noWrap/>
            <w:tcMar>
              <w:top w:w="15" w:type="dxa"/>
              <w:left w:w="15" w:type="dxa"/>
              <w:bottom w:w="0" w:type="dxa"/>
              <w:right w:w="15" w:type="dxa"/>
            </w:tcMar>
            <w:vAlign w:val="center"/>
            <w:hideMark/>
          </w:tcPr>
          <w:p w14:paraId="097010C8" w14:textId="0FAE369C" w:rsidR="00575B6F" w:rsidRPr="00575B6F" w:rsidRDefault="00575B6F" w:rsidP="0065557C">
            <w:pPr>
              <w:spacing w:after="0"/>
              <w:jc w:val="center"/>
              <w:rPr>
                <w:rFonts w:eastAsia="Times New Roman" w:cs="Arial"/>
                <w:sz w:val="14"/>
                <w:szCs w:val="14"/>
              </w:rPr>
            </w:pPr>
            <w:r w:rsidRPr="00575B6F">
              <w:rPr>
                <w:sz w:val="14"/>
                <w:szCs w:val="14"/>
              </w:rPr>
              <w:t>71.5</w:t>
            </w:r>
          </w:p>
        </w:tc>
        <w:tc>
          <w:tcPr>
            <w:tcW w:w="402" w:type="dxa"/>
            <w:shd w:val="clear" w:color="000000" w:fill="FFFFFF"/>
            <w:noWrap/>
            <w:tcMar>
              <w:top w:w="15" w:type="dxa"/>
              <w:left w:w="15" w:type="dxa"/>
              <w:bottom w:w="0" w:type="dxa"/>
              <w:right w:w="15" w:type="dxa"/>
            </w:tcMar>
            <w:vAlign w:val="center"/>
            <w:hideMark/>
          </w:tcPr>
          <w:p w14:paraId="2B407E4E" w14:textId="097BB11A" w:rsidR="00575B6F" w:rsidRPr="00575B6F" w:rsidRDefault="00575B6F" w:rsidP="0065557C">
            <w:pPr>
              <w:spacing w:after="0"/>
              <w:jc w:val="center"/>
              <w:rPr>
                <w:rFonts w:eastAsia="Times New Roman" w:cs="Arial"/>
                <w:sz w:val="14"/>
                <w:szCs w:val="14"/>
              </w:rPr>
            </w:pPr>
            <w:r w:rsidRPr="00575B6F">
              <w:rPr>
                <w:sz w:val="14"/>
                <w:szCs w:val="14"/>
              </w:rPr>
              <w:t>74.3</w:t>
            </w:r>
          </w:p>
        </w:tc>
        <w:tc>
          <w:tcPr>
            <w:tcW w:w="418" w:type="dxa"/>
            <w:shd w:val="clear" w:color="000000" w:fill="FFFFFF"/>
            <w:noWrap/>
            <w:tcMar>
              <w:top w:w="15" w:type="dxa"/>
              <w:left w:w="15" w:type="dxa"/>
              <w:bottom w:w="0" w:type="dxa"/>
              <w:right w:w="15" w:type="dxa"/>
            </w:tcMar>
            <w:vAlign w:val="center"/>
            <w:hideMark/>
          </w:tcPr>
          <w:p w14:paraId="643A5245" w14:textId="398CA0AA" w:rsidR="00575B6F" w:rsidRPr="00575B6F" w:rsidRDefault="00575B6F" w:rsidP="0065557C">
            <w:pPr>
              <w:spacing w:after="0"/>
              <w:jc w:val="center"/>
              <w:rPr>
                <w:rFonts w:eastAsia="Times New Roman" w:cs="Arial"/>
                <w:sz w:val="14"/>
                <w:szCs w:val="14"/>
              </w:rPr>
            </w:pPr>
            <w:r w:rsidRPr="00575B6F">
              <w:rPr>
                <w:sz w:val="14"/>
                <w:szCs w:val="14"/>
              </w:rPr>
              <w:t>78.8</w:t>
            </w:r>
          </w:p>
        </w:tc>
        <w:tc>
          <w:tcPr>
            <w:tcW w:w="314" w:type="dxa"/>
            <w:shd w:val="clear" w:color="000000" w:fill="FFFFFF"/>
            <w:noWrap/>
            <w:tcMar>
              <w:top w:w="15" w:type="dxa"/>
              <w:left w:w="15" w:type="dxa"/>
              <w:bottom w:w="0" w:type="dxa"/>
              <w:right w:w="15" w:type="dxa"/>
            </w:tcMar>
            <w:vAlign w:val="center"/>
            <w:hideMark/>
          </w:tcPr>
          <w:p w14:paraId="2C731C66" w14:textId="0B1678CF" w:rsidR="00575B6F" w:rsidRPr="00575B6F" w:rsidRDefault="00575B6F" w:rsidP="0065557C">
            <w:pPr>
              <w:spacing w:after="0"/>
              <w:jc w:val="center"/>
              <w:rPr>
                <w:rFonts w:eastAsia="Times New Roman" w:cs="Arial"/>
                <w:sz w:val="14"/>
                <w:szCs w:val="14"/>
              </w:rPr>
            </w:pPr>
            <w:r w:rsidRPr="00575B6F">
              <w:rPr>
                <w:sz w:val="14"/>
                <w:szCs w:val="14"/>
              </w:rPr>
              <w:t>88.1</w:t>
            </w:r>
          </w:p>
        </w:tc>
      </w:tr>
      <w:tr w:rsidR="00575B6F" w:rsidRPr="00A8168F" w14:paraId="7F6D3EE6"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6763BA28" w14:textId="77777777" w:rsidR="00575B6F" w:rsidRPr="00A8168F" w:rsidRDefault="00575B6F" w:rsidP="0065557C">
            <w:pPr>
              <w:rPr>
                <w:rFonts w:eastAsia="Times New Roman" w:cs="Arial"/>
                <w:sz w:val="14"/>
                <w:szCs w:val="14"/>
              </w:rPr>
            </w:pPr>
            <w:r w:rsidRPr="00A8168F">
              <w:rPr>
                <w:rFonts w:eastAsia="Times New Roman" w:cs="Arial"/>
                <w:sz w:val="14"/>
                <w:szCs w:val="14"/>
              </w:rPr>
              <w:t>Internet Technology</w:t>
            </w:r>
          </w:p>
        </w:tc>
        <w:tc>
          <w:tcPr>
            <w:tcW w:w="392" w:type="dxa"/>
            <w:shd w:val="clear" w:color="000000" w:fill="FFFFFF"/>
            <w:noWrap/>
            <w:tcMar>
              <w:top w:w="15" w:type="dxa"/>
              <w:left w:w="15" w:type="dxa"/>
              <w:bottom w:w="0" w:type="dxa"/>
              <w:right w:w="15" w:type="dxa"/>
            </w:tcMar>
            <w:vAlign w:val="center"/>
            <w:hideMark/>
          </w:tcPr>
          <w:p w14:paraId="77E96CC4" w14:textId="49869AAD" w:rsidR="00575B6F" w:rsidRPr="00575B6F" w:rsidRDefault="00575B6F" w:rsidP="0065557C">
            <w:pPr>
              <w:spacing w:after="0"/>
              <w:jc w:val="center"/>
              <w:rPr>
                <w:rFonts w:eastAsia="Times New Roman" w:cs="Arial"/>
                <w:sz w:val="14"/>
                <w:szCs w:val="14"/>
              </w:rPr>
            </w:pPr>
            <w:r w:rsidRPr="00575B6F">
              <w:rPr>
                <w:sz w:val="14"/>
                <w:szCs w:val="14"/>
              </w:rPr>
              <w:t>78.5</w:t>
            </w:r>
          </w:p>
        </w:tc>
        <w:tc>
          <w:tcPr>
            <w:tcW w:w="320" w:type="dxa"/>
            <w:shd w:val="clear" w:color="000000" w:fill="FFFFFF"/>
            <w:noWrap/>
            <w:tcMar>
              <w:top w:w="15" w:type="dxa"/>
              <w:left w:w="15" w:type="dxa"/>
              <w:bottom w:w="0" w:type="dxa"/>
              <w:right w:w="15" w:type="dxa"/>
            </w:tcMar>
            <w:vAlign w:val="center"/>
            <w:hideMark/>
          </w:tcPr>
          <w:p w14:paraId="50FE8C0B" w14:textId="3A8083EB" w:rsidR="00575B6F" w:rsidRPr="00575B6F" w:rsidRDefault="00575B6F" w:rsidP="0065557C">
            <w:pPr>
              <w:spacing w:after="0"/>
              <w:jc w:val="center"/>
              <w:rPr>
                <w:rFonts w:eastAsia="Times New Roman" w:cs="Arial"/>
                <w:sz w:val="14"/>
                <w:szCs w:val="14"/>
              </w:rPr>
            </w:pPr>
            <w:r w:rsidRPr="00575B6F">
              <w:rPr>
                <w:sz w:val="14"/>
                <w:szCs w:val="14"/>
              </w:rPr>
              <w:t>85.0</w:t>
            </w:r>
          </w:p>
        </w:tc>
        <w:tc>
          <w:tcPr>
            <w:tcW w:w="359" w:type="dxa"/>
            <w:shd w:val="clear" w:color="000000" w:fill="FFFFFF"/>
            <w:noWrap/>
            <w:tcMar>
              <w:top w:w="15" w:type="dxa"/>
              <w:left w:w="15" w:type="dxa"/>
              <w:bottom w:w="0" w:type="dxa"/>
              <w:right w:w="15" w:type="dxa"/>
            </w:tcMar>
            <w:vAlign w:val="center"/>
            <w:hideMark/>
          </w:tcPr>
          <w:p w14:paraId="504F711D" w14:textId="2C301FF6" w:rsidR="00575B6F" w:rsidRPr="00575B6F" w:rsidRDefault="00575B6F" w:rsidP="0065557C">
            <w:pPr>
              <w:spacing w:after="0"/>
              <w:jc w:val="center"/>
              <w:rPr>
                <w:rFonts w:eastAsia="Times New Roman" w:cs="Arial"/>
                <w:sz w:val="14"/>
                <w:szCs w:val="14"/>
              </w:rPr>
            </w:pPr>
            <w:r w:rsidRPr="00575B6F">
              <w:rPr>
                <w:sz w:val="14"/>
                <w:szCs w:val="14"/>
              </w:rPr>
              <w:t>84.9</w:t>
            </w:r>
          </w:p>
        </w:tc>
        <w:tc>
          <w:tcPr>
            <w:tcW w:w="332" w:type="dxa"/>
            <w:shd w:val="clear" w:color="000000" w:fill="FFFFFF"/>
            <w:noWrap/>
            <w:tcMar>
              <w:top w:w="15" w:type="dxa"/>
              <w:left w:w="15" w:type="dxa"/>
              <w:bottom w:w="0" w:type="dxa"/>
              <w:right w:w="15" w:type="dxa"/>
            </w:tcMar>
            <w:vAlign w:val="center"/>
            <w:hideMark/>
          </w:tcPr>
          <w:p w14:paraId="12B34DB0" w14:textId="34A3AFD4" w:rsidR="00575B6F" w:rsidRPr="00575B6F" w:rsidRDefault="00575B6F" w:rsidP="0065557C">
            <w:pPr>
              <w:spacing w:after="0"/>
              <w:jc w:val="center"/>
              <w:rPr>
                <w:rFonts w:eastAsia="Times New Roman" w:cs="Arial"/>
                <w:sz w:val="14"/>
                <w:szCs w:val="14"/>
              </w:rPr>
            </w:pPr>
            <w:r w:rsidRPr="00575B6F">
              <w:rPr>
                <w:sz w:val="14"/>
                <w:szCs w:val="14"/>
              </w:rPr>
              <w:t>79.6</w:t>
            </w:r>
          </w:p>
        </w:tc>
        <w:tc>
          <w:tcPr>
            <w:tcW w:w="348" w:type="dxa"/>
            <w:shd w:val="clear" w:color="000000" w:fill="FFFFFF"/>
            <w:noWrap/>
            <w:tcMar>
              <w:top w:w="15" w:type="dxa"/>
              <w:left w:w="15" w:type="dxa"/>
              <w:bottom w:w="0" w:type="dxa"/>
              <w:right w:w="15" w:type="dxa"/>
            </w:tcMar>
            <w:vAlign w:val="center"/>
          </w:tcPr>
          <w:p w14:paraId="03B81ED9" w14:textId="53B75C76" w:rsidR="00575B6F" w:rsidRPr="00575B6F" w:rsidRDefault="00575B6F" w:rsidP="0065557C">
            <w:pPr>
              <w:spacing w:after="0"/>
              <w:jc w:val="center"/>
              <w:rPr>
                <w:rFonts w:eastAsia="Times New Roman" w:cs="Arial"/>
                <w:sz w:val="14"/>
                <w:szCs w:val="14"/>
              </w:rPr>
            </w:pPr>
            <w:r w:rsidRPr="00575B6F">
              <w:rPr>
                <w:sz w:val="14"/>
                <w:szCs w:val="14"/>
              </w:rPr>
              <w:t>75.1</w:t>
            </w:r>
          </w:p>
        </w:tc>
        <w:tc>
          <w:tcPr>
            <w:tcW w:w="353" w:type="dxa"/>
            <w:shd w:val="clear" w:color="000000" w:fill="FFFFFF"/>
            <w:vAlign w:val="center"/>
          </w:tcPr>
          <w:p w14:paraId="4984305D" w14:textId="39C02788" w:rsidR="00575B6F" w:rsidRPr="00575B6F" w:rsidRDefault="00575B6F" w:rsidP="0065557C">
            <w:pPr>
              <w:spacing w:after="0"/>
              <w:jc w:val="center"/>
              <w:rPr>
                <w:rFonts w:eastAsia="Times New Roman" w:cs="Arial"/>
                <w:sz w:val="14"/>
                <w:szCs w:val="14"/>
              </w:rPr>
            </w:pPr>
            <w:r w:rsidRPr="00575B6F">
              <w:rPr>
                <w:sz w:val="14"/>
                <w:szCs w:val="14"/>
              </w:rPr>
              <w:t>62.9</w:t>
            </w:r>
          </w:p>
        </w:tc>
        <w:tc>
          <w:tcPr>
            <w:tcW w:w="411" w:type="dxa"/>
            <w:shd w:val="clear" w:color="000000" w:fill="FFFFFF"/>
            <w:noWrap/>
            <w:tcMar>
              <w:top w:w="15" w:type="dxa"/>
              <w:left w:w="15" w:type="dxa"/>
              <w:bottom w:w="0" w:type="dxa"/>
              <w:right w:w="15" w:type="dxa"/>
            </w:tcMar>
            <w:vAlign w:val="center"/>
            <w:hideMark/>
          </w:tcPr>
          <w:p w14:paraId="6F404F33" w14:textId="32BC8EC0" w:rsidR="00575B6F" w:rsidRPr="00575B6F" w:rsidRDefault="00575B6F" w:rsidP="0065557C">
            <w:pPr>
              <w:spacing w:after="0"/>
              <w:jc w:val="center"/>
              <w:rPr>
                <w:rFonts w:eastAsia="Times New Roman" w:cs="Arial"/>
                <w:sz w:val="14"/>
                <w:szCs w:val="14"/>
              </w:rPr>
            </w:pPr>
            <w:r w:rsidRPr="00575B6F">
              <w:rPr>
                <w:sz w:val="14"/>
                <w:szCs w:val="14"/>
              </w:rPr>
              <w:t>82.8</w:t>
            </w:r>
          </w:p>
        </w:tc>
        <w:tc>
          <w:tcPr>
            <w:tcW w:w="440" w:type="dxa"/>
            <w:shd w:val="clear" w:color="000000" w:fill="FFFFFF"/>
            <w:noWrap/>
            <w:tcMar>
              <w:top w:w="15" w:type="dxa"/>
              <w:left w:w="15" w:type="dxa"/>
              <w:bottom w:w="0" w:type="dxa"/>
              <w:right w:w="15" w:type="dxa"/>
            </w:tcMar>
            <w:vAlign w:val="center"/>
            <w:hideMark/>
          </w:tcPr>
          <w:p w14:paraId="112B5B8E" w14:textId="20C6D5AC" w:rsidR="00575B6F" w:rsidRPr="00575B6F" w:rsidRDefault="00575B6F" w:rsidP="0065557C">
            <w:pPr>
              <w:spacing w:after="0"/>
              <w:jc w:val="center"/>
              <w:rPr>
                <w:rFonts w:eastAsia="Times New Roman" w:cs="Arial"/>
                <w:sz w:val="14"/>
                <w:szCs w:val="14"/>
              </w:rPr>
            </w:pPr>
            <w:r w:rsidRPr="00575B6F">
              <w:rPr>
                <w:sz w:val="14"/>
                <w:szCs w:val="14"/>
              </w:rPr>
              <w:t>76.5</w:t>
            </w:r>
          </w:p>
        </w:tc>
        <w:tc>
          <w:tcPr>
            <w:tcW w:w="425" w:type="dxa"/>
            <w:shd w:val="clear" w:color="000000" w:fill="FFFFFF"/>
            <w:noWrap/>
            <w:tcMar>
              <w:top w:w="15" w:type="dxa"/>
              <w:left w:w="15" w:type="dxa"/>
              <w:bottom w:w="0" w:type="dxa"/>
              <w:right w:w="15" w:type="dxa"/>
            </w:tcMar>
            <w:vAlign w:val="center"/>
            <w:hideMark/>
          </w:tcPr>
          <w:p w14:paraId="47640C29" w14:textId="227F8A05" w:rsidR="00575B6F" w:rsidRPr="00575B6F" w:rsidRDefault="00575B6F" w:rsidP="0065557C">
            <w:pPr>
              <w:spacing w:after="0"/>
              <w:jc w:val="center"/>
              <w:rPr>
                <w:rFonts w:eastAsia="Times New Roman" w:cs="Arial"/>
                <w:sz w:val="14"/>
                <w:szCs w:val="14"/>
              </w:rPr>
            </w:pPr>
            <w:r w:rsidRPr="00575B6F">
              <w:rPr>
                <w:sz w:val="14"/>
                <w:szCs w:val="14"/>
              </w:rPr>
              <w:t>72.0</w:t>
            </w:r>
          </w:p>
        </w:tc>
        <w:tc>
          <w:tcPr>
            <w:tcW w:w="411" w:type="dxa"/>
            <w:shd w:val="clear" w:color="000000" w:fill="FFFFFF"/>
            <w:noWrap/>
            <w:tcMar>
              <w:top w:w="15" w:type="dxa"/>
              <w:left w:w="15" w:type="dxa"/>
              <w:bottom w:w="0" w:type="dxa"/>
              <w:right w:w="15" w:type="dxa"/>
            </w:tcMar>
            <w:vAlign w:val="center"/>
            <w:hideMark/>
          </w:tcPr>
          <w:p w14:paraId="643355DD" w14:textId="280E7680" w:rsidR="00575B6F" w:rsidRPr="00575B6F" w:rsidRDefault="00575B6F" w:rsidP="0065557C">
            <w:pPr>
              <w:spacing w:after="0"/>
              <w:jc w:val="center"/>
              <w:rPr>
                <w:rFonts w:eastAsia="Times New Roman" w:cs="Arial"/>
                <w:sz w:val="14"/>
                <w:szCs w:val="14"/>
              </w:rPr>
            </w:pPr>
            <w:r w:rsidRPr="00575B6F">
              <w:rPr>
                <w:sz w:val="14"/>
                <w:szCs w:val="14"/>
              </w:rPr>
              <w:t>82.7</w:t>
            </w:r>
          </w:p>
        </w:tc>
        <w:tc>
          <w:tcPr>
            <w:tcW w:w="440" w:type="dxa"/>
            <w:shd w:val="clear" w:color="000000" w:fill="FFFFFF"/>
            <w:noWrap/>
            <w:tcMar>
              <w:top w:w="15" w:type="dxa"/>
              <w:left w:w="15" w:type="dxa"/>
              <w:bottom w:w="0" w:type="dxa"/>
              <w:right w:w="15" w:type="dxa"/>
            </w:tcMar>
            <w:vAlign w:val="center"/>
            <w:hideMark/>
          </w:tcPr>
          <w:p w14:paraId="2071D861" w14:textId="5D54D818" w:rsidR="00575B6F" w:rsidRPr="00575B6F" w:rsidRDefault="00575B6F" w:rsidP="0065557C">
            <w:pPr>
              <w:spacing w:after="0"/>
              <w:jc w:val="center"/>
              <w:rPr>
                <w:rFonts w:eastAsia="Times New Roman" w:cs="Arial"/>
                <w:sz w:val="14"/>
                <w:szCs w:val="14"/>
              </w:rPr>
            </w:pPr>
            <w:r w:rsidRPr="00575B6F">
              <w:rPr>
                <w:sz w:val="14"/>
                <w:szCs w:val="14"/>
              </w:rPr>
              <w:t>77.6</w:t>
            </w:r>
          </w:p>
        </w:tc>
        <w:tc>
          <w:tcPr>
            <w:tcW w:w="404" w:type="dxa"/>
            <w:shd w:val="clear" w:color="000000" w:fill="FFFFFF"/>
            <w:noWrap/>
            <w:tcMar>
              <w:top w:w="15" w:type="dxa"/>
              <w:left w:w="15" w:type="dxa"/>
              <w:bottom w:w="0" w:type="dxa"/>
              <w:right w:w="15" w:type="dxa"/>
            </w:tcMar>
            <w:vAlign w:val="center"/>
            <w:hideMark/>
          </w:tcPr>
          <w:p w14:paraId="4A86B397" w14:textId="736549E5" w:rsidR="00575B6F" w:rsidRPr="00575B6F" w:rsidRDefault="00575B6F" w:rsidP="0065557C">
            <w:pPr>
              <w:spacing w:after="0"/>
              <w:jc w:val="center"/>
              <w:rPr>
                <w:rFonts w:eastAsia="Times New Roman" w:cs="Arial"/>
                <w:sz w:val="14"/>
                <w:szCs w:val="14"/>
              </w:rPr>
            </w:pPr>
            <w:r w:rsidRPr="00575B6F">
              <w:rPr>
                <w:sz w:val="14"/>
                <w:szCs w:val="14"/>
              </w:rPr>
              <w:t>65.6</w:t>
            </w:r>
          </w:p>
        </w:tc>
        <w:tc>
          <w:tcPr>
            <w:tcW w:w="381" w:type="dxa"/>
            <w:shd w:val="clear" w:color="000000" w:fill="FFFFFF"/>
            <w:noWrap/>
            <w:tcMar>
              <w:top w:w="15" w:type="dxa"/>
              <w:left w:w="15" w:type="dxa"/>
              <w:bottom w:w="0" w:type="dxa"/>
              <w:right w:w="15" w:type="dxa"/>
            </w:tcMar>
            <w:vAlign w:val="center"/>
            <w:hideMark/>
          </w:tcPr>
          <w:p w14:paraId="2CA48418" w14:textId="58F47B7D" w:rsidR="00575B6F" w:rsidRPr="00575B6F" w:rsidRDefault="00575B6F" w:rsidP="0065557C">
            <w:pPr>
              <w:spacing w:after="0"/>
              <w:jc w:val="center"/>
              <w:rPr>
                <w:rFonts w:eastAsia="Times New Roman" w:cs="Arial"/>
                <w:sz w:val="14"/>
                <w:szCs w:val="14"/>
              </w:rPr>
            </w:pPr>
            <w:r w:rsidRPr="00575B6F">
              <w:rPr>
                <w:sz w:val="14"/>
                <w:szCs w:val="14"/>
              </w:rPr>
              <w:t>82.1</w:t>
            </w:r>
          </w:p>
        </w:tc>
        <w:tc>
          <w:tcPr>
            <w:tcW w:w="349" w:type="dxa"/>
            <w:shd w:val="clear" w:color="000000" w:fill="FFFFFF"/>
            <w:noWrap/>
            <w:tcMar>
              <w:top w:w="15" w:type="dxa"/>
              <w:left w:w="15" w:type="dxa"/>
              <w:bottom w:w="0" w:type="dxa"/>
              <w:right w:w="15" w:type="dxa"/>
            </w:tcMar>
            <w:vAlign w:val="center"/>
            <w:hideMark/>
          </w:tcPr>
          <w:p w14:paraId="3E6C5733" w14:textId="4567CF45" w:rsidR="00575B6F" w:rsidRPr="00575B6F" w:rsidRDefault="00575B6F" w:rsidP="0065557C">
            <w:pPr>
              <w:spacing w:after="0"/>
              <w:jc w:val="center"/>
              <w:rPr>
                <w:rFonts w:eastAsia="Times New Roman" w:cs="Arial"/>
                <w:sz w:val="14"/>
                <w:szCs w:val="14"/>
              </w:rPr>
            </w:pPr>
            <w:r w:rsidRPr="00575B6F">
              <w:rPr>
                <w:sz w:val="14"/>
                <w:szCs w:val="14"/>
              </w:rPr>
              <w:t>83.5</w:t>
            </w:r>
          </w:p>
        </w:tc>
        <w:tc>
          <w:tcPr>
            <w:tcW w:w="418" w:type="dxa"/>
            <w:shd w:val="clear" w:color="000000" w:fill="FFFFFF"/>
            <w:noWrap/>
            <w:tcMar>
              <w:top w:w="15" w:type="dxa"/>
              <w:left w:w="15" w:type="dxa"/>
              <w:bottom w:w="0" w:type="dxa"/>
              <w:right w:w="15" w:type="dxa"/>
            </w:tcMar>
            <w:vAlign w:val="center"/>
            <w:hideMark/>
          </w:tcPr>
          <w:p w14:paraId="5D5A0822" w14:textId="7775286C" w:rsidR="00575B6F" w:rsidRPr="00575B6F" w:rsidRDefault="00575B6F" w:rsidP="0065557C">
            <w:pPr>
              <w:spacing w:after="0"/>
              <w:jc w:val="center"/>
              <w:rPr>
                <w:rFonts w:eastAsia="Times New Roman" w:cs="Arial"/>
                <w:sz w:val="14"/>
                <w:szCs w:val="14"/>
              </w:rPr>
            </w:pPr>
            <w:r w:rsidRPr="00575B6F">
              <w:rPr>
                <w:sz w:val="14"/>
                <w:szCs w:val="14"/>
              </w:rPr>
              <w:t>81.4</w:t>
            </w:r>
          </w:p>
        </w:tc>
        <w:tc>
          <w:tcPr>
            <w:tcW w:w="379" w:type="dxa"/>
            <w:shd w:val="clear" w:color="000000" w:fill="FFFFFF"/>
            <w:noWrap/>
            <w:tcMar>
              <w:top w:w="15" w:type="dxa"/>
              <w:left w:w="15" w:type="dxa"/>
              <w:bottom w:w="0" w:type="dxa"/>
              <w:right w:w="15" w:type="dxa"/>
            </w:tcMar>
            <w:vAlign w:val="center"/>
            <w:hideMark/>
          </w:tcPr>
          <w:p w14:paraId="61F6DA90" w14:textId="6C86663A" w:rsidR="00575B6F" w:rsidRPr="00575B6F" w:rsidRDefault="00575B6F" w:rsidP="0065557C">
            <w:pPr>
              <w:spacing w:after="0"/>
              <w:jc w:val="center"/>
              <w:rPr>
                <w:rFonts w:eastAsia="Times New Roman" w:cs="Arial"/>
                <w:sz w:val="14"/>
                <w:szCs w:val="14"/>
              </w:rPr>
            </w:pPr>
            <w:r w:rsidRPr="00575B6F">
              <w:rPr>
                <w:sz w:val="14"/>
                <w:szCs w:val="14"/>
              </w:rPr>
              <w:t>78.2</w:t>
            </w:r>
          </w:p>
        </w:tc>
        <w:tc>
          <w:tcPr>
            <w:tcW w:w="337" w:type="dxa"/>
            <w:shd w:val="clear" w:color="000000" w:fill="FFFFFF"/>
            <w:noWrap/>
            <w:tcMar>
              <w:top w:w="15" w:type="dxa"/>
              <w:left w:w="15" w:type="dxa"/>
              <w:bottom w:w="0" w:type="dxa"/>
              <w:right w:w="15" w:type="dxa"/>
            </w:tcMar>
            <w:vAlign w:val="center"/>
            <w:hideMark/>
          </w:tcPr>
          <w:p w14:paraId="562BBAD3" w14:textId="2FBCF8AA" w:rsidR="00575B6F" w:rsidRPr="00575B6F" w:rsidRDefault="00575B6F" w:rsidP="0065557C">
            <w:pPr>
              <w:spacing w:after="0"/>
              <w:jc w:val="center"/>
              <w:rPr>
                <w:rFonts w:eastAsia="Times New Roman" w:cs="Arial"/>
                <w:sz w:val="14"/>
                <w:szCs w:val="14"/>
              </w:rPr>
            </w:pPr>
            <w:r w:rsidRPr="00575B6F">
              <w:rPr>
                <w:sz w:val="14"/>
                <w:szCs w:val="14"/>
              </w:rPr>
              <w:t>68.2</w:t>
            </w:r>
          </w:p>
        </w:tc>
        <w:tc>
          <w:tcPr>
            <w:tcW w:w="402" w:type="dxa"/>
            <w:shd w:val="clear" w:color="000000" w:fill="FFFFFF"/>
            <w:noWrap/>
            <w:tcMar>
              <w:top w:w="15" w:type="dxa"/>
              <w:left w:w="15" w:type="dxa"/>
              <w:bottom w:w="0" w:type="dxa"/>
              <w:right w:w="15" w:type="dxa"/>
            </w:tcMar>
            <w:vAlign w:val="center"/>
            <w:hideMark/>
          </w:tcPr>
          <w:p w14:paraId="66AB1BCC" w14:textId="2A944F66" w:rsidR="00575B6F" w:rsidRPr="00575B6F" w:rsidRDefault="00575B6F" w:rsidP="0065557C">
            <w:pPr>
              <w:spacing w:after="0"/>
              <w:jc w:val="center"/>
              <w:rPr>
                <w:rFonts w:eastAsia="Times New Roman" w:cs="Arial"/>
                <w:sz w:val="14"/>
                <w:szCs w:val="14"/>
              </w:rPr>
            </w:pPr>
            <w:r w:rsidRPr="00575B6F">
              <w:rPr>
                <w:sz w:val="14"/>
                <w:szCs w:val="14"/>
              </w:rPr>
              <w:t>69.8</w:t>
            </w:r>
          </w:p>
        </w:tc>
        <w:tc>
          <w:tcPr>
            <w:tcW w:w="418" w:type="dxa"/>
            <w:shd w:val="clear" w:color="000000" w:fill="FFFFFF"/>
            <w:noWrap/>
            <w:tcMar>
              <w:top w:w="15" w:type="dxa"/>
              <w:left w:w="15" w:type="dxa"/>
              <w:bottom w:w="0" w:type="dxa"/>
              <w:right w:w="15" w:type="dxa"/>
            </w:tcMar>
            <w:vAlign w:val="center"/>
            <w:hideMark/>
          </w:tcPr>
          <w:p w14:paraId="4D565792" w14:textId="7E249046" w:rsidR="00575B6F" w:rsidRPr="00575B6F" w:rsidRDefault="00575B6F" w:rsidP="0065557C">
            <w:pPr>
              <w:spacing w:after="0"/>
              <w:jc w:val="center"/>
              <w:rPr>
                <w:rFonts w:eastAsia="Times New Roman" w:cs="Arial"/>
                <w:sz w:val="14"/>
                <w:szCs w:val="14"/>
              </w:rPr>
            </w:pPr>
            <w:r w:rsidRPr="00575B6F">
              <w:rPr>
                <w:sz w:val="14"/>
                <w:szCs w:val="14"/>
              </w:rPr>
              <w:t>70.3</w:t>
            </w:r>
          </w:p>
        </w:tc>
        <w:tc>
          <w:tcPr>
            <w:tcW w:w="314" w:type="dxa"/>
            <w:shd w:val="clear" w:color="000000" w:fill="FFFFFF"/>
            <w:noWrap/>
            <w:tcMar>
              <w:top w:w="15" w:type="dxa"/>
              <w:left w:w="15" w:type="dxa"/>
              <w:bottom w:w="0" w:type="dxa"/>
              <w:right w:w="15" w:type="dxa"/>
            </w:tcMar>
            <w:vAlign w:val="center"/>
            <w:hideMark/>
          </w:tcPr>
          <w:p w14:paraId="046A5C8D" w14:textId="69FB3DAE" w:rsidR="00575B6F" w:rsidRPr="00575B6F" w:rsidRDefault="00575B6F" w:rsidP="0065557C">
            <w:pPr>
              <w:spacing w:after="0"/>
              <w:jc w:val="center"/>
              <w:rPr>
                <w:rFonts w:eastAsia="Times New Roman" w:cs="Arial"/>
                <w:sz w:val="14"/>
                <w:szCs w:val="14"/>
              </w:rPr>
            </w:pPr>
            <w:r w:rsidRPr="00575B6F">
              <w:rPr>
                <w:sz w:val="14"/>
                <w:szCs w:val="14"/>
              </w:rPr>
              <w:t>79.5</w:t>
            </w:r>
          </w:p>
        </w:tc>
      </w:tr>
      <w:tr w:rsidR="00575B6F" w:rsidRPr="00A8168F" w14:paraId="6F965390"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1D12E7CE" w14:textId="77777777" w:rsidR="00575B6F" w:rsidRPr="00A8168F" w:rsidRDefault="00575B6F" w:rsidP="0065557C">
            <w:pPr>
              <w:rPr>
                <w:rFonts w:eastAsia="Times New Roman" w:cs="Arial"/>
                <w:sz w:val="14"/>
                <w:szCs w:val="14"/>
              </w:rPr>
            </w:pPr>
            <w:r w:rsidRPr="00A8168F">
              <w:rPr>
                <w:rFonts w:eastAsia="Times New Roman" w:cs="Arial"/>
                <w:sz w:val="14"/>
                <w:szCs w:val="14"/>
              </w:rPr>
              <w:t>Internet Data Allowance</w:t>
            </w:r>
          </w:p>
        </w:tc>
        <w:tc>
          <w:tcPr>
            <w:tcW w:w="392" w:type="dxa"/>
            <w:shd w:val="clear" w:color="000000" w:fill="FFFFFF"/>
            <w:noWrap/>
            <w:tcMar>
              <w:top w:w="15" w:type="dxa"/>
              <w:left w:w="15" w:type="dxa"/>
              <w:bottom w:w="0" w:type="dxa"/>
              <w:right w:w="15" w:type="dxa"/>
            </w:tcMar>
            <w:vAlign w:val="center"/>
            <w:hideMark/>
          </w:tcPr>
          <w:p w14:paraId="79539330" w14:textId="784778E1" w:rsidR="00575B6F" w:rsidRPr="00575B6F" w:rsidRDefault="00575B6F" w:rsidP="0065557C">
            <w:pPr>
              <w:spacing w:after="0"/>
              <w:jc w:val="center"/>
              <w:rPr>
                <w:rFonts w:eastAsia="Times New Roman" w:cs="Arial"/>
                <w:sz w:val="14"/>
                <w:szCs w:val="14"/>
              </w:rPr>
            </w:pPr>
            <w:r w:rsidRPr="00575B6F">
              <w:rPr>
                <w:sz w:val="14"/>
                <w:szCs w:val="14"/>
              </w:rPr>
              <w:t>54.3</w:t>
            </w:r>
          </w:p>
        </w:tc>
        <w:tc>
          <w:tcPr>
            <w:tcW w:w="320" w:type="dxa"/>
            <w:shd w:val="clear" w:color="000000" w:fill="FFFFFF"/>
            <w:noWrap/>
            <w:tcMar>
              <w:top w:w="15" w:type="dxa"/>
              <w:left w:w="15" w:type="dxa"/>
              <w:bottom w:w="0" w:type="dxa"/>
              <w:right w:w="15" w:type="dxa"/>
            </w:tcMar>
            <w:vAlign w:val="center"/>
            <w:hideMark/>
          </w:tcPr>
          <w:p w14:paraId="164291F9" w14:textId="23316318" w:rsidR="00575B6F" w:rsidRPr="00575B6F" w:rsidRDefault="00575B6F" w:rsidP="0065557C">
            <w:pPr>
              <w:spacing w:after="0"/>
              <w:jc w:val="center"/>
              <w:rPr>
                <w:rFonts w:eastAsia="Times New Roman" w:cs="Arial"/>
                <w:sz w:val="14"/>
                <w:szCs w:val="14"/>
              </w:rPr>
            </w:pPr>
            <w:r w:rsidRPr="00575B6F">
              <w:rPr>
                <w:sz w:val="14"/>
                <w:szCs w:val="14"/>
              </w:rPr>
              <w:t>63.7</w:t>
            </w:r>
          </w:p>
        </w:tc>
        <w:tc>
          <w:tcPr>
            <w:tcW w:w="359" w:type="dxa"/>
            <w:shd w:val="clear" w:color="000000" w:fill="FFFFFF"/>
            <w:noWrap/>
            <w:tcMar>
              <w:top w:w="15" w:type="dxa"/>
              <w:left w:w="15" w:type="dxa"/>
              <w:bottom w:w="0" w:type="dxa"/>
              <w:right w:w="15" w:type="dxa"/>
            </w:tcMar>
            <w:vAlign w:val="center"/>
            <w:hideMark/>
          </w:tcPr>
          <w:p w14:paraId="12E6C8EA" w14:textId="5330A3CA" w:rsidR="00575B6F" w:rsidRPr="00575B6F" w:rsidRDefault="00575B6F" w:rsidP="0065557C">
            <w:pPr>
              <w:spacing w:after="0"/>
              <w:jc w:val="center"/>
              <w:rPr>
                <w:rFonts w:eastAsia="Times New Roman" w:cs="Arial"/>
                <w:sz w:val="14"/>
                <w:szCs w:val="14"/>
              </w:rPr>
            </w:pPr>
            <w:r w:rsidRPr="00575B6F">
              <w:rPr>
                <w:sz w:val="14"/>
                <w:szCs w:val="14"/>
              </w:rPr>
              <w:t>63.8</w:t>
            </w:r>
          </w:p>
        </w:tc>
        <w:tc>
          <w:tcPr>
            <w:tcW w:w="332" w:type="dxa"/>
            <w:shd w:val="clear" w:color="000000" w:fill="FFFFFF"/>
            <w:noWrap/>
            <w:tcMar>
              <w:top w:w="15" w:type="dxa"/>
              <w:left w:w="15" w:type="dxa"/>
              <w:bottom w:w="0" w:type="dxa"/>
              <w:right w:w="15" w:type="dxa"/>
            </w:tcMar>
            <w:vAlign w:val="center"/>
            <w:hideMark/>
          </w:tcPr>
          <w:p w14:paraId="3AB6691D" w14:textId="362B8287" w:rsidR="00575B6F" w:rsidRPr="00575B6F" w:rsidRDefault="00575B6F" w:rsidP="0065557C">
            <w:pPr>
              <w:spacing w:after="0"/>
              <w:jc w:val="center"/>
              <w:rPr>
                <w:rFonts w:eastAsia="Times New Roman" w:cs="Arial"/>
                <w:sz w:val="14"/>
                <w:szCs w:val="14"/>
              </w:rPr>
            </w:pPr>
            <w:r w:rsidRPr="00575B6F">
              <w:rPr>
                <w:sz w:val="14"/>
                <w:szCs w:val="14"/>
              </w:rPr>
              <w:t>55.5</w:t>
            </w:r>
          </w:p>
        </w:tc>
        <w:tc>
          <w:tcPr>
            <w:tcW w:w="348" w:type="dxa"/>
            <w:shd w:val="clear" w:color="000000" w:fill="FFFFFF"/>
            <w:noWrap/>
            <w:tcMar>
              <w:top w:w="15" w:type="dxa"/>
              <w:left w:w="15" w:type="dxa"/>
              <w:bottom w:w="0" w:type="dxa"/>
              <w:right w:w="15" w:type="dxa"/>
            </w:tcMar>
            <w:vAlign w:val="center"/>
          </w:tcPr>
          <w:p w14:paraId="02EB488B" w14:textId="02E6B5F1" w:rsidR="00575B6F" w:rsidRPr="00575B6F" w:rsidRDefault="00575B6F" w:rsidP="0065557C">
            <w:pPr>
              <w:spacing w:after="0"/>
              <w:jc w:val="center"/>
              <w:rPr>
                <w:rFonts w:eastAsia="Times New Roman" w:cs="Arial"/>
                <w:sz w:val="14"/>
                <w:szCs w:val="14"/>
              </w:rPr>
            </w:pPr>
            <w:r w:rsidRPr="00575B6F">
              <w:rPr>
                <w:sz w:val="14"/>
                <w:szCs w:val="14"/>
              </w:rPr>
              <w:t>47.5</w:t>
            </w:r>
          </w:p>
        </w:tc>
        <w:tc>
          <w:tcPr>
            <w:tcW w:w="353" w:type="dxa"/>
            <w:shd w:val="clear" w:color="000000" w:fill="FFFFFF"/>
            <w:vAlign w:val="center"/>
          </w:tcPr>
          <w:p w14:paraId="174AA928" w14:textId="62F92CAB" w:rsidR="00575B6F" w:rsidRPr="00575B6F" w:rsidRDefault="00575B6F" w:rsidP="0065557C">
            <w:pPr>
              <w:spacing w:after="0"/>
              <w:jc w:val="center"/>
              <w:rPr>
                <w:rFonts w:eastAsia="Times New Roman" w:cs="Arial"/>
                <w:sz w:val="14"/>
                <w:szCs w:val="14"/>
              </w:rPr>
            </w:pPr>
            <w:r w:rsidRPr="00575B6F">
              <w:rPr>
                <w:sz w:val="14"/>
                <w:szCs w:val="14"/>
              </w:rPr>
              <w:t>35.7</w:t>
            </w:r>
          </w:p>
        </w:tc>
        <w:tc>
          <w:tcPr>
            <w:tcW w:w="411" w:type="dxa"/>
            <w:shd w:val="clear" w:color="000000" w:fill="FFFFFF"/>
            <w:noWrap/>
            <w:tcMar>
              <w:top w:w="15" w:type="dxa"/>
              <w:left w:w="15" w:type="dxa"/>
              <w:bottom w:w="0" w:type="dxa"/>
              <w:right w:w="15" w:type="dxa"/>
            </w:tcMar>
            <w:vAlign w:val="center"/>
            <w:hideMark/>
          </w:tcPr>
          <w:p w14:paraId="264820E7" w14:textId="3151C139" w:rsidR="00575B6F" w:rsidRPr="00575B6F" w:rsidRDefault="00575B6F" w:rsidP="0065557C">
            <w:pPr>
              <w:spacing w:after="0"/>
              <w:jc w:val="center"/>
              <w:rPr>
                <w:rFonts w:eastAsia="Times New Roman" w:cs="Arial"/>
                <w:sz w:val="14"/>
                <w:szCs w:val="14"/>
              </w:rPr>
            </w:pPr>
            <w:r w:rsidRPr="00575B6F">
              <w:rPr>
                <w:sz w:val="14"/>
                <w:szCs w:val="14"/>
              </w:rPr>
              <w:t>61.2</w:t>
            </w:r>
          </w:p>
        </w:tc>
        <w:tc>
          <w:tcPr>
            <w:tcW w:w="440" w:type="dxa"/>
            <w:shd w:val="clear" w:color="000000" w:fill="FFFFFF"/>
            <w:noWrap/>
            <w:tcMar>
              <w:top w:w="15" w:type="dxa"/>
              <w:left w:w="15" w:type="dxa"/>
              <w:bottom w:w="0" w:type="dxa"/>
              <w:right w:w="15" w:type="dxa"/>
            </w:tcMar>
            <w:vAlign w:val="center"/>
            <w:hideMark/>
          </w:tcPr>
          <w:p w14:paraId="3822FF55" w14:textId="330222CF" w:rsidR="00575B6F" w:rsidRPr="00575B6F" w:rsidRDefault="00575B6F" w:rsidP="0065557C">
            <w:pPr>
              <w:spacing w:after="0"/>
              <w:jc w:val="center"/>
              <w:rPr>
                <w:rFonts w:eastAsia="Times New Roman" w:cs="Arial"/>
                <w:sz w:val="14"/>
                <w:szCs w:val="14"/>
              </w:rPr>
            </w:pPr>
            <w:r w:rsidRPr="00575B6F">
              <w:rPr>
                <w:sz w:val="14"/>
                <w:szCs w:val="14"/>
              </w:rPr>
              <w:t>54.0</w:t>
            </w:r>
          </w:p>
        </w:tc>
        <w:tc>
          <w:tcPr>
            <w:tcW w:w="425" w:type="dxa"/>
            <w:shd w:val="clear" w:color="000000" w:fill="FFFFFF"/>
            <w:noWrap/>
            <w:tcMar>
              <w:top w:w="15" w:type="dxa"/>
              <w:left w:w="15" w:type="dxa"/>
              <w:bottom w:w="0" w:type="dxa"/>
              <w:right w:w="15" w:type="dxa"/>
            </w:tcMar>
            <w:vAlign w:val="center"/>
            <w:hideMark/>
          </w:tcPr>
          <w:p w14:paraId="31AA294F" w14:textId="776F6DE0" w:rsidR="00575B6F" w:rsidRPr="00575B6F" w:rsidRDefault="00575B6F" w:rsidP="0065557C">
            <w:pPr>
              <w:spacing w:after="0"/>
              <w:jc w:val="center"/>
              <w:rPr>
                <w:rFonts w:eastAsia="Times New Roman" w:cs="Arial"/>
                <w:sz w:val="14"/>
                <w:szCs w:val="14"/>
              </w:rPr>
            </w:pPr>
            <w:r w:rsidRPr="00575B6F">
              <w:rPr>
                <w:sz w:val="14"/>
                <w:szCs w:val="14"/>
              </w:rPr>
              <w:t>43.4</w:t>
            </w:r>
          </w:p>
        </w:tc>
        <w:tc>
          <w:tcPr>
            <w:tcW w:w="411" w:type="dxa"/>
            <w:shd w:val="clear" w:color="000000" w:fill="FFFFFF"/>
            <w:noWrap/>
            <w:tcMar>
              <w:top w:w="15" w:type="dxa"/>
              <w:left w:w="15" w:type="dxa"/>
              <w:bottom w:w="0" w:type="dxa"/>
              <w:right w:w="15" w:type="dxa"/>
            </w:tcMar>
            <w:vAlign w:val="center"/>
            <w:hideMark/>
          </w:tcPr>
          <w:p w14:paraId="67FF95D6" w14:textId="40BA4AD3" w:rsidR="00575B6F" w:rsidRPr="00575B6F" w:rsidRDefault="00575B6F" w:rsidP="0065557C">
            <w:pPr>
              <w:spacing w:after="0"/>
              <w:jc w:val="center"/>
              <w:rPr>
                <w:rFonts w:eastAsia="Times New Roman" w:cs="Arial"/>
                <w:sz w:val="14"/>
                <w:szCs w:val="14"/>
              </w:rPr>
            </w:pPr>
            <w:r w:rsidRPr="00575B6F">
              <w:rPr>
                <w:sz w:val="14"/>
                <w:szCs w:val="14"/>
              </w:rPr>
              <w:t>60.6</w:t>
            </w:r>
          </w:p>
        </w:tc>
        <w:tc>
          <w:tcPr>
            <w:tcW w:w="440" w:type="dxa"/>
            <w:shd w:val="clear" w:color="000000" w:fill="FFFFFF"/>
            <w:noWrap/>
            <w:tcMar>
              <w:top w:w="15" w:type="dxa"/>
              <w:left w:w="15" w:type="dxa"/>
              <w:bottom w:w="0" w:type="dxa"/>
              <w:right w:w="15" w:type="dxa"/>
            </w:tcMar>
            <w:vAlign w:val="center"/>
            <w:hideMark/>
          </w:tcPr>
          <w:p w14:paraId="53242049" w14:textId="24708BC9" w:rsidR="00575B6F" w:rsidRPr="00575B6F" w:rsidRDefault="00575B6F" w:rsidP="0065557C">
            <w:pPr>
              <w:spacing w:after="0"/>
              <w:jc w:val="center"/>
              <w:rPr>
                <w:rFonts w:eastAsia="Times New Roman" w:cs="Arial"/>
                <w:sz w:val="14"/>
                <w:szCs w:val="14"/>
              </w:rPr>
            </w:pPr>
            <w:r w:rsidRPr="00575B6F">
              <w:rPr>
                <w:sz w:val="14"/>
                <w:szCs w:val="14"/>
              </w:rPr>
              <w:t>53.3</w:t>
            </w:r>
          </w:p>
        </w:tc>
        <w:tc>
          <w:tcPr>
            <w:tcW w:w="404" w:type="dxa"/>
            <w:shd w:val="clear" w:color="000000" w:fill="FFFFFF"/>
            <w:noWrap/>
            <w:tcMar>
              <w:top w:w="15" w:type="dxa"/>
              <w:left w:w="15" w:type="dxa"/>
              <w:bottom w:w="0" w:type="dxa"/>
              <w:right w:w="15" w:type="dxa"/>
            </w:tcMar>
            <w:vAlign w:val="center"/>
            <w:hideMark/>
          </w:tcPr>
          <w:p w14:paraId="2BF77FCA" w14:textId="3E491620" w:rsidR="00575B6F" w:rsidRPr="00575B6F" w:rsidRDefault="00575B6F" w:rsidP="0065557C">
            <w:pPr>
              <w:spacing w:after="0"/>
              <w:jc w:val="center"/>
              <w:rPr>
                <w:rFonts w:eastAsia="Times New Roman" w:cs="Arial"/>
                <w:sz w:val="14"/>
                <w:szCs w:val="14"/>
              </w:rPr>
            </w:pPr>
            <w:r w:rsidRPr="00575B6F">
              <w:rPr>
                <w:sz w:val="14"/>
                <w:szCs w:val="14"/>
              </w:rPr>
              <w:t>36.7</w:t>
            </w:r>
          </w:p>
        </w:tc>
        <w:tc>
          <w:tcPr>
            <w:tcW w:w="381" w:type="dxa"/>
            <w:shd w:val="clear" w:color="000000" w:fill="FFFFFF"/>
            <w:noWrap/>
            <w:tcMar>
              <w:top w:w="15" w:type="dxa"/>
              <w:left w:w="15" w:type="dxa"/>
              <w:bottom w:w="0" w:type="dxa"/>
              <w:right w:w="15" w:type="dxa"/>
            </w:tcMar>
            <w:vAlign w:val="center"/>
            <w:hideMark/>
          </w:tcPr>
          <w:p w14:paraId="50EE381B" w14:textId="5666753D" w:rsidR="00575B6F" w:rsidRPr="00575B6F" w:rsidRDefault="00575B6F" w:rsidP="0065557C">
            <w:pPr>
              <w:spacing w:after="0"/>
              <w:jc w:val="center"/>
              <w:rPr>
                <w:rFonts w:eastAsia="Times New Roman" w:cs="Arial"/>
                <w:sz w:val="14"/>
                <w:szCs w:val="14"/>
              </w:rPr>
            </w:pPr>
            <w:r w:rsidRPr="00575B6F">
              <w:rPr>
                <w:sz w:val="14"/>
                <w:szCs w:val="14"/>
              </w:rPr>
              <w:t>58.9</w:t>
            </w:r>
          </w:p>
        </w:tc>
        <w:tc>
          <w:tcPr>
            <w:tcW w:w="349" w:type="dxa"/>
            <w:shd w:val="clear" w:color="000000" w:fill="FFFFFF"/>
            <w:noWrap/>
            <w:tcMar>
              <w:top w:w="15" w:type="dxa"/>
              <w:left w:w="15" w:type="dxa"/>
              <w:bottom w:w="0" w:type="dxa"/>
              <w:right w:w="15" w:type="dxa"/>
            </w:tcMar>
            <w:vAlign w:val="center"/>
            <w:hideMark/>
          </w:tcPr>
          <w:p w14:paraId="5DEB47D6" w14:textId="7A5D6282" w:rsidR="00575B6F" w:rsidRPr="00575B6F" w:rsidRDefault="00575B6F" w:rsidP="0065557C">
            <w:pPr>
              <w:spacing w:after="0"/>
              <w:jc w:val="center"/>
              <w:rPr>
                <w:rFonts w:eastAsia="Times New Roman" w:cs="Arial"/>
                <w:sz w:val="14"/>
                <w:szCs w:val="14"/>
              </w:rPr>
            </w:pPr>
            <w:r w:rsidRPr="00575B6F">
              <w:rPr>
                <w:sz w:val="14"/>
                <w:szCs w:val="14"/>
              </w:rPr>
              <w:t>67.1</w:t>
            </w:r>
          </w:p>
        </w:tc>
        <w:tc>
          <w:tcPr>
            <w:tcW w:w="418" w:type="dxa"/>
            <w:shd w:val="clear" w:color="000000" w:fill="FFFFFF"/>
            <w:noWrap/>
            <w:tcMar>
              <w:top w:w="15" w:type="dxa"/>
              <w:left w:w="15" w:type="dxa"/>
              <w:bottom w:w="0" w:type="dxa"/>
              <w:right w:w="15" w:type="dxa"/>
            </w:tcMar>
            <w:vAlign w:val="center"/>
            <w:hideMark/>
          </w:tcPr>
          <w:p w14:paraId="262FC964" w14:textId="67DE310D" w:rsidR="00575B6F" w:rsidRPr="00575B6F" w:rsidRDefault="00575B6F" w:rsidP="0065557C">
            <w:pPr>
              <w:spacing w:after="0"/>
              <w:jc w:val="center"/>
              <w:rPr>
                <w:rFonts w:eastAsia="Times New Roman" w:cs="Arial"/>
                <w:sz w:val="14"/>
                <w:szCs w:val="14"/>
              </w:rPr>
            </w:pPr>
            <w:r w:rsidRPr="00575B6F">
              <w:rPr>
                <w:sz w:val="14"/>
                <w:szCs w:val="14"/>
              </w:rPr>
              <w:t>60.1</w:t>
            </w:r>
          </w:p>
        </w:tc>
        <w:tc>
          <w:tcPr>
            <w:tcW w:w="379" w:type="dxa"/>
            <w:shd w:val="clear" w:color="000000" w:fill="FFFFFF"/>
            <w:noWrap/>
            <w:tcMar>
              <w:top w:w="15" w:type="dxa"/>
              <w:left w:w="15" w:type="dxa"/>
              <w:bottom w:w="0" w:type="dxa"/>
              <w:right w:w="15" w:type="dxa"/>
            </w:tcMar>
            <w:vAlign w:val="center"/>
            <w:hideMark/>
          </w:tcPr>
          <w:p w14:paraId="124DC358" w14:textId="4D2344AB" w:rsidR="00575B6F" w:rsidRPr="00575B6F" w:rsidRDefault="00575B6F" w:rsidP="0065557C">
            <w:pPr>
              <w:spacing w:after="0"/>
              <w:jc w:val="center"/>
              <w:rPr>
                <w:rFonts w:eastAsia="Times New Roman" w:cs="Arial"/>
                <w:sz w:val="14"/>
                <w:szCs w:val="14"/>
              </w:rPr>
            </w:pPr>
            <w:r w:rsidRPr="00575B6F">
              <w:rPr>
                <w:sz w:val="14"/>
                <w:szCs w:val="14"/>
              </w:rPr>
              <w:t>51.9</w:t>
            </w:r>
          </w:p>
        </w:tc>
        <w:tc>
          <w:tcPr>
            <w:tcW w:w="337" w:type="dxa"/>
            <w:shd w:val="clear" w:color="000000" w:fill="FFFFFF"/>
            <w:noWrap/>
            <w:tcMar>
              <w:top w:w="15" w:type="dxa"/>
              <w:left w:w="15" w:type="dxa"/>
              <w:bottom w:w="0" w:type="dxa"/>
              <w:right w:w="15" w:type="dxa"/>
            </w:tcMar>
            <w:vAlign w:val="center"/>
            <w:hideMark/>
          </w:tcPr>
          <w:p w14:paraId="4C4BBB6B" w14:textId="03485094" w:rsidR="00575B6F" w:rsidRPr="00575B6F" w:rsidRDefault="00575B6F" w:rsidP="0065557C">
            <w:pPr>
              <w:spacing w:after="0"/>
              <w:jc w:val="center"/>
              <w:rPr>
                <w:rFonts w:eastAsia="Times New Roman" w:cs="Arial"/>
                <w:sz w:val="14"/>
                <w:szCs w:val="14"/>
              </w:rPr>
            </w:pPr>
            <w:r w:rsidRPr="00575B6F">
              <w:rPr>
                <w:sz w:val="14"/>
                <w:szCs w:val="14"/>
              </w:rPr>
              <w:t>35.5</w:t>
            </w:r>
          </w:p>
        </w:tc>
        <w:tc>
          <w:tcPr>
            <w:tcW w:w="402" w:type="dxa"/>
            <w:shd w:val="clear" w:color="000000" w:fill="FFFFFF"/>
            <w:noWrap/>
            <w:tcMar>
              <w:top w:w="15" w:type="dxa"/>
              <w:left w:w="15" w:type="dxa"/>
              <w:bottom w:w="0" w:type="dxa"/>
              <w:right w:w="15" w:type="dxa"/>
            </w:tcMar>
            <w:vAlign w:val="center"/>
            <w:hideMark/>
          </w:tcPr>
          <w:p w14:paraId="1061D768" w14:textId="4B71A406" w:rsidR="00575B6F" w:rsidRPr="00575B6F" w:rsidRDefault="00575B6F" w:rsidP="0065557C">
            <w:pPr>
              <w:spacing w:after="0"/>
              <w:jc w:val="center"/>
              <w:rPr>
                <w:rFonts w:eastAsia="Times New Roman" w:cs="Arial"/>
                <w:sz w:val="14"/>
                <w:szCs w:val="14"/>
              </w:rPr>
            </w:pPr>
            <w:r w:rsidRPr="00575B6F">
              <w:rPr>
                <w:sz w:val="14"/>
                <w:szCs w:val="14"/>
              </w:rPr>
              <w:t>46.2</w:t>
            </w:r>
          </w:p>
        </w:tc>
        <w:tc>
          <w:tcPr>
            <w:tcW w:w="418" w:type="dxa"/>
            <w:shd w:val="clear" w:color="000000" w:fill="FFFFFF"/>
            <w:noWrap/>
            <w:tcMar>
              <w:top w:w="15" w:type="dxa"/>
              <w:left w:w="15" w:type="dxa"/>
              <w:bottom w:w="0" w:type="dxa"/>
              <w:right w:w="15" w:type="dxa"/>
            </w:tcMar>
            <w:vAlign w:val="center"/>
            <w:hideMark/>
          </w:tcPr>
          <w:p w14:paraId="14917AF7" w14:textId="79860634" w:rsidR="00575B6F" w:rsidRPr="00575B6F" w:rsidRDefault="00575B6F" w:rsidP="0065557C">
            <w:pPr>
              <w:spacing w:after="0"/>
              <w:jc w:val="center"/>
              <w:rPr>
                <w:rFonts w:eastAsia="Times New Roman" w:cs="Arial"/>
                <w:sz w:val="14"/>
                <w:szCs w:val="14"/>
              </w:rPr>
            </w:pPr>
            <w:r w:rsidRPr="00575B6F">
              <w:rPr>
                <w:sz w:val="14"/>
                <w:szCs w:val="14"/>
              </w:rPr>
              <w:t>41.3</w:t>
            </w:r>
          </w:p>
        </w:tc>
        <w:tc>
          <w:tcPr>
            <w:tcW w:w="314" w:type="dxa"/>
            <w:shd w:val="clear" w:color="000000" w:fill="FFFFFF"/>
            <w:noWrap/>
            <w:tcMar>
              <w:top w:w="15" w:type="dxa"/>
              <w:left w:w="15" w:type="dxa"/>
              <w:bottom w:w="0" w:type="dxa"/>
              <w:right w:w="15" w:type="dxa"/>
            </w:tcMar>
            <w:vAlign w:val="center"/>
            <w:hideMark/>
          </w:tcPr>
          <w:p w14:paraId="2C270277" w14:textId="5DFE8453" w:rsidR="00575B6F" w:rsidRPr="00575B6F" w:rsidRDefault="00575B6F" w:rsidP="0065557C">
            <w:pPr>
              <w:spacing w:after="0"/>
              <w:jc w:val="center"/>
              <w:rPr>
                <w:rFonts w:eastAsia="Times New Roman" w:cs="Arial"/>
                <w:sz w:val="14"/>
                <w:szCs w:val="14"/>
              </w:rPr>
            </w:pPr>
            <w:r w:rsidRPr="00575B6F">
              <w:rPr>
                <w:sz w:val="14"/>
                <w:szCs w:val="14"/>
              </w:rPr>
              <w:t>59.4</w:t>
            </w:r>
          </w:p>
        </w:tc>
      </w:tr>
      <w:tr w:rsidR="00575B6F" w:rsidRPr="00575B6F" w14:paraId="4A779F7A"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7510AE53" w14:textId="77777777" w:rsidR="00575B6F" w:rsidRPr="00575B6F" w:rsidRDefault="00575B6F" w:rsidP="0065557C">
            <w:pPr>
              <w:rPr>
                <w:rFonts w:eastAsia="Times New Roman" w:cs="Arial"/>
                <w:b/>
                <w:sz w:val="14"/>
                <w:szCs w:val="14"/>
              </w:rPr>
            </w:pPr>
            <w:r w:rsidRPr="00575B6F">
              <w:rPr>
                <w:rFonts w:eastAsia="Times New Roman" w:cs="Arial"/>
                <w:b/>
                <w:sz w:val="14"/>
                <w:szCs w:val="14"/>
              </w:rPr>
              <w:t> </w:t>
            </w:r>
          </w:p>
        </w:tc>
        <w:tc>
          <w:tcPr>
            <w:tcW w:w="392" w:type="dxa"/>
            <w:shd w:val="clear" w:color="000000" w:fill="FFFFFF"/>
            <w:noWrap/>
            <w:tcMar>
              <w:top w:w="15" w:type="dxa"/>
              <w:left w:w="15" w:type="dxa"/>
              <w:bottom w:w="0" w:type="dxa"/>
              <w:right w:w="15" w:type="dxa"/>
            </w:tcMar>
            <w:vAlign w:val="center"/>
            <w:hideMark/>
          </w:tcPr>
          <w:p w14:paraId="1BFC9F77" w14:textId="66621559" w:rsidR="00575B6F" w:rsidRPr="00575B6F" w:rsidRDefault="00575B6F" w:rsidP="0065557C">
            <w:pPr>
              <w:spacing w:after="0"/>
              <w:jc w:val="center"/>
              <w:rPr>
                <w:rFonts w:eastAsia="Times New Roman" w:cs="Arial"/>
                <w:b/>
                <w:bCs/>
                <w:sz w:val="14"/>
                <w:szCs w:val="14"/>
              </w:rPr>
            </w:pPr>
            <w:r w:rsidRPr="00575B6F">
              <w:rPr>
                <w:b/>
                <w:sz w:val="14"/>
                <w:szCs w:val="14"/>
              </w:rPr>
              <w:t>73.1</w:t>
            </w:r>
          </w:p>
        </w:tc>
        <w:tc>
          <w:tcPr>
            <w:tcW w:w="320" w:type="dxa"/>
            <w:shd w:val="clear" w:color="000000" w:fill="FFFFFF"/>
            <w:noWrap/>
            <w:tcMar>
              <w:top w:w="15" w:type="dxa"/>
              <w:left w:w="15" w:type="dxa"/>
              <w:bottom w:w="0" w:type="dxa"/>
              <w:right w:w="15" w:type="dxa"/>
            </w:tcMar>
            <w:vAlign w:val="center"/>
            <w:hideMark/>
          </w:tcPr>
          <w:p w14:paraId="457E4EB4" w14:textId="4E82336C" w:rsidR="00575B6F" w:rsidRPr="00575B6F" w:rsidRDefault="00575B6F" w:rsidP="0065557C">
            <w:pPr>
              <w:spacing w:after="0"/>
              <w:jc w:val="center"/>
              <w:rPr>
                <w:rFonts w:eastAsia="Times New Roman" w:cs="Arial"/>
                <w:b/>
                <w:bCs/>
                <w:sz w:val="14"/>
                <w:szCs w:val="14"/>
              </w:rPr>
            </w:pPr>
            <w:r w:rsidRPr="00575B6F">
              <w:rPr>
                <w:b/>
                <w:sz w:val="14"/>
                <w:szCs w:val="14"/>
              </w:rPr>
              <w:t>81.0</w:t>
            </w:r>
          </w:p>
        </w:tc>
        <w:tc>
          <w:tcPr>
            <w:tcW w:w="359" w:type="dxa"/>
            <w:shd w:val="clear" w:color="000000" w:fill="FFFFFF"/>
            <w:noWrap/>
            <w:tcMar>
              <w:top w:w="15" w:type="dxa"/>
              <w:left w:w="15" w:type="dxa"/>
              <w:bottom w:w="0" w:type="dxa"/>
              <w:right w:w="15" w:type="dxa"/>
            </w:tcMar>
            <w:vAlign w:val="center"/>
            <w:hideMark/>
          </w:tcPr>
          <w:p w14:paraId="199E2B41" w14:textId="16908688" w:rsidR="00575B6F" w:rsidRPr="00575B6F" w:rsidRDefault="00575B6F" w:rsidP="0065557C">
            <w:pPr>
              <w:spacing w:after="0"/>
              <w:jc w:val="center"/>
              <w:rPr>
                <w:rFonts w:eastAsia="Times New Roman" w:cs="Arial"/>
                <w:b/>
                <w:bCs/>
                <w:sz w:val="14"/>
                <w:szCs w:val="14"/>
              </w:rPr>
            </w:pPr>
            <w:r w:rsidRPr="00575B6F">
              <w:rPr>
                <w:b/>
                <w:sz w:val="14"/>
                <w:szCs w:val="14"/>
              </w:rPr>
              <w:t>80.4</w:t>
            </w:r>
          </w:p>
        </w:tc>
        <w:tc>
          <w:tcPr>
            <w:tcW w:w="332" w:type="dxa"/>
            <w:shd w:val="clear" w:color="000000" w:fill="FFFFFF"/>
            <w:noWrap/>
            <w:tcMar>
              <w:top w:w="15" w:type="dxa"/>
              <w:left w:w="15" w:type="dxa"/>
              <w:bottom w:w="0" w:type="dxa"/>
              <w:right w:w="15" w:type="dxa"/>
            </w:tcMar>
            <w:vAlign w:val="center"/>
            <w:hideMark/>
          </w:tcPr>
          <w:p w14:paraId="63EE2A9D" w14:textId="45865345" w:rsidR="00575B6F" w:rsidRPr="00575B6F" w:rsidRDefault="00575B6F" w:rsidP="0065557C">
            <w:pPr>
              <w:spacing w:after="0"/>
              <w:jc w:val="center"/>
              <w:rPr>
                <w:rFonts w:eastAsia="Times New Roman" w:cs="Arial"/>
                <w:b/>
                <w:bCs/>
                <w:sz w:val="14"/>
                <w:szCs w:val="14"/>
              </w:rPr>
            </w:pPr>
            <w:r w:rsidRPr="00575B6F">
              <w:rPr>
                <w:b/>
                <w:sz w:val="14"/>
                <w:szCs w:val="14"/>
              </w:rPr>
              <w:t>74.5</w:t>
            </w:r>
          </w:p>
        </w:tc>
        <w:tc>
          <w:tcPr>
            <w:tcW w:w="348" w:type="dxa"/>
            <w:shd w:val="clear" w:color="000000" w:fill="FFFFFF"/>
            <w:noWrap/>
            <w:tcMar>
              <w:top w:w="15" w:type="dxa"/>
              <w:left w:w="15" w:type="dxa"/>
              <w:bottom w:w="0" w:type="dxa"/>
              <w:right w:w="15" w:type="dxa"/>
            </w:tcMar>
            <w:vAlign w:val="center"/>
          </w:tcPr>
          <w:p w14:paraId="42E5A63F" w14:textId="142F1D4C" w:rsidR="00575B6F" w:rsidRPr="00575B6F" w:rsidRDefault="00575B6F" w:rsidP="0065557C">
            <w:pPr>
              <w:spacing w:after="0"/>
              <w:jc w:val="center"/>
              <w:rPr>
                <w:rFonts w:eastAsia="Times New Roman" w:cs="Arial"/>
                <w:b/>
                <w:bCs/>
                <w:sz w:val="14"/>
                <w:szCs w:val="14"/>
              </w:rPr>
            </w:pPr>
            <w:r w:rsidRPr="00575B6F">
              <w:rPr>
                <w:b/>
                <w:sz w:val="14"/>
                <w:szCs w:val="14"/>
              </w:rPr>
              <w:t>68.4</w:t>
            </w:r>
          </w:p>
        </w:tc>
        <w:tc>
          <w:tcPr>
            <w:tcW w:w="353" w:type="dxa"/>
            <w:shd w:val="clear" w:color="000000" w:fill="FFFFFF"/>
            <w:vAlign w:val="center"/>
          </w:tcPr>
          <w:p w14:paraId="7F279739" w14:textId="4E6CD1F4" w:rsidR="00575B6F" w:rsidRPr="00575B6F" w:rsidRDefault="00575B6F" w:rsidP="0065557C">
            <w:pPr>
              <w:spacing w:after="0"/>
              <w:jc w:val="center"/>
              <w:rPr>
                <w:rFonts w:eastAsia="Times New Roman" w:cs="Arial"/>
                <w:b/>
                <w:bCs/>
                <w:sz w:val="14"/>
                <w:szCs w:val="14"/>
              </w:rPr>
            </w:pPr>
            <w:r w:rsidRPr="00575B6F">
              <w:rPr>
                <w:b/>
                <w:sz w:val="14"/>
                <w:szCs w:val="14"/>
              </w:rPr>
              <w:t>55.8</w:t>
            </w:r>
          </w:p>
        </w:tc>
        <w:tc>
          <w:tcPr>
            <w:tcW w:w="411" w:type="dxa"/>
            <w:shd w:val="clear" w:color="000000" w:fill="FFFFFF"/>
            <w:noWrap/>
            <w:tcMar>
              <w:top w:w="15" w:type="dxa"/>
              <w:left w:w="15" w:type="dxa"/>
              <w:bottom w:w="0" w:type="dxa"/>
              <w:right w:w="15" w:type="dxa"/>
            </w:tcMar>
            <w:vAlign w:val="center"/>
            <w:hideMark/>
          </w:tcPr>
          <w:p w14:paraId="2CE16BD5" w14:textId="28B47091" w:rsidR="00575B6F" w:rsidRPr="00575B6F" w:rsidRDefault="00575B6F" w:rsidP="0065557C">
            <w:pPr>
              <w:spacing w:after="0"/>
              <w:jc w:val="center"/>
              <w:rPr>
                <w:rFonts w:eastAsia="Times New Roman" w:cs="Arial"/>
                <w:b/>
                <w:bCs/>
                <w:sz w:val="14"/>
                <w:szCs w:val="14"/>
              </w:rPr>
            </w:pPr>
            <w:r w:rsidRPr="00575B6F">
              <w:rPr>
                <w:b/>
                <w:sz w:val="14"/>
                <w:szCs w:val="14"/>
              </w:rPr>
              <w:t>78.8</w:t>
            </w:r>
          </w:p>
        </w:tc>
        <w:tc>
          <w:tcPr>
            <w:tcW w:w="440" w:type="dxa"/>
            <w:shd w:val="clear" w:color="000000" w:fill="FFFFFF"/>
            <w:noWrap/>
            <w:tcMar>
              <w:top w:w="15" w:type="dxa"/>
              <w:left w:w="15" w:type="dxa"/>
              <w:bottom w:w="0" w:type="dxa"/>
              <w:right w:w="15" w:type="dxa"/>
            </w:tcMar>
            <w:vAlign w:val="center"/>
            <w:hideMark/>
          </w:tcPr>
          <w:p w14:paraId="5EF2833F" w14:textId="52BFA7BF" w:rsidR="00575B6F" w:rsidRPr="00575B6F" w:rsidRDefault="00575B6F" w:rsidP="0065557C">
            <w:pPr>
              <w:spacing w:after="0"/>
              <w:jc w:val="center"/>
              <w:rPr>
                <w:rFonts w:eastAsia="Times New Roman" w:cs="Arial"/>
                <w:b/>
                <w:bCs/>
                <w:sz w:val="14"/>
                <w:szCs w:val="14"/>
              </w:rPr>
            </w:pPr>
            <w:r w:rsidRPr="00575B6F">
              <w:rPr>
                <w:b/>
                <w:sz w:val="14"/>
                <w:szCs w:val="14"/>
              </w:rPr>
              <w:t>72.3</w:t>
            </w:r>
          </w:p>
        </w:tc>
        <w:tc>
          <w:tcPr>
            <w:tcW w:w="425" w:type="dxa"/>
            <w:shd w:val="clear" w:color="000000" w:fill="FFFFFF"/>
            <w:noWrap/>
            <w:tcMar>
              <w:top w:w="15" w:type="dxa"/>
              <w:left w:w="15" w:type="dxa"/>
              <w:bottom w:w="0" w:type="dxa"/>
              <w:right w:w="15" w:type="dxa"/>
            </w:tcMar>
            <w:vAlign w:val="center"/>
            <w:hideMark/>
          </w:tcPr>
          <w:p w14:paraId="18A202EC" w14:textId="34D56938" w:rsidR="00575B6F" w:rsidRPr="00575B6F" w:rsidRDefault="00575B6F" w:rsidP="0065557C">
            <w:pPr>
              <w:spacing w:after="0"/>
              <w:jc w:val="center"/>
              <w:rPr>
                <w:rFonts w:eastAsia="Times New Roman" w:cs="Arial"/>
                <w:b/>
                <w:bCs/>
                <w:sz w:val="14"/>
                <w:szCs w:val="14"/>
              </w:rPr>
            </w:pPr>
            <w:r w:rsidRPr="00575B6F">
              <w:rPr>
                <w:b/>
                <w:sz w:val="14"/>
                <w:szCs w:val="14"/>
              </w:rPr>
              <w:t>64.3</w:t>
            </w:r>
          </w:p>
        </w:tc>
        <w:tc>
          <w:tcPr>
            <w:tcW w:w="411" w:type="dxa"/>
            <w:shd w:val="clear" w:color="000000" w:fill="FFFFFF"/>
            <w:noWrap/>
            <w:tcMar>
              <w:top w:w="15" w:type="dxa"/>
              <w:left w:w="15" w:type="dxa"/>
              <w:bottom w:w="0" w:type="dxa"/>
              <w:right w:w="15" w:type="dxa"/>
            </w:tcMar>
            <w:vAlign w:val="center"/>
            <w:hideMark/>
          </w:tcPr>
          <w:p w14:paraId="1A56D4F4" w14:textId="7B16881A" w:rsidR="00575B6F" w:rsidRPr="00575B6F" w:rsidRDefault="00575B6F" w:rsidP="0065557C">
            <w:pPr>
              <w:spacing w:after="0"/>
              <w:jc w:val="center"/>
              <w:rPr>
                <w:rFonts w:eastAsia="Times New Roman" w:cs="Arial"/>
                <w:b/>
                <w:bCs/>
                <w:sz w:val="14"/>
                <w:szCs w:val="14"/>
              </w:rPr>
            </w:pPr>
            <w:r w:rsidRPr="00575B6F">
              <w:rPr>
                <w:b/>
                <w:sz w:val="14"/>
                <w:szCs w:val="14"/>
              </w:rPr>
              <w:t>78.1</w:t>
            </w:r>
          </w:p>
        </w:tc>
        <w:tc>
          <w:tcPr>
            <w:tcW w:w="440" w:type="dxa"/>
            <w:shd w:val="clear" w:color="000000" w:fill="FFFFFF"/>
            <w:noWrap/>
            <w:tcMar>
              <w:top w:w="15" w:type="dxa"/>
              <w:left w:w="15" w:type="dxa"/>
              <w:bottom w:w="0" w:type="dxa"/>
              <w:right w:w="15" w:type="dxa"/>
            </w:tcMar>
            <w:vAlign w:val="center"/>
            <w:hideMark/>
          </w:tcPr>
          <w:p w14:paraId="1034577B" w14:textId="333715D8" w:rsidR="00575B6F" w:rsidRPr="00575B6F" w:rsidRDefault="00575B6F" w:rsidP="0065557C">
            <w:pPr>
              <w:spacing w:after="0"/>
              <w:jc w:val="center"/>
              <w:rPr>
                <w:rFonts w:eastAsia="Times New Roman" w:cs="Arial"/>
                <w:b/>
                <w:bCs/>
                <w:sz w:val="14"/>
                <w:szCs w:val="14"/>
              </w:rPr>
            </w:pPr>
            <w:r w:rsidRPr="00575B6F">
              <w:rPr>
                <w:b/>
                <w:sz w:val="14"/>
                <w:szCs w:val="14"/>
              </w:rPr>
              <w:t>72.2</w:t>
            </w:r>
          </w:p>
        </w:tc>
        <w:tc>
          <w:tcPr>
            <w:tcW w:w="404" w:type="dxa"/>
            <w:shd w:val="clear" w:color="000000" w:fill="FFFFFF"/>
            <w:noWrap/>
            <w:tcMar>
              <w:top w:w="15" w:type="dxa"/>
              <w:left w:w="15" w:type="dxa"/>
              <w:bottom w:w="0" w:type="dxa"/>
              <w:right w:w="15" w:type="dxa"/>
            </w:tcMar>
            <w:vAlign w:val="center"/>
            <w:hideMark/>
          </w:tcPr>
          <w:p w14:paraId="430CBE0F" w14:textId="3A043AFD" w:rsidR="00575B6F" w:rsidRPr="00575B6F" w:rsidRDefault="00575B6F" w:rsidP="0065557C">
            <w:pPr>
              <w:spacing w:after="0"/>
              <w:jc w:val="center"/>
              <w:rPr>
                <w:rFonts w:eastAsia="Times New Roman" w:cs="Arial"/>
                <w:b/>
                <w:bCs/>
                <w:sz w:val="14"/>
                <w:szCs w:val="14"/>
              </w:rPr>
            </w:pPr>
            <w:r w:rsidRPr="00575B6F">
              <w:rPr>
                <w:b/>
                <w:sz w:val="14"/>
                <w:szCs w:val="14"/>
              </w:rPr>
              <w:t>57.7</w:t>
            </w:r>
          </w:p>
        </w:tc>
        <w:tc>
          <w:tcPr>
            <w:tcW w:w="381" w:type="dxa"/>
            <w:shd w:val="clear" w:color="000000" w:fill="FFFFFF"/>
            <w:noWrap/>
            <w:tcMar>
              <w:top w:w="15" w:type="dxa"/>
              <w:left w:w="15" w:type="dxa"/>
              <w:bottom w:w="0" w:type="dxa"/>
              <w:right w:w="15" w:type="dxa"/>
            </w:tcMar>
            <w:vAlign w:val="center"/>
            <w:hideMark/>
          </w:tcPr>
          <w:p w14:paraId="5AE41E03" w14:textId="755173B5" w:rsidR="00575B6F" w:rsidRPr="00575B6F" w:rsidRDefault="00575B6F" w:rsidP="0065557C">
            <w:pPr>
              <w:spacing w:after="0"/>
              <w:jc w:val="center"/>
              <w:rPr>
                <w:rFonts w:eastAsia="Times New Roman" w:cs="Arial"/>
                <w:b/>
                <w:bCs/>
                <w:sz w:val="14"/>
                <w:szCs w:val="14"/>
              </w:rPr>
            </w:pPr>
            <w:r w:rsidRPr="00575B6F">
              <w:rPr>
                <w:b/>
                <w:sz w:val="14"/>
                <w:szCs w:val="14"/>
              </w:rPr>
              <w:t>78.2</w:t>
            </w:r>
          </w:p>
        </w:tc>
        <w:tc>
          <w:tcPr>
            <w:tcW w:w="349" w:type="dxa"/>
            <w:shd w:val="clear" w:color="000000" w:fill="FFFFFF"/>
            <w:noWrap/>
            <w:tcMar>
              <w:top w:w="15" w:type="dxa"/>
              <w:left w:w="15" w:type="dxa"/>
              <w:bottom w:w="0" w:type="dxa"/>
              <w:right w:w="15" w:type="dxa"/>
            </w:tcMar>
            <w:vAlign w:val="center"/>
            <w:hideMark/>
          </w:tcPr>
          <w:p w14:paraId="7C604DC0" w14:textId="773C4DB7" w:rsidR="00575B6F" w:rsidRPr="00575B6F" w:rsidRDefault="00575B6F" w:rsidP="0065557C">
            <w:pPr>
              <w:spacing w:after="0"/>
              <w:jc w:val="center"/>
              <w:rPr>
                <w:rFonts w:eastAsia="Times New Roman" w:cs="Arial"/>
                <w:b/>
                <w:bCs/>
                <w:sz w:val="14"/>
                <w:szCs w:val="14"/>
              </w:rPr>
            </w:pPr>
            <w:r w:rsidRPr="00575B6F">
              <w:rPr>
                <w:b/>
                <w:sz w:val="14"/>
                <w:szCs w:val="14"/>
              </w:rPr>
              <w:t>80.4</w:t>
            </w:r>
          </w:p>
        </w:tc>
        <w:tc>
          <w:tcPr>
            <w:tcW w:w="418" w:type="dxa"/>
            <w:shd w:val="clear" w:color="000000" w:fill="FFFFFF"/>
            <w:noWrap/>
            <w:tcMar>
              <w:top w:w="15" w:type="dxa"/>
              <w:left w:w="15" w:type="dxa"/>
              <w:bottom w:w="0" w:type="dxa"/>
              <w:right w:w="15" w:type="dxa"/>
            </w:tcMar>
            <w:vAlign w:val="center"/>
            <w:hideMark/>
          </w:tcPr>
          <w:p w14:paraId="1593B7D6" w14:textId="0B69866E" w:rsidR="00575B6F" w:rsidRPr="00575B6F" w:rsidRDefault="00575B6F" w:rsidP="0065557C">
            <w:pPr>
              <w:spacing w:after="0"/>
              <w:jc w:val="center"/>
              <w:rPr>
                <w:rFonts w:eastAsia="Times New Roman" w:cs="Arial"/>
                <w:b/>
                <w:bCs/>
                <w:sz w:val="14"/>
                <w:szCs w:val="14"/>
              </w:rPr>
            </w:pPr>
            <w:r w:rsidRPr="00575B6F">
              <w:rPr>
                <w:b/>
                <w:sz w:val="14"/>
                <w:szCs w:val="14"/>
              </w:rPr>
              <w:t>78.1</w:t>
            </w:r>
          </w:p>
        </w:tc>
        <w:tc>
          <w:tcPr>
            <w:tcW w:w="379" w:type="dxa"/>
            <w:shd w:val="clear" w:color="000000" w:fill="FFFFFF"/>
            <w:noWrap/>
            <w:tcMar>
              <w:top w:w="15" w:type="dxa"/>
              <w:left w:w="15" w:type="dxa"/>
              <w:bottom w:w="0" w:type="dxa"/>
              <w:right w:w="15" w:type="dxa"/>
            </w:tcMar>
            <w:vAlign w:val="center"/>
            <w:hideMark/>
          </w:tcPr>
          <w:p w14:paraId="5F005499" w14:textId="22FDF1E7" w:rsidR="00575B6F" w:rsidRPr="00575B6F" w:rsidRDefault="00575B6F" w:rsidP="0065557C">
            <w:pPr>
              <w:spacing w:after="0"/>
              <w:jc w:val="center"/>
              <w:rPr>
                <w:rFonts w:eastAsia="Times New Roman" w:cs="Arial"/>
                <w:b/>
                <w:bCs/>
                <w:sz w:val="14"/>
                <w:szCs w:val="14"/>
              </w:rPr>
            </w:pPr>
            <w:r w:rsidRPr="00575B6F">
              <w:rPr>
                <w:b/>
                <w:sz w:val="14"/>
                <w:szCs w:val="14"/>
              </w:rPr>
              <w:t>71.9</w:t>
            </w:r>
          </w:p>
        </w:tc>
        <w:tc>
          <w:tcPr>
            <w:tcW w:w="337" w:type="dxa"/>
            <w:shd w:val="clear" w:color="000000" w:fill="FFFFFF"/>
            <w:noWrap/>
            <w:tcMar>
              <w:top w:w="15" w:type="dxa"/>
              <w:left w:w="15" w:type="dxa"/>
              <w:bottom w:w="0" w:type="dxa"/>
              <w:right w:w="15" w:type="dxa"/>
            </w:tcMar>
            <w:vAlign w:val="center"/>
            <w:hideMark/>
          </w:tcPr>
          <w:p w14:paraId="2ABA52D7" w14:textId="476D5A29" w:rsidR="00575B6F" w:rsidRPr="00575B6F" w:rsidRDefault="00575B6F" w:rsidP="0065557C">
            <w:pPr>
              <w:spacing w:after="0"/>
              <w:jc w:val="center"/>
              <w:rPr>
                <w:rFonts w:eastAsia="Times New Roman" w:cs="Arial"/>
                <w:b/>
                <w:bCs/>
                <w:sz w:val="14"/>
                <w:szCs w:val="14"/>
              </w:rPr>
            </w:pPr>
            <w:r w:rsidRPr="00575B6F">
              <w:rPr>
                <w:b/>
                <w:sz w:val="14"/>
                <w:szCs w:val="14"/>
              </w:rPr>
              <w:t>58.4</w:t>
            </w:r>
          </w:p>
        </w:tc>
        <w:tc>
          <w:tcPr>
            <w:tcW w:w="402" w:type="dxa"/>
            <w:shd w:val="clear" w:color="000000" w:fill="FFFFFF"/>
            <w:noWrap/>
            <w:tcMar>
              <w:top w:w="15" w:type="dxa"/>
              <w:left w:w="15" w:type="dxa"/>
              <w:bottom w:w="0" w:type="dxa"/>
              <w:right w:w="15" w:type="dxa"/>
            </w:tcMar>
            <w:vAlign w:val="center"/>
            <w:hideMark/>
          </w:tcPr>
          <w:p w14:paraId="4908D31A" w14:textId="3A729511" w:rsidR="00575B6F" w:rsidRPr="00575B6F" w:rsidRDefault="00575B6F" w:rsidP="0065557C">
            <w:pPr>
              <w:spacing w:after="0"/>
              <w:jc w:val="center"/>
              <w:rPr>
                <w:rFonts w:eastAsia="Times New Roman" w:cs="Arial"/>
                <w:b/>
                <w:bCs/>
                <w:sz w:val="14"/>
                <w:szCs w:val="14"/>
              </w:rPr>
            </w:pPr>
            <w:r w:rsidRPr="00575B6F">
              <w:rPr>
                <w:b/>
                <w:sz w:val="14"/>
                <w:szCs w:val="14"/>
              </w:rPr>
              <w:t>63.4</w:t>
            </w:r>
          </w:p>
        </w:tc>
        <w:tc>
          <w:tcPr>
            <w:tcW w:w="418" w:type="dxa"/>
            <w:shd w:val="clear" w:color="000000" w:fill="FFFFFF"/>
            <w:noWrap/>
            <w:tcMar>
              <w:top w:w="15" w:type="dxa"/>
              <w:left w:w="15" w:type="dxa"/>
              <w:bottom w:w="0" w:type="dxa"/>
              <w:right w:w="15" w:type="dxa"/>
            </w:tcMar>
            <w:vAlign w:val="center"/>
            <w:hideMark/>
          </w:tcPr>
          <w:p w14:paraId="729773D8" w14:textId="5D1B14A5" w:rsidR="00575B6F" w:rsidRPr="00575B6F" w:rsidRDefault="00575B6F" w:rsidP="0065557C">
            <w:pPr>
              <w:spacing w:after="0"/>
              <w:jc w:val="center"/>
              <w:rPr>
                <w:rFonts w:eastAsia="Times New Roman" w:cs="Arial"/>
                <w:b/>
                <w:bCs/>
                <w:sz w:val="14"/>
                <w:szCs w:val="14"/>
              </w:rPr>
            </w:pPr>
            <w:r w:rsidRPr="00575B6F">
              <w:rPr>
                <w:b/>
                <w:sz w:val="14"/>
                <w:szCs w:val="14"/>
              </w:rPr>
              <w:t>63.5</w:t>
            </w:r>
          </w:p>
        </w:tc>
        <w:tc>
          <w:tcPr>
            <w:tcW w:w="314" w:type="dxa"/>
            <w:shd w:val="clear" w:color="000000" w:fill="FFFFFF"/>
            <w:noWrap/>
            <w:tcMar>
              <w:top w:w="15" w:type="dxa"/>
              <w:left w:w="15" w:type="dxa"/>
              <w:bottom w:w="0" w:type="dxa"/>
              <w:right w:w="15" w:type="dxa"/>
            </w:tcMar>
            <w:vAlign w:val="center"/>
            <w:hideMark/>
          </w:tcPr>
          <w:p w14:paraId="374418C9" w14:textId="119E0ED4" w:rsidR="00575B6F" w:rsidRPr="00575B6F" w:rsidRDefault="00575B6F" w:rsidP="0065557C">
            <w:pPr>
              <w:spacing w:after="0"/>
              <w:jc w:val="center"/>
              <w:rPr>
                <w:rFonts w:eastAsia="Times New Roman" w:cs="Arial"/>
                <w:b/>
                <w:bCs/>
                <w:sz w:val="14"/>
                <w:szCs w:val="14"/>
              </w:rPr>
            </w:pPr>
            <w:r w:rsidRPr="00575B6F">
              <w:rPr>
                <w:b/>
                <w:sz w:val="14"/>
                <w:szCs w:val="14"/>
              </w:rPr>
              <w:t>75.7</w:t>
            </w:r>
          </w:p>
        </w:tc>
      </w:tr>
      <w:tr w:rsidR="00575B6F" w:rsidRPr="00A8168F" w14:paraId="02FC2CAB"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6A2DD798" w14:textId="77777777" w:rsidR="00575B6F" w:rsidRPr="00A8168F" w:rsidRDefault="00575B6F" w:rsidP="0065557C">
            <w:pPr>
              <w:rPr>
                <w:rFonts w:eastAsia="Times New Roman" w:cs="Arial"/>
                <w:b/>
                <w:bCs/>
                <w:sz w:val="14"/>
                <w:szCs w:val="14"/>
              </w:rPr>
            </w:pPr>
            <w:r w:rsidRPr="00A8168F">
              <w:rPr>
                <w:rFonts w:eastAsia="Times New Roman" w:cs="Arial"/>
                <w:b/>
                <w:bCs/>
                <w:sz w:val="14"/>
                <w:szCs w:val="14"/>
              </w:rPr>
              <w:t>AFFORDABILITY</w:t>
            </w:r>
          </w:p>
        </w:tc>
        <w:tc>
          <w:tcPr>
            <w:tcW w:w="392" w:type="dxa"/>
            <w:shd w:val="clear" w:color="000000" w:fill="FFFFFF"/>
            <w:noWrap/>
            <w:tcMar>
              <w:top w:w="15" w:type="dxa"/>
              <w:left w:w="15" w:type="dxa"/>
              <w:bottom w:w="0" w:type="dxa"/>
              <w:right w:w="15" w:type="dxa"/>
            </w:tcMar>
            <w:vAlign w:val="center"/>
            <w:hideMark/>
          </w:tcPr>
          <w:p w14:paraId="7BB4DEF9" w14:textId="77777777" w:rsidR="00575B6F" w:rsidRPr="00575B6F" w:rsidRDefault="00575B6F" w:rsidP="0065557C">
            <w:pPr>
              <w:spacing w:after="0"/>
              <w:jc w:val="center"/>
              <w:rPr>
                <w:rFonts w:eastAsia="Times New Roman" w:cs="Arial"/>
                <w:sz w:val="14"/>
                <w:szCs w:val="14"/>
              </w:rPr>
            </w:pPr>
          </w:p>
        </w:tc>
        <w:tc>
          <w:tcPr>
            <w:tcW w:w="320" w:type="dxa"/>
            <w:shd w:val="clear" w:color="000000" w:fill="FFFFFF"/>
            <w:noWrap/>
            <w:tcMar>
              <w:top w:w="15" w:type="dxa"/>
              <w:left w:w="15" w:type="dxa"/>
              <w:bottom w:w="0" w:type="dxa"/>
              <w:right w:w="15" w:type="dxa"/>
            </w:tcMar>
            <w:vAlign w:val="center"/>
            <w:hideMark/>
          </w:tcPr>
          <w:p w14:paraId="64DAE0DA" w14:textId="77777777" w:rsidR="00575B6F" w:rsidRPr="00575B6F" w:rsidRDefault="00575B6F" w:rsidP="0065557C">
            <w:pPr>
              <w:spacing w:after="0"/>
              <w:jc w:val="center"/>
              <w:rPr>
                <w:rFonts w:eastAsia="Times New Roman" w:cs="Arial"/>
                <w:sz w:val="14"/>
                <w:szCs w:val="14"/>
              </w:rPr>
            </w:pPr>
          </w:p>
        </w:tc>
        <w:tc>
          <w:tcPr>
            <w:tcW w:w="359" w:type="dxa"/>
            <w:shd w:val="clear" w:color="000000" w:fill="FFFFFF"/>
            <w:noWrap/>
            <w:tcMar>
              <w:top w:w="15" w:type="dxa"/>
              <w:left w:w="15" w:type="dxa"/>
              <w:bottom w:w="0" w:type="dxa"/>
              <w:right w:w="15" w:type="dxa"/>
            </w:tcMar>
            <w:vAlign w:val="center"/>
            <w:hideMark/>
          </w:tcPr>
          <w:p w14:paraId="3BF108B3" w14:textId="77777777" w:rsidR="00575B6F" w:rsidRPr="00575B6F" w:rsidRDefault="00575B6F" w:rsidP="0065557C">
            <w:pPr>
              <w:spacing w:after="0"/>
              <w:jc w:val="center"/>
              <w:rPr>
                <w:rFonts w:eastAsia="Times New Roman" w:cs="Arial"/>
                <w:sz w:val="14"/>
                <w:szCs w:val="14"/>
              </w:rPr>
            </w:pPr>
          </w:p>
        </w:tc>
        <w:tc>
          <w:tcPr>
            <w:tcW w:w="332" w:type="dxa"/>
            <w:shd w:val="clear" w:color="000000" w:fill="FFFFFF"/>
            <w:noWrap/>
            <w:tcMar>
              <w:top w:w="15" w:type="dxa"/>
              <w:left w:w="15" w:type="dxa"/>
              <w:bottom w:w="0" w:type="dxa"/>
              <w:right w:w="15" w:type="dxa"/>
            </w:tcMar>
            <w:vAlign w:val="center"/>
            <w:hideMark/>
          </w:tcPr>
          <w:p w14:paraId="28E79E62" w14:textId="77777777" w:rsidR="00575B6F" w:rsidRPr="00575B6F" w:rsidRDefault="00575B6F" w:rsidP="0065557C">
            <w:pPr>
              <w:spacing w:after="0"/>
              <w:jc w:val="center"/>
              <w:rPr>
                <w:rFonts w:eastAsia="Times New Roman" w:cs="Arial"/>
                <w:sz w:val="14"/>
                <w:szCs w:val="14"/>
              </w:rPr>
            </w:pPr>
          </w:p>
        </w:tc>
        <w:tc>
          <w:tcPr>
            <w:tcW w:w="348" w:type="dxa"/>
            <w:shd w:val="clear" w:color="000000" w:fill="FFFFFF"/>
            <w:noWrap/>
            <w:tcMar>
              <w:top w:w="15" w:type="dxa"/>
              <w:left w:w="15" w:type="dxa"/>
              <w:bottom w:w="0" w:type="dxa"/>
              <w:right w:w="15" w:type="dxa"/>
            </w:tcMar>
            <w:vAlign w:val="center"/>
          </w:tcPr>
          <w:p w14:paraId="58B3E9E5" w14:textId="77777777" w:rsidR="00575B6F" w:rsidRPr="00575B6F" w:rsidRDefault="00575B6F" w:rsidP="0065557C">
            <w:pPr>
              <w:spacing w:after="0"/>
              <w:jc w:val="center"/>
              <w:rPr>
                <w:rFonts w:eastAsia="Times New Roman" w:cs="Arial"/>
                <w:sz w:val="14"/>
                <w:szCs w:val="14"/>
              </w:rPr>
            </w:pPr>
          </w:p>
        </w:tc>
        <w:tc>
          <w:tcPr>
            <w:tcW w:w="353" w:type="dxa"/>
            <w:shd w:val="clear" w:color="000000" w:fill="FFFFFF"/>
            <w:vAlign w:val="center"/>
          </w:tcPr>
          <w:p w14:paraId="0920DD4C" w14:textId="77777777" w:rsidR="00575B6F" w:rsidRPr="00575B6F" w:rsidRDefault="00575B6F" w:rsidP="0065557C">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4CD65DB0" w14:textId="77777777" w:rsidR="00575B6F" w:rsidRPr="00575B6F" w:rsidRDefault="00575B6F" w:rsidP="0065557C">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56D501CD" w14:textId="77777777" w:rsidR="00575B6F" w:rsidRPr="00575B6F" w:rsidRDefault="00575B6F" w:rsidP="0065557C">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44B2FFA5" w14:textId="77777777" w:rsidR="00575B6F" w:rsidRPr="00575B6F" w:rsidRDefault="00575B6F" w:rsidP="0065557C">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2206458B" w14:textId="77777777" w:rsidR="00575B6F" w:rsidRPr="00575B6F" w:rsidRDefault="00575B6F" w:rsidP="0065557C">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65A6AED9" w14:textId="77777777" w:rsidR="00575B6F" w:rsidRPr="00575B6F" w:rsidRDefault="00575B6F" w:rsidP="0065557C">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468EB45E" w14:textId="77777777" w:rsidR="00575B6F" w:rsidRPr="00575B6F" w:rsidRDefault="00575B6F" w:rsidP="0065557C">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6BAA4573" w14:textId="77777777" w:rsidR="00575B6F" w:rsidRPr="00575B6F" w:rsidRDefault="00575B6F" w:rsidP="0065557C">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7E373BAB" w14:textId="77777777" w:rsidR="00575B6F" w:rsidRPr="00575B6F" w:rsidRDefault="00575B6F" w:rsidP="0065557C">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27F908BB" w14:textId="77777777" w:rsidR="00575B6F" w:rsidRPr="00575B6F" w:rsidRDefault="00575B6F" w:rsidP="0065557C">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17D0C048" w14:textId="77777777" w:rsidR="00575B6F" w:rsidRPr="00575B6F" w:rsidRDefault="00575B6F" w:rsidP="0065557C">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3E6D5589" w14:textId="77777777" w:rsidR="00575B6F" w:rsidRPr="00575B6F" w:rsidRDefault="00575B6F" w:rsidP="0065557C">
            <w:pPr>
              <w:spacing w:after="0"/>
              <w:jc w:val="center"/>
              <w:rPr>
                <w:rFonts w:eastAsia="Times New Roman" w:cs="Arial"/>
                <w:sz w:val="14"/>
                <w:szCs w:val="14"/>
              </w:rPr>
            </w:pPr>
          </w:p>
        </w:tc>
        <w:tc>
          <w:tcPr>
            <w:tcW w:w="402" w:type="dxa"/>
            <w:shd w:val="clear" w:color="000000" w:fill="FFFFFF"/>
            <w:noWrap/>
            <w:tcMar>
              <w:top w:w="15" w:type="dxa"/>
              <w:left w:w="15" w:type="dxa"/>
              <w:bottom w:w="0" w:type="dxa"/>
              <w:right w:w="15" w:type="dxa"/>
            </w:tcMar>
            <w:vAlign w:val="center"/>
            <w:hideMark/>
          </w:tcPr>
          <w:p w14:paraId="03773846" w14:textId="77777777" w:rsidR="00575B6F" w:rsidRPr="00575B6F" w:rsidRDefault="00575B6F" w:rsidP="0065557C">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0FB67E32" w14:textId="77777777" w:rsidR="00575B6F" w:rsidRPr="00575B6F" w:rsidRDefault="00575B6F" w:rsidP="0065557C">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6713F072" w14:textId="77777777" w:rsidR="00575B6F" w:rsidRPr="00575B6F" w:rsidRDefault="00575B6F" w:rsidP="0065557C">
            <w:pPr>
              <w:spacing w:after="0"/>
              <w:jc w:val="center"/>
              <w:rPr>
                <w:rFonts w:eastAsia="Times New Roman" w:cs="Arial"/>
                <w:sz w:val="14"/>
                <w:szCs w:val="14"/>
              </w:rPr>
            </w:pPr>
          </w:p>
        </w:tc>
      </w:tr>
      <w:tr w:rsidR="00575B6F" w:rsidRPr="00A8168F" w14:paraId="04239DD9"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1F4A5B23" w14:textId="77777777" w:rsidR="00575B6F" w:rsidRPr="00A8168F" w:rsidRDefault="00575B6F" w:rsidP="0065557C">
            <w:pPr>
              <w:rPr>
                <w:rFonts w:eastAsia="Times New Roman" w:cs="Arial"/>
                <w:sz w:val="14"/>
                <w:szCs w:val="14"/>
              </w:rPr>
            </w:pPr>
            <w:r w:rsidRPr="00A8168F">
              <w:rPr>
                <w:rFonts w:eastAsia="Times New Roman" w:cs="Arial"/>
                <w:sz w:val="14"/>
                <w:szCs w:val="14"/>
              </w:rPr>
              <w:t>Relative Expenditure</w:t>
            </w:r>
          </w:p>
        </w:tc>
        <w:tc>
          <w:tcPr>
            <w:tcW w:w="392" w:type="dxa"/>
            <w:shd w:val="clear" w:color="000000" w:fill="FFFFFF"/>
            <w:noWrap/>
            <w:tcMar>
              <w:top w:w="15" w:type="dxa"/>
              <w:left w:w="15" w:type="dxa"/>
              <w:bottom w:w="0" w:type="dxa"/>
              <w:right w:w="15" w:type="dxa"/>
            </w:tcMar>
            <w:vAlign w:val="center"/>
            <w:hideMark/>
          </w:tcPr>
          <w:p w14:paraId="02971E58" w14:textId="0D3B35CB" w:rsidR="00575B6F" w:rsidRPr="00575B6F" w:rsidRDefault="00575B6F" w:rsidP="0065557C">
            <w:pPr>
              <w:spacing w:after="0"/>
              <w:jc w:val="center"/>
              <w:rPr>
                <w:rFonts w:eastAsia="Times New Roman" w:cs="Arial"/>
                <w:sz w:val="14"/>
                <w:szCs w:val="14"/>
              </w:rPr>
            </w:pPr>
            <w:r w:rsidRPr="00575B6F">
              <w:rPr>
                <w:sz w:val="14"/>
                <w:szCs w:val="14"/>
              </w:rPr>
              <w:t>56.3</w:t>
            </w:r>
          </w:p>
        </w:tc>
        <w:tc>
          <w:tcPr>
            <w:tcW w:w="320" w:type="dxa"/>
            <w:shd w:val="clear" w:color="000000" w:fill="FFFFFF"/>
            <w:noWrap/>
            <w:tcMar>
              <w:top w:w="15" w:type="dxa"/>
              <w:left w:w="15" w:type="dxa"/>
              <w:bottom w:w="0" w:type="dxa"/>
              <w:right w:w="15" w:type="dxa"/>
            </w:tcMar>
            <w:vAlign w:val="center"/>
            <w:hideMark/>
          </w:tcPr>
          <w:p w14:paraId="7A73CB2A" w14:textId="0308D2A1" w:rsidR="00575B6F" w:rsidRPr="00575B6F" w:rsidRDefault="00575B6F" w:rsidP="0065557C">
            <w:pPr>
              <w:spacing w:after="0"/>
              <w:jc w:val="center"/>
              <w:rPr>
                <w:rFonts w:eastAsia="Times New Roman" w:cs="Arial"/>
                <w:sz w:val="14"/>
                <w:szCs w:val="14"/>
              </w:rPr>
            </w:pPr>
            <w:r w:rsidRPr="00575B6F">
              <w:rPr>
                <w:sz w:val="14"/>
                <w:szCs w:val="14"/>
              </w:rPr>
              <w:t>87.1</w:t>
            </w:r>
          </w:p>
        </w:tc>
        <w:tc>
          <w:tcPr>
            <w:tcW w:w="359" w:type="dxa"/>
            <w:shd w:val="clear" w:color="000000" w:fill="FFFFFF"/>
            <w:noWrap/>
            <w:tcMar>
              <w:top w:w="15" w:type="dxa"/>
              <w:left w:w="15" w:type="dxa"/>
              <w:bottom w:w="0" w:type="dxa"/>
              <w:right w:w="15" w:type="dxa"/>
            </w:tcMar>
            <w:vAlign w:val="center"/>
            <w:hideMark/>
          </w:tcPr>
          <w:p w14:paraId="4746091D" w14:textId="7EC7C1D6" w:rsidR="00575B6F" w:rsidRPr="00575B6F" w:rsidRDefault="00575B6F" w:rsidP="0065557C">
            <w:pPr>
              <w:spacing w:after="0"/>
              <w:jc w:val="center"/>
              <w:rPr>
                <w:rFonts w:eastAsia="Times New Roman" w:cs="Arial"/>
                <w:sz w:val="14"/>
                <w:szCs w:val="14"/>
              </w:rPr>
            </w:pPr>
            <w:r w:rsidRPr="00575B6F">
              <w:rPr>
                <w:sz w:val="14"/>
                <w:szCs w:val="14"/>
              </w:rPr>
              <w:t>65.7</w:t>
            </w:r>
          </w:p>
        </w:tc>
        <w:tc>
          <w:tcPr>
            <w:tcW w:w="332" w:type="dxa"/>
            <w:shd w:val="clear" w:color="000000" w:fill="FFFFFF"/>
            <w:noWrap/>
            <w:tcMar>
              <w:top w:w="15" w:type="dxa"/>
              <w:left w:w="15" w:type="dxa"/>
              <w:bottom w:w="0" w:type="dxa"/>
              <w:right w:w="15" w:type="dxa"/>
            </w:tcMar>
            <w:vAlign w:val="center"/>
            <w:hideMark/>
          </w:tcPr>
          <w:p w14:paraId="64D87BDE" w14:textId="2E890E4D" w:rsidR="00575B6F" w:rsidRPr="00575B6F" w:rsidRDefault="00575B6F" w:rsidP="0065557C">
            <w:pPr>
              <w:spacing w:after="0"/>
              <w:jc w:val="center"/>
              <w:rPr>
                <w:rFonts w:eastAsia="Times New Roman" w:cs="Arial"/>
                <w:sz w:val="14"/>
                <w:szCs w:val="14"/>
              </w:rPr>
            </w:pPr>
            <w:r w:rsidRPr="00575B6F">
              <w:rPr>
                <w:sz w:val="14"/>
                <w:szCs w:val="14"/>
              </w:rPr>
              <w:t>48.2</w:t>
            </w:r>
          </w:p>
        </w:tc>
        <w:tc>
          <w:tcPr>
            <w:tcW w:w="348" w:type="dxa"/>
            <w:shd w:val="clear" w:color="000000" w:fill="FFFFFF"/>
            <w:noWrap/>
            <w:tcMar>
              <w:top w:w="15" w:type="dxa"/>
              <w:left w:w="15" w:type="dxa"/>
              <w:bottom w:w="0" w:type="dxa"/>
              <w:right w:w="15" w:type="dxa"/>
            </w:tcMar>
            <w:vAlign w:val="center"/>
          </w:tcPr>
          <w:p w14:paraId="6014E7C9" w14:textId="3D558A9B" w:rsidR="00575B6F" w:rsidRPr="00575B6F" w:rsidRDefault="00575B6F" w:rsidP="0065557C">
            <w:pPr>
              <w:spacing w:after="0"/>
              <w:jc w:val="center"/>
              <w:rPr>
                <w:rFonts w:eastAsia="Times New Roman" w:cs="Arial"/>
                <w:sz w:val="14"/>
                <w:szCs w:val="14"/>
              </w:rPr>
            </w:pPr>
            <w:r w:rsidRPr="00575B6F">
              <w:rPr>
                <w:sz w:val="14"/>
                <w:szCs w:val="14"/>
              </w:rPr>
              <w:t>31.1</w:t>
            </w:r>
          </w:p>
        </w:tc>
        <w:tc>
          <w:tcPr>
            <w:tcW w:w="353" w:type="dxa"/>
            <w:shd w:val="clear" w:color="000000" w:fill="FFFFFF"/>
            <w:vAlign w:val="center"/>
          </w:tcPr>
          <w:p w14:paraId="1D0CF8B1" w14:textId="152E98A1" w:rsidR="00575B6F" w:rsidRPr="00575B6F" w:rsidRDefault="00575B6F" w:rsidP="0065557C">
            <w:pPr>
              <w:spacing w:after="0"/>
              <w:jc w:val="center"/>
              <w:rPr>
                <w:rFonts w:eastAsia="Times New Roman" w:cs="Arial"/>
                <w:sz w:val="14"/>
                <w:szCs w:val="14"/>
              </w:rPr>
            </w:pPr>
            <w:r w:rsidRPr="00575B6F">
              <w:rPr>
                <w:sz w:val="14"/>
                <w:szCs w:val="14"/>
              </w:rPr>
              <w:t>13.9</w:t>
            </w:r>
          </w:p>
        </w:tc>
        <w:tc>
          <w:tcPr>
            <w:tcW w:w="411" w:type="dxa"/>
            <w:shd w:val="clear" w:color="000000" w:fill="FFFFFF"/>
            <w:noWrap/>
            <w:tcMar>
              <w:top w:w="15" w:type="dxa"/>
              <w:left w:w="15" w:type="dxa"/>
              <w:bottom w:w="0" w:type="dxa"/>
              <w:right w:w="15" w:type="dxa"/>
            </w:tcMar>
            <w:vAlign w:val="center"/>
            <w:hideMark/>
          </w:tcPr>
          <w:p w14:paraId="15AD5CA5" w14:textId="5FF0E60C" w:rsidR="00575B6F" w:rsidRPr="00575B6F" w:rsidRDefault="00575B6F" w:rsidP="0065557C">
            <w:pPr>
              <w:spacing w:after="0"/>
              <w:jc w:val="center"/>
              <w:rPr>
                <w:rFonts w:eastAsia="Times New Roman" w:cs="Arial"/>
                <w:sz w:val="14"/>
                <w:szCs w:val="14"/>
              </w:rPr>
            </w:pPr>
            <w:r w:rsidRPr="00575B6F">
              <w:rPr>
                <w:sz w:val="14"/>
                <w:szCs w:val="14"/>
              </w:rPr>
              <w:t>61.5</w:t>
            </w:r>
          </w:p>
        </w:tc>
        <w:tc>
          <w:tcPr>
            <w:tcW w:w="440" w:type="dxa"/>
            <w:shd w:val="clear" w:color="000000" w:fill="FFFFFF"/>
            <w:noWrap/>
            <w:tcMar>
              <w:top w:w="15" w:type="dxa"/>
              <w:left w:w="15" w:type="dxa"/>
              <w:bottom w:w="0" w:type="dxa"/>
              <w:right w:w="15" w:type="dxa"/>
            </w:tcMar>
            <w:vAlign w:val="center"/>
            <w:hideMark/>
          </w:tcPr>
          <w:p w14:paraId="36C7DE37" w14:textId="645C35EE" w:rsidR="00575B6F" w:rsidRPr="00575B6F" w:rsidRDefault="00575B6F" w:rsidP="0065557C">
            <w:pPr>
              <w:spacing w:after="0"/>
              <w:jc w:val="center"/>
              <w:rPr>
                <w:rFonts w:eastAsia="Times New Roman" w:cs="Arial"/>
                <w:sz w:val="14"/>
                <w:szCs w:val="14"/>
              </w:rPr>
            </w:pPr>
            <w:r w:rsidRPr="00575B6F">
              <w:rPr>
                <w:sz w:val="14"/>
                <w:szCs w:val="14"/>
              </w:rPr>
              <w:t>48.1</w:t>
            </w:r>
          </w:p>
        </w:tc>
        <w:tc>
          <w:tcPr>
            <w:tcW w:w="425" w:type="dxa"/>
            <w:shd w:val="clear" w:color="000000" w:fill="FFFFFF"/>
            <w:noWrap/>
            <w:tcMar>
              <w:top w:w="15" w:type="dxa"/>
              <w:left w:w="15" w:type="dxa"/>
              <w:bottom w:w="0" w:type="dxa"/>
              <w:right w:w="15" w:type="dxa"/>
            </w:tcMar>
            <w:vAlign w:val="center"/>
            <w:hideMark/>
          </w:tcPr>
          <w:p w14:paraId="2CA4A745" w14:textId="1C636F4A" w:rsidR="00575B6F" w:rsidRPr="00575B6F" w:rsidRDefault="00575B6F" w:rsidP="0065557C">
            <w:pPr>
              <w:spacing w:after="0"/>
              <w:jc w:val="center"/>
              <w:rPr>
                <w:rFonts w:eastAsia="Times New Roman" w:cs="Arial"/>
                <w:sz w:val="14"/>
                <w:szCs w:val="14"/>
              </w:rPr>
            </w:pPr>
            <w:r w:rsidRPr="00575B6F">
              <w:rPr>
                <w:sz w:val="14"/>
                <w:szCs w:val="14"/>
              </w:rPr>
              <w:t>48.4</w:t>
            </w:r>
          </w:p>
        </w:tc>
        <w:tc>
          <w:tcPr>
            <w:tcW w:w="411" w:type="dxa"/>
            <w:shd w:val="clear" w:color="000000" w:fill="FFFFFF"/>
            <w:noWrap/>
            <w:tcMar>
              <w:top w:w="15" w:type="dxa"/>
              <w:left w:w="15" w:type="dxa"/>
              <w:bottom w:w="0" w:type="dxa"/>
              <w:right w:w="15" w:type="dxa"/>
            </w:tcMar>
            <w:vAlign w:val="center"/>
            <w:hideMark/>
          </w:tcPr>
          <w:p w14:paraId="43B1B9E3" w14:textId="02385C23" w:rsidR="00575B6F" w:rsidRPr="00575B6F" w:rsidRDefault="00575B6F" w:rsidP="0065557C">
            <w:pPr>
              <w:spacing w:after="0"/>
              <w:jc w:val="center"/>
              <w:rPr>
                <w:rFonts w:eastAsia="Times New Roman" w:cs="Arial"/>
                <w:sz w:val="14"/>
                <w:szCs w:val="14"/>
              </w:rPr>
            </w:pPr>
            <w:r w:rsidRPr="00575B6F">
              <w:rPr>
                <w:sz w:val="14"/>
                <w:szCs w:val="14"/>
              </w:rPr>
              <w:t>59.5</w:t>
            </w:r>
          </w:p>
        </w:tc>
        <w:tc>
          <w:tcPr>
            <w:tcW w:w="440" w:type="dxa"/>
            <w:shd w:val="clear" w:color="000000" w:fill="FFFFFF"/>
            <w:noWrap/>
            <w:tcMar>
              <w:top w:w="15" w:type="dxa"/>
              <w:left w:w="15" w:type="dxa"/>
              <w:bottom w:w="0" w:type="dxa"/>
              <w:right w:w="15" w:type="dxa"/>
            </w:tcMar>
            <w:vAlign w:val="center"/>
            <w:hideMark/>
          </w:tcPr>
          <w:p w14:paraId="14351FAC" w14:textId="17837D0F" w:rsidR="00575B6F" w:rsidRPr="00575B6F" w:rsidRDefault="00575B6F" w:rsidP="0065557C">
            <w:pPr>
              <w:spacing w:after="0"/>
              <w:jc w:val="center"/>
              <w:rPr>
                <w:rFonts w:eastAsia="Times New Roman" w:cs="Arial"/>
                <w:sz w:val="14"/>
                <w:szCs w:val="14"/>
              </w:rPr>
            </w:pPr>
            <w:r w:rsidRPr="00575B6F">
              <w:rPr>
                <w:sz w:val="14"/>
                <w:szCs w:val="14"/>
              </w:rPr>
              <w:t>52.7</w:t>
            </w:r>
          </w:p>
        </w:tc>
        <w:tc>
          <w:tcPr>
            <w:tcW w:w="404" w:type="dxa"/>
            <w:shd w:val="clear" w:color="000000" w:fill="FFFFFF"/>
            <w:noWrap/>
            <w:tcMar>
              <w:top w:w="15" w:type="dxa"/>
              <w:left w:w="15" w:type="dxa"/>
              <w:bottom w:w="0" w:type="dxa"/>
              <w:right w:w="15" w:type="dxa"/>
            </w:tcMar>
            <w:vAlign w:val="center"/>
            <w:hideMark/>
          </w:tcPr>
          <w:p w14:paraId="550CB3AB" w14:textId="734CED90" w:rsidR="00575B6F" w:rsidRPr="00575B6F" w:rsidRDefault="00575B6F" w:rsidP="0065557C">
            <w:pPr>
              <w:spacing w:after="0"/>
              <w:jc w:val="center"/>
              <w:rPr>
                <w:rFonts w:eastAsia="Times New Roman" w:cs="Arial"/>
                <w:sz w:val="14"/>
                <w:szCs w:val="14"/>
              </w:rPr>
            </w:pPr>
            <w:r w:rsidRPr="00575B6F">
              <w:rPr>
                <w:sz w:val="14"/>
                <w:szCs w:val="14"/>
              </w:rPr>
              <w:t>47.3</w:t>
            </w:r>
          </w:p>
        </w:tc>
        <w:tc>
          <w:tcPr>
            <w:tcW w:w="381" w:type="dxa"/>
            <w:shd w:val="clear" w:color="000000" w:fill="FFFFFF"/>
            <w:noWrap/>
            <w:tcMar>
              <w:top w:w="15" w:type="dxa"/>
              <w:left w:w="15" w:type="dxa"/>
              <w:bottom w:w="0" w:type="dxa"/>
              <w:right w:w="15" w:type="dxa"/>
            </w:tcMar>
            <w:vAlign w:val="center"/>
            <w:hideMark/>
          </w:tcPr>
          <w:p w14:paraId="63558B13" w14:textId="39F6E184" w:rsidR="00575B6F" w:rsidRPr="00575B6F" w:rsidRDefault="00575B6F" w:rsidP="0065557C">
            <w:pPr>
              <w:spacing w:after="0"/>
              <w:jc w:val="center"/>
              <w:rPr>
                <w:rFonts w:eastAsia="Times New Roman" w:cs="Arial"/>
                <w:sz w:val="14"/>
                <w:szCs w:val="14"/>
              </w:rPr>
            </w:pPr>
            <w:r w:rsidRPr="00575B6F">
              <w:rPr>
                <w:sz w:val="14"/>
                <w:szCs w:val="14"/>
              </w:rPr>
              <w:t>63.4</w:t>
            </w:r>
          </w:p>
        </w:tc>
        <w:tc>
          <w:tcPr>
            <w:tcW w:w="349" w:type="dxa"/>
            <w:shd w:val="clear" w:color="000000" w:fill="FFFFFF"/>
            <w:noWrap/>
            <w:tcMar>
              <w:top w:w="15" w:type="dxa"/>
              <w:left w:w="15" w:type="dxa"/>
              <w:bottom w:w="0" w:type="dxa"/>
              <w:right w:w="15" w:type="dxa"/>
            </w:tcMar>
            <w:vAlign w:val="center"/>
            <w:hideMark/>
          </w:tcPr>
          <w:p w14:paraId="63C53D94" w14:textId="7432BFAA" w:rsidR="00575B6F" w:rsidRPr="00575B6F" w:rsidRDefault="00575B6F" w:rsidP="0065557C">
            <w:pPr>
              <w:spacing w:after="0"/>
              <w:jc w:val="center"/>
              <w:rPr>
                <w:rFonts w:eastAsia="Times New Roman" w:cs="Arial"/>
                <w:sz w:val="14"/>
                <w:szCs w:val="14"/>
              </w:rPr>
            </w:pPr>
            <w:r w:rsidRPr="00575B6F">
              <w:rPr>
                <w:sz w:val="14"/>
                <w:szCs w:val="14"/>
              </w:rPr>
              <w:t>54.3</w:t>
            </w:r>
          </w:p>
        </w:tc>
        <w:tc>
          <w:tcPr>
            <w:tcW w:w="418" w:type="dxa"/>
            <w:shd w:val="clear" w:color="000000" w:fill="FFFFFF"/>
            <w:noWrap/>
            <w:tcMar>
              <w:top w:w="15" w:type="dxa"/>
              <w:left w:w="15" w:type="dxa"/>
              <w:bottom w:w="0" w:type="dxa"/>
              <w:right w:w="15" w:type="dxa"/>
            </w:tcMar>
            <w:vAlign w:val="center"/>
            <w:hideMark/>
          </w:tcPr>
          <w:p w14:paraId="20D84344" w14:textId="6141C398" w:rsidR="00575B6F" w:rsidRPr="00575B6F" w:rsidRDefault="00575B6F" w:rsidP="0065557C">
            <w:pPr>
              <w:spacing w:after="0"/>
              <w:jc w:val="center"/>
              <w:rPr>
                <w:rFonts w:eastAsia="Times New Roman" w:cs="Arial"/>
                <w:sz w:val="14"/>
                <w:szCs w:val="14"/>
              </w:rPr>
            </w:pPr>
            <w:r w:rsidRPr="00575B6F">
              <w:rPr>
                <w:sz w:val="14"/>
                <w:szCs w:val="14"/>
              </w:rPr>
              <w:t>58.8</w:t>
            </w:r>
          </w:p>
        </w:tc>
        <w:tc>
          <w:tcPr>
            <w:tcW w:w="379" w:type="dxa"/>
            <w:shd w:val="clear" w:color="000000" w:fill="FFFFFF"/>
            <w:noWrap/>
            <w:tcMar>
              <w:top w:w="15" w:type="dxa"/>
              <w:left w:w="15" w:type="dxa"/>
              <w:bottom w:w="0" w:type="dxa"/>
              <w:right w:w="15" w:type="dxa"/>
            </w:tcMar>
            <w:vAlign w:val="center"/>
            <w:hideMark/>
          </w:tcPr>
          <w:p w14:paraId="23993BC8" w14:textId="296B3302" w:rsidR="00575B6F" w:rsidRPr="00575B6F" w:rsidRDefault="00575B6F" w:rsidP="0065557C">
            <w:pPr>
              <w:spacing w:after="0"/>
              <w:jc w:val="center"/>
              <w:rPr>
                <w:rFonts w:eastAsia="Times New Roman" w:cs="Arial"/>
                <w:sz w:val="14"/>
                <w:szCs w:val="14"/>
              </w:rPr>
            </w:pPr>
            <w:r w:rsidRPr="00575B6F">
              <w:rPr>
                <w:sz w:val="14"/>
                <w:szCs w:val="14"/>
              </w:rPr>
              <w:t>57.8</w:t>
            </w:r>
          </w:p>
        </w:tc>
        <w:tc>
          <w:tcPr>
            <w:tcW w:w="337" w:type="dxa"/>
            <w:shd w:val="clear" w:color="000000" w:fill="FFFFFF"/>
            <w:noWrap/>
            <w:tcMar>
              <w:top w:w="15" w:type="dxa"/>
              <w:left w:w="15" w:type="dxa"/>
              <w:bottom w:w="0" w:type="dxa"/>
              <w:right w:w="15" w:type="dxa"/>
            </w:tcMar>
            <w:vAlign w:val="center"/>
            <w:hideMark/>
          </w:tcPr>
          <w:p w14:paraId="48972459" w14:textId="172EDE92" w:rsidR="00575B6F" w:rsidRPr="00575B6F" w:rsidRDefault="00575B6F" w:rsidP="0065557C">
            <w:pPr>
              <w:spacing w:after="0"/>
              <w:jc w:val="center"/>
              <w:rPr>
                <w:rFonts w:eastAsia="Times New Roman" w:cs="Arial"/>
                <w:sz w:val="14"/>
                <w:szCs w:val="14"/>
              </w:rPr>
            </w:pPr>
            <w:r w:rsidRPr="00575B6F">
              <w:rPr>
                <w:sz w:val="14"/>
                <w:szCs w:val="14"/>
              </w:rPr>
              <w:t>46.6</w:t>
            </w:r>
          </w:p>
        </w:tc>
        <w:tc>
          <w:tcPr>
            <w:tcW w:w="402" w:type="dxa"/>
            <w:shd w:val="clear" w:color="000000" w:fill="FFFFFF"/>
            <w:noWrap/>
            <w:tcMar>
              <w:top w:w="15" w:type="dxa"/>
              <w:left w:w="15" w:type="dxa"/>
              <w:bottom w:w="0" w:type="dxa"/>
              <w:right w:w="15" w:type="dxa"/>
            </w:tcMar>
            <w:vAlign w:val="center"/>
            <w:hideMark/>
          </w:tcPr>
          <w:p w14:paraId="695A491D" w14:textId="07FBCFE5" w:rsidR="00575B6F" w:rsidRPr="00575B6F" w:rsidRDefault="00575B6F" w:rsidP="0065557C">
            <w:pPr>
              <w:spacing w:after="0"/>
              <w:jc w:val="center"/>
              <w:rPr>
                <w:rFonts w:eastAsia="Times New Roman" w:cs="Arial"/>
                <w:sz w:val="14"/>
                <w:szCs w:val="14"/>
              </w:rPr>
            </w:pPr>
            <w:r w:rsidRPr="00575B6F">
              <w:rPr>
                <w:sz w:val="14"/>
                <w:szCs w:val="14"/>
              </w:rPr>
              <w:t>42.3</w:t>
            </w:r>
          </w:p>
        </w:tc>
        <w:tc>
          <w:tcPr>
            <w:tcW w:w="418" w:type="dxa"/>
            <w:shd w:val="clear" w:color="000000" w:fill="FFFFFF"/>
            <w:noWrap/>
            <w:tcMar>
              <w:top w:w="15" w:type="dxa"/>
              <w:left w:w="15" w:type="dxa"/>
              <w:bottom w:w="0" w:type="dxa"/>
              <w:right w:w="15" w:type="dxa"/>
            </w:tcMar>
            <w:vAlign w:val="center"/>
            <w:hideMark/>
          </w:tcPr>
          <w:p w14:paraId="47B3D51F" w14:textId="166F095C" w:rsidR="00575B6F" w:rsidRPr="00575B6F" w:rsidRDefault="00575B6F" w:rsidP="0065557C">
            <w:pPr>
              <w:spacing w:after="0"/>
              <w:jc w:val="center"/>
              <w:rPr>
                <w:rFonts w:eastAsia="Times New Roman" w:cs="Arial"/>
                <w:sz w:val="14"/>
                <w:szCs w:val="14"/>
              </w:rPr>
            </w:pPr>
            <w:r w:rsidRPr="00575B6F">
              <w:rPr>
                <w:sz w:val="14"/>
                <w:szCs w:val="14"/>
              </w:rPr>
              <w:t>45.3</w:t>
            </w:r>
          </w:p>
        </w:tc>
        <w:tc>
          <w:tcPr>
            <w:tcW w:w="314" w:type="dxa"/>
            <w:shd w:val="clear" w:color="000000" w:fill="FFFFFF"/>
            <w:noWrap/>
            <w:tcMar>
              <w:top w:w="15" w:type="dxa"/>
              <w:left w:w="15" w:type="dxa"/>
              <w:bottom w:w="0" w:type="dxa"/>
              <w:right w:w="15" w:type="dxa"/>
            </w:tcMar>
            <w:vAlign w:val="center"/>
            <w:hideMark/>
          </w:tcPr>
          <w:p w14:paraId="5903DC34" w14:textId="3339C180" w:rsidR="00575B6F" w:rsidRPr="00575B6F" w:rsidRDefault="00575B6F" w:rsidP="0065557C">
            <w:pPr>
              <w:spacing w:after="0"/>
              <w:jc w:val="center"/>
              <w:rPr>
                <w:rFonts w:eastAsia="Times New Roman" w:cs="Arial"/>
                <w:sz w:val="14"/>
                <w:szCs w:val="14"/>
              </w:rPr>
            </w:pPr>
            <w:r w:rsidRPr="00575B6F">
              <w:rPr>
                <w:sz w:val="14"/>
                <w:szCs w:val="14"/>
              </w:rPr>
              <w:t>59.2</w:t>
            </w:r>
          </w:p>
        </w:tc>
      </w:tr>
      <w:tr w:rsidR="00575B6F" w:rsidRPr="00A8168F" w14:paraId="5ED8B44A"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656B30F9" w14:textId="77777777" w:rsidR="00575B6F" w:rsidRPr="00A8168F" w:rsidRDefault="00575B6F" w:rsidP="0065557C">
            <w:pPr>
              <w:rPr>
                <w:rFonts w:eastAsia="Times New Roman" w:cs="Arial"/>
                <w:sz w:val="14"/>
                <w:szCs w:val="14"/>
              </w:rPr>
            </w:pPr>
            <w:r w:rsidRPr="00A8168F">
              <w:rPr>
                <w:rFonts w:eastAsia="Times New Roman" w:cs="Arial"/>
                <w:sz w:val="14"/>
                <w:szCs w:val="14"/>
              </w:rPr>
              <w:t>Value of Expenditure</w:t>
            </w:r>
          </w:p>
        </w:tc>
        <w:tc>
          <w:tcPr>
            <w:tcW w:w="392" w:type="dxa"/>
            <w:shd w:val="clear" w:color="000000" w:fill="FFFFFF"/>
            <w:noWrap/>
            <w:tcMar>
              <w:top w:w="15" w:type="dxa"/>
              <w:left w:w="15" w:type="dxa"/>
              <w:bottom w:w="0" w:type="dxa"/>
              <w:right w:w="15" w:type="dxa"/>
            </w:tcMar>
            <w:vAlign w:val="center"/>
            <w:hideMark/>
          </w:tcPr>
          <w:p w14:paraId="5C42A190" w14:textId="0EC5AEAE" w:rsidR="00575B6F" w:rsidRPr="00575B6F" w:rsidRDefault="00575B6F" w:rsidP="0065557C">
            <w:pPr>
              <w:spacing w:after="0"/>
              <w:jc w:val="center"/>
              <w:rPr>
                <w:rFonts w:eastAsia="Times New Roman" w:cs="Arial"/>
                <w:sz w:val="14"/>
                <w:szCs w:val="14"/>
              </w:rPr>
            </w:pPr>
            <w:r w:rsidRPr="00575B6F">
              <w:rPr>
                <w:sz w:val="14"/>
                <w:szCs w:val="14"/>
              </w:rPr>
              <w:t>61.6</w:t>
            </w:r>
          </w:p>
        </w:tc>
        <w:tc>
          <w:tcPr>
            <w:tcW w:w="320" w:type="dxa"/>
            <w:shd w:val="clear" w:color="000000" w:fill="FFFFFF"/>
            <w:noWrap/>
            <w:tcMar>
              <w:top w:w="15" w:type="dxa"/>
              <w:left w:w="15" w:type="dxa"/>
              <w:bottom w:w="0" w:type="dxa"/>
              <w:right w:w="15" w:type="dxa"/>
            </w:tcMar>
            <w:vAlign w:val="center"/>
            <w:hideMark/>
          </w:tcPr>
          <w:p w14:paraId="033CFABE" w14:textId="1988985E" w:rsidR="00575B6F" w:rsidRPr="00575B6F" w:rsidRDefault="00575B6F" w:rsidP="0065557C">
            <w:pPr>
              <w:spacing w:after="0"/>
              <w:jc w:val="center"/>
              <w:rPr>
                <w:rFonts w:eastAsia="Times New Roman" w:cs="Arial"/>
                <w:sz w:val="14"/>
                <w:szCs w:val="14"/>
              </w:rPr>
            </w:pPr>
            <w:r w:rsidRPr="00575B6F">
              <w:rPr>
                <w:sz w:val="14"/>
                <w:szCs w:val="14"/>
              </w:rPr>
              <w:t>66.3</w:t>
            </w:r>
          </w:p>
        </w:tc>
        <w:tc>
          <w:tcPr>
            <w:tcW w:w="359" w:type="dxa"/>
            <w:shd w:val="clear" w:color="000000" w:fill="FFFFFF"/>
            <w:noWrap/>
            <w:tcMar>
              <w:top w:w="15" w:type="dxa"/>
              <w:left w:w="15" w:type="dxa"/>
              <w:bottom w:w="0" w:type="dxa"/>
              <w:right w:w="15" w:type="dxa"/>
            </w:tcMar>
            <w:vAlign w:val="center"/>
            <w:hideMark/>
          </w:tcPr>
          <w:p w14:paraId="556BEDF0" w14:textId="3A77E56F" w:rsidR="00575B6F" w:rsidRPr="00575B6F" w:rsidRDefault="00575B6F" w:rsidP="0065557C">
            <w:pPr>
              <w:spacing w:after="0"/>
              <w:jc w:val="center"/>
              <w:rPr>
                <w:rFonts w:eastAsia="Times New Roman" w:cs="Arial"/>
                <w:sz w:val="14"/>
                <w:szCs w:val="14"/>
              </w:rPr>
            </w:pPr>
            <w:r w:rsidRPr="00575B6F">
              <w:rPr>
                <w:sz w:val="14"/>
                <w:szCs w:val="14"/>
              </w:rPr>
              <w:t>63.1</w:t>
            </w:r>
          </w:p>
        </w:tc>
        <w:tc>
          <w:tcPr>
            <w:tcW w:w="332" w:type="dxa"/>
            <w:shd w:val="clear" w:color="000000" w:fill="FFFFFF"/>
            <w:noWrap/>
            <w:tcMar>
              <w:top w:w="15" w:type="dxa"/>
              <w:left w:w="15" w:type="dxa"/>
              <w:bottom w:w="0" w:type="dxa"/>
              <w:right w:w="15" w:type="dxa"/>
            </w:tcMar>
            <w:vAlign w:val="center"/>
            <w:hideMark/>
          </w:tcPr>
          <w:p w14:paraId="289402C2" w14:textId="1D846900" w:rsidR="00575B6F" w:rsidRPr="00575B6F" w:rsidRDefault="00575B6F" w:rsidP="0065557C">
            <w:pPr>
              <w:spacing w:after="0"/>
              <w:jc w:val="center"/>
              <w:rPr>
                <w:rFonts w:eastAsia="Times New Roman" w:cs="Arial"/>
                <w:sz w:val="14"/>
                <w:szCs w:val="14"/>
              </w:rPr>
            </w:pPr>
            <w:r w:rsidRPr="00575B6F">
              <w:rPr>
                <w:sz w:val="14"/>
                <w:szCs w:val="14"/>
              </w:rPr>
              <w:t>62.2</w:t>
            </w:r>
          </w:p>
        </w:tc>
        <w:tc>
          <w:tcPr>
            <w:tcW w:w="348" w:type="dxa"/>
            <w:shd w:val="clear" w:color="000000" w:fill="FFFFFF"/>
            <w:noWrap/>
            <w:tcMar>
              <w:top w:w="15" w:type="dxa"/>
              <w:left w:w="15" w:type="dxa"/>
              <w:bottom w:w="0" w:type="dxa"/>
              <w:right w:w="15" w:type="dxa"/>
            </w:tcMar>
            <w:vAlign w:val="center"/>
          </w:tcPr>
          <w:p w14:paraId="513A8C8A" w14:textId="1833C1B3" w:rsidR="00575B6F" w:rsidRPr="00575B6F" w:rsidRDefault="00575B6F" w:rsidP="0065557C">
            <w:pPr>
              <w:spacing w:after="0"/>
              <w:jc w:val="center"/>
              <w:rPr>
                <w:rFonts w:eastAsia="Times New Roman" w:cs="Arial"/>
                <w:sz w:val="14"/>
                <w:szCs w:val="14"/>
              </w:rPr>
            </w:pPr>
            <w:r w:rsidRPr="00575B6F">
              <w:rPr>
                <w:sz w:val="14"/>
                <w:szCs w:val="14"/>
              </w:rPr>
              <w:t>59.7</w:t>
            </w:r>
          </w:p>
        </w:tc>
        <w:tc>
          <w:tcPr>
            <w:tcW w:w="353" w:type="dxa"/>
            <w:shd w:val="clear" w:color="000000" w:fill="FFFFFF"/>
            <w:vAlign w:val="center"/>
          </w:tcPr>
          <w:p w14:paraId="4E2E6F96" w14:textId="0E1A3F89" w:rsidR="00575B6F" w:rsidRPr="00575B6F" w:rsidRDefault="00575B6F" w:rsidP="0065557C">
            <w:pPr>
              <w:spacing w:after="0"/>
              <w:jc w:val="center"/>
              <w:rPr>
                <w:rFonts w:eastAsia="Times New Roman" w:cs="Arial"/>
                <w:sz w:val="14"/>
                <w:szCs w:val="14"/>
              </w:rPr>
            </w:pPr>
            <w:r w:rsidRPr="00575B6F">
              <w:rPr>
                <w:sz w:val="14"/>
                <w:szCs w:val="14"/>
              </w:rPr>
              <w:t>47.8</w:t>
            </w:r>
          </w:p>
        </w:tc>
        <w:tc>
          <w:tcPr>
            <w:tcW w:w="411" w:type="dxa"/>
            <w:shd w:val="clear" w:color="000000" w:fill="FFFFFF"/>
            <w:noWrap/>
            <w:tcMar>
              <w:top w:w="15" w:type="dxa"/>
              <w:left w:w="15" w:type="dxa"/>
              <w:bottom w:w="0" w:type="dxa"/>
              <w:right w:w="15" w:type="dxa"/>
            </w:tcMar>
            <w:vAlign w:val="center"/>
            <w:hideMark/>
          </w:tcPr>
          <w:p w14:paraId="667BA515" w14:textId="596AE429" w:rsidR="00575B6F" w:rsidRPr="00575B6F" w:rsidRDefault="00575B6F" w:rsidP="0065557C">
            <w:pPr>
              <w:spacing w:after="0"/>
              <w:jc w:val="center"/>
              <w:rPr>
                <w:rFonts w:eastAsia="Times New Roman" w:cs="Arial"/>
                <w:sz w:val="14"/>
                <w:szCs w:val="14"/>
              </w:rPr>
            </w:pPr>
            <w:r w:rsidRPr="00575B6F">
              <w:rPr>
                <w:sz w:val="14"/>
                <w:szCs w:val="14"/>
              </w:rPr>
              <w:t>64.1</w:t>
            </w:r>
          </w:p>
        </w:tc>
        <w:tc>
          <w:tcPr>
            <w:tcW w:w="440" w:type="dxa"/>
            <w:shd w:val="clear" w:color="000000" w:fill="FFFFFF"/>
            <w:noWrap/>
            <w:tcMar>
              <w:top w:w="15" w:type="dxa"/>
              <w:left w:w="15" w:type="dxa"/>
              <w:bottom w:w="0" w:type="dxa"/>
              <w:right w:w="15" w:type="dxa"/>
            </w:tcMar>
            <w:vAlign w:val="center"/>
            <w:hideMark/>
          </w:tcPr>
          <w:p w14:paraId="3078FD6F" w14:textId="7FF2B1B9" w:rsidR="00575B6F" w:rsidRPr="00575B6F" w:rsidRDefault="00575B6F" w:rsidP="0065557C">
            <w:pPr>
              <w:spacing w:after="0"/>
              <w:jc w:val="center"/>
              <w:rPr>
                <w:rFonts w:eastAsia="Times New Roman" w:cs="Arial"/>
                <w:sz w:val="14"/>
                <w:szCs w:val="14"/>
              </w:rPr>
            </w:pPr>
            <w:r w:rsidRPr="00575B6F">
              <w:rPr>
                <w:sz w:val="14"/>
                <w:szCs w:val="14"/>
              </w:rPr>
              <w:t>60.0</w:t>
            </w:r>
          </w:p>
        </w:tc>
        <w:tc>
          <w:tcPr>
            <w:tcW w:w="425" w:type="dxa"/>
            <w:shd w:val="clear" w:color="000000" w:fill="FFFFFF"/>
            <w:noWrap/>
            <w:tcMar>
              <w:top w:w="15" w:type="dxa"/>
              <w:left w:w="15" w:type="dxa"/>
              <w:bottom w:w="0" w:type="dxa"/>
              <w:right w:w="15" w:type="dxa"/>
            </w:tcMar>
            <w:vAlign w:val="center"/>
            <w:hideMark/>
          </w:tcPr>
          <w:p w14:paraId="2C9F46E5" w14:textId="32CEDBF7" w:rsidR="00575B6F" w:rsidRPr="00575B6F" w:rsidRDefault="00575B6F" w:rsidP="0065557C">
            <w:pPr>
              <w:spacing w:after="0"/>
              <w:jc w:val="center"/>
              <w:rPr>
                <w:rFonts w:eastAsia="Times New Roman" w:cs="Arial"/>
                <w:sz w:val="14"/>
                <w:szCs w:val="14"/>
              </w:rPr>
            </w:pPr>
            <w:r w:rsidRPr="00575B6F">
              <w:rPr>
                <w:sz w:val="14"/>
                <w:szCs w:val="14"/>
              </w:rPr>
              <w:t>57.5</w:t>
            </w:r>
          </w:p>
        </w:tc>
        <w:tc>
          <w:tcPr>
            <w:tcW w:w="411" w:type="dxa"/>
            <w:shd w:val="clear" w:color="000000" w:fill="FFFFFF"/>
            <w:noWrap/>
            <w:tcMar>
              <w:top w:w="15" w:type="dxa"/>
              <w:left w:w="15" w:type="dxa"/>
              <w:bottom w:w="0" w:type="dxa"/>
              <w:right w:w="15" w:type="dxa"/>
            </w:tcMar>
            <w:vAlign w:val="center"/>
            <w:hideMark/>
          </w:tcPr>
          <w:p w14:paraId="756F822D" w14:textId="63101B41" w:rsidR="00575B6F" w:rsidRPr="00575B6F" w:rsidRDefault="00575B6F" w:rsidP="0065557C">
            <w:pPr>
              <w:spacing w:after="0"/>
              <w:jc w:val="center"/>
              <w:rPr>
                <w:rFonts w:eastAsia="Times New Roman" w:cs="Arial"/>
                <w:sz w:val="14"/>
                <w:szCs w:val="14"/>
              </w:rPr>
            </w:pPr>
            <w:r w:rsidRPr="00575B6F">
              <w:rPr>
                <w:sz w:val="14"/>
                <w:szCs w:val="14"/>
              </w:rPr>
              <w:t>65.3</w:t>
            </w:r>
          </w:p>
        </w:tc>
        <w:tc>
          <w:tcPr>
            <w:tcW w:w="440" w:type="dxa"/>
            <w:shd w:val="clear" w:color="000000" w:fill="FFFFFF"/>
            <w:noWrap/>
            <w:tcMar>
              <w:top w:w="15" w:type="dxa"/>
              <w:left w:w="15" w:type="dxa"/>
              <w:bottom w:w="0" w:type="dxa"/>
              <w:right w:w="15" w:type="dxa"/>
            </w:tcMar>
            <w:vAlign w:val="center"/>
            <w:hideMark/>
          </w:tcPr>
          <w:p w14:paraId="51E1E106" w14:textId="1FAA06C9" w:rsidR="00575B6F" w:rsidRPr="00575B6F" w:rsidRDefault="00575B6F" w:rsidP="0065557C">
            <w:pPr>
              <w:spacing w:after="0"/>
              <w:jc w:val="center"/>
              <w:rPr>
                <w:rFonts w:eastAsia="Times New Roman" w:cs="Arial"/>
                <w:sz w:val="14"/>
                <w:szCs w:val="14"/>
              </w:rPr>
            </w:pPr>
            <w:r w:rsidRPr="00575B6F">
              <w:rPr>
                <w:sz w:val="14"/>
                <w:szCs w:val="14"/>
              </w:rPr>
              <w:t>60.9</w:t>
            </w:r>
          </w:p>
        </w:tc>
        <w:tc>
          <w:tcPr>
            <w:tcW w:w="404" w:type="dxa"/>
            <w:shd w:val="clear" w:color="000000" w:fill="FFFFFF"/>
            <w:noWrap/>
            <w:tcMar>
              <w:top w:w="15" w:type="dxa"/>
              <w:left w:w="15" w:type="dxa"/>
              <w:bottom w:w="0" w:type="dxa"/>
              <w:right w:w="15" w:type="dxa"/>
            </w:tcMar>
            <w:vAlign w:val="center"/>
            <w:hideMark/>
          </w:tcPr>
          <w:p w14:paraId="61827393" w14:textId="34E0361E" w:rsidR="00575B6F" w:rsidRPr="00575B6F" w:rsidRDefault="00575B6F" w:rsidP="0065557C">
            <w:pPr>
              <w:spacing w:after="0"/>
              <w:jc w:val="center"/>
              <w:rPr>
                <w:rFonts w:eastAsia="Times New Roman" w:cs="Arial"/>
                <w:sz w:val="14"/>
                <w:szCs w:val="14"/>
              </w:rPr>
            </w:pPr>
            <w:r w:rsidRPr="00575B6F">
              <w:rPr>
                <w:sz w:val="14"/>
                <w:szCs w:val="14"/>
              </w:rPr>
              <w:t>49.3</w:t>
            </w:r>
          </w:p>
        </w:tc>
        <w:tc>
          <w:tcPr>
            <w:tcW w:w="381" w:type="dxa"/>
            <w:shd w:val="clear" w:color="000000" w:fill="FFFFFF"/>
            <w:noWrap/>
            <w:tcMar>
              <w:top w:w="15" w:type="dxa"/>
              <w:left w:w="15" w:type="dxa"/>
              <w:bottom w:w="0" w:type="dxa"/>
              <w:right w:w="15" w:type="dxa"/>
            </w:tcMar>
            <w:vAlign w:val="center"/>
            <w:hideMark/>
          </w:tcPr>
          <w:p w14:paraId="6498CAC8" w14:textId="55A2EE0B" w:rsidR="00575B6F" w:rsidRPr="00575B6F" w:rsidRDefault="00575B6F" w:rsidP="0065557C">
            <w:pPr>
              <w:spacing w:after="0"/>
              <w:jc w:val="center"/>
              <w:rPr>
                <w:rFonts w:eastAsia="Times New Roman" w:cs="Arial"/>
                <w:sz w:val="14"/>
                <w:szCs w:val="14"/>
              </w:rPr>
            </w:pPr>
            <w:r w:rsidRPr="00575B6F">
              <w:rPr>
                <w:sz w:val="14"/>
                <w:szCs w:val="14"/>
              </w:rPr>
              <w:t>66.0</w:t>
            </w:r>
          </w:p>
        </w:tc>
        <w:tc>
          <w:tcPr>
            <w:tcW w:w="349" w:type="dxa"/>
            <w:shd w:val="clear" w:color="000000" w:fill="FFFFFF"/>
            <w:noWrap/>
            <w:tcMar>
              <w:top w:w="15" w:type="dxa"/>
              <w:left w:w="15" w:type="dxa"/>
              <w:bottom w:w="0" w:type="dxa"/>
              <w:right w:w="15" w:type="dxa"/>
            </w:tcMar>
            <w:vAlign w:val="center"/>
            <w:hideMark/>
          </w:tcPr>
          <w:p w14:paraId="54A84893" w14:textId="30A2D0C2" w:rsidR="00575B6F" w:rsidRPr="00575B6F" w:rsidRDefault="00575B6F" w:rsidP="0065557C">
            <w:pPr>
              <w:spacing w:after="0"/>
              <w:jc w:val="center"/>
              <w:rPr>
                <w:rFonts w:eastAsia="Times New Roman" w:cs="Arial"/>
                <w:sz w:val="14"/>
                <w:szCs w:val="14"/>
              </w:rPr>
            </w:pPr>
            <w:r w:rsidRPr="00575B6F">
              <w:rPr>
                <w:sz w:val="14"/>
                <w:szCs w:val="14"/>
              </w:rPr>
              <w:t>66.1</w:t>
            </w:r>
          </w:p>
        </w:tc>
        <w:tc>
          <w:tcPr>
            <w:tcW w:w="418" w:type="dxa"/>
            <w:shd w:val="clear" w:color="000000" w:fill="FFFFFF"/>
            <w:noWrap/>
            <w:tcMar>
              <w:top w:w="15" w:type="dxa"/>
              <w:left w:w="15" w:type="dxa"/>
              <w:bottom w:w="0" w:type="dxa"/>
              <w:right w:w="15" w:type="dxa"/>
            </w:tcMar>
            <w:vAlign w:val="center"/>
            <w:hideMark/>
          </w:tcPr>
          <w:p w14:paraId="56F51B26" w14:textId="43CCD79A" w:rsidR="00575B6F" w:rsidRPr="00575B6F" w:rsidRDefault="00575B6F" w:rsidP="0065557C">
            <w:pPr>
              <w:spacing w:after="0"/>
              <w:jc w:val="center"/>
              <w:rPr>
                <w:rFonts w:eastAsia="Times New Roman" w:cs="Arial"/>
                <w:sz w:val="14"/>
                <w:szCs w:val="14"/>
              </w:rPr>
            </w:pPr>
            <w:r w:rsidRPr="00575B6F">
              <w:rPr>
                <w:sz w:val="14"/>
                <w:szCs w:val="14"/>
              </w:rPr>
              <w:t>61.5</w:t>
            </w:r>
          </w:p>
        </w:tc>
        <w:tc>
          <w:tcPr>
            <w:tcW w:w="379" w:type="dxa"/>
            <w:shd w:val="clear" w:color="000000" w:fill="FFFFFF"/>
            <w:noWrap/>
            <w:tcMar>
              <w:top w:w="15" w:type="dxa"/>
              <w:left w:w="15" w:type="dxa"/>
              <w:bottom w:w="0" w:type="dxa"/>
              <w:right w:w="15" w:type="dxa"/>
            </w:tcMar>
            <w:vAlign w:val="center"/>
            <w:hideMark/>
          </w:tcPr>
          <w:p w14:paraId="141F624A" w14:textId="2A1E6DE7" w:rsidR="00575B6F" w:rsidRPr="00575B6F" w:rsidRDefault="00575B6F" w:rsidP="0065557C">
            <w:pPr>
              <w:spacing w:after="0"/>
              <w:jc w:val="center"/>
              <w:rPr>
                <w:rFonts w:eastAsia="Times New Roman" w:cs="Arial"/>
                <w:sz w:val="14"/>
                <w:szCs w:val="14"/>
              </w:rPr>
            </w:pPr>
            <w:r w:rsidRPr="00575B6F">
              <w:rPr>
                <w:sz w:val="14"/>
                <w:szCs w:val="14"/>
              </w:rPr>
              <w:t>62.2</w:t>
            </w:r>
          </w:p>
        </w:tc>
        <w:tc>
          <w:tcPr>
            <w:tcW w:w="337" w:type="dxa"/>
            <w:shd w:val="clear" w:color="000000" w:fill="FFFFFF"/>
            <w:noWrap/>
            <w:tcMar>
              <w:top w:w="15" w:type="dxa"/>
              <w:left w:w="15" w:type="dxa"/>
              <w:bottom w:w="0" w:type="dxa"/>
              <w:right w:w="15" w:type="dxa"/>
            </w:tcMar>
            <w:vAlign w:val="center"/>
            <w:hideMark/>
          </w:tcPr>
          <w:p w14:paraId="130A706D" w14:textId="602A0E45" w:rsidR="00575B6F" w:rsidRPr="00575B6F" w:rsidRDefault="00575B6F" w:rsidP="0065557C">
            <w:pPr>
              <w:spacing w:after="0"/>
              <w:jc w:val="center"/>
              <w:rPr>
                <w:rFonts w:eastAsia="Times New Roman" w:cs="Arial"/>
                <w:sz w:val="14"/>
                <w:szCs w:val="14"/>
              </w:rPr>
            </w:pPr>
            <w:r w:rsidRPr="00575B6F">
              <w:rPr>
                <w:sz w:val="14"/>
                <w:szCs w:val="14"/>
              </w:rPr>
              <w:t>52.2</w:t>
            </w:r>
          </w:p>
        </w:tc>
        <w:tc>
          <w:tcPr>
            <w:tcW w:w="402" w:type="dxa"/>
            <w:shd w:val="clear" w:color="000000" w:fill="FFFFFF"/>
            <w:noWrap/>
            <w:tcMar>
              <w:top w:w="15" w:type="dxa"/>
              <w:left w:w="15" w:type="dxa"/>
              <w:bottom w:w="0" w:type="dxa"/>
              <w:right w:w="15" w:type="dxa"/>
            </w:tcMar>
            <w:vAlign w:val="center"/>
            <w:hideMark/>
          </w:tcPr>
          <w:p w14:paraId="1287BA46" w14:textId="670AD66E" w:rsidR="00575B6F" w:rsidRPr="00575B6F" w:rsidRDefault="00575B6F" w:rsidP="0065557C">
            <w:pPr>
              <w:spacing w:after="0"/>
              <w:jc w:val="center"/>
              <w:rPr>
                <w:rFonts w:eastAsia="Times New Roman" w:cs="Arial"/>
                <w:sz w:val="14"/>
                <w:szCs w:val="14"/>
              </w:rPr>
            </w:pPr>
            <w:r w:rsidRPr="00575B6F">
              <w:rPr>
                <w:sz w:val="14"/>
                <w:szCs w:val="14"/>
              </w:rPr>
              <w:t>48.5</w:t>
            </w:r>
          </w:p>
        </w:tc>
        <w:tc>
          <w:tcPr>
            <w:tcW w:w="418" w:type="dxa"/>
            <w:shd w:val="clear" w:color="000000" w:fill="FFFFFF"/>
            <w:noWrap/>
            <w:tcMar>
              <w:top w:w="15" w:type="dxa"/>
              <w:left w:w="15" w:type="dxa"/>
              <w:bottom w:w="0" w:type="dxa"/>
              <w:right w:w="15" w:type="dxa"/>
            </w:tcMar>
            <w:vAlign w:val="center"/>
            <w:hideMark/>
          </w:tcPr>
          <w:p w14:paraId="7C01DD80" w14:textId="61F42581" w:rsidR="00575B6F" w:rsidRPr="00575B6F" w:rsidRDefault="00575B6F" w:rsidP="0065557C">
            <w:pPr>
              <w:spacing w:after="0"/>
              <w:jc w:val="center"/>
              <w:rPr>
                <w:rFonts w:eastAsia="Times New Roman" w:cs="Arial"/>
                <w:sz w:val="14"/>
                <w:szCs w:val="14"/>
              </w:rPr>
            </w:pPr>
            <w:r w:rsidRPr="00575B6F">
              <w:rPr>
                <w:sz w:val="14"/>
                <w:szCs w:val="14"/>
              </w:rPr>
              <w:t>41.5</w:t>
            </w:r>
          </w:p>
        </w:tc>
        <w:tc>
          <w:tcPr>
            <w:tcW w:w="314" w:type="dxa"/>
            <w:shd w:val="clear" w:color="000000" w:fill="FFFFFF"/>
            <w:noWrap/>
            <w:tcMar>
              <w:top w:w="15" w:type="dxa"/>
              <w:left w:w="15" w:type="dxa"/>
              <w:bottom w:w="0" w:type="dxa"/>
              <w:right w:w="15" w:type="dxa"/>
            </w:tcMar>
            <w:vAlign w:val="center"/>
            <w:hideMark/>
          </w:tcPr>
          <w:p w14:paraId="6E9B820A" w14:textId="0185F8DB" w:rsidR="00575B6F" w:rsidRPr="00575B6F" w:rsidRDefault="00575B6F" w:rsidP="0065557C">
            <w:pPr>
              <w:spacing w:after="0"/>
              <w:jc w:val="center"/>
              <w:rPr>
                <w:rFonts w:eastAsia="Times New Roman" w:cs="Arial"/>
                <w:sz w:val="14"/>
                <w:szCs w:val="14"/>
              </w:rPr>
            </w:pPr>
            <w:r w:rsidRPr="00575B6F">
              <w:rPr>
                <w:sz w:val="14"/>
                <w:szCs w:val="14"/>
              </w:rPr>
              <w:t>66.3</w:t>
            </w:r>
          </w:p>
        </w:tc>
      </w:tr>
      <w:tr w:rsidR="00575B6F" w:rsidRPr="00575B6F" w14:paraId="7949A051"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3A89620F" w14:textId="77777777" w:rsidR="00575B6F" w:rsidRPr="00575B6F" w:rsidRDefault="00575B6F" w:rsidP="0065557C">
            <w:pPr>
              <w:rPr>
                <w:rFonts w:eastAsia="Times New Roman" w:cs="Arial"/>
                <w:b/>
                <w:sz w:val="14"/>
                <w:szCs w:val="14"/>
              </w:rPr>
            </w:pPr>
            <w:r w:rsidRPr="00575B6F">
              <w:rPr>
                <w:rFonts w:eastAsia="Times New Roman" w:cs="Arial"/>
                <w:b/>
                <w:sz w:val="14"/>
                <w:szCs w:val="14"/>
              </w:rPr>
              <w:t> </w:t>
            </w:r>
          </w:p>
        </w:tc>
        <w:tc>
          <w:tcPr>
            <w:tcW w:w="392" w:type="dxa"/>
            <w:shd w:val="clear" w:color="000000" w:fill="FFFFFF"/>
            <w:noWrap/>
            <w:tcMar>
              <w:top w:w="15" w:type="dxa"/>
              <w:left w:w="15" w:type="dxa"/>
              <w:bottom w:w="0" w:type="dxa"/>
              <w:right w:w="15" w:type="dxa"/>
            </w:tcMar>
            <w:vAlign w:val="center"/>
            <w:hideMark/>
          </w:tcPr>
          <w:p w14:paraId="4383B7DC" w14:textId="60C51B1C" w:rsidR="00575B6F" w:rsidRPr="00575B6F" w:rsidRDefault="00575B6F" w:rsidP="0065557C">
            <w:pPr>
              <w:spacing w:after="0"/>
              <w:jc w:val="center"/>
              <w:rPr>
                <w:rFonts w:eastAsia="Times New Roman" w:cs="Arial"/>
                <w:b/>
                <w:bCs/>
                <w:sz w:val="14"/>
                <w:szCs w:val="14"/>
              </w:rPr>
            </w:pPr>
            <w:r w:rsidRPr="00575B6F">
              <w:rPr>
                <w:b/>
                <w:sz w:val="14"/>
                <w:szCs w:val="14"/>
              </w:rPr>
              <w:t>59.0</w:t>
            </w:r>
          </w:p>
        </w:tc>
        <w:tc>
          <w:tcPr>
            <w:tcW w:w="320" w:type="dxa"/>
            <w:shd w:val="clear" w:color="000000" w:fill="FFFFFF"/>
            <w:noWrap/>
            <w:tcMar>
              <w:top w:w="15" w:type="dxa"/>
              <w:left w:w="15" w:type="dxa"/>
              <w:bottom w:w="0" w:type="dxa"/>
              <w:right w:w="15" w:type="dxa"/>
            </w:tcMar>
            <w:vAlign w:val="center"/>
            <w:hideMark/>
          </w:tcPr>
          <w:p w14:paraId="2F3147AB" w14:textId="2087B7E5" w:rsidR="00575B6F" w:rsidRPr="00575B6F" w:rsidRDefault="00575B6F" w:rsidP="0065557C">
            <w:pPr>
              <w:spacing w:after="0"/>
              <w:jc w:val="center"/>
              <w:rPr>
                <w:rFonts w:eastAsia="Times New Roman" w:cs="Arial"/>
                <w:b/>
                <w:bCs/>
                <w:sz w:val="14"/>
                <w:szCs w:val="14"/>
              </w:rPr>
            </w:pPr>
            <w:r w:rsidRPr="00575B6F">
              <w:rPr>
                <w:b/>
                <w:sz w:val="14"/>
                <w:szCs w:val="14"/>
              </w:rPr>
              <w:t>76.7</w:t>
            </w:r>
          </w:p>
        </w:tc>
        <w:tc>
          <w:tcPr>
            <w:tcW w:w="359" w:type="dxa"/>
            <w:shd w:val="clear" w:color="000000" w:fill="FFFFFF"/>
            <w:noWrap/>
            <w:tcMar>
              <w:top w:w="15" w:type="dxa"/>
              <w:left w:w="15" w:type="dxa"/>
              <w:bottom w:w="0" w:type="dxa"/>
              <w:right w:w="15" w:type="dxa"/>
            </w:tcMar>
            <w:vAlign w:val="center"/>
            <w:hideMark/>
          </w:tcPr>
          <w:p w14:paraId="10972F4F" w14:textId="3EFD6C72" w:rsidR="00575B6F" w:rsidRPr="00575B6F" w:rsidRDefault="00575B6F" w:rsidP="0065557C">
            <w:pPr>
              <w:spacing w:after="0"/>
              <w:jc w:val="center"/>
              <w:rPr>
                <w:rFonts w:eastAsia="Times New Roman" w:cs="Arial"/>
                <w:b/>
                <w:bCs/>
                <w:sz w:val="14"/>
                <w:szCs w:val="14"/>
              </w:rPr>
            </w:pPr>
            <w:r w:rsidRPr="00575B6F">
              <w:rPr>
                <w:b/>
                <w:sz w:val="14"/>
                <w:szCs w:val="14"/>
              </w:rPr>
              <w:t>64.4</w:t>
            </w:r>
          </w:p>
        </w:tc>
        <w:tc>
          <w:tcPr>
            <w:tcW w:w="332" w:type="dxa"/>
            <w:shd w:val="clear" w:color="000000" w:fill="FFFFFF"/>
            <w:noWrap/>
            <w:tcMar>
              <w:top w:w="15" w:type="dxa"/>
              <w:left w:w="15" w:type="dxa"/>
              <w:bottom w:w="0" w:type="dxa"/>
              <w:right w:w="15" w:type="dxa"/>
            </w:tcMar>
            <w:vAlign w:val="center"/>
            <w:hideMark/>
          </w:tcPr>
          <w:p w14:paraId="12FEA86B" w14:textId="051E1135" w:rsidR="00575B6F" w:rsidRPr="00575B6F" w:rsidRDefault="00575B6F" w:rsidP="0065557C">
            <w:pPr>
              <w:spacing w:after="0"/>
              <w:jc w:val="center"/>
              <w:rPr>
                <w:rFonts w:eastAsia="Times New Roman" w:cs="Arial"/>
                <w:b/>
                <w:bCs/>
                <w:sz w:val="14"/>
                <w:szCs w:val="14"/>
              </w:rPr>
            </w:pPr>
            <w:r w:rsidRPr="00575B6F">
              <w:rPr>
                <w:b/>
                <w:sz w:val="14"/>
                <w:szCs w:val="14"/>
              </w:rPr>
              <w:t>55.2</w:t>
            </w:r>
          </w:p>
        </w:tc>
        <w:tc>
          <w:tcPr>
            <w:tcW w:w="348" w:type="dxa"/>
            <w:shd w:val="clear" w:color="000000" w:fill="FFFFFF"/>
            <w:noWrap/>
            <w:tcMar>
              <w:top w:w="15" w:type="dxa"/>
              <w:left w:w="15" w:type="dxa"/>
              <w:bottom w:w="0" w:type="dxa"/>
              <w:right w:w="15" w:type="dxa"/>
            </w:tcMar>
            <w:vAlign w:val="center"/>
          </w:tcPr>
          <w:p w14:paraId="4E8FC59F" w14:textId="681D451F" w:rsidR="00575B6F" w:rsidRPr="00575B6F" w:rsidRDefault="00575B6F" w:rsidP="0065557C">
            <w:pPr>
              <w:spacing w:after="0"/>
              <w:jc w:val="center"/>
              <w:rPr>
                <w:rFonts w:eastAsia="Times New Roman" w:cs="Arial"/>
                <w:b/>
                <w:bCs/>
                <w:sz w:val="14"/>
                <w:szCs w:val="14"/>
              </w:rPr>
            </w:pPr>
            <w:r w:rsidRPr="00575B6F">
              <w:rPr>
                <w:b/>
                <w:sz w:val="14"/>
                <w:szCs w:val="14"/>
              </w:rPr>
              <w:t>45.4</w:t>
            </w:r>
          </w:p>
        </w:tc>
        <w:tc>
          <w:tcPr>
            <w:tcW w:w="353" w:type="dxa"/>
            <w:shd w:val="clear" w:color="000000" w:fill="FFFFFF"/>
            <w:vAlign w:val="center"/>
          </w:tcPr>
          <w:p w14:paraId="7C9D39CD" w14:textId="619EEB2E" w:rsidR="00575B6F" w:rsidRPr="00575B6F" w:rsidRDefault="00575B6F" w:rsidP="0065557C">
            <w:pPr>
              <w:spacing w:after="0"/>
              <w:jc w:val="center"/>
              <w:rPr>
                <w:rFonts w:eastAsia="Times New Roman" w:cs="Arial"/>
                <w:b/>
                <w:bCs/>
                <w:sz w:val="14"/>
                <w:szCs w:val="14"/>
              </w:rPr>
            </w:pPr>
            <w:r w:rsidRPr="00575B6F">
              <w:rPr>
                <w:b/>
                <w:sz w:val="14"/>
                <w:szCs w:val="14"/>
              </w:rPr>
              <w:t>30.8</w:t>
            </w:r>
          </w:p>
        </w:tc>
        <w:tc>
          <w:tcPr>
            <w:tcW w:w="411" w:type="dxa"/>
            <w:shd w:val="clear" w:color="000000" w:fill="FFFFFF"/>
            <w:noWrap/>
            <w:tcMar>
              <w:top w:w="15" w:type="dxa"/>
              <w:left w:w="15" w:type="dxa"/>
              <w:bottom w:w="0" w:type="dxa"/>
              <w:right w:w="15" w:type="dxa"/>
            </w:tcMar>
            <w:vAlign w:val="center"/>
            <w:hideMark/>
          </w:tcPr>
          <w:p w14:paraId="36BF73E5" w14:textId="324B07E8" w:rsidR="00575B6F" w:rsidRPr="00575B6F" w:rsidRDefault="00575B6F" w:rsidP="0065557C">
            <w:pPr>
              <w:spacing w:after="0"/>
              <w:jc w:val="center"/>
              <w:rPr>
                <w:rFonts w:eastAsia="Times New Roman" w:cs="Arial"/>
                <w:b/>
                <w:bCs/>
                <w:sz w:val="14"/>
                <w:szCs w:val="14"/>
              </w:rPr>
            </w:pPr>
            <w:r w:rsidRPr="00575B6F">
              <w:rPr>
                <w:b/>
                <w:sz w:val="14"/>
                <w:szCs w:val="14"/>
              </w:rPr>
              <w:t>62.8</w:t>
            </w:r>
          </w:p>
        </w:tc>
        <w:tc>
          <w:tcPr>
            <w:tcW w:w="440" w:type="dxa"/>
            <w:shd w:val="clear" w:color="000000" w:fill="FFFFFF"/>
            <w:noWrap/>
            <w:tcMar>
              <w:top w:w="15" w:type="dxa"/>
              <w:left w:w="15" w:type="dxa"/>
              <w:bottom w:w="0" w:type="dxa"/>
              <w:right w:w="15" w:type="dxa"/>
            </w:tcMar>
            <w:vAlign w:val="center"/>
            <w:hideMark/>
          </w:tcPr>
          <w:p w14:paraId="69CDECEF" w14:textId="25C5E8DE" w:rsidR="00575B6F" w:rsidRPr="00575B6F" w:rsidRDefault="00575B6F" w:rsidP="0065557C">
            <w:pPr>
              <w:spacing w:after="0"/>
              <w:jc w:val="center"/>
              <w:rPr>
                <w:rFonts w:eastAsia="Times New Roman" w:cs="Arial"/>
                <w:b/>
                <w:bCs/>
                <w:sz w:val="14"/>
                <w:szCs w:val="14"/>
              </w:rPr>
            </w:pPr>
            <w:r w:rsidRPr="00575B6F">
              <w:rPr>
                <w:b/>
                <w:sz w:val="14"/>
                <w:szCs w:val="14"/>
              </w:rPr>
              <w:t>54.1</w:t>
            </w:r>
          </w:p>
        </w:tc>
        <w:tc>
          <w:tcPr>
            <w:tcW w:w="425" w:type="dxa"/>
            <w:shd w:val="clear" w:color="000000" w:fill="FFFFFF"/>
            <w:noWrap/>
            <w:tcMar>
              <w:top w:w="15" w:type="dxa"/>
              <w:left w:w="15" w:type="dxa"/>
              <w:bottom w:w="0" w:type="dxa"/>
              <w:right w:w="15" w:type="dxa"/>
            </w:tcMar>
            <w:vAlign w:val="center"/>
            <w:hideMark/>
          </w:tcPr>
          <w:p w14:paraId="1C077760" w14:textId="2E72ECEE" w:rsidR="00575B6F" w:rsidRPr="00575B6F" w:rsidRDefault="00575B6F" w:rsidP="0065557C">
            <w:pPr>
              <w:spacing w:after="0"/>
              <w:jc w:val="center"/>
              <w:rPr>
                <w:rFonts w:eastAsia="Times New Roman" w:cs="Arial"/>
                <w:b/>
                <w:bCs/>
                <w:sz w:val="14"/>
                <w:szCs w:val="14"/>
              </w:rPr>
            </w:pPr>
            <w:r w:rsidRPr="00575B6F">
              <w:rPr>
                <w:b/>
                <w:sz w:val="14"/>
                <w:szCs w:val="14"/>
              </w:rPr>
              <w:t>53.0</w:t>
            </w:r>
          </w:p>
        </w:tc>
        <w:tc>
          <w:tcPr>
            <w:tcW w:w="411" w:type="dxa"/>
            <w:shd w:val="clear" w:color="000000" w:fill="FFFFFF"/>
            <w:noWrap/>
            <w:tcMar>
              <w:top w:w="15" w:type="dxa"/>
              <w:left w:w="15" w:type="dxa"/>
              <w:bottom w:w="0" w:type="dxa"/>
              <w:right w:w="15" w:type="dxa"/>
            </w:tcMar>
            <w:vAlign w:val="center"/>
            <w:hideMark/>
          </w:tcPr>
          <w:p w14:paraId="657B5C97" w14:textId="12B3A810" w:rsidR="00575B6F" w:rsidRPr="00575B6F" w:rsidRDefault="00575B6F" w:rsidP="0065557C">
            <w:pPr>
              <w:spacing w:after="0"/>
              <w:jc w:val="center"/>
              <w:rPr>
                <w:rFonts w:eastAsia="Times New Roman" w:cs="Arial"/>
                <w:b/>
                <w:bCs/>
                <w:sz w:val="14"/>
                <w:szCs w:val="14"/>
              </w:rPr>
            </w:pPr>
            <w:r w:rsidRPr="00575B6F">
              <w:rPr>
                <w:b/>
                <w:sz w:val="14"/>
                <w:szCs w:val="14"/>
              </w:rPr>
              <w:t>62.4</w:t>
            </w:r>
          </w:p>
        </w:tc>
        <w:tc>
          <w:tcPr>
            <w:tcW w:w="440" w:type="dxa"/>
            <w:shd w:val="clear" w:color="000000" w:fill="FFFFFF"/>
            <w:noWrap/>
            <w:tcMar>
              <w:top w:w="15" w:type="dxa"/>
              <w:left w:w="15" w:type="dxa"/>
              <w:bottom w:w="0" w:type="dxa"/>
              <w:right w:w="15" w:type="dxa"/>
            </w:tcMar>
            <w:vAlign w:val="center"/>
            <w:hideMark/>
          </w:tcPr>
          <w:p w14:paraId="489BE7F8" w14:textId="591B91A3" w:rsidR="00575B6F" w:rsidRPr="00575B6F" w:rsidRDefault="00575B6F" w:rsidP="0065557C">
            <w:pPr>
              <w:spacing w:after="0"/>
              <w:jc w:val="center"/>
              <w:rPr>
                <w:rFonts w:eastAsia="Times New Roman" w:cs="Arial"/>
                <w:b/>
                <w:bCs/>
                <w:sz w:val="14"/>
                <w:szCs w:val="14"/>
              </w:rPr>
            </w:pPr>
            <w:r w:rsidRPr="00575B6F">
              <w:rPr>
                <w:b/>
                <w:sz w:val="14"/>
                <w:szCs w:val="14"/>
              </w:rPr>
              <w:t>56.8</w:t>
            </w:r>
          </w:p>
        </w:tc>
        <w:tc>
          <w:tcPr>
            <w:tcW w:w="404" w:type="dxa"/>
            <w:shd w:val="clear" w:color="000000" w:fill="FFFFFF"/>
            <w:noWrap/>
            <w:tcMar>
              <w:top w:w="15" w:type="dxa"/>
              <w:left w:w="15" w:type="dxa"/>
              <w:bottom w:w="0" w:type="dxa"/>
              <w:right w:w="15" w:type="dxa"/>
            </w:tcMar>
            <w:vAlign w:val="center"/>
            <w:hideMark/>
          </w:tcPr>
          <w:p w14:paraId="201EEA24" w14:textId="0264F147" w:rsidR="00575B6F" w:rsidRPr="00575B6F" w:rsidRDefault="00575B6F" w:rsidP="0065557C">
            <w:pPr>
              <w:spacing w:after="0"/>
              <w:jc w:val="center"/>
              <w:rPr>
                <w:rFonts w:eastAsia="Times New Roman" w:cs="Arial"/>
                <w:b/>
                <w:bCs/>
                <w:sz w:val="14"/>
                <w:szCs w:val="14"/>
              </w:rPr>
            </w:pPr>
            <w:r w:rsidRPr="00575B6F">
              <w:rPr>
                <w:b/>
                <w:sz w:val="14"/>
                <w:szCs w:val="14"/>
              </w:rPr>
              <w:t>48.3</w:t>
            </w:r>
          </w:p>
        </w:tc>
        <w:tc>
          <w:tcPr>
            <w:tcW w:w="381" w:type="dxa"/>
            <w:shd w:val="clear" w:color="000000" w:fill="FFFFFF"/>
            <w:noWrap/>
            <w:tcMar>
              <w:top w:w="15" w:type="dxa"/>
              <w:left w:w="15" w:type="dxa"/>
              <w:bottom w:w="0" w:type="dxa"/>
              <w:right w:w="15" w:type="dxa"/>
            </w:tcMar>
            <w:vAlign w:val="center"/>
            <w:hideMark/>
          </w:tcPr>
          <w:p w14:paraId="5D0920C5" w14:textId="1CC45E1C" w:rsidR="00575B6F" w:rsidRPr="00575B6F" w:rsidRDefault="00575B6F" w:rsidP="0065557C">
            <w:pPr>
              <w:spacing w:after="0"/>
              <w:jc w:val="center"/>
              <w:rPr>
                <w:rFonts w:eastAsia="Times New Roman" w:cs="Arial"/>
                <w:b/>
                <w:bCs/>
                <w:sz w:val="14"/>
                <w:szCs w:val="14"/>
              </w:rPr>
            </w:pPr>
            <w:r w:rsidRPr="00575B6F">
              <w:rPr>
                <w:b/>
                <w:sz w:val="14"/>
                <w:szCs w:val="14"/>
              </w:rPr>
              <w:t>64.7</w:t>
            </w:r>
          </w:p>
        </w:tc>
        <w:tc>
          <w:tcPr>
            <w:tcW w:w="349" w:type="dxa"/>
            <w:shd w:val="clear" w:color="000000" w:fill="FFFFFF"/>
            <w:noWrap/>
            <w:tcMar>
              <w:top w:w="15" w:type="dxa"/>
              <w:left w:w="15" w:type="dxa"/>
              <w:bottom w:w="0" w:type="dxa"/>
              <w:right w:w="15" w:type="dxa"/>
            </w:tcMar>
            <w:vAlign w:val="center"/>
            <w:hideMark/>
          </w:tcPr>
          <w:p w14:paraId="423B2086" w14:textId="259B1CCE" w:rsidR="00575B6F" w:rsidRPr="00575B6F" w:rsidRDefault="00575B6F" w:rsidP="0065557C">
            <w:pPr>
              <w:spacing w:after="0"/>
              <w:jc w:val="center"/>
              <w:rPr>
                <w:rFonts w:eastAsia="Times New Roman" w:cs="Arial"/>
                <w:b/>
                <w:bCs/>
                <w:sz w:val="14"/>
                <w:szCs w:val="14"/>
              </w:rPr>
            </w:pPr>
            <w:r w:rsidRPr="00575B6F">
              <w:rPr>
                <w:b/>
                <w:sz w:val="14"/>
                <w:szCs w:val="14"/>
              </w:rPr>
              <w:t>60.2</w:t>
            </w:r>
          </w:p>
        </w:tc>
        <w:tc>
          <w:tcPr>
            <w:tcW w:w="418" w:type="dxa"/>
            <w:shd w:val="clear" w:color="000000" w:fill="FFFFFF"/>
            <w:noWrap/>
            <w:tcMar>
              <w:top w:w="15" w:type="dxa"/>
              <w:left w:w="15" w:type="dxa"/>
              <w:bottom w:w="0" w:type="dxa"/>
              <w:right w:w="15" w:type="dxa"/>
            </w:tcMar>
            <w:vAlign w:val="center"/>
            <w:hideMark/>
          </w:tcPr>
          <w:p w14:paraId="715B914A" w14:textId="61610579" w:rsidR="00575B6F" w:rsidRPr="00575B6F" w:rsidRDefault="00575B6F" w:rsidP="0065557C">
            <w:pPr>
              <w:spacing w:after="0"/>
              <w:jc w:val="center"/>
              <w:rPr>
                <w:rFonts w:eastAsia="Times New Roman" w:cs="Arial"/>
                <w:b/>
                <w:bCs/>
                <w:sz w:val="14"/>
                <w:szCs w:val="14"/>
              </w:rPr>
            </w:pPr>
            <w:r w:rsidRPr="00575B6F">
              <w:rPr>
                <w:b/>
                <w:sz w:val="14"/>
                <w:szCs w:val="14"/>
              </w:rPr>
              <w:t>60.1</w:t>
            </w:r>
          </w:p>
        </w:tc>
        <w:tc>
          <w:tcPr>
            <w:tcW w:w="379" w:type="dxa"/>
            <w:shd w:val="clear" w:color="000000" w:fill="FFFFFF"/>
            <w:noWrap/>
            <w:tcMar>
              <w:top w:w="15" w:type="dxa"/>
              <w:left w:w="15" w:type="dxa"/>
              <w:bottom w:w="0" w:type="dxa"/>
              <w:right w:w="15" w:type="dxa"/>
            </w:tcMar>
            <w:vAlign w:val="center"/>
            <w:hideMark/>
          </w:tcPr>
          <w:p w14:paraId="60E1B134" w14:textId="61586B16" w:rsidR="00575B6F" w:rsidRPr="00575B6F" w:rsidRDefault="00575B6F" w:rsidP="0065557C">
            <w:pPr>
              <w:spacing w:after="0"/>
              <w:jc w:val="center"/>
              <w:rPr>
                <w:rFonts w:eastAsia="Times New Roman" w:cs="Arial"/>
                <w:b/>
                <w:bCs/>
                <w:sz w:val="14"/>
                <w:szCs w:val="14"/>
              </w:rPr>
            </w:pPr>
            <w:r w:rsidRPr="00575B6F">
              <w:rPr>
                <w:b/>
                <w:sz w:val="14"/>
                <w:szCs w:val="14"/>
              </w:rPr>
              <w:t>60.0</w:t>
            </w:r>
          </w:p>
        </w:tc>
        <w:tc>
          <w:tcPr>
            <w:tcW w:w="337" w:type="dxa"/>
            <w:shd w:val="clear" w:color="000000" w:fill="FFFFFF"/>
            <w:noWrap/>
            <w:tcMar>
              <w:top w:w="15" w:type="dxa"/>
              <w:left w:w="15" w:type="dxa"/>
              <w:bottom w:w="0" w:type="dxa"/>
              <w:right w:w="15" w:type="dxa"/>
            </w:tcMar>
            <w:vAlign w:val="center"/>
            <w:hideMark/>
          </w:tcPr>
          <w:p w14:paraId="4D57F254" w14:textId="648DBC06" w:rsidR="00575B6F" w:rsidRPr="00575B6F" w:rsidRDefault="00575B6F" w:rsidP="0065557C">
            <w:pPr>
              <w:spacing w:after="0"/>
              <w:jc w:val="center"/>
              <w:rPr>
                <w:rFonts w:eastAsia="Times New Roman" w:cs="Arial"/>
                <w:b/>
                <w:bCs/>
                <w:sz w:val="14"/>
                <w:szCs w:val="14"/>
              </w:rPr>
            </w:pPr>
            <w:r w:rsidRPr="00575B6F">
              <w:rPr>
                <w:b/>
                <w:sz w:val="14"/>
                <w:szCs w:val="14"/>
              </w:rPr>
              <w:t>49.4</w:t>
            </w:r>
          </w:p>
        </w:tc>
        <w:tc>
          <w:tcPr>
            <w:tcW w:w="402" w:type="dxa"/>
            <w:shd w:val="clear" w:color="000000" w:fill="FFFFFF"/>
            <w:noWrap/>
            <w:tcMar>
              <w:top w:w="15" w:type="dxa"/>
              <w:left w:w="15" w:type="dxa"/>
              <w:bottom w:w="0" w:type="dxa"/>
              <w:right w:w="15" w:type="dxa"/>
            </w:tcMar>
            <w:vAlign w:val="center"/>
            <w:hideMark/>
          </w:tcPr>
          <w:p w14:paraId="41F86392" w14:textId="5A102EE5" w:rsidR="00575B6F" w:rsidRPr="00575B6F" w:rsidRDefault="00575B6F" w:rsidP="0065557C">
            <w:pPr>
              <w:spacing w:after="0"/>
              <w:jc w:val="center"/>
              <w:rPr>
                <w:rFonts w:eastAsia="Times New Roman" w:cs="Arial"/>
                <w:b/>
                <w:bCs/>
                <w:sz w:val="14"/>
                <w:szCs w:val="14"/>
              </w:rPr>
            </w:pPr>
            <w:r w:rsidRPr="00575B6F">
              <w:rPr>
                <w:b/>
                <w:sz w:val="14"/>
                <w:szCs w:val="14"/>
              </w:rPr>
              <w:t>45.4</w:t>
            </w:r>
          </w:p>
        </w:tc>
        <w:tc>
          <w:tcPr>
            <w:tcW w:w="418" w:type="dxa"/>
            <w:shd w:val="clear" w:color="000000" w:fill="FFFFFF"/>
            <w:noWrap/>
            <w:tcMar>
              <w:top w:w="15" w:type="dxa"/>
              <w:left w:w="15" w:type="dxa"/>
              <w:bottom w:w="0" w:type="dxa"/>
              <w:right w:w="15" w:type="dxa"/>
            </w:tcMar>
            <w:vAlign w:val="center"/>
            <w:hideMark/>
          </w:tcPr>
          <w:p w14:paraId="7110B6D2" w14:textId="763701D5" w:rsidR="00575B6F" w:rsidRPr="00575B6F" w:rsidRDefault="00575B6F" w:rsidP="0065557C">
            <w:pPr>
              <w:spacing w:after="0"/>
              <w:jc w:val="center"/>
              <w:rPr>
                <w:rFonts w:eastAsia="Times New Roman" w:cs="Arial"/>
                <w:b/>
                <w:bCs/>
                <w:sz w:val="14"/>
                <w:szCs w:val="14"/>
              </w:rPr>
            </w:pPr>
            <w:r w:rsidRPr="00575B6F">
              <w:rPr>
                <w:b/>
                <w:sz w:val="14"/>
                <w:szCs w:val="14"/>
              </w:rPr>
              <w:t>43.4</w:t>
            </w:r>
          </w:p>
        </w:tc>
        <w:tc>
          <w:tcPr>
            <w:tcW w:w="314" w:type="dxa"/>
            <w:shd w:val="clear" w:color="000000" w:fill="FFFFFF"/>
            <w:noWrap/>
            <w:tcMar>
              <w:top w:w="15" w:type="dxa"/>
              <w:left w:w="15" w:type="dxa"/>
              <w:bottom w:w="0" w:type="dxa"/>
              <w:right w:w="15" w:type="dxa"/>
            </w:tcMar>
            <w:vAlign w:val="center"/>
            <w:hideMark/>
          </w:tcPr>
          <w:p w14:paraId="29428DE0" w14:textId="526E406D" w:rsidR="00575B6F" w:rsidRPr="00575B6F" w:rsidRDefault="00575B6F" w:rsidP="0065557C">
            <w:pPr>
              <w:spacing w:after="0"/>
              <w:jc w:val="center"/>
              <w:rPr>
                <w:rFonts w:eastAsia="Times New Roman" w:cs="Arial"/>
                <w:b/>
                <w:bCs/>
                <w:sz w:val="14"/>
                <w:szCs w:val="14"/>
              </w:rPr>
            </w:pPr>
            <w:r w:rsidRPr="00575B6F">
              <w:rPr>
                <w:b/>
                <w:sz w:val="14"/>
                <w:szCs w:val="14"/>
              </w:rPr>
              <w:t>62.8</w:t>
            </w:r>
          </w:p>
        </w:tc>
      </w:tr>
      <w:tr w:rsidR="00575B6F" w:rsidRPr="00A8168F" w14:paraId="1E8C4C39"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18982A61" w14:textId="77777777" w:rsidR="00575B6F" w:rsidRPr="00A8168F" w:rsidRDefault="00575B6F" w:rsidP="0065557C">
            <w:pPr>
              <w:rPr>
                <w:rFonts w:eastAsia="Times New Roman" w:cs="Arial"/>
                <w:b/>
                <w:bCs/>
                <w:sz w:val="14"/>
                <w:szCs w:val="14"/>
              </w:rPr>
            </w:pPr>
            <w:r w:rsidRPr="00A8168F">
              <w:rPr>
                <w:rFonts w:eastAsia="Times New Roman" w:cs="Arial"/>
                <w:b/>
                <w:bCs/>
                <w:sz w:val="14"/>
                <w:szCs w:val="14"/>
              </w:rPr>
              <w:t>DIGITAL ABILITY</w:t>
            </w:r>
          </w:p>
        </w:tc>
        <w:tc>
          <w:tcPr>
            <w:tcW w:w="392" w:type="dxa"/>
            <w:shd w:val="clear" w:color="000000" w:fill="FFFFFF"/>
            <w:noWrap/>
            <w:tcMar>
              <w:top w:w="15" w:type="dxa"/>
              <w:left w:w="15" w:type="dxa"/>
              <w:bottom w:w="0" w:type="dxa"/>
              <w:right w:w="15" w:type="dxa"/>
            </w:tcMar>
            <w:vAlign w:val="center"/>
            <w:hideMark/>
          </w:tcPr>
          <w:p w14:paraId="209E94E5" w14:textId="77777777" w:rsidR="00575B6F" w:rsidRPr="00575B6F" w:rsidRDefault="00575B6F" w:rsidP="0065557C">
            <w:pPr>
              <w:spacing w:after="0"/>
              <w:jc w:val="center"/>
              <w:rPr>
                <w:rFonts w:eastAsia="Times New Roman" w:cs="Arial"/>
                <w:sz w:val="14"/>
                <w:szCs w:val="14"/>
              </w:rPr>
            </w:pPr>
          </w:p>
        </w:tc>
        <w:tc>
          <w:tcPr>
            <w:tcW w:w="320" w:type="dxa"/>
            <w:shd w:val="clear" w:color="000000" w:fill="FFFFFF"/>
            <w:noWrap/>
            <w:tcMar>
              <w:top w:w="15" w:type="dxa"/>
              <w:left w:w="15" w:type="dxa"/>
              <w:bottom w:w="0" w:type="dxa"/>
              <w:right w:w="15" w:type="dxa"/>
            </w:tcMar>
            <w:vAlign w:val="center"/>
            <w:hideMark/>
          </w:tcPr>
          <w:p w14:paraId="7EC2DDDE" w14:textId="77777777" w:rsidR="00575B6F" w:rsidRPr="00575B6F" w:rsidRDefault="00575B6F" w:rsidP="0065557C">
            <w:pPr>
              <w:spacing w:after="0"/>
              <w:jc w:val="center"/>
              <w:rPr>
                <w:rFonts w:eastAsia="Times New Roman" w:cs="Arial"/>
                <w:sz w:val="14"/>
                <w:szCs w:val="14"/>
              </w:rPr>
            </w:pPr>
          </w:p>
        </w:tc>
        <w:tc>
          <w:tcPr>
            <w:tcW w:w="359" w:type="dxa"/>
            <w:shd w:val="clear" w:color="000000" w:fill="FFFFFF"/>
            <w:noWrap/>
            <w:tcMar>
              <w:top w:w="15" w:type="dxa"/>
              <w:left w:w="15" w:type="dxa"/>
              <w:bottom w:w="0" w:type="dxa"/>
              <w:right w:w="15" w:type="dxa"/>
            </w:tcMar>
            <w:vAlign w:val="center"/>
            <w:hideMark/>
          </w:tcPr>
          <w:p w14:paraId="14C69532" w14:textId="77777777" w:rsidR="00575B6F" w:rsidRPr="00575B6F" w:rsidRDefault="00575B6F" w:rsidP="0065557C">
            <w:pPr>
              <w:spacing w:after="0"/>
              <w:jc w:val="center"/>
              <w:rPr>
                <w:rFonts w:eastAsia="Times New Roman" w:cs="Arial"/>
                <w:sz w:val="14"/>
                <w:szCs w:val="14"/>
              </w:rPr>
            </w:pPr>
          </w:p>
        </w:tc>
        <w:tc>
          <w:tcPr>
            <w:tcW w:w="332" w:type="dxa"/>
            <w:shd w:val="clear" w:color="000000" w:fill="FFFFFF"/>
            <w:noWrap/>
            <w:tcMar>
              <w:top w:w="15" w:type="dxa"/>
              <w:left w:w="15" w:type="dxa"/>
              <w:bottom w:w="0" w:type="dxa"/>
              <w:right w:w="15" w:type="dxa"/>
            </w:tcMar>
            <w:vAlign w:val="center"/>
            <w:hideMark/>
          </w:tcPr>
          <w:p w14:paraId="21566945" w14:textId="77777777" w:rsidR="00575B6F" w:rsidRPr="00575B6F" w:rsidRDefault="00575B6F" w:rsidP="0065557C">
            <w:pPr>
              <w:spacing w:after="0"/>
              <w:jc w:val="center"/>
              <w:rPr>
                <w:rFonts w:eastAsia="Times New Roman" w:cs="Arial"/>
                <w:sz w:val="14"/>
                <w:szCs w:val="14"/>
              </w:rPr>
            </w:pPr>
          </w:p>
        </w:tc>
        <w:tc>
          <w:tcPr>
            <w:tcW w:w="348" w:type="dxa"/>
            <w:shd w:val="clear" w:color="000000" w:fill="FFFFFF"/>
            <w:noWrap/>
            <w:tcMar>
              <w:top w:w="15" w:type="dxa"/>
              <w:left w:w="15" w:type="dxa"/>
              <w:bottom w:w="0" w:type="dxa"/>
              <w:right w:w="15" w:type="dxa"/>
            </w:tcMar>
            <w:vAlign w:val="center"/>
          </w:tcPr>
          <w:p w14:paraId="0B114832" w14:textId="77777777" w:rsidR="00575B6F" w:rsidRPr="00575B6F" w:rsidRDefault="00575B6F" w:rsidP="0065557C">
            <w:pPr>
              <w:spacing w:after="0"/>
              <w:jc w:val="center"/>
              <w:rPr>
                <w:rFonts w:eastAsia="Times New Roman" w:cs="Arial"/>
                <w:sz w:val="14"/>
                <w:szCs w:val="14"/>
              </w:rPr>
            </w:pPr>
          </w:p>
        </w:tc>
        <w:tc>
          <w:tcPr>
            <w:tcW w:w="353" w:type="dxa"/>
            <w:shd w:val="clear" w:color="000000" w:fill="FFFFFF"/>
            <w:vAlign w:val="center"/>
          </w:tcPr>
          <w:p w14:paraId="310B6E9F" w14:textId="77777777" w:rsidR="00575B6F" w:rsidRPr="00575B6F" w:rsidRDefault="00575B6F" w:rsidP="0065557C">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1E9F960B" w14:textId="77777777" w:rsidR="00575B6F" w:rsidRPr="00575B6F" w:rsidRDefault="00575B6F" w:rsidP="0065557C">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6B4BD406" w14:textId="77777777" w:rsidR="00575B6F" w:rsidRPr="00575B6F" w:rsidRDefault="00575B6F" w:rsidP="0065557C">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5711D494" w14:textId="77777777" w:rsidR="00575B6F" w:rsidRPr="00575B6F" w:rsidRDefault="00575B6F" w:rsidP="0065557C">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621508E8" w14:textId="77777777" w:rsidR="00575B6F" w:rsidRPr="00575B6F" w:rsidRDefault="00575B6F" w:rsidP="0065557C">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5C038FA3" w14:textId="77777777" w:rsidR="00575B6F" w:rsidRPr="00575B6F" w:rsidRDefault="00575B6F" w:rsidP="0065557C">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0FAA3483" w14:textId="77777777" w:rsidR="00575B6F" w:rsidRPr="00575B6F" w:rsidRDefault="00575B6F" w:rsidP="0065557C">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0FAD4655" w14:textId="77777777" w:rsidR="00575B6F" w:rsidRPr="00575B6F" w:rsidRDefault="00575B6F" w:rsidP="0065557C">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056FDBF6" w14:textId="77777777" w:rsidR="00575B6F" w:rsidRPr="00575B6F" w:rsidRDefault="00575B6F" w:rsidP="0065557C">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2F561EDF" w14:textId="77777777" w:rsidR="00575B6F" w:rsidRPr="00575B6F" w:rsidRDefault="00575B6F" w:rsidP="0065557C">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15EB14D3" w14:textId="77777777" w:rsidR="00575B6F" w:rsidRPr="00575B6F" w:rsidRDefault="00575B6F" w:rsidP="0065557C">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768AA4E3" w14:textId="77777777" w:rsidR="00575B6F" w:rsidRPr="00575B6F" w:rsidRDefault="00575B6F" w:rsidP="0065557C">
            <w:pPr>
              <w:spacing w:after="0"/>
              <w:jc w:val="center"/>
              <w:rPr>
                <w:rFonts w:eastAsia="Times New Roman" w:cs="Arial"/>
                <w:sz w:val="14"/>
                <w:szCs w:val="14"/>
              </w:rPr>
            </w:pPr>
          </w:p>
        </w:tc>
        <w:tc>
          <w:tcPr>
            <w:tcW w:w="402" w:type="dxa"/>
            <w:shd w:val="clear" w:color="000000" w:fill="FFFFFF"/>
            <w:noWrap/>
            <w:tcMar>
              <w:top w:w="15" w:type="dxa"/>
              <w:left w:w="15" w:type="dxa"/>
              <w:bottom w:w="0" w:type="dxa"/>
              <w:right w:w="15" w:type="dxa"/>
            </w:tcMar>
            <w:vAlign w:val="center"/>
            <w:hideMark/>
          </w:tcPr>
          <w:p w14:paraId="3FE4882F" w14:textId="77777777" w:rsidR="00575B6F" w:rsidRPr="00575B6F" w:rsidRDefault="00575B6F" w:rsidP="0065557C">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3D494652" w14:textId="77777777" w:rsidR="00575B6F" w:rsidRPr="00575B6F" w:rsidRDefault="00575B6F" w:rsidP="0065557C">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3F1B8A10" w14:textId="77777777" w:rsidR="00575B6F" w:rsidRPr="00575B6F" w:rsidRDefault="00575B6F" w:rsidP="0065557C">
            <w:pPr>
              <w:spacing w:after="0"/>
              <w:jc w:val="center"/>
              <w:rPr>
                <w:rFonts w:eastAsia="Times New Roman" w:cs="Arial"/>
                <w:sz w:val="14"/>
                <w:szCs w:val="14"/>
              </w:rPr>
            </w:pPr>
          </w:p>
        </w:tc>
      </w:tr>
      <w:tr w:rsidR="00575B6F" w:rsidRPr="00A8168F" w14:paraId="60FE5FC5"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0754FA55" w14:textId="77777777" w:rsidR="00575B6F" w:rsidRPr="00A8168F" w:rsidRDefault="00575B6F" w:rsidP="0065557C">
            <w:pPr>
              <w:rPr>
                <w:rFonts w:eastAsia="Times New Roman" w:cs="Arial"/>
                <w:sz w:val="14"/>
                <w:szCs w:val="14"/>
              </w:rPr>
            </w:pPr>
            <w:r w:rsidRPr="00A8168F">
              <w:rPr>
                <w:rFonts w:eastAsia="Times New Roman" w:cs="Arial"/>
                <w:sz w:val="14"/>
                <w:szCs w:val="14"/>
              </w:rPr>
              <w:t>Attitudes</w:t>
            </w:r>
          </w:p>
        </w:tc>
        <w:tc>
          <w:tcPr>
            <w:tcW w:w="392" w:type="dxa"/>
            <w:shd w:val="clear" w:color="000000" w:fill="FFFFFF"/>
            <w:noWrap/>
            <w:tcMar>
              <w:top w:w="15" w:type="dxa"/>
              <w:left w:w="15" w:type="dxa"/>
              <w:bottom w:w="0" w:type="dxa"/>
              <w:right w:w="15" w:type="dxa"/>
            </w:tcMar>
            <w:vAlign w:val="center"/>
            <w:hideMark/>
          </w:tcPr>
          <w:p w14:paraId="62143743" w14:textId="277F0D7E" w:rsidR="00575B6F" w:rsidRPr="00575B6F" w:rsidRDefault="00575B6F" w:rsidP="0065557C">
            <w:pPr>
              <w:spacing w:after="0"/>
              <w:jc w:val="center"/>
              <w:rPr>
                <w:rFonts w:eastAsia="Times New Roman" w:cs="Arial"/>
                <w:sz w:val="14"/>
                <w:szCs w:val="14"/>
              </w:rPr>
            </w:pPr>
            <w:r w:rsidRPr="00575B6F">
              <w:rPr>
                <w:sz w:val="14"/>
                <w:szCs w:val="14"/>
              </w:rPr>
              <w:t>51.2</w:t>
            </w:r>
          </w:p>
        </w:tc>
        <w:tc>
          <w:tcPr>
            <w:tcW w:w="320" w:type="dxa"/>
            <w:shd w:val="clear" w:color="000000" w:fill="FFFFFF"/>
            <w:noWrap/>
            <w:tcMar>
              <w:top w:w="15" w:type="dxa"/>
              <w:left w:w="15" w:type="dxa"/>
              <w:bottom w:w="0" w:type="dxa"/>
              <w:right w:w="15" w:type="dxa"/>
            </w:tcMar>
            <w:vAlign w:val="center"/>
            <w:hideMark/>
          </w:tcPr>
          <w:p w14:paraId="3C9901DF" w14:textId="28949896" w:rsidR="00575B6F" w:rsidRPr="00575B6F" w:rsidRDefault="00575B6F" w:rsidP="0065557C">
            <w:pPr>
              <w:spacing w:after="0"/>
              <w:jc w:val="center"/>
              <w:rPr>
                <w:rFonts w:eastAsia="Times New Roman" w:cs="Arial"/>
                <w:sz w:val="14"/>
                <w:szCs w:val="14"/>
              </w:rPr>
            </w:pPr>
            <w:r w:rsidRPr="00575B6F">
              <w:rPr>
                <w:sz w:val="14"/>
                <w:szCs w:val="14"/>
              </w:rPr>
              <w:t>59.3</w:t>
            </w:r>
          </w:p>
        </w:tc>
        <w:tc>
          <w:tcPr>
            <w:tcW w:w="359" w:type="dxa"/>
            <w:shd w:val="clear" w:color="000000" w:fill="FFFFFF"/>
            <w:noWrap/>
            <w:tcMar>
              <w:top w:w="15" w:type="dxa"/>
              <w:left w:w="15" w:type="dxa"/>
              <w:bottom w:w="0" w:type="dxa"/>
              <w:right w:w="15" w:type="dxa"/>
            </w:tcMar>
            <w:vAlign w:val="center"/>
            <w:hideMark/>
          </w:tcPr>
          <w:p w14:paraId="54E99D81" w14:textId="2CB51CCA" w:rsidR="00575B6F" w:rsidRPr="00575B6F" w:rsidRDefault="00575B6F" w:rsidP="0065557C">
            <w:pPr>
              <w:spacing w:after="0"/>
              <w:jc w:val="center"/>
              <w:rPr>
                <w:rFonts w:eastAsia="Times New Roman" w:cs="Arial"/>
                <w:sz w:val="14"/>
                <w:szCs w:val="14"/>
              </w:rPr>
            </w:pPr>
            <w:r w:rsidRPr="00575B6F">
              <w:rPr>
                <w:sz w:val="14"/>
                <w:szCs w:val="14"/>
              </w:rPr>
              <w:t>53.8</w:t>
            </w:r>
          </w:p>
        </w:tc>
        <w:tc>
          <w:tcPr>
            <w:tcW w:w="332" w:type="dxa"/>
            <w:shd w:val="clear" w:color="000000" w:fill="FFFFFF"/>
            <w:noWrap/>
            <w:tcMar>
              <w:top w:w="15" w:type="dxa"/>
              <w:left w:w="15" w:type="dxa"/>
              <w:bottom w:w="0" w:type="dxa"/>
              <w:right w:w="15" w:type="dxa"/>
            </w:tcMar>
            <w:vAlign w:val="center"/>
            <w:hideMark/>
          </w:tcPr>
          <w:p w14:paraId="214C415F" w14:textId="0F3F34AC" w:rsidR="00575B6F" w:rsidRPr="00575B6F" w:rsidRDefault="00575B6F" w:rsidP="0065557C">
            <w:pPr>
              <w:spacing w:after="0"/>
              <w:jc w:val="center"/>
              <w:rPr>
                <w:rFonts w:eastAsia="Times New Roman" w:cs="Arial"/>
                <w:sz w:val="14"/>
                <w:szCs w:val="14"/>
              </w:rPr>
            </w:pPr>
            <w:r w:rsidRPr="00575B6F">
              <w:rPr>
                <w:sz w:val="14"/>
                <w:szCs w:val="14"/>
              </w:rPr>
              <w:t>51.0</w:t>
            </w:r>
          </w:p>
        </w:tc>
        <w:tc>
          <w:tcPr>
            <w:tcW w:w="348" w:type="dxa"/>
            <w:shd w:val="clear" w:color="000000" w:fill="FFFFFF"/>
            <w:noWrap/>
            <w:tcMar>
              <w:top w:w="15" w:type="dxa"/>
              <w:left w:w="15" w:type="dxa"/>
              <w:bottom w:w="0" w:type="dxa"/>
              <w:right w:w="15" w:type="dxa"/>
            </w:tcMar>
            <w:vAlign w:val="center"/>
          </w:tcPr>
          <w:p w14:paraId="05749562" w14:textId="1F7571E4" w:rsidR="00575B6F" w:rsidRPr="00575B6F" w:rsidRDefault="00575B6F" w:rsidP="0065557C">
            <w:pPr>
              <w:spacing w:after="0"/>
              <w:jc w:val="center"/>
              <w:rPr>
                <w:rFonts w:eastAsia="Times New Roman" w:cs="Arial"/>
                <w:sz w:val="14"/>
                <w:szCs w:val="14"/>
              </w:rPr>
            </w:pPr>
            <w:r w:rsidRPr="00575B6F">
              <w:rPr>
                <w:sz w:val="14"/>
                <w:szCs w:val="14"/>
              </w:rPr>
              <w:t>43.5</w:t>
            </w:r>
          </w:p>
        </w:tc>
        <w:tc>
          <w:tcPr>
            <w:tcW w:w="353" w:type="dxa"/>
            <w:shd w:val="clear" w:color="000000" w:fill="FFFFFF"/>
            <w:vAlign w:val="center"/>
          </w:tcPr>
          <w:p w14:paraId="64938918" w14:textId="286DAD39" w:rsidR="00575B6F" w:rsidRPr="00575B6F" w:rsidRDefault="00575B6F" w:rsidP="0065557C">
            <w:pPr>
              <w:spacing w:after="0"/>
              <w:jc w:val="center"/>
              <w:rPr>
                <w:rFonts w:eastAsia="Times New Roman" w:cs="Arial"/>
                <w:sz w:val="14"/>
                <w:szCs w:val="14"/>
              </w:rPr>
            </w:pPr>
            <w:r w:rsidRPr="00575B6F">
              <w:rPr>
                <w:sz w:val="14"/>
                <w:szCs w:val="14"/>
              </w:rPr>
              <w:t>35.1</w:t>
            </w:r>
          </w:p>
        </w:tc>
        <w:tc>
          <w:tcPr>
            <w:tcW w:w="411" w:type="dxa"/>
            <w:shd w:val="clear" w:color="000000" w:fill="FFFFFF"/>
            <w:noWrap/>
            <w:tcMar>
              <w:top w:w="15" w:type="dxa"/>
              <w:left w:w="15" w:type="dxa"/>
              <w:bottom w:w="0" w:type="dxa"/>
              <w:right w:w="15" w:type="dxa"/>
            </w:tcMar>
            <w:vAlign w:val="center"/>
            <w:hideMark/>
          </w:tcPr>
          <w:p w14:paraId="0AFF5C47" w14:textId="66059304" w:rsidR="00575B6F" w:rsidRPr="00575B6F" w:rsidRDefault="00575B6F" w:rsidP="0065557C">
            <w:pPr>
              <w:spacing w:after="0"/>
              <w:jc w:val="center"/>
              <w:rPr>
                <w:rFonts w:eastAsia="Times New Roman" w:cs="Arial"/>
                <w:sz w:val="14"/>
                <w:szCs w:val="14"/>
              </w:rPr>
            </w:pPr>
            <w:r w:rsidRPr="00575B6F">
              <w:rPr>
                <w:sz w:val="14"/>
                <w:szCs w:val="14"/>
              </w:rPr>
              <w:t>56.5</w:t>
            </w:r>
          </w:p>
        </w:tc>
        <w:tc>
          <w:tcPr>
            <w:tcW w:w="440" w:type="dxa"/>
            <w:shd w:val="clear" w:color="000000" w:fill="FFFFFF"/>
            <w:noWrap/>
            <w:tcMar>
              <w:top w:w="15" w:type="dxa"/>
              <w:left w:w="15" w:type="dxa"/>
              <w:bottom w:w="0" w:type="dxa"/>
              <w:right w:w="15" w:type="dxa"/>
            </w:tcMar>
            <w:vAlign w:val="center"/>
            <w:hideMark/>
          </w:tcPr>
          <w:p w14:paraId="0183BB41" w14:textId="55B7611A" w:rsidR="00575B6F" w:rsidRPr="00575B6F" w:rsidRDefault="00575B6F" w:rsidP="0065557C">
            <w:pPr>
              <w:spacing w:after="0"/>
              <w:jc w:val="center"/>
              <w:rPr>
                <w:rFonts w:eastAsia="Times New Roman" w:cs="Arial"/>
                <w:sz w:val="14"/>
                <w:szCs w:val="14"/>
              </w:rPr>
            </w:pPr>
            <w:r w:rsidRPr="00575B6F">
              <w:rPr>
                <w:sz w:val="14"/>
                <w:szCs w:val="14"/>
              </w:rPr>
              <w:t>54.1</w:t>
            </w:r>
          </w:p>
        </w:tc>
        <w:tc>
          <w:tcPr>
            <w:tcW w:w="425" w:type="dxa"/>
            <w:shd w:val="clear" w:color="000000" w:fill="FFFFFF"/>
            <w:noWrap/>
            <w:tcMar>
              <w:top w:w="15" w:type="dxa"/>
              <w:left w:w="15" w:type="dxa"/>
              <w:bottom w:w="0" w:type="dxa"/>
              <w:right w:w="15" w:type="dxa"/>
            </w:tcMar>
            <w:vAlign w:val="center"/>
            <w:hideMark/>
          </w:tcPr>
          <w:p w14:paraId="35B36D94" w14:textId="7E5B28F1" w:rsidR="00575B6F" w:rsidRPr="00575B6F" w:rsidRDefault="00575B6F" w:rsidP="0065557C">
            <w:pPr>
              <w:spacing w:after="0"/>
              <w:jc w:val="center"/>
              <w:rPr>
                <w:rFonts w:eastAsia="Times New Roman" w:cs="Arial"/>
                <w:sz w:val="14"/>
                <w:szCs w:val="14"/>
              </w:rPr>
            </w:pPr>
            <w:r w:rsidRPr="00575B6F">
              <w:rPr>
                <w:sz w:val="14"/>
                <w:szCs w:val="14"/>
              </w:rPr>
              <w:t>42.4</w:t>
            </w:r>
          </w:p>
        </w:tc>
        <w:tc>
          <w:tcPr>
            <w:tcW w:w="411" w:type="dxa"/>
            <w:shd w:val="clear" w:color="000000" w:fill="FFFFFF"/>
            <w:noWrap/>
            <w:tcMar>
              <w:top w:w="15" w:type="dxa"/>
              <w:left w:w="15" w:type="dxa"/>
              <w:bottom w:w="0" w:type="dxa"/>
              <w:right w:w="15" w:type="dxa"/>
            </w:tcMar>
            <w:vAlign w:val="center"/>
            <w:hideMark/>
          </w:tcPr>
          <w:p w14:paraId="3F7F8CC0" w14:textId="20BA2B3E" w:rsidR="00575B6F" w:rsidRPr="00575B6F" w:rsidRDefault="00575B6F" w:rsidP="0065557C">
            <w:pPr>
              <w:spacing w:after="0"/>
              <w:jc w:val="center"/>
              <w:rPr>
                <w:rFonts w:eastAsia="Times New Roman" w:cs="Arial"/>
                <w:sz w:val="14"/>
                <w:szCs w:val="14"/>
              </w:rPr>
            </w:pPr>
            <w:r w:rsidRPr="00575B6F">
              <w:rPr>
                <w:sz w:val="14"/>
                <w:szCs w:val="14"/>
              </w:rPr>
              <w:t>54.5</w:t>
            </w:r>
          </w:p>
        </w:tc>
        <w:tc>
          <w:tcPr>
            <w:tcW w:w="440" w:type="dxa"/>
            <w:shd w:val="clear" w:color="000000" w:fill="FFFFFF"/>
            <w:noWrap/>
            <w:tcMar>
              <w:top w:w="15" w:type="dxa"/>
              <w:left w:w="15" w:type="dxa"/>
              <w:bottom w:w="0" w:type="dxa"/>
              <w:right w:w="15" w:type="dxa"/>
            </w:tcMar>
            <w:vAlign w:val="center"/>
            <w:hideMark/>
          </w:tcPr>
          <w:p w14:paraId="1B4779B8" w14:textId="6F976FEF" w:rsidR="00575B6F" w:rsidRPr="00575B6F" w:rsidRDefault="00575B6F" w:rsidP="0065557C">
            <w:pPr>
              <w:spacing w:after="0"/>
              <w:jc w:val="center"/>
              <w:rPr>
                <w:rFonts w:eastAsia="Times New Roman" w:cs="Arial"/>
                <w:sz w:val="14"/>
                <w:szCs w:val="14"/>
              </w:rPr>
            </w:pPr>
            <w:r w:rsidRPr="00575B6F">
              <w:rPr>
                <w:sz w:val="14"/>
                <w:szCs w:val="14"/>
              </w:rPr>
              <w:t>46.0</w:t>
            </w:r>
          </w:p>
        </w:tc>
        <w:tc>
          <w:tcPr>
            <w:tcW w:w="404" w:type="dxa"/>
            <w:shd w:val="clear" w:color="000000" w:fill="FFFFFF"/>
            <w:noWrap/>
            <w:tcMar>
              <w:top w:w="15" w:type="dxa"/>
              <w:left w:w="15" w:type="dxa"/>
              <w:bottom w:w="0" w:type="dxa"/>
              <w:right w:w="15" w:type="dxa"/>
            </w:tcMar>
            <w:vAlign w:val="center"/>
            <w:hideMark/>
          </w:tcPr>
          <w:p w14:paraId="201544C3" w14:textId="77134D6D" w:rsidR="00575B6F" w:rsidRPr="00575B6F" w:rsidRDefault="00575B6F" w:rsidP="0065557C">
            <w:pPr>
              <w:spacing w:after="0"/>
              <w:jc w:val="center"/>
              <w:rPr>
                <w:rFonts w:eastAsia="Times New Roman" w:cs="Arial"/>
                <w:sz w:val="14"/>
                <w:szCs w:val="14"/>
              </w:rPr>
            </w:pPr>
            <w:r w:rsidRPr="00575B6F">
              <w:rPr>
                <w:sz w:val="14"/>
                <w:szCs w:val="14"/>
              </w:rPr>
              <w:t>33.1</w:t>
            </w:r>
          </w:p>
        </w:tc>
        <w:tc>
          <w:tcPr>
            <w:tcW w:w="381" w:type="dxa"/>
            <w:shd w:val="clear" w:color="000000" w:fill="FFFFFF"/>
            <w:noWrap/>
            <w:tcMar>
              <w:top w:w="15" w:type="dxa"/>
              <w:left w:w="15" w:type="dxa"/>
              <w:bottom w:w="0" w:type="dxa"/>
              <w:right w:w="15" w:type="dxa"/>
            </w:tcMar>
            <w:vAlign w:val="center"/>
            <w:hideMark/>
          </w:tcPr>
          <w:p w14:paraId="6AFBBA2A" w14:textId="0085FF65" w:rsidR="00575B6F" w:rsidRPr="00575B6F" w:rsidRDefault="00575B6F" w:rsidP="0065557C">
            <w:pPr>
              <w:spacing w:after="0"/>
              <w:jc w:val="center"/>
              <w:rPr>
                <w:rFonts w:eastAsia="Times New Roman" w:cs="Arial"/>
                <w:sz w:val="14"/>
                <w:szCs w:val="14"/>
              </w:rPr>
            </w:pPr>
            <w:r w:rsidRPr="00575B6F">
              <w:rPr>
                <w:sz w:val="14"/>
                <w:szCs w:val="14"/>
              </w:rPr>
              <w:t>68.2</w:t>
            </w:r>
          </w:p>
        </w:tc>
        <w:tc>
          <w:tcPr>
            <w:tcW w:w="349" w:type="dxa"/>
            <w:shd w:val="clear" w:color="000000" w:fill="FFFFFF"/>
            <w:noWrap/>
            <w:tcMar>
              <w:top w:w="15" w:type="dxa"/>
              <w:left w:w="15" w:type="dxa"/>
              <w:bottom w:w="0" w:type="dxa"/>
              <w:right w:w="15" w:type="dxa"/>
            </w:tcMar>
            <w:vAlign w:val="center"/>
            <w:hideMark/>
          </w:tcPr>
          <w:p w14:paraId="5621C87B" w14:textId="2B1EF2CF" w:rsidR="00575B6F" w:rsidRPr="00575B6F" w:rsidRDefault="00575B6F" w:rsidP="0065557C">
            <w:pPr>
              <w:spacing w:after="0"/>
              <w:jc w:val="center"/>
              <w:rPr>
                <w:rFonts w:eastAsia="Times New Roman" w:cs="Arial"/>
                <w:sz w:val="14"/>
                <w:szCs w:val="14"/>
              </w:rPr>
            </w:pPr>
            <w:r w:rsidRPr="00575B6F">
              <w:rPr>
                <w:sz w:val="14"/>
                <w:szCs w:val="14"/>
              </w:rPr>
              <w:t>57.9</w:t>
            </w:r>
          </w:p>
        </w:tc>
        <w:tc>
          <w:tcPr>
            <w:tcW w:w="418" w:type="dxa"/>
            <w:shd w:val="clear" w:color="000000" w:fill="FFFFFF"/>
            <w:noWrap/>
            <w:tcMar>
              <w:top w:w="15" w:type="dxa"/>
              <w:left w:w="15" w:type="dxa"/>
              <w:bottom w:w="0" w:type="dxa"/>
              <w:right w:w="15" w:type="dxa"/>
            </w:tcMar>
            <w:vAlign w:val="center"/>
            <w:hideMark/>
          </w:tcPr>
          <w:p w14:paraId="6914EDD3" w14:textId="3B163406" w:rsidR="00575B6F" w:rsidRPr="00575B6F" w:rsidRDefault="00575B6F" w:rsidP="0065557C">
            <w:pPr>
              <w:spacing w:after="0"/>
              <w:jc w:val="center"/>
              <w:rPr>
                <w:rFonts w:eastAsia="Times New Roman" w:cs="Arial"/>
                <w:sz w:val="14"/>
                <w:szCs w:val="14"/>
              </w:rPr>
            </w:pPr>
            <w:r w:rsidRPr="00575B6F">
              <w:rPr>
                <w:sz w:val="14"/>
                <w:szCs w:val="14"/>
              </w:rPr>
              <w:t>54.5</w:t>
            </w:r>
          </w:p>
        </w:tc>
        <w:tc>
          <w:tcPr>
            <w:tcW w:w="379" w:type="dxa"/>
            <w:shd w:val="clear" w:color="000000" w:fill="FFFFFF"/>
            <w:noWrap/>
            <w:tcMar>
              <w:top w:w="15" w:type="dxa"/>
              <w:left w:w="15" w:type="dxa"/>
              <w:bottom w:w="0" w:type="dxa"/>
              <w:right w:w="15" w:type="dxa"/>
            </w:tcMar>
            <w:vAlign w:val="center"/>
            <w:hideMark/>
          </w:tcPr>
          <w:p w14:paraId="62F49B01" w14:textId="0B48A90E" w:rsidR="00575B6F" w:rsidRPr="00575B6F" w:rsidRDefault="00575B6F" w:rsidP="0065557C">
            <w:pPr>
              <w:spacing w:after="0"/>
              <w:jc w:val="center"/>
              <w:rPr>
                <w:rFonts w:eastAsia="Times New Roman" w:cs="Arial"/>
                <w:sz w:val="14"/>
                <w:szCs w:val="14"/>
              </w:rPr>
            </w:pPr>
            <w:r w:rsidRPr="00575B6F">
              <w:rPr>
                <w:sz w:val="14"/>
                <w:szCs w:val="14"/>
              </w:rPr>
              <w:t>45.0</w:t>
            </w:r>
          </w:p>
        </w:tc>
        <w:tc>
          <w:tcPr>
            <w:tcW w:w="337" w:type="dxa"/>
            <w:shd w:val="clear" w:color="000000" w:fill="FFFFFF"/>
            <w:noWrap/>
            <w:tcMar>
              <w:top w:w="15" w:type="dxa"/>
              <w:left w:w="15" w:type="dxa"/>
              <w:bottom w:w="0" w:type="dxa"/>
              <w:right w:w="15" w:type="dxa"/>
            </w:tcMar>
            <w:vAlign w:val="center"/>
            <w:hideMark/>
          </w:tcPr>
          <w:p w14:paraId="5CEB7005" w14:textId="3CA72FF0" w:rsidR="00575B6F" w:rsidRPr="00575B6F" w:rsidRDefault="00575B6F" w:rsidP="0065557C">
            <w:pPr>
              <w:spacing w:after="0"/>
              <w:jc w:val="center"/>
              <w:rPr>
                <w:rFonts w:eastAsia="Times New Roman" w:cs="Arial"/>
                <w:sz w:val="14"/>
                <w:szCs w:val="14"/>
              </w:rPr>
            </w:pPr>
            <w:r w:rsidRPr="00575B6F">
              <w:rPr>
                <w:sz w:val="14"/>
                <w:szCs w:val="14"/>
              </w:rPr>
              <w:t>34.0</w:t>
            </w:r>
          </w:p>
        </w:tc>
        <w:tc>
          <w:tcPr>
            <w:tcW w:w="402" w:type="dxa"/>
            <w:shd w:val="clear" w:color="000000" w:fill="FFFFFF"/>
            <w:noWrap/>
            <w:tcMar>
              <w:top w:w="15" w:type="dxa"/>
              <w:left w:w="15" w:type="dxa"/>
              <w:bottom w:w="0" w:type="dxa"/>
              <w:right w:w="15" w:type="dxa"/>
            </w:tcMar>
            <w:vAlign w:val="center"/>
            <w:hideMark/>
          </w:tcPr>
          <w:p w14:paraId="4F3556EB" w14:textId="58147A3B" w:rsidR="00575B6F" w:rsidRPr="00575B6F" w:rsidRDefault="00575B6F" w:rsidP="0065557C">
            <w:pPr>
              <w:spacing w:after="0"/>
              <w:jc w:val="center"/>
              <w:rPr>
                <w:rFonts w:eastAsia="Times New Roman" w:cs="Arial"/>
                <w:sz w:val="14"/>
                <w:szCs w:val="14"/>
              </w:rPr>
            </w:pPr>
            <w:r w:rsidRPr="00575B6F">
              <w:rPr>
                <w:sz w:val="14"/>
                <w:szCs w:val="14"/>
              </w:rPr>
              <w:t>42.8</w:t>
            </w:r>
          </w:p>
        </w:tc>
        <w:tc>
          <w:tcPr>
            <w:tcW w:w="418" w:type="dxa"/>
            <w:shd w:val="clear" w:color="000000" w:fill="FFFFFF"/>
            <w:noWrap/>
            <w:tcMar>
              <w:top w:w="15" w:type="dxa"/>
              <w:left w:w="15" w:type="dxa"/>
              <w:bottom w:w="0" w:type="dxa"/>
              <w:right w:w="15" w:type="dxa"/>
            </w:tcMar>
            <w:vAlign w:val="center"/>
            <w:hideMark/>
          </w:tcPr>
          <w:p w14:paraId="4C544CD0" w14:textId="7A1EBB2A" w:rsidR="00575B6F" w:rsidRPr="00575B6F" w:rsidRDefault="00575B6F" w:rsidP="0065557C">
            <w:pPr>
              <w:spacing w:after="0"/>
              <w:jc w:val="center"/>
              <w:rPr>
                <w:rFonts w:eastAsia="Times New Roman" w:cs="Arial"/>
                <w:sz w:val="14"/>
                <w:szCs w:val="14"/>
              </w:rPr>
            </w:pPr>
            <w:r w:rsidRPr="00575B6F">
              <w:rPr>
                <w:sz w:val="14"/>
                <w:szCs w:val="14"/>
              </w:rPr>
              <w:t>51.5</w:t>
            </w:r>
          </w:p>
        </w:tc>
        <w:tc>
          <w:tcPr>
            <w:tcW w:w="314" w:type="dxa"/>
            <w:shd w:val="clear" w:color="000000" w:fill="FFFFFF"/>
            <w:noWrap/>
            <w:tcMar>
              <w:top w:w="15" w:type="dxa"/>
              <w:left w:w="15" w:type="dxa"/>
              <w:bottom w:w="0" w:type="dxa"/>
              <w:right w:w="15" w:type="dxa"/>
            </w:tcMar>
            <w:vAlign w:val="center"/>
            <w:hideMark/>
          </w:tcPr>
          <w:p w14:paraId="5913A06D" w14:textId="618FFF5C" w:rsidR="00575B6F" w:rsidRPr="00575B6F" w:rsidRDefault="00575B6F" w:rsidP="0065557C">
            <w:pPr>
              <w:spacing w:after="0"/>
              <w:jc w:val="center"/>
              <w:rPr>
                <w:rFonts w:eastAsia="Times New Roman" w:cs="Arial"/>
                <w:sz w:val="14"/>
                <w:szCs w:val="14"/>
              </w:rPr>
            </w:pPr>
            <w:r w:rsidRPr="00575B6F">
              <w:rPr>
                <w:sz w:val="14"/>
                <w:szCs w:val="14"/>
              </w:rPr>
              <w:t>60.5</w:t>
            </w:r>
          </w:p>
        </w:tc>
      </w:tr>
      <w:tr w:rsidR="00575B6F" w:rsidRPr="00A8168F" w14:paraId="7E7AD611"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19ACF12B" w14:textId="77777777" w:rsidR="00575B6F" w:rsidRPr="00A8168F" w:rsidRDefault="00575B6F" w:rsidP="0065557C">
            <w:pPr>
              <w:rPr>
                <w:rFonts w:eastAsia="Times New Roman" w:cs="Arial"/>
                <w:sz w:val="14"/>
                <w:szCs w:val="14"/>
              </w:rPr>
            </w:pPr>
            <w:r w:rsidRPr="00A8168F">
              <w:rPr>
                <w:rFonts w:eastAsia="Times New Roman" w:cs="Arial"/>
                <w:sz w:val="14"/>
                <w:szCs w:val="14"/>
              </w:rPr>
              <w:t>Basic Skills</w:t>
            </w:r>
          </w:p>
        </w:tc>
        <w:tc>
          <w:tcPr>
            <w:tcW w:w="392" w:type="dxa"/>
            <w:shd w:val="clear" w:color="000000" w:fill="FFFFFF"/>
            <w:noWrap/>
            <w:tcMar>
              <w:top w:w="15" w:type="dxa"/>
              <w:left w:w="15" w:type="dxa"/>
              <w:bottom w:w="0" w:type="dxa"/>
              <w:right w:w="15" w:type="dxa"/>
            </w:tcMar>
            <w:vAlign w:val="center"/>
            <w:hideMark/>
          </w:tcPr>
          <w:p w14:paraId="1AACC7FA" w14:textId="143993A4" w:rsidR="00575B6F" w:rsidRPr="00575B6F" w:rsidRDefault="00575B6F" w:rsidP="0065557C">
            <w:pPr>
              <w:spacing w:after="0"/>
              <w:jc w:val="center"/>
              <w:rPr>
                <w:rFonts w:eastAsia="Times New Roman" w:cs="Arial"/>
                <w:sz w:val="14"/>
                <w:szCs w:val="14"/>
              </w:rPr>
            </w:pPr>
            <w:r w:rsidRPr="00575B6F">
              <w:rPr>
                <w:sz w:val="14"/>
                <w:szCs w:val="14"/>
              </w:rPr>
              <w:t>56.3</w:t>
            </w:r>
          </w:p>
        </w:tc>
        <w:tc>
          <w:tcPr>
            <w:tcW w:w="320" w:type="dxa"/>
            <w:shd w:val="clear" w:color="000000" w:fill="FFFFFF"/>
            <w:noWrap/>
            <w:tcMar>
              <w:top w:w="15" w:type="dxa"/>
              <w:left w:w="15" w:type="dxa"/>
              <w:bottom w:w="0" w:type="dxa"/>
              <w:right w:w="15" w:type="dxa"/>
            </w:tcMar>
            <w:vAlign w:val="center"/>
            <w:hideMark/>
          </w:tcPr>
          <w:p w14:paraId="718094FD" w14:textId="123505DC" w:rsidR="00575B6F" w:rsidRPr="00575B6F" w:rsidRDefault="00575B6F" w:rsidP="0065557C">
            <w:pPr>
              <w:spacing w:after="0"/>
              <w:jc w:val="center"/>
              <w:rPr>
                <w:rFonts w:eastAsia="Times New Roman" w:cs="Arial"/>
                <w:sz w:val="14"/>
                <w:szCs w:val="14"/>
              </w:rPr>
            </w:pPr>
            <w:r w:rsidRPr="00575B6F">
              <w:rPr>
                <w:sz w:val="14"/>
                <w:szCs w:val="14"/>
              </w:rPr>
              <w:t>69.5</w:t>
            </w:r>
          </w:p>
        </w:tc>
        <w:tc>
          <w:tcPr>
            <w:tcW w:w="359" w:type="dxa"/>
            <w:shd w:val="clear" w:color="000000" w:fill="FFFFFF"/>
            <w:noWrap/>
            <w:tcMar>
              <w:top w:w="15" w:type="dxa"/>
              <w:left w:w="15" w:type="dxa"/>
              <w:bottom w:w="0" w:type="dxa"/>
              <w:right w:w="15" w:type="dxa"/>
            </w:tcMar>
            <w:vAlign w:val="center"/>
            <w:hideMark/>
          </w:tcPr>
          <w:p w14:paraId="6CE09F93" w14:textId="71217BCA" w:rsidR="00575B6F" w:rsidRPr="00575B6F" w:rsidRDefault="00575B6F" w:rsidP="0065557C">
            <w:pPr>
              <w:spacing w:after="0"/>
              <w:jc w:val="center"/>
              <w:rPr>
                <w:rFonts w:eastAsia="Times New Roman" w:cs="Arial"/>
                <w:sz w:val="14"/>
                <w:szCs w:val="14"/>
              </w:rPr>
            </w:pPr>
            <w:r w:rsidRPr="00575B6F">
              <w:rPr>
                <w:sz w:val="14"/>
                <w:szCs w:val="14"/>
              </w:rPr>
              <w:t>69.2</w:t>
            </w:r>
          </w:p>
        </w:tc>
        <w:tc>
          <w:tcPr>
            <w:tcW w:w="332" w:type="dxa"/>
            <w:shd w:val="clear" w:color="000000" w:fill="FFFFFF"/>
            <w:noWrap/>
            <w:tcMar>
              <w:top w:w="15" w:type="dxa"/>
              <w:left w:w="15" w:type="dxa"/>
              <w:bottom w:w="0" w:type="dxa"/>
              <w:right w:w="15" w:type="dxa"/>
            </w:tcMar>
            <w:vAlign w:val="center"/>
            <w:hideMark/>
          </w:tcPr>
          <w:p w14:paraId="0056B960" w14:textId="324F5CFD" w:rsidR="00575B6F" w:rsidRPr="00575B6F" w:rsidRDefault="00575B6F" w:rsidP="0065557C">
            <w:pPr>
              <w:spacing w:after="0"/>
              <w:jc w:val="center"/>
              <w:rPr>
                <w:rFonts w:eastAsia="Times New Roman" w:cs="Arial"/>
                <w:sz w:val="14"/>
                <w:szCs w:val="14"/>
              </w:rPr>
            </w:pPr>
            <w:r w:rsidRPr="00575B6F">
              <w:rPr>
                <w:sz w:val="14"/>
                <w:szCs w:val="14"/>
              </w:rPr>
              <w:t>58.4</w:t>
            </w:r>
          </w:p>
        </w:tc>
        <w:tc>
          <w:tcPr>
            <w:tcW w:w="348" w:type="dxa"/>
            <w:shd w:val="clear" w:color="000000" w:fill="FFFFFF"/>
            <w:noWrap/>
            <w:tcMar>
              <w:top w:w="15" w:type="dxa"/>
              <w:left w:w="15" w:type="dxa"/>
              <w:bottom w:w="0" w:type="dxa"/>
              <w:right w:w="15" w:type="dxa"/>
            </w:tcMar>
            <w:vAlign w:val="center"/>
          </w:tcPr>
          <w:p w14:paraId="1A124BCE" w14:textId="3CF93644" w:rsidR="00575B6F" w:rsidRPr="00575B6F" w:rsidRDefault="00575B6F" w:rsidP="0065557C">
            <w:pPr>
              <w:spacing w:after="0"/>
              <w:jc w:val="center"/>
              <w:rPr>
                <w:rFonts w:eastAsia="Times New Roman" w:cs="Arial"/>
                <w:sz w:val="14"/>
                <w:szCs w:val="14"/>
              </w:rPr>
            </w:pPr>
            <w:r w:rsidRPr="00575B6F">
              <w:rPr>
                <w:sz w:val="14"/>
                <w:szCs w:val="14"/>
              </w:rPr>
              <w:t>46.1</w:t>
            </w:r>
          </w:p>
        </w:tc>
        <w:tc>
          <w:tcPr>
            <w:tcW w:w="353" w:type="dxa"/>
            <w:shd w:val="clear" w:color="000000" w:fill="FFFFFF"/>
            <w:vAlign w:val="center"/>
          </w:tcPr>
          <w:p w14:paraId="4AF2CC98" w14:textId="0118F59E" w:rsidR="00575B6F" w:rsidRPr="00575B6F" w:rsidRDefault="00575B6F" w:rsidP="0065557C">
            <w:pPr>
              <w:spacing w:after="0"/>
              <w:jc w:val="center"/>
              <w:rPr>
                <w:rFonts w:eastAsia="Times New Roman" w:cs="Arial"/>
                <w:sz w:val="14"/>
                <w:szCs w:val="14"/>
              </w:rPr>
            </w:pPr>
            <w:r w:rsidRPr="00575B6F">
              <w:rPr>
                <w:sz w:val="14"/>
                <w:szCs w:val="14"/>
              </w:rPr>
              <w:t>36.5</w:t>
            </w:r>
          </w:p>
        </w:tc>
        <w:tc>
          <w:tcPr>
            <w:tcW w:w="411" w:type="dxa"/>
            <w:shd w:val="clear" w:color="000000" w:fill="FFFFFF"/>
            <w:noWrap/>
            <w:tcMar>
              <w:top w:w="15" w:type="dxa"/>
              <w:left w:w="15" w:type="dxa"/>
              <w:bottom w:w="0" w:type="dxa"/>
              <w:right w:w="15" w:type="dxa"/>
            </w:tcMar>
            <w:vAlign w:val="center"/>
            <w:hideMark/>
          </w:tcPr>
          <w:p w14:paraId="5F9FB23F" w14:textId="70B19078" w:rsidR="00575B6F" w:rsidRPr="00575B6F" w:rsidRDefault="00575B6F" w:rsidP="0065557C">
            <w:pPr>
              <w:spacing w:after="0"/>
              <w:jc w:val="center"/>
              <w:rPr>
                <w:rFonts w:eastAsia="Times New Roman" w:cs="Arial"/>
                <w:sz w:val="14"/>
                <w:szCs w:val="14"/>
              </w:rPr>
            </w:pPr>
            <w:r w:rsidRPr="00575B6F">
              <w:rPr>
                <w:sz w:val="14"/>
                <w:szCs w:val="14"/>
              </w:rPr>
              <w:t>64.5</w:t>
            </w:r>
          </w:p>
        </w:tc>
        <w:tc>
          <w:tcPr>
            <w:tcW w:w="440" w:type="dxa"/>
            <w:shd w:val="clear" w:color="000000" w:fill="FFFFFF"/>
            <w:noWrap/>
            <w:tcMar>
              <w:top w:w="15" w:type="dxa"/>
              <w:left w:w="15" w:type="dxa"/>
              <w:bottom w:w="0" w:type="dxa"/>
              <w:right w:w="15" w:type="dxa"/>
            </w:tcMar>
            <w:vAlign w:val="center"/>
            <w:hideMark/>
          </w:tcPr>
          <w:p w14:paraId="0C8614CC" w14:textId="11012784" w:rsidR="00575B6F" w:rsidRPr="00575B6F" w:rsidRDefault="00575B6F" w:rsidP="0065557C">
            <w:pPr>
              <w:spacing w:after="0"/>
              <w:jc w:val="center"/>
              <w:rPr>
                <w:rFonts w:eastAsia="Times New Roman" w:cs="Arial"/>
                <w:sz w:val="14"/>
                <w:szCs w:val="14"/>
              </w:rPr>
            </w:pPr>
            <w:r w:rsidRPr="00575B6F">
              <w:rPr>
                <w:sz w:val="14"/>
                <w:szCs w:val="14"/>
              </w:rPr>
              <w:t>54.9</w:t>
            </w:r>
          </w:p>
        </w:tc>
        <w:tc>
          <w:tcPr>
            <w:tcW w:w="425" w:type="dxa"/>
            <w:shd w:val="clear" w:color="000000" w:fill="FFFFFF"/>
            <w:noWrap/>
            <w:tcMar>
              <w:top w:w="15" w:type="dxa"/>
              <w:left w:w="15" w:type="dxa"/>
              <w:bottom w:w="0" w:type="dxa"/>
              <w:right w:w="15" w:type="dxa"/>
            </w:tcMar>
            <w:vAlign w:val="center"/>
            <w:hideMark/>
          </w:tcPr>
          <w:p w14:paraId="0ED89DE5" w14:textId="1515392E" w:rsidR="00575B6F" w:rsidRPr="00575B6F" w:rsidRDefault="00575B6F" w:rsidP="0065557C">
            <w:pPr>
              <w:spacing w:after="0"/>
              <w:jc w:val="center"/>
              <w:rPr>
                <w:rFonts w:eastAsia="Times New Roman" w:cs="Arial"/>
                <w:sz w:val="14"/>
                <w:szCs w:val="14"/>
              </w:rPr>
            </w:pPr>
            <w:r w:rsidRPr="00575B6F">
              <w:rPr>
                <w:sz w:val="14"/>
                <w:szCs w:val="14"/>
              </w:rPr>
              <w:t>43.3</w:t>
            </w:r>
          </w:p>
        </w:tc>
        <w:tc>
          <w:tcPr>
            <w:tcW w:w="411" w:type="dxa"/>
            <w:shd w:val="clear" w:color="000000" w:fill="FFFFFF"/>
            <w:noWrap/>
            <w:tcMar>
              <w:top w:w="15" w:type="dxa"/>
              <w:left w:w="15" w:type="dxa"/>
              <w:bottom w:w="0" w:type="dxa"/>
              <w:right w:w="15" w:type="dxa"/>
            </w:tcMar>
            <w:vAlign w:val="center"/>
            <w:hideMark/>
          </w:tcPr>
          <w:p w14:paraId="272E0E1E" w14:textId="19363F79" w:rsidR="00575B6F" w:rsidRPr="00575B6F" w:rsidRDefault="00575B6F" w:rsidP="0065557C">
            <w:pPr>
              <w:spacing w:after="0"/>
              <w:jc w:val="center"/>
              <w:rPr>
                <w:rFonts w:eastAsia="Times New Roman" w:cs="Arial"/>
                <w:sz w:val="14"/>
                <w:szCs w:val="14"/>
              </w:rPr>
            </w:pPr>
            <w:r w:rsidRPr="00575B6F">
              <w:rPr>
                <w:sz w:val="14"/>
                <w:szCs w:val="14"/>
              </w:rPr>
              <w:t>65.4</w:t>
            </w:r>
          </w:p>
        </w:tc>
        <w:tc>
          <w:tcPr>
            <w:tcW w:w="440" w:type="dxa"/>
            <w:shd w:val="clear" w:color="000000" w:fill="FFFFFF"/>
            <w:noWrap/>
            <w:tcMar>
              <w:top w:w="15" w:type="dxa"/>
              <w:left w:w="15" w:type="dxa"/>
              <w:bottom w:w="0" w:type="dxa"/>
              <w:right w:w="15" w:type="dxa"/>
            </w:tcMar>
            <w:vAlign w:val="center"/>
            <w:hideMark/>
          </w:tcPr>
          <w:p w14:paraId="2CE06A05" w14:textId="66871844" w:rsidR="00575B6F" w:rsidRPr="00575B6F" w:rsidRDefault="00575B6F" w:rsidP="0065557C">
            <w:pPr>
              <w:spacing w:after="0"/>
              <w:jc w:val="center"/>
              <w:rPr>
                <w:rFonts w:eastAsia="Times New Roman" w:cs="Arial"/>
                <w:sz w:val="14"/>
                <w:szCs w:val="14"/>
              </w:rPr>
            </w:pPr>
            <w:r w:rsidRPr="00575B6F">
              <w:rPr>
                <w:sz w:val="14"/>
                <w:szCs w:val="14"/>
              </w:rPr>
              <w:t>50.8</w:t>
            </w:r>
          </w:p>
        </w:tc>
        <w:tc>
          <w:tcPr>
            <w:tcW w:w="404" w:type="dxa"/>
            <w:shd w:val="clear" w:color="000000" w:fill="FFFFFF"/>
            <w:noWrap/>
            <w:tcMar>
              <w:top w:w="15" w:type="dxa"/>
              <w:left w:w="15" w:type="dxa"/>
              <w:bottom w:w="0" w:type="dxa"/>
              <w:right w:w="15" w:type="dxa"/>
            </w:tcMar>
            <w:vAlign w:val="center"/>
            <w:hideMark/>
          </w:tcPr>
          <w:p w14:paraId="3850027B" w14:textId="02E2DEE1" w:rsidR="00575B6F" w:rsidRPr="00575B6F" w:rsidRDefault="00575B6F" w:rsidP="0065557C">
            <w:pPr>
              <w:spacing w:after="0"/>
              <w:jc w:val="center"/>
              <w:rPr>
                <w:rFonts w:eastAsia="Times New Roman" w:cs="Arial"/>
                <w:sz w:val="14"/>
                <w:szCs w:val="14"/>
              </w:rPr>
            </w:pPr>
            <w:r w:rsidRPr="00575B6F">
              <w:rPr>
                <w:sz w:val="14"/>
                <w:szCs w:val="14"/>
              </w:rPr>
              <w:t>36.3</w:t>
            </w:r>
          </w:p>
        </w:tc>
        <w:tc>
          <w:tcPr>
            <w:tcW w:w="381" w:type="dxa"/>
            <w:shd w:val="clear" w:color="000000" w:fill="FFFFFF"/>
            <w:noWrap/>
            <w:tcMar>
              <w:top w:w="15" w:type="dxa"/>
              <w:left w:w="15" w:type="dxa"/>
              <w:bottom w:w="0" w:type="dxa"/>
              <w:right w:w="15" w:type="dxa"/>
            </w:tcMar>
            <w:vAlign w:val="center"/>
            <w:hideMark/>
          </w:tcPr>
          <w:p w14:paraId="707BF927" w14:textId="425BC258" w:rsidR="00575B6F" w:rsidRPr="00575B6F" w:rsidRDefault="00575B6F" w:rsidP="0065557C">
            <w:pPr>
              <w:spacing w:after="0"/>
              <w:jc w:val="center"/>
              <w:rPr>
                <w:rFonts w:eastAsia="Times New Roman" w:cs="Arial"/>
                <w:sz w:val="14"/>
                <w:szCs w:val="14"/>
              </w:rPr>
            </w:pPr>
            <w:r w:rsidRPr="00575B6F">
              <w:rPr>
                <w:sz w:val="14"/>
                <w:szCs w:val="14"/>
              </w:rPr>
              <w:t>59.5</w:t>
            </w:r>
          </w:p>
        </w:tc>
        <w:tc>
          <w:tcPr>
            <w:tcW w:w="349" w:type="dxa"/>
            <w:shd w:val="clear" w:color="000000" w:fill="FFFFFF"/>
            <w:noWrap/>
            <w:tcMar>
              <w:top w:w="15" w:type="dxa"/>
              <w:left w:w="15" w:type="dxa"/>
              <w:bottom w:w="0" w:type="dxa"/>
              <w:right w:w="15" w:type="dxa"/>
            </w:tcMar>
            <w:vAlign w:val="center"/>
            <w:hideMark/>
          </w:tcPr>
          <w:p w14:paraId="5F125084" w14:textId="690B390C" w:rsidR="00575B6F" w:rsidRPr="00575B6F" w:rsidRDefault="00575B6F" w:rsidP="0065557C">
            <w:pPr>
              <w:spacing w:after="0"/>
              <w:jc w:val="center"/>
              <w:rPr>
                <w:rFonts w:eastAsia="Times New Roman" w:cs="Arial"/>
                <w:sz w:val="14"/>
                <w:szCs w:val="14"/>
              </w:rPr>
            </w:pPr>
            <w:r w:rsidRPr="00575B6F">
              <w:rPr>
                <w:sz w:val="14"/>
                <w:szCs w:val="14"/>
              </w:rPr>
              <w:t>63.6</w:t>
            </w:r>
          </w:p>
        </w:tc>
        <w:tc>
          <w:tcPr>
            <w:tcW w:w="418" w:type="dxa"/>
            <w:shd w:val="clear" w:color="000000" w:fill="FFFFFF"/>
            <w:noWrap/>
            <w:tcMar>
              <w:top w:w="15" w:type="dxa"/>
              <w:left w:w="15" w:type="dxa"/>
              <w:bottom w:w="0" w:type="dxa"/>
              <w:right w:w="15" w:type="dxa"/>
            </w:tcMar>
            <w:vAlign w:val="center"/>
            <w:hideMark/>
          </w:tcPr>
          <w:p w14:paraId="5CA7C1D3" w14:textId="69EBF749" w:rsidR="00575B6F" w:rsidRPr="00575B6F" w:rsidRDefault="00575B6F" w:rsidP="0065557C">
            <w:pPr>
              <w:spacing w:after="0"/>
              <w:jc w:val="center"/>
              <w:rPr>
                <w:rFonts w:eastAsia="Times New Roman" w:cs="Arial"/>
                <w:sz w:val="14"/>
                <w:szCs w:val="14"/>
              </w:rPr>
            </w:pPr>
            <w:r w:rsidRPr="00575B6F">
              <w:rPr>
                <w:sz w:val="14"/>
                <w:szCs w:val="14"/>
              </w:rPr>
              <w:t>66.5</w:t>
            </w:r>
          </w:p>
        </w:tc>
        <w:tc>
          <w:tcPr>
            <w:tcW w:w="379" w:type="dxa"/>
            <w:shd w:val="clear" w:color="000000" w:fill="FFFFFF"/>
            <w:noWrap/>
            <w:tcMar>
              <w:top w:w="15" w:type="dxa"/>
              <w:left w:w="15" w:type="dxa"/>
              <w:bottom w:w="0" w:type="dxa"/>
              <w:right w:w="15" w:type="dxa"/>
            </w:tcMar>
            <w:vAlign w:val="center"/>
            <w:hideMark/>
          </w:tcPr>
          <w:p w14:paraId="2AC3AEBE" w14:textId="2845F373" w:rsidR="00575B6F" w:rsidRPr="00575B6F" w:rsidRDefault="00575B6F" w:rsidP="0065557C">
            <w:pPr>
              <w:spacing w:after="0"/>
              <w:jc w:val="center"/>
              <w:rPr>
                <w:rFonts w:eastAsia="Times New Roman" w:cs="Arial"/>
                <w:sz w:val="14"/>
                <w:szCs w:val="14"/>
              </w:rPr>
            </w:pPr>
            <w:r w:rsidRPr="00575B6F">
              <w:rPr>
                <w:sz w:val="14"/>
                <w:szCs w:val="14"/>
              </w:rPr>
              <w:t>55.9</w:t>
            </w:r>
          </w:p>
        </w:tc>
        <w:tc>
          <w:tcPr>
            <w:tcW w:w="337" w:type="dxa"/>
            <w:shd w:val="clear" w:color="000000" w:fill="FFFFFF"/>
            <w:noWrap/>
            <w:tcMar>
              <w:top w:w="15" w:type="dxa"/>
              <w:left w:w="15" w:type="dxa"/>
              <w:bottom w:w="0" w:type="dxa"/>
              <w:right w:w="15" w:type="dxa"/>
            </w:tcMar>
            <w:vAlign w:val="center"/>
            <w:hideMark/>
          </w:tcPr>
          <w:p w14:paraId="301388DD" w14:textId="7C26EF35" w:rsidR="00575B6F" w:rsidRPr="00575B6F" w:rsidRDefault="00575B6F" w:rsidP="0065557C">
            <w:pPr>
              <w:spacing w:after="0"/>
              <w:jc w:val="center"/>
              <w:rPr>
                <w:rFonts w:eastAsia="Times New Roman" w:cs="Arial"/>
                <w:sz w:val="14"/>
                <w:szCs w:val="14"/>
              </w:rPr>
            </w:pPr>
            <w:r w:rsidRPr="00575B6F">
              <w:rPr>
                <w:sz w:val="14"/>
                <w:szCs w:val="14"/>
              </w:rPr>
              <w:t>36.2</w:t>
            </w:r>
          </w:p>
        </w:tc>
        <w:tc>
          <w:tcPr>
            <w:tcW w:w="402" w:type="dxa"/>
            <w:shd w:val="clear" w:color="000000" w:fill="FFFFFF"/>
            <w:noWrap/>
            <w:tcMar>
              <w:top w:w="15" w:type="dxa"/>
              <w:left w:w="15" w:type="dxa"/>
              <w:bottom w:w="0" w:type="dxa"/>
              <w:right w:w="15" w:type="dxa"/>
            </w:tcMar>
            <w:vAlign w:val="center"/>
            <w:hideMark/>
          </w:tcPr>
          <w:p w14:paraId="787657F4" w14:textId="14377447" w:rsidR="00575B6F" w:rsidRPr="00575B6F" w:rsidRDefault="00575B6F" w:rsidP="0065557C">
            <w:pPr>
              <w:spacing w:after="0"/>
              <w:jc w:val="center"/>
              <w:rPr>
                <w:rFonts w:eastAsia="Times New Roman" w:cs="Arial"/>
                <w:sz w:val="14"/>
                <w:szCs w:val="14"/>
              </w:rPr>
            </w:pPr>
            <w:r w:rsidRPr="00575B6F">
              <w:rPr>
                <w:sz w:val="14"/>
                <w:szCs w:val="14"/>
              </w:rPr>
              <w:t>40.4</w:t>
            </w:r>
          </w:p>
        </w:tc>
        <w:tc>
          <w:tcPr>
            <w:tcW w:w="418" w:type="dxa"/>
            <w:shd w:val="clear" w:color="000000" w:fill="FFFFFF"/>
            <w:noWrap/>
            <w:tcMar>
              <w:top w:w="15" w:type="dxa"/>
              <w:left w:w="15" w:type="dxa"/>
              <w:bottom w:w="0" w:type="dxa"/>
              <w:right w:w="15" w:type="dxa"/>
            </w:tcMar>
            <w:vAlign w:val="center"/>
            <w:hideMark/>
          </w:tcPr>
          <w:p w14:paraId="6F192B64" w14:textId="443FA809" w:rsidR="00575B6F" w:rsidRPr="00575B6F" w:rsidRDefault="00575B6F" w:rsidP="0065557C">
            <w:pPr>
              <w:spacing w:after="0"/>
              <w:jc w:val="center"/>
              <w:rPr>
                <w:rFonts w:eastAsia="Times New Roman" w:cs="Arial"/>
                <w:sz w:val="14"/>
                <w:szCs w:val="14"/>
              </w:rPr>
            </w:pPr>
            <w:r w:rsidRPr="00575B6F">
              <w:rPr>
                <w:sz w:val="14"/>
                <w:szCs w:val="14"/>
              </w:rPr>
              <w:t>43.4</w:t>
            </w:r>
          </w:p>
        </w:tc>
        <w:tc>
          <w:tcPr>
            <w:tcW w:w="314" w:type="dxa"/>
            <w:shd w:val="clear" w:color="000000" w:fill="FFFFFF"/>
            <w:noWrap/>
            <w:tcMar>
              <w:top w:w="15" w:type="dxa"/>
              <w:left w:w="15" w:type="dxa"/>
              <w:bottom w:w="0" w:type="dxa"/>
              <w:right w:w="15" w:type="dxa"/>
            </w:tcMar>
            <w:vAlign w:val="center"/>
            <w:hideMark/>
          </w:tcPr>
          <w:p w14:paraId="33A28FFE" w14:textId="75111265" w:rsidR="00575B6F" w:rsidRPr="00575B6F" w:rsidRDefault="00575B6F" w:rsidP="0065557C">
            <w:pPr>
              <w:spacing w:after="0"/>
              <w:jc w:val="center"/>
              <w:rPr>
                <w:rFonts w:eastAsia="Times New Roman" w:cs="Arial"/>
                <w:sz w:val="14"/>
                <w:szCs w:val="14"/>
              </w:rPr>
            </w:pPr>
            <w:r w:rsidRPr="00575B6F">
              <w:rPr>
                <w:sz w:val="14"/>
                <w:szCs w:val="14"/>
              </w:rPr>
              <w:t>57.0</w:t>
            </w:r>
          </w:p>
        </w:tc>
      </w:tr>
      <w:tr w:rsidR="00575B6F" w:rsidRPr="00A8168F" w14:paraId="37AD13F3"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49733F5D" w14:textId="77777777" w:rsidR="00575B6F" w:rsidRPr="00A8168F" w:rsidRDefault="00575B6F" w:rsidP="0065557C">
            <w:pPr>
              <w:rPr>
                <w:rFonts w:eastAsia="Times New Roman" w:cs="Arial"/>
                <w:color w:val="000000"/>
                <w:sz w:val="14"/>
                <w:szCs w:val="14"/>
              </w:rPr>
            </w:pPr>
            <w:r w:rsidRPr="00A8168F">
              <w:rPr>
                <w:rFonts w:eastAsia="Times New Roman" w:cs="Arial"/>
                <w:color w:val="000000"/>
                <w:sz w:val="14"/>
                <w:szCs w:val="14"/>
              </w:rPr>
              <w:t>Activities</w:t>
            </w:r>
          </w:p>
        </w:tc>
        <w:tc>
          <w:tcPr>
            <w:tcW w:w="392" w:type="dxa"/>
            <w:shd w:val="clear" w:color="000000" w:fill="FFFFFF"/>
            <w:noWrap/>
            <w:tcMar>
              <w:top w:w="15" w:type="dxa"/>
              <w:left w:w="15" w:type="dxa"/>
              <w:bottom w:w="0" w:type="dxa"/>
              <w:right w:w="15" w:type="dxa"/>
            </w:tcMar>
            <w:vAlign w:val="center"/>
            <w:hideMark/>
          </w:tcPr>
          <w:p w14:paraId="6552AFEB" w14:textId="1549D1C0" w:rsidR="00575B6F" w:rsidRPr="00575B6F" w:rsidRDefault="00575B6F" w:rsidP="0065557C">
            <w:pPr>
              <w:spacing w:after="0"/>
              <w:jc w:val="center"/>
              <w:rPr>
                <w:rFonts w:eastAsia="Times New Roman" w:cs="Arial"/>
                <w:sz w:val="14"/>
                <w:szCs w:val="14"/>
              </w:rPr>
            </w:pPr>
            <w:r w:rsidRPr="00575B6F">
              <w:rPr>
                <w:sz w:val="14"/>
                <w:szCs w:val="14"/>
              </w:rPr>
              <w:t>40.8</w:t>
            </w:r>
          </w:p>
        </w:tc>
        <w:tc>
          <w:tcPr>
            <w:tcW w:w="320" w:type="dxa"/>
            <w:shd w:val="clear" w:color="000000" w:fill="FFFFFF"/>
            <w:noWrap/>
            <w:tcMar>
              <w:top w:w="15" w:type="dxa"/>
              <w:left w:w="15" w:type="dxa"/>
              <w:bottom w:w="0" w:type="dxa"/>
              <w:right w:w="15" w:type="dxa"/>
            </w:tcMar>
            <w:vAlign w:val="center"/>
            <w:hideMark/>
          </w:tcPr>
          <w:p w14:paraId="3033C21C" w14:textId="4797E2A5" w:rsidR="00575B6F" w:rsidRPr="00575B6F" w:rsidRDefault="00575B6F" w:rsidP="0065557C">
            <w:pPr>
              <w:spacing w:after="0"/>
              <w:jc w:val="center"/>
              <w:rPr>
                <w:rFonts w:eastAsia="Times New Roman" w:cs="Arial"/>
                <w:sz w:val="14"/>
                <w:szCs w:val="14"/>
              </w:rPr>
            </w:pPr>
            <w:r w:rsidRPr="00575B6F">
              <w:rPr>
                <w:sz w:val="14"/>
                <w:szCs w:val="14"/>
              </w:rPr>
              <w:t>51.1</w:t>
            </w:r>
          </w:p>
        </w:tc>
        <w:tc>
          <w:tcPr>
            <w:tcW w:w="359" w:type="dxa"/>
            <w:shd w:val="clear" w:color="000000" w:fill="FFFFFF"/>
            <w:noWrap/>
            <w:tcMar>
              <w:top w:w="15" w:type="dxa"/>
              <w:left w:w="15" w:type="dxa"/>
              <w:bottom w:w="0" w:type="dxa"/>
              <w:right w:w="15" w:type="dxa"/>
            </w:tcMar>
            <w:vAlign w:val="center"/>
            <w:hideMark/>
          </w:tcPr>
          <w:p w14:paraId="4CAA69B0" w14:textId="0358B0D7" w:rsidR="00575B6F" w:rsidRPr="00575B6F" w:rsidRDefault="00575B6F" w:rsidP="0065557C">
            <w:pPr>
              <w:spacing w:after="0"/>
              <w:jc w:val="center"/>
              <w:rPr>
                <w:rFonts w:eastAsia="Times New Roman" w:cs="Arial"/>
                <w:sz w:val="14"/>
                <w:szCs w:val="14"/>
              </w:rPr>
            </w:pPr>
            <w:r w:rsidRPr="00575B6F">
              <w:rPr>
                <w:sz w:val="14"/>
                <w:szCs w:val="14"/>
              </w:rPr>
              <w:t>50.5</w:t>
            </w:r>
          </w:p>
        </w:tc>
        <w:tc>
          <w:tcPr>
            <w:tcW w:w="332" w:type="dxa"/>
            <w:shd w:val="clear" w:color="000000" w:fill="FFFFFF"/>
            <w:noWrap/>
            <w:tcMar>
              <w:top w:w="15" w:type="dxa"/>
              <w:left w:w="15" w:type="dxa"/>
              <w:bottom w:w="0" w:type="dxa"/>
              <w:right w:w="15" w:type="dxa"/>
            </w:tcMar>
            <w:vAlign w:val="center"/>
            <w:hideMark/>
          </w:tcPr>
          <w:p w14:paraId="40A563A6" w14:textId="0DC3AD81" w:rsidR="00575B6F" w:rsidRPr="00575B6F" w:rsidRDefault="00575B6F" w:rsidP="0065557C">
            <w:pPr>
              <w:spacing w:after="0"/>
              <w:jc w:val="center"/>
              <w:rPr>
                <w:rFonts w:eastAsia="Times New Roman" w:cs="Arial"/>
                <w:sz w:val="14"/>
                <w:szCs w:val="14"/>
              </w:rPr>
            </w:pPr>
            <w:r w:rsidRPr="00575B6F">
              <w:rPr>
                <w:sz w:val="14"/>
                <w:szCs w:val="14"/>
              </w:rPr>
              <w:t>40.2</w:t>
            </w:r>
          </w:p>
        </w:tc>
        <w:tc>
          <w:tcPr>
            <w:tcW w:w="348" w:type="dxa"/>
            <w:shd w:val="clear" w:color="000000" w:fill="FFFFFF"/>
            <w:noWrap/>
            <w:tcMar>
              <w:top w:w="15" w:type="dxa"/>
              <w:left w:w="15" w:type="dxa"/>
              <w:bottom w:w="0" w:type="dxa"/>
              <w:right w:w="15" w:type="dxa"/>
            </w:tcMar>
            <w:vAlign w:val="center"/>
          </w:tcPr>
          <w:p w14:paraId="23ECA190" w14:textId="1233F6A8" w:rsidR="00575B6F" w:rsidRPr="00575B6F" w:rsidRDefault="00575B6F" w:rsidP="0065557C">
            <w:pPr>
              <w:spacing w:after="0"/>
              <w:jc w:val="center"/>
              <w:rPr>
                <w:rFonts w:eastAsia="Times New Roman" w:cs="Arial"/>
                <w:sz w:val="14"/>
                <w:szCs w:val="14"/>
              </w:rPr>
            </w:pPr>
            <w:r w:rsidRPr="00575B6F">
              <w:rPr>
                <w:sz w:val="14"/>
                <w:szCs w:val="14"/>
              </w:rPr>
              <w:t>32.9</w:t>
            </w:r>
          </w:p>
        </w:tc>
        <w:tc>
          <w:tcPr>
            <w:tcW w:w="353" w:type="dxa"/>
            <w:shd w:val="clear" w:color="000000" w:fill="FFFFFF"/>
            <w:vAlign w:val="center"/>
          </w:tcPr>
          <w:p w14:paraId="47FEC503" w14:textId="48E30F05" w:rsidR="00575B6F" w:rsidRPr="00575B6F" w:rsidRDefault="00575B6F" w:rsidP="0065557C">
            <w:pPr>
              <w:spacing w:after="0"/>
              <w:jc w:val="center"/>
              <w:rPr>
                <w:rFonts w:eastAsia="Times New Roman" w:cs="Arial"/>
                <w:sz w:val="14"/>
                <w:szCs w:val="14"/>
              </w:rPr>
            </w:pPr>
            <w:r w:rsidRPr="00575B6F">
              <w:rPr>
                <w:sz w:val="14"/>
                <w:szCs w:val="14"/>
              </w:rPr>
              <w:t>25.1</w:t>
            </w:r>
          </w:p>
        </w:tc>
        <w:tc>
          <w:tcPr>
            <w:tcW w:w="411" w:type="dxa"/>
            <w:shd w:val="clear" w:color="000000" w:fill="FFFFFF"/>
            <w:noWrap/>
            <w:tcMar>
              <w:top w:w="15" w:type="dxa"/>
              <w:left w:w="15" w:type="dxa"/>
              <w:bottom w:w="0" w:type="dxa"/>
              <w:right w:w="15" w:type="dxa"/>
            </w:tcMar>
            <w:vAlign w:val="center"/>
            <w:hideMark/>
          </w:tcPr>
          <w:p w14:paraId="13D8EAAB" w14:textId="7FCD6A38" w:rsidR="00575B6F" w:rsidRPr="00575B6F" w:rsidRDefault="00575B6F" w:rsidP="0065557C">
            <w:pPr>
              <w:spacing w:after="0"/>
              <w:jc w:val="center"/>
              <w:rPr>
                <w:rFonts w:eastAsia="Times New Roman" w:cs="Arial"/>
                <w:sz w:val="14"/>
                <w:szCs w:val="14"/>
              </w:rPr>
            </w:pPr>
            <w:r w:rsidRPr="00575B6F">
              <w:rPr>
                <w:sz w:val="14"/>
                <w:szCs w:val="14"/>
              </w:rPr>
              <w:t>47.2</w:t>
            </w:r>
          </w:p>
        </w:tc>
        <w:tc>
          <w:tcPr>
            <w:tcW w:w="440" w:type="dxa"/>
            <w:shd w:val="clear" w:color="000000" w:fill="FFFFFF"/>
            <w:noWrap/>
            <w:tcMar>
              <w:top w:w="15" w:type="dxa"/>
              <w:left w:w="15" w:type="dxa"/>
              <w:bottom w:w="0" w:type="dxa"/>
              <w:right w:w="15" w:type="dxa"/>
            </w:tcMar>
            <w:vAlign w:val="center"/>
            <w:hideMark/>
          </w:tcPr>
          <w:p w14:paraId="03AF6F27" w14:textId="339722A0" w:rsidR="00575B6F" w:rsidRPr="00575B6F" w:rsidRDefault="00575B6F" w:rsidP="0065557C">
            <w:pPr>
              <w:spacing w:after="0"/>
              <w:jc w:val="center"/>
              <w:rPr>
                <w:rFonts w:eastAsia="Times New Roman" w:cs="Arial"/>
                <w:sz w:val="14"/>
                <w:szCs w:val="14"/>
              </w:rPr>
            </w:pPr>
            <w:r w:rsidRPr="00575B6F">
              <w:rPr>
                <w:sz w:val="14"/>
                <w:szCs w:val="14"/>
              </w:rPr>
              <w:t>42.8</w:t>
            </w:r>
          </w:p>
        </w:tc>
        <w:tc>
          <w:tcPr>
            <w:tcW w:w="425" w:type="dxa"/>
            <w:shd w:val="clear" w:color="000000" w:fill="FFFFFF"/>
            <w:noWrap/>
            <w:tcMar>
              <w:top w:w="15" w:type="dxa"/>
              <w:left w:w="15" w:type="dxa"/>
              <w:bottom w:w="0" w:type="dxa"/>
              <w:right w:w="15" w:type="dxa"/>
            </w:tcMar>
            <w:vAlign w:val="center"/>
            <w:hideMark/>
          </w:tcPr>
          <w:p w14:paraId="7C47D427" w14:textId="61AE19A7" w:rsidR="00575B6F" w:rsidRPr="00575B6F" w:rsidRDefault="00575B6F" w:rsidP="0065557C">
            <w:pPr>
              <w:spacing w:after="0"/>
              <w:jc w:val="center"/>
              <w:rPr>
                <w:rFonts w:eastAsia="Times New Roman" w:cs="Arial"/>
                <w:sz w:val="14"/>
                <w:szCs w:val="14"/>
              </w:rPr>
            </w:pPr>
            <w:r w:rsidRPr="00575B6F">
              <w:rPr>
                <w:sz w:val="14"/>
                <w:szCs w:val="14"/>
              </w:rPr>
              <w:t>30.3</w:t>
            </w:r>
          </w:p>
        </w:tc>
        <w:tc>
          <w:tcPr>
            <w:tcW w:w="411" w:type="dxa"/>
            <w:shd w:val="clear" w:color="000000" w:fill="FFFFFF"/>
            <w:noWrap/>
            <w:tcMar>
              <w:top w:w="15" w:type="dxa"/>
              <w:left w:w="15" w:type="dxa"/>
              <w:bottom w:w="0" w:type="dxa"/>
              <w:right w:w="15" w:type="dxa"/>
            </w:tcMar>
            <w:vAlign w:val="center"/>
            <w:hideMark/>
          </w:tcPr>
          <w:p w14:paraId="6AA2C3B7" w14:textId="7A34D7C8" w:rsidR="00575B6F" w:rsidRPr="00575B6F" w:rsidRDefault="00575B6F" w:rsidP="0065557C">
            <w:pPr>
              <w:spacing w:after="0"/>
              <w:jc w:val="center"/>
              <w:rPr>
                <w:rFonts w:eastAsia="Times New Roman" w:cs="Arial"/>
                <w:sz w:val="14"/>
                <w:szCs w:val="14"/>
              </w:rPr>
            </w:pPr>
            <w:r w:rsidRPr="00575B6F">
              <w:rPr>
                <w:sz w:val="14"/>
                <w:szCs w:val="14"/>
              </w:rPr>
              <w:t>48.3</w:t>
            </w:r>
          </w:p>
        </w:tc>
        <w:tc>
          <w:tcPr>
            <w:tcW w:w="440" w:type="dxa"/>
            <w:shd w:val="clear" w:color="000000" w:fill="FFFFFF"/>
            <w:noWrap/>
            <w:tcMar>
              <w:top w:w="15" w:type="dxa"/>
              <w:left w:w="15" w:type="dxa"/>
              <w:bottom w:w="0" w:type="dxa"/>
              <w:right w:w="15" w:type="dxa"/>
            </w:tcMar>
            <w:vAlign w:val="center"/>
            <w:hideMark/>
          </w:tcPr>
          <w:p w14:paraId="013B44E3" w14:textId="37A409C2" w:rsidR="00575B6F" w:rsidRPr="00575B6F" w:rsidRDefault="00575B6F" w:rsidP="0065557C">
            <w:pPr>
              <w:spacing w:after="0"/>
              <w:jc w:val="center"/>
              <w:rPr>
                <w:rFonts w:eastAsia="Times New Roman" w:cs="Arial"/>
                <w:sz w:val="14"/>
                <w:szCs w:val="14"/>
              </w:rPr>
            </w:pPr>
            <w:r w:rsidRPr="00575B6F">
              <w:rPr>
                <w:sz w:val="14"/>
                <w:szCs w:val="14"/>
              </w:rPr>
              <w:t>33.5</w:t>
            </w:r>
          </w:p>
        </w:tc>
        <w:tc>
          <w:tcPr>
            <w:tcW w:w="404" w:type="dxa"/>
            <w:shd w:val="clear" w:color="000000" w:fill="FFFFFF"/>
            <w:noWrap/>
            <w:tcMar>
              <w:top w:w="15" w:type="dxa"/>
              <w:left w:w="15" w:type="dxa"/>
              <w:bottom w:w="0" w:type="dxa"/>
              <w:right w:w="15" w:type="dxa"/>
            </w:tcMar>
            <w:vAlign w:val="center"/>
            <w:hideMark/>
          </w:tcPr>
          <w:p w14:paraId="59CE602D" w14:textId="33DA2174" w:rsidR="00575B6F" w:rsidRPr="00575B6F" w:rsidRDefault="00575B6F" w:rsidP="0065557C">
            <w:pPr>
              <w:spacing w:after="0"/>
              <w:jc w:val="center"/>
              <w:rPr>
                <w:rFonts w:eastAsia="Times New Roman" w:cs="Arial"/>
                <w:sz w:val="14"/>
                <w:szCs w:val="14"/>
              </w:rPr>
            </w:pPr>
            <w:r w:rsidRPr="00575B6F">
              <w:rPr>
                <w:sz w:val="14"/>
                <w:szCs w:val="14"/>
              </w:rPr>
              <w:t>24.0</w:t>
            </w:r>
          </w:p>
        </w:tc>
        <w:tc>
          <w:tcPr>
            <w:tcW w:w="381" w:type="dxa"/>
            <w:shd w:val="clear" w:color="000000" w:fill="FFFFFF"/>
            <w:noWrap/>
            <w:tcMar>
              <w:top w:w="15" w:type="dxa"/>
              <w:left w:w="15" w:type="dxa"/>
              <w:bottom w:w="0" w:type="dxa"/>
              <w:right w:w="15" w:type="dxa"/>
            </w:tcMar>
            <w:vAlign w:val="center"/>
            <w:hideMark/>
          </w:tcPr>
          <w:p w14:paraId="5D4C8287" w14:textId="4E690B32" w:rsidR="00575B6F" w:rsidRPr="00575B6F" w:rsidRDefault="00575B6F" w:rsidP="0065557C">
            <w:pPr>
              <w:spacing w:after="0"/>
              <w:jc w:val="center"/>
              <w:rPr>
                <w:rFonts w:eastAsia="Times New Roman" w:cs="Arial"/>
                <w:sz w:val="14"/>
                <w:szCs w:val="14"/>
              </w:rPr>
            </w:pPr>
            <w:r w:rsidRPr="00575B6F">
              <w:rPr>
                <w:sz w:val="14"/>
                <w:szCs w:val="14"/>
              </w:rPr>
              <w:t>45.3</w:t>
            </w:r>
          </w:p>
        </w:tc>
        <w:tc>
          <w:tcPr>
            <w:tcW w:w="349" w:type="dxa"/>
            <w:shd w:val="clear" w:color="000000" w:fill="FFFFFF"/>
            <w:noWrap/>
            <w:tcMar>
              <w:top w:w="15" w:type="dxa"/>
              <w:left w:w="15" w:type="dxa"/>
              <w:bottom w:w="0" w:type="dxa"/>
              <w:right w:w="15" w:type="dxa"/>
            </w:tcMar>
            <w:vAlign w:val="center"/>
            <w:hideMark/>
          </w:tcPr>
          <w:p w14:paraId="5B3854BA" w14:textId="4A196786" w:rsidR="00575B6F" w:rsidRPr="00575B6F" w:rsidRDefault="00575B6F" w:rsidP="0065557C">
            <w:pPr>
              <w:spacing w:after="0"/>
              <w:jc w:val="center"/>
              <w:rPr>
                <w:rFonts w:eastAsia="Times New Roman" w:cs="Arial"/>
                <w:sz w:val="14"/>
                <w:szCs w:val="14"/>
              </w:rPr>
            </w:pPr>
            <w:r w:rsidRPr="00575B6F">
              <w:rPr>
                <w:sz w:val="14"/>
                <w:szCs w:val="14"/>
              </w:rPr>
              <w:t>49.9</w:t>
            </w:r>
          </w:p>
        </w:tc>
        <w:tc>
          <w:tcPr>
            <w:tcW w:w="418" w:type="dxa"/>
            <w:shd w:val="clear" w:color="000000" w:fill="FFFFFF"/>
            <w:noWrap/>
            <w:tcMar>
              <w:top w:w="15" w:type="dxa"/>
              <w:left w:w="15" w:type="dxa"/>
              <w:bottom w:w="0" w:type="dxa"/>
              <w:right w:w="15" w:type="dxa"/>
            </w:tcMar>
            <w:vAlign w:val="center"/>
            <w:hideMark/>
          </w:tcPr>
          <w:p w14:paraId="1B173BB0" w14:textId="23DD98AB" w:rsidR="00575B6F" w:rsidRPr="00575B6F" w:rsidRDefault="00575B6F" w:rsidP="0065557C">
            <w:pPr>
              <w:spacing w:after="0"/>
              <w:jc w:val="center"/>
              <w:rPr>
                <w:rFonts w:eastAsia="Times New Roman" w:cs="Arial"/>
                <w:sz w:val="14"/>
                <w:szCs w:val="14"/>
              </w:rPr>
            </w:pPr>
            <w:r w:rsidRPr="00575B6F">
              <w:rPr>
                <w:sz w:val="14"/>
                <w:szCs w:val="14"/>
              </w:rPr>
              <w:t>48.6</w:t>
            </w:r>
          </w:p>
        </w:tc>
        <w:tc>
          <w:tcPr>
            <w:tcW w:w="379" w:type="dxa"/>
            <w:shd w:val="clear" w:color="000000" w:fill="FFFFFF"/>
            <w:noWrap/>
            <w:tcMar>
              <w:top w:w="15" w:type="dxa"/>
              <w:left w:w="15" w:type="dxa"/>
              <w:bottom w:w="0" w:type="dxa"/>
              <w:right w:w="15" w:type="dxa"/>
            </w:tcMar>
            <w:vAlign w:val="center"/>
            <w:hideMark/>
          </w:tcPr>
          <w:p w14:paraId="655999CA" w14:textId="553F7F9A" w:rsidR="00575B6F" w:rsidRPr="00575B6F" w:rsidRDefault="00575B6F" w:rsidP="0065557C">
            <w:pPr>
              <w:spacing w:after="0"/>
              <w:jc w:val="center"/>
              <w:rPr>
                <w:rFonts w:eastAsia="Times New Roman" w:cs="Arial"/>
                <w:sz w:val="14"/>
                <w:szCs w:val="14"/>
              </w:rPr>
            </w:pPr>
            <w:r w:rsidRPr="00575B6F">
              <w:rPr>
                <w:sz w:val="14"/>
                <w:szCs w:val="14"/>
              </w:rPr>
              <w:t>37.4</w:t>
            </w:r>
          </w:p>
        </w:tc>
        <w:tc>
          <w:tcPr>
            <w:tcW w:w="337" w:type="dxa"/>
            <w:shd w:val="clear" w:color="000000" w:fill="FFFFFF"/>
            <w:noWrap/>
            <w:tcMar>
              <w:top w:w="15" w:type="dxa"/>
              <w:left w:w="15" w:type="dxa"/>
              <w:bottom w:w="0" w:type="dxa"/>
              <w:right w:w="15" w:type="dxa"/>
            </w:tcMar>
            <w:vAlign w:val="center"/>
            <w:hideMark/>
          </w:tcPr>
          <w:p w14:paraId="396DC5D5" w14:textId="600EBDA4" w:rsidR="00575B6F" w:rsidRPr="00575B6F" w:rsidRDefault="00575B6F" w:rsidP="0065557C">
            <w:pPr>
              <w:spacing w:after="0"/>
              <w:jc w:val="center"/>
              <w:rPr>
                <w:rFonts w:eastAsia="Times New Roman" w:cs="Arial"/>
                <w:sz w:val="14"/>
                <w:szCs w:val="14"/>
              </w:rPr>
            </w:pPr>
            <w:r w:rsidRPr="00575B6F">
              <w:rPr>
                <w:sz w:val="14"/>
                <w:szCs w:val="14"/>
              </w:rPr>
              <w:t>24.1</w:t>
            </w:r>
          </w:p>
        </w:tc>
        <w:tc>
          <w:tcPr>
            <w:tcW w:w="402" w:type="dxa"/>
            <w:shd w:val="clear" w:color="000000" w:fill="FFFFFF"/>
            <w:noWrap/>
            <w:tcMar>
              <w:top w:w="15" w:type="dxa"/>
              <w:left w:w="15" w:type="dxa"/>
              <w:bottom w:w="0" w:type="dxa"/>
              <w:right w:w="15" w:type="dxa"/>
            </w:tcMar>
            <w:vAlign w:val="center"/>
            <w:hideMark/>
          </w:tcPr>
          <w:p w14:paraId="434B41FD" w14:textId="5B098C1C" w:rsidR="00575B6F" w:rsidRPr="00575B6F" w:rsidRDefault="00575B6F" w:rsidP="0065557C">
            <w:pPr>
              <w:spacing w:after="0"/>
              <w:jc w:val="center"/>
              <w:rPr>
                <w:rFonts w:eastAsia="Times New Roman" w:cs="Arial"/>
                <w:sz w:val="14"/>
                <w:szCs w:val="14"/>
              </w:rPr>
            </w:pPr>
            <w:r w:rsidRPr="00575B6F">
              <w:rPr>
                <w:sz w:val="14"/>
                <w:szCs w:val="14"/>
              </w:rPr>
              <w:t>28.2</w:t>
            </w:r>
          </w:p>
        </w:tc>
        <w:tc>
          <w:tcPr>
            <w:tcW w:w="418" w:type="dxa"/>
            <w:shd w:val="clear" w:color="000000" w:fill="FFFFFF"/>
            <w:noWrap/>
            <w:tcMar>
              <w:top w:w="15" w:type="dxa"/>
              <w:left w:w="15" w:type="dxa"/>
              <w:bottom w:w="0" w:type="dxa"/>
              <w:right w:w="15" w:type="dxa"/>
            </w:tcMar>
            <w:vAlign w:val="center"/>
            <w:hideMark/>
          </w:tcPr>
          <w:p w14:paraId="392F56EF" w14:textId="779036D4" w:rsidR="00575B6F" w:rsidRPr="00575B6F" w:rsidRDefault="00575B6F" w:rsidP="0065557C">
            <w:pPr>
              <w:spacing w:after="0"/>
              <w:jc w:val="center"/>
              <w:rPr>
                <w:rFonts w:eastAsia="Times New Roman" w:cs="Arial"/>
                <w:sz w:val="14"/>
                <w:szCs w:val="14"/>
              </w:rPr>
            </w:pPr>
            <w:r w:rsidRPr="00575B6F">
              <w:rPr>
                <w:sz w:val="14"/>
                <w:szCs w:val="14"/>
              </w:rPr>
              <w:t>30.1</w:t>
            </w:r>
          </w:p>
        </w:tc>
        <w:tc>
          <w:tcPr>
            <w:tcW w:w="314" w:type="dxa"/>
            <w:shd w:val="clear" w:color="000000" w:fill="FFFFFF"/>
            <w:noWrap/>
            <w:tcMar>
              <w:top w:w="15" w:type="dxa"/>
              <w:left w:w="15" w:type="dxa"/>
              <w:bottom w:w="0" w:type="dxa"/>
              <w:right w:w="15" w:type="dxa"/>
            </w:tcMar>
            <w:vAlign w:val="center"/>
            <w:hideMark/>
          </w:tcPr>
          <w:p w14:paraId="6826E85D" w14:textId="42CBC05D" w:rsidR="00575B6F" w:rsidRPr="00575B6F" w:rsidRDefault="00575B6F" w:rsidP="0065557C">
            <w:pPr>
              <w:spacing w:after="0"/>
              <w:jc w:val="center"/>
              <w:rPr>
                <w:rFonts w:eastAsia="Times New Roman" w:cs="Arial"/>
                <w:sz w:val="14"/>
                <w:szCs w:val="14"/>
              </w:rPr>
            </w:pPr>
            <w:r w:rsidRPr="00575B6F">
              <w:rPr>
                <w:sz w:val="14"/>
                <w:szCs w:val="14"/>
              </w:rPr>
              <w:t>44.7</w:t>
            </w:r>
          </w:p>
        </w:tc>
      </w:tr>
      <w:tr w:rsidR="00575B6F" w:rsidRPr="00575B6F" w14:paraId="15D14956" w14:textId="77777777" w:rsidTr="00575B6F">
        <w:trPr>
          <w:trHeight w:hRule="exact" w:val="227"/>
        </w:trPr>
        <w:tc>
          <w:tcPr>
            <w:tcW w:w="1859" w:type="dxa"/>
            <w:shd w:val="clear" w:color="000000" w:fill="FFFFFF"/>
            <w:noWrap/>
            <w:tcMar>
              <w:top w:w="15" w:type="dxa"/>
              <w:left w:w="15" w:type="dxa"/>
              <w:bottom w:w="0" w:type="dxa"/>
              <w:right w:w="15" w:type="dxa"/>
            </w:tcMar>
            <w:vAlign w:val="center"/>
            <w:hideMark/>
          </w:tcPr>
          <w:p w14:paraId="05E314CB" w14:textId="77777777" w:rsidR="00575B6F" w:rsidRPr="00575B6F" w:rsidRDefault="00575B6F" w:rsidP="0065557C">
            <w:pPr>
              <w:rPr>
                <w:rFonts w:eastAsia="Times New Roman" w:cs="Arial"/>
                <w:b/>
                <w:color w:val="000000"/>
                <w:sz w:val="14"/>
                <w:szCs w:val="14"/>
              </w:rPr>
            </w:pPr>
            <w:r w:rsidRPr="00575B6F">
              <w:rPr>
                <w:rFonts w:eastAsia="Times New Roman" w:cs="Arial"/>
                <w:b/>
                <w:color w:val="000000"/>
                <w:sz w:val="14"/>
                <w:szCs w:val="14"/>
              </w:rPr>
              <w:t> </w:t>
            </w:r>
          </w:p>
        </w:tc>
        <w:tc>
          <w:tcPr>
            <w:tcW w:w="392" w:type="dxa"/>
            <w:shd w:val="clear" w:color="000000" w:fill="FFFFFF"/>
            <w:noWrap/>
            <w:tcMar>
              <w:top w:w="15" w:type="dxa"/>
              <w:left w:w="15" w:type="dxa"/>
              <w:bottom w:w="0" w:type="dxa"/>
              <w:right w:w="15" w:type="dxa"/>
            </w:tcMar>
            <w:vAlign w:val="center"/>
            <w:hideMark/>
          </w:tcPr>
          <w:p w14:paraId="73A1561B" w14:textId="0AD1A36C" w:rsidR="00575B6F" w:rsidRPr="00575B6F" w:rsidRDefault="00575B6F" w:rsidP="0065557C">
            <w:pPr>
              <w:spacing w:after="0"/>
              <w:jc w:val="center"/>
              <w:rPr>
                <w:rFonts w:eastAsia="Times New Roman" w:cs="Arial"/>
                <w:b/>
                <w:bCs/>
                <w:sz w:val="14"/>
                <w:szCs w:val="14"/>
              </w:rPr>
            </w:pPr>
            <w:r w:rsidRPr="00575B6F">
              <w:rPr>
                <w:b/>
                <w:sz w:val="14"/>
                <w:szCs w:val="14"/>
              </w:rPr>
              <w:t>49.4</w:t>
            </w:r>
          </w:p>
        </w:tc>
        <w:tc>
          <w:tcPr>
            <w:tcW w:w="320" w:type="dxa"/>
            <w:shd w:val="clear" w:color="000000" w:fill="FFFFFF"/>
            <w:noWrap/>
            <w:tcMar>
              <w:top w:w="15" w:type="dxa"/>
              <w:left w:w="15" w:type="dxa"/>
              <w:bottom w:w="0" w:type="dxa"/>
              <w:right w:w="15" w:type="dxa"/>
            </w:tcMar>
            <w:vAlign w:val="center"/>
            <w:hideMark/>
          </w:tcPr>
          <w:p w14:paraId="0F714A04" w14:textId="21C2CE87" w:rsidR="00575B6F" w:rsidRPr="00575B6F" w:rsidRDefault="00575B6F" w:rsidP="0065557C">
            <w:pPr>
              <w:spacing w:after="0"/>
              <w:jc w:val="center"/>
              <w:rPr>
                <w:rFonts w:eastAsia="Times New Roman" w:cs="Arial"/>
                <w:b/>
                <w:bCs/>
                <w:sz w:val="14"/>
                <w:szCs w:val="14"/>
              </w:rPr>
            </w:pPr>
            <w:r w:rsidRPr="00575B6F">
              <w:rPr>
                <w:b/>
                <w:sz w:val="14"/>
                <w:szCs w:val="14"/>
              </w:rPr>
              <w:t>60.0</w:t>
            </w:r>
          </w:p>
        </w:tc>
        <w:tc>
          <w:tcPr>
            <w:tcW w:w="359" w:type="dxa"/>
            <w:shd w:val="clear" w:color="000000" w:fill="FFFFFF"/>
            <w:noWrap/>
            <w:tcMar>
              <w:top w:w="15" w:type="dxa"/>
              <w:left w:w="15" w:type="dxa"/>
              <w:bottom w:w="0" w:type="dxa"/>
              <w:right w:w="15" w:type="dxa"/>
            </w:tcMar>
            <w:vAlign w:val="center"/>
            <w:hideMark/>
          </w:tcPr>
          <w:p w14:paraId="083126D7" w14:textId="645A3B9A" w:rsidR="00575B6F" w:rsidRPr="00575B6F" w:rsidRDefault="00575B6F" w:rsidP="0065557C">
            <w:pPr>
              <w:spacing w:after="0"/>
              <w:jc w:val="center"/>
              <w:rPr>
                <w:rFonts w:eastAsia="Times New Roman" w:cs="Arial"/>
                <w:b/>
                <w:bCs/>
                <w:sz w:val="14"/>
                <w:szCs w:val="14"/>
              </w:rPr>
            </w:pPr>
            <w:r w:rsidRPr="00575B6F">
              <w:rPr>
                <w:b/>
                <w:sz w:val="14"/>
                <w:szCs w:val="14"/>
              </w:rPr>
              <w:t>57.8</w:t>
            </w:r>
          </w:p>
        </w:tc>
        <w:tc>
          <w:tcPr>
            <w:tcW w:w="332" w:type="dxa"/>
            <w:shd w:val="clear" w:color="000000" w:fill="FFFFFF"/>
            <w:noWrap/>
            <w:tcMar>
              <w:top w:w="15" w:type="dxa"/>
              <w:left w:w="15" w:type="dxa"/>
              <w:bottom w:w="0" w:type="dxa"/>
              <w:right w:w="15" w:type="dxa"/>
            </w:tcMar>
            <w:vAlign w:val="center"/>
            <w:hideMark/>
          </w:tcPr>
          <w:p w14:paraId="60ABC019" w14:textId="3AAD929B" w:rsidR="00575B6F" w:rsidRPr="00575B6F" w:rsidRDefault="00575B6F" w:rsidP="0065557C">
            <w:pPr>
              <w:spacing w:after="0"/>
              <w:jc w:val="center"/>
              <w:rPr>
                <w:rFonts w:eastAsia="Times New Roman" w:cs="Arial"/>
                <w:b/>
                <w:bCs/>
                <w:sz w:val="14"/>
                <w:szCs w:val="14"/>
              </w:rPr>
            </w:pPr>
            <w:r w:rsidRPr="00575B6F">
              <w:rPr>
                <w:b/>
                <w:sz w:val="14"/>
                <w:szCs w:val="14"/>
              </w:rPr>
              <w:t>49.9</w:t>
            </w:r>
          </w:p>
        </w:tc>
        <w:tc>
          <w:tcPr>
            <w:tcW w:w="348" w:type="dxa"/>
            <w:shd w:val="clear" w:color="000000" w:fill="FFFFFF"/>
            <w:noWrap/>
            <w:tcMar>
              <w:top w:w="15" w:type="dxa"/>
              <w:left w:w="15" w:type="dxa"/>
              <w:bottom w:w="0" w:type="dxa"/>
              <w:right w:w="15" w:type="dxa"/>
            </w:tcMar>
            <w:vAlign w:val="center"/>
          </w:tcPr>
          <w:p w14:paraId="37F56F8D" w14:textId="74F88357" w:rsidR="00575B6F" w:rsidRPr="00575B6F" w:rsidRDefault="00575B6F" w:rsidP="0065557C">
            <w:pPr>
              <w:spacing w:after="0"/>
              <w:jc w:val="center"/>
              <w:rPr>
                <w:rFonts w:eastAsia="Times New Roman" w:cs="Arial"/>
                <w:b/>
                <w:bCs/>
                <w:sz w:val="14"/>
                <w:szCs w:val="14"/>
              </w:rPr>
            </w:pPr>
            <w:r w:rsidRPr="00575B6F">
              <w:rPr>
                <w:b/>
                <w:sz w:val="14"/>
                <w:szCs w:val="14"/>
              </w:rPr>
              <w:t>40.8</w:t>
            </w:r>
          </w:p>
        </w:tc>
        <w:tc>
          <w:tcPr>
            <w:tcW w:w="353" w:type="dxa"/>
            <w:shd w:val="clear" w:color="000000" w:fill="FFFFFF"/>
            <w:vAlign w:val="center"/>
          </w:tcPr>
          <w:p w14:paraId="5DC54059" w14:textId="5AC4D9DD" w:rsidR="00575B6F" w:rsidRPr="00575B6F" w:rsidRDefault="00575B6F" w:rsidP="0065557C">
            <w:pPr>
              <w:spacing w:after="0"/>
              <w:jc w:val="center"/>
              <w:rPr>
                <w:rFonts w:eastAsia="Times New Roman" w:cs="Arial"/>
                <w:b/>
                <w:bCs/>
                <w:sz w:val="14"/>
                <w:szCs w:val="14"/>
              </w:rPr>
            </w:pPr>
            <w:r w:rsidRPr="00575B6F">
              <w:rPr>
                <w:b/>
                <w:sz w:val="14"/>
                <w:szCs w:val="14"/>
              </w:rPr>
              <w:t>32.2</w:t>
            </w:r>
          </w:p>
        </w:tc>
        <w:tc>
          <w:tcPr>
            <w:tcW w:w="411" w:type="dxa"/>
            <w:shd w:val="clear" w:color="000000" w:fill="FFFFFF"/>
            <w:noWrap/>
            <w:tcMar>
              <w:top w:w="15" w:type="dxa"/>
              <w:left w:w="15" w:type="dxa"/>
              <w:bottom w:w="0" w:type="dxa"/>
              <w:right w:w="15" w:type="dxa"/>
            </w:tcMar>
            <w:vAlign w:val="center"/>
            <w:hideMark/>
          </w:tcPr>
          <w:p w14:paraId="73428526" w14:textId="4E5ACAA8" w:rsidR="00575B6F" w:rsidRPr="00575B6F" w:rsidRDefault="00575B6F" w:rsidP="0065557C">
            <w:pPr>
              <w:spacing w:after="0"/>
              <w:jc w:val="center"/>
              <w:rPr>
                <w:rFonts w:eastAsia="Times New Roman" w:cs="Arial"/>
                <w:b/>
                <w:bCs/>
                <w:sz w:val="14"/>
                <w:szCs w:val="14"/>
              </w:rPr>
            </w:pPr>
            <w:r w:rsidRPr="00575B6F">
              <w:rPr>
                <w:b/>
                <w:sz w:val="14"/>
                <w:szCs w:val="14"/>
              </w:rPr>
              <w:t>56.1</w:t>
            </w:r>
          </w:p>
        </w:tc>
        <w:tc>
          <w:tcPr>
            <w:tcW w:w="440" w:type="dxa"/>
            <w:shd w:val="clear" w:color="000000" w:fill="FFFFFF"/>
            <w:noWrap/>
            <w:tcMar>
              <w:top w:w="15" w:type="dxa"/>
              <w:left w:w="15" w:type="dxa"/>
              <w:bottom w:w="0" w:type="dxa"/>
              <w:right w:w="15" w:type="dxa"/>
            </w:tcMar>
            <w:vAlign w:val="center"/>
            <w:hideMark/>
          </w:tcPr>
          <w:p w14:paraId="59FAF572" w14:textId="61246F79" w:rsidR="00575B6F" w:rsidRPr="00575B6F" w:rsidRDefault="00575B6F" w:rsidP="0065557C">
            <w:pPr>
              <w:spacing w:after="0"/>
              <w:jc w:val="center"/>
              <w:rPr>
                <w:rFonts w:eastAsia="Times New Roman" w:cs="Arial"/>
                <w:b/>
                <w:bCs/>
                <w:sz w:val="14"/>
                <w:szCs w:val="14"/>
              </w:rPr>
            </w:pPr>
            <w:r w:rsidRPr="00575B6F">
              <w:rPr>
                <w:b/>
                <w:sz w:val="14"/>
                <w:szCs w:val="14"/>
              </w:rPr>
              <w:t>50.6</w:t>
            </w:r>
          </w:p>
        </w:tc>
        <w:tc>
          <w:tcPr>
            <w:tcW w:w="425" w:type="dxa"/>
            <w:shd w:val="clear" w:color="000000" w:fill="FFFFFF"/>
            <w:noWrap/>
            <w:tcMar>
              <w:top w:w="15" w:type="dxa"/>
              <w:left w:w="15" w:type="dxa"/>
              <w:bottom w:w="0" w:type="dxa"/>
              <w:right w:w="15" w:type="dxa"/>
            </w:tcMar>
            <w:vAlign w:val="center"/>
            <w:hideMark/>
          </w:tcPr>
          <w:p w14:paraId="0BA6ECF6" w14:textId="0D5EE136" w:rsidR="00575B6F" w:rsidRPr="00575B6F" w:rsidRDefault="00575B6F" w:rsidP="0065557C">
            <w:pPr>
              <w:spacing w:after="0"/>
              <w:jc w:val="center"/>
              <w:rPr>
                <w:rFonts w:eastAsia="Times New Roman" w:cs="Arial"/>
                <w:b/>
                <w:bCs/>
                <w:sz w:val="14"/>
                <w:szCs w:val="14"/>
              </w:rPr>
            </w:pPr>
            <w:r w:rsidRPr="00575B6F">
              <w:rPr>
                <w:b/>
                <w:sz w:val="14"/>
                <w:szCs w:val="14"/>
              </w:rPr>
              <w:t>38.7</w:t>
            </w:r>
          </w:p>
        </w:tc>
        <w:tc>
          <w:tcPr>
            <w:tcW w:w="411" w:type="dxa"/>
            <w:shd w:val="clear" w:color="000000" w:fill="FFFFFF"/>
            <w:noWrap/>
            <w:tcMar>
              <w:top w:w="15" w:type="dxa"/>
              <w:left w:w="15" w:type="dxa"/>
              <w:bottom w:w="0" w:type="dxa"/>
              <w:right w:w="15" w:type="dxa"/>
            </w:tcMar>
            <w:vAlign w:val="center"/>
            <w:hideMark/>
          </w:tcPr>
          <w:p w14:paraId="1DDD44FA" w14:textId="75AEAC1B" w:rsidR="00575B6F" w:rsidRPr="00575B6F" w:rsidRDefault="00575B6F" w:rsidP="0065557C">
            <w:pPr>
              <w:spacing w:after="0"/>
              <w:jc w:val="center"/>
              <w:rPr>
                <w:rFonts w:eastAsia="Times New Roman" w:cs="Arial"/>
                <w:b/>
                <w:bCs/>
                <w:sz w:val="14"/>
                <w:szCs w:val="14"/>
              </w:rPr>
            </w:pPr>
            <w:r w:rsidRPr="00575B6F">
              <w:rPr>
                <w:b/>
                <w:sz w:val="14"/>
                <w:szCs w:val="14"/>
              </w:rPr>
              <w:t>56.1</w:t>
            </w:r>
          </w:p>
        </w:tc>
        <w:tc>
          <w:tcPr>
            <w:tcW w:w="440" w:type="dxa"/>
            <w:shd w:val="clear" w:color="000000" w:fill="FFFFFF"/>
            <w:noWrap/>
            <w:tcMar>
              <w:top w:w="15" w:type="dxa"/>
              <w:left w:w="15" w:type="dxa"/>
              <w:bottom w:w="0" w:type="dxa"/>
              <w:right w:w="15" w:type="dxa"/>
            </w:tcMar>
            <w:vAlign w:val="center"/>
            <w:hideMark/>
          </w:tcPr>
          <w:p w14:paraId="4CABF9B8" w14:textId="2841602A" w:rsidR="00575B6F" w:rsidRPr="00575B6F" w:rsidRDefault="00575B6F" w:rsidP="0065557C">
            <w:pPr>
              <w:spacing w:after="0"/>
              <w:jc w:val="center"/>
              <w:rPr>
                <w:rFonts w:eastAsia="Times New Roman" w:cs="Arial"/>
                <w:b/>
                <w:bCs/>
                <w:sz w:val="14"/>
                <w:szCs w:val="14"/>
              </w:rPr>
            </w:pPr>
            <w:r w:rsidRPr="00575B6F">
              <w:rPr>
                <w:b/>
                <w:sz w:val="14"/>
                <w:szCs w:val="14"/>
              </w:rPr>
              <w:t>43.4</w:t>
            </w:r>
          </w:p>
        </w:tc>
        <w:tc>
          <w:tcPr>
            <w:tcW w:w="404" w:type="dxa"/>
            <w:shd w:val="clear" w:color="000000" w:fill="FFFFFF"/>
            <w:noWrap/>
            <w:tcMar>
              <w:top w:w="15" w:type="dxa"/>
              <w:left w:w="15" w:type="dxa"/>
              <w:bottom w:w="0" w:type="dxa"/>
              <w:right w:w="15" w:type="dxa"/>
            </w:tcMar>
            <w:vAlign w:val="center"/>
            <w:hideMark/>
          </w:tcPr>
          <w:p w14:paraId="7C97EBF2" w14:textId="45A9596C" w:rsidR="00575B6F" w:rsidRPr="00575B6F" w:rsidRDefault="00575B6F" w:rsidP="0065557C">
            <w:pPr>
              <w:spacing w:after="0"/>
              <w:jc w:val="center"/>
              <w:rPr>
                <w:rFonts w:eastAsia="Times New Roman" w:cs="Arial"/>
                <w:b/>
                <w:bCs/>
                <w:sz w:val="14"/>
                <w:szCs w:val="14"/>
              </w:rPr>
            </w:pPr>
            <w:r w:rsidRPr="00575B6F">
              <w:rPr>
                <w:b/>
                <w:sz w:val="14"/>
                <w:szCs w:val="14"/>
              </w:rPr>
              <w:t>31.1</w:t>
            </w:r>
          </w:p>
        </w:tc>
        <w:tc>
          <w:tcPr>
            <w:tcW w:w="381" w:type="dxa"/>
            <w:shd w:val="clear" w:color="000000" w:fill="FFFFFF"/>
            <w:noWrap/>
            <w:tcMar>
              <w:top w:w="15" w:type="dxa"/>
              <w:left w:w="15" w:type="dxa"/>
              <w:bottom w:w="0" w:type="dxa"/>
              <w:right w:w="15" w:type="dxa"/>
            </w:tcMar>
            <w:vAlign w:val="center"/>
            <w:hideMark/>
          </w:tcPr>
          <w:p w14:paraId="6B439687" w14:textId="619867DA" w:rsidR="00575B6F" w:rsidRPr="00575B6F" w:rsidRDefault="00575B6F" w:rsidP="0065557C">
            <w:pPr>
              <w:spacing w:after="0"/>
              <w:jc w:val="center"/>
              <w:rPr>
                <w:rFonts w:eastAsia="Times New Roman" w:cs="Arial"/>
                <w:b/>
                <w:bCs/>
                <w:sz w:val="14"/>
                <w:szCs w:val="14"/>
              </w:rPr>
            </w:pPr>
            <w:r w:rsidRPr="00575B6F">
              <w:rPr>
                <w:b/>
                <w:sz w:val="14"/>
                <w:szCs w:val="14"/>
              </w:rPr>
              <w:t>57.7</w:t>
            </w:r>
          </w:p>
        </w:tc>
        <w:tc>
          <w:tcPr>
            <w:tcW w:w="349" w:type="dxa"/>
            <w:shd w:val="clear" w:color="000000" w:fill="FFFFFF"/>
            <w:noWrap/>
            <w:tcMar>
              <w:top w:w="15" w:type="dxa"/>
              <w:left w:w="15" w:type="dxa"/>
              <w:bottom w:w="0" w:type="dxa"/>
              <w:right w:w="15" w:type="dxa"/>
            </w:tcMar>
            <w:vAlign w:val="center"/>
            <w:hideMark/>
          </w:tcPr>
          <w:p w14:paraId="1AF29D60" w14:textId="3BE68579" w:rsidR="00575B6F" w:rsidRPr="00575B6F" w:rsidRDefault="00575B6F" w:rsidP="0065557C">
            <w:pPr>
              <w:spacing w:after="0"/>
              <w:jc w:val="center"/>
              <w:rPr>
                <w:rFonts w:eastAsia="Times New Roman" w:cs="Arial"/>
                <w:b/>
                <w:bCs/>
                <w:sz w:val="14"/>
                <w:szCs w:val="14"/>
              </w:rPr>
            </w:pPr>
            <w:r w:rsidRPr="00575B6F">
              <w:rPr>
                <w:b/>
                <w:sz w:val="14"/>
                <w:szCs w:val="14"/>
              </w:rPr>
              <w:t>57.1</w:t>
            </w:r>
          </w:p>
        </w:tc>
        <w:tc>
          <w:tcPr>
            <w:tcW w:w="418" w:type="dxa"/>
            <w:shd w:val="clear" w:color="000000" w:fill="FFFFFF"/>
            <w:noWrap/>
            <w:tcMar>
              <w:top w:w="15" w:type="dxa"/>
              <w:left w:w="15" w:type="dxa"/>
              <w:bottom w:w="0" w:type="dxa"/>
              <w:right w:w="15" w:type="dxa"/>
            </w:tcMar>
            <w:vAlign w:val="center"/>
            <w:hideMark/>
          </w:tcPr>
          <w:p w14:paraId="688C27BE" w14:textId="02C3F570" w:rsidR="00575B6F" w:rsidRPr="00575B6F" w:rsidRDefault="00575B6F" w:rsidP="0065557C">
            <w:pPr>
              <w:spacing w:after="0"/>
              <w:jc w:val="center"/>
              <w:rPr>
                <w:rFonts w:eastAsia="Times New Roman" w:cs="Arial"/>
                <w:b/>
                <w:bCs/>
                <w:sz w:val="14"/>
                <w:szCs w:val="14"/>
              </w:rPr>
            </w:pPr>
            <w:r w:rsidRPr="00575B6F">
              <w:rPr>
                <w:b/>
                <w:sz w:val="14"/>
                <w:szCs w:val="14"/>
              </w:rPr>
              <w:t>56.6</w:t>
            </w:r>
          </w:p>
        </w:tc>
        <w:tc>
          <w:tcPr>
            <w:tcW w:w="379" w:type="dxa"/>
            <w:shd w:val="clear" w:color="000000" w:fill="FFFFFF"/>
            <w:noWrap/>
            <w:tcMar>
              <w:top w:w="15" w:type="dxa"/>
              <w:left w:w="15" w:type="dxa"/>
              <w:bottom w:w="0" w:type="dxa"/>
              <w:right w:w="15" w:type="dxa"/>
            </w:tcMar>
            <w:vAlign w:val="center"/>
            <w:hideMark/>
          </w:tcPr>
          <w:p w14:paraId="63DD82E1" w14:textId="7A322BCE" w:rsidR="00575B6F" w:rsidRPr="00575B6F" w:rsidRDefault="00575B6F" w:rsidP="0065557C">
            <w:pPr>
              <w:spacing w:after="0"/>
              <w:jc w:val="center"/>
              <w:rPr>
                <w:rFonts w:eastAsia="Times New Roman" w:cs="Arial"/>
                <w:b/>
                <w:bCs/>
                <w:sz w:val="14"/>
                <w:szCs w:val="14"/>
              </w:rPr>
            </w:pPr>
            <w:r w:rsidRPr="00575B6F">
              <w:rPr>
                <w:b/>
                <w:sz w:val="14"/>
                <w:szCs w:val="14"/>
              </w:rPr>
              <w:t>46.1</w:t>
            </w:r>
          </w:p>
        </w:tc>
        <w:tc>
          <w:tcPr>
            <w:tcW w:w="337" w:type="dxa"/>
            <w:shd w:val="clear" w:color="000000" w:fill="FFFFFF"/>
            <w:noWrap/>
            <w:tcMar>
              <w:top w:w="15" w:type="dxa"/>
              <w:left w:w="15" w:type="dxa"/>
              <w:bottom w:w="0" w:type="dxa"/>
              <w:right w:w="15" w:type="dxa"/>
            </w:tcMar>
            <w:vAlign w:val="center"/>
            <w:hideMark/>
          </w:tcPr>
          <w:p w14:paraId="43F2F04B" w14:textId="0C973ED4" w:rsidR="00575B6F" w:rsidRPr="00575B6F" w:rsidRDefault="00575B6F" w:rsidP="0065557C">
            <w:pPr>
              <w:spacing w:after="0"/>
              <w:jc w:val="center"/>
              <w:rPr>
                <w:rFonts w:eastAsia="Times New Roman" w:cs="Arial"/>
                <w:b/>
                <w:bCs/>
                <w:sz w:val="14"/>
                <w:szCs w:val="14"/>
              </w:rPr>
            </w:pPr>
            <w:r w:rsidRPr="00575B6F">
              <w:rPr>
                <w:b/>
                <w:sz w:val="14"/>
                <w:szCs w:val="14"/>
              </w:rPr>
              <w:t>31.4</w:t>
            </w:r>
          </w:p>
        </w:tc>
        <w:tc>
          <w:tcPr>
            <w:tcW w:w="402" w:type="dxa"/>
            <w:shd w:val="clear" w:color="000000" w:fill="FFFFFF"/>
            <w:noWrap/>
            <w:tcMar>
              <w:top w:w="15" w:type="dxa"/>
              <w:left w:w="15" w:type="dxa"/>
              <w:bottom w:w="0" w:type="dxa"/>
              <w:right w:w="15" w:type="dxa"/>
            </w:tcMar>
            <w:vAlign w:val="center"/>
            <w:hideMark/>
          </w:tcPr>
          <w:p w14:paraId="59F93F11" w14:textId="645A59E3" w:rsidR="00575B6F" w:rsidRPr="00575B6F" w:rsidRDefault="00575B6F" w:rsidP="0065557C">
            <w:pPr>
              <w:spacing w:after="0"/>
              <w:jc w:val="center"/>
              <w:rPr>
                <w:rFonts w:eastAsia="Times New Roman" w:cs="Arial"/>
                <w:b/>
                <w:bCs/>
                <w:sz w:val="14"/>
                <w:szCs w:val="14"/>
              </w:rPr>
            </w:pPr>
            <w:r w:rsidRPr="00575B6F">
              <w:rPr>
                <w:b/>
                <w:sz w:val="14"/>
                <w:szCs w:val="14"/>
              </w:rPr>
              <w:t>37.1</w:t>
            </w:r>
          </w:p>
        </w:tc>
        <w:tc>
          <w:tcPr>
            <w:tcW w:w="418" w:type="dxa"/>
            <w:shd w:val="clear" w:color="000000" w:fill="FFFFFF"/>
            <w:noWrap/>
            <w:tcMar>
              <w:top w:w="15" w:type="dxa"/>
              <w:left w:w="15" w:type="dxa"/>
              <w:bottom w:w="0" w:type="dxa"/>
              <w:right w:w="15" w:type="dxa"/>
            </w:tcMar>
            <w:vAlign w:val="center"/>
            <w:hideMark/>
          </w:tcPr>
          <w:p w14:paraId="49F55680" w14:textId="5A301589" w:rsidR="00575B6F" w:rsidRPr="00575B6F" w:rsidRDefault="00575B6F" w:rsidP="0065557C">
            <w:pPr>
              <w:spacing w:after="0"/>
              <w:jc w:val="center"/>
              <w:rPr>
                <w:rFonts w:eastAsia="Times New Roman" w:cs="Arial"/>
                <w:b/>
                <w:bCs/>
                <w:sz w:val="14"/>
                <w:szCs w:val="14"/>
              </w:rPr>
            </w:pPr>
            <w:r w:rsidRPr="00575B6F">
              <w:rPr>
                <w:b/>
                <w:sz w:val="14"/>
                <w:szCs w:val="14"/>
              </w:rPr>
              <w:t>41.7</w:t>
            </w:r>
          </w:p>
        </w:tc>
        <w:tc>
          <w:tcPr>
            <w:tcW w:w="314" w:type="dxa"/>
            <w:shd w:val="clear" w:color="000000" w:fill="FFFFFF"/>
            <w:noWrap/>
            <w:tcMar>
              <w:top w:w="15" w:type="dxa"/>
              <w:left w:w="15" w:type="dxa"/>
              <w:bottom w:w="0" w:type="dxa"/>
              <w:right w:w="15" w:type="dxa"/>
            </w:tcMar>
            <w:vAlign w:val="center"/>
            <w:hideMark/>
          </w:tcPr>
          <w:p w14:paraId="640458D8" w14:textId="6644DCD3" w:rsidR="00575B6F" w:rsidRPr="00575B6F" w:rsidRDefault="00575B6F" w:rsidP="0065557C">
            <w:pPr>
              <w:spacing w:after="0"/>
              <w:jc w:val="center"/>
              <w:rPr>
                <w:rFonts w:eastAsia="Times New Roman" w:cs="Arial"/>
                <w:b/>
                <w:bCs/>
                <w:sz w:val="14"/>
                <w:szCs w:val="14"/>
              </w:rPr>
            </w:pPr>
            <w:r w:rsidRPr="00575B6F">
              <w:rPr>
                <w:b/>
                <w:sz w:val="14"/>
                <w:szCs w:val="14"/>
              </w:rPr>
              <w:t>54.0</w:t>
            </w:r>
          </w:p>
        </w:tc>
      </w:tr>
      <w:tr w:rsidR="00575B6F" w:rsidRPr="00A8168F" w14:paraId="2A6B602F" w14:textId="77777777" w:rsidTr="00C33B79">
        <w:trPr>
          <w:trHeight w:hRule="exact" w:val="362"/>
        </w:trPr>
        <w:tc>
          <w:tcPr>
            <w:tcW w:w="1859" w:type="dxa"/>
            <w:shd w:val="clear" w:color="000000" w:fill="000000"/>
            <w:noWrap/>
            <w:tcMar>
              <w:top w:w="15" w:type="dxa"/>
              <w:left w:w="15" w:type="dxa"/>
              <w:bottom w:w="0" w:type="dxa"/>
              <w:right w:w="15" w:type="dxa"/>
            </w:tcMar>
            <w:vAlign w:val="center"/>
            <w:hideMark/>
          </w:tcPr>
          <w:p w14:paraId="18F72D2E" w14:textId="77777777" w:rsidR="00575B6F" w:rsidRPr="00A8168F" w:rsidRDefault="00575B6F" w:rsidP="0065557C">
            <w:pPr>
              <w:rPr>
                <w:rFonts w:eastAsia="Times New Roman" w:cs="Arial"/>
                <w:b/>
                <w:bCs/>
                <w:color w:val="FFFFFF"/>
                <w:sz w:val="14"/>
                <w:szCs w:val="14"/>
              </w:rPr>
            </w:pPr>
            <w:r w:rsidRPr="00A8168F">
              <w:rPr>
                <w:rFonts w:eastAsia="Times New Roman" w:cs="Arial"/>
                <w:b/>
                <w:bCs/>
                <w:color w:val="FFFFFF"/>
                <w:sz w:val="14"/>
                <w:szCs w:val="14"/>
              </w:rPr>
              <w:t>DIGITAL INCLUSION INDEX</w:t>
            </w:r>
          </w:p>
        </w:tc>
        <w:tc>
          <w:tcPr>
            <w:tcW w:w="392" w:type="dxa"/>
            <w:shd w:val="clear" w:color="auto" w:fill="FDD0AF"/>
            <w:noWrap/>
            <w:tcMar>
              <w:top w:w="15" w:type="dxa"/>
              <w:left w:w="15" w:type="dxa"/>
              <w:bottom w:w="0" w:type="dxa"/>
              <w:right w:w="15" w:type="dxa"/>
            </w:tcMar>
            <w:vAlign w:val="center"/>
            <w:hideMark/>
          </w:tcPr>
          <w:p w14:paraId="5D8CF562" w14:textId="5B23D7FB" w:rsidR="00575B6F" w:rsidRPr="00575B6F" w:rsidRDefault="00575B6F" w:rsidP="0065557C">
            <w:pPr>
              <w:spacing w:after="0"/>
              <w:jc w:val="center"/>
              <w:rPr>
                <w:rFonts w:eastAsia="Times New Roman" w:cs="Arial"/>
                <w:b/>
                <w:bCs/>
                <w:color w:val="000000"/>
                <w:sz w:val="14"/>
                <w:szCs w:val="14"/>
              </w:rPr>
            </w:pPr>
            <w:r w:rsidRPr="00575B6F">
              <w:rPr>
                <w:b/>
                <w:bCs/>
                <w:sz w:val="14"/>
                <w:szCs w:val="14"/>
              </w:rPr>
              <w:t>60.5</w:t>
            </w:r>
          </w:p>
        </w:tc>
        <w:tc>
          <w:tcPr>
            <w:tcW w:w="320" w:type="dxa"/>
            <w:shd w:val="clear" w:color="auto" w:fill="FDD0AF"/>
            <w:noWrap/>
            <w:tcMar>
              <w:top w:w="15" w:type="dxa"/>
              <w:left w:w="15" w:type="dxa"/>
              <w:bottom w:w="0" w:type="dxa"/>
              <w:right w:w="15" w:type="dxa"/>
            </w:tcMar>
            <w:vAlign w:val="center"/>
            <w:hideMark/>
          </w:tcPr>
          <w:p w14:paraId="03AE88DF" w14:textId="6A1F2880" w:rsidR="00575B6F" w:rsidRPr="00575B6F" w:rsidRDefault="00575B6F" w:rsidP="0065557C">
            <w:pPr>
              <w:spacing w:after="0"/>
              <w:jc w:val="center"/>
              <w:rPr>
                <w:rFonts w:eastAsia="Times New Roman" w:cs="Arial"/>
                <w:b/>
                <w:bCs/>
                <w:color w:val="000000"/>
                <w:sz w:val="14"/>
                <w:szCs w:val="14"/>
              </w:rPr>
            </w:pPr>
            <w:r w:rsidRPr="00575B6F">
              <w:rPr>
                <w:b/>
                <w:bCs/>
                <w:sz w:val="14"/>
                <w:szCs w:val="14"/>
              </w:rPr>
              <w:t>72.6</w:t>
            </w:r>
          </w:p>
        </w:tc>
        <w:tc>
          <w:tcPr>
            <w:tcW w:w="359" w:type="dxa"/>
            <w:shd w:val="clear" w:color="auto" w:fill="FDD0AF"/>
            <w:noWrap/>
            <w:tcMar>
              <w:top w:w="15" w:type="dxa"/>
              <w:left w:w="15" w:type="dxa"/>
              <w:bottom w:w="0" w:type="dxa"/>
              <w:right w:w="15" w:type="dxa"/>
            </w:tcMar>
            <w:vAlign w:val="center"/>
            <w:hideMark/>
          </w:tcPr>
          <w:p w14:paraId="59C58570" w14:textId="67492D75" w:rsidR="00575B6F" w:rsidRPr="00575B6F" w:rsidRDefault="00575B6F" w:rsidP="0065557C">
            <w:pPr>
              <w:spacing w:after="0"/>
              <w:jc w:val="center"/>
              <w:rPr>
                <w:rFonts w:eastAsia="Times New Roman" w:cs="Arial"/>
                <w:b/>
                <w:bCs/>
                <w:color w:val="000000"/>
                <w:sz w:val="14"/>
                <w:szCs w:val="14"/>
              </w:rPr>
            </w:pPr>
            <w:r w:rsidRPr="00575B6F">
              <w:rPr>
                <w:b/>
                <w:bCs/>
                <w:sz w:val="14"/>
                <w:szCs w:val="14"/>
              </w:rPr>
              <w:t>67.5</w:t>
            </w:r>
          </w:p>
        </w:tc>
        <w:tc>
          <w:tcPr>
            <w:tcW w:w="332" w:type="dxa"/>
            <w:shd w:val="clear" w:color="auto" w:fill="FDD0AF"/>
            <w:noWrap/>
            <w:tcMar>
              <w:top w:w="15" w:type="dxa"/>
              <w:left w:w="15" w:type="dxa"/>
              <w:bottom w:w="0" w:type="dxa"/>
              <w:right w:w="15" w:type="dxa"/>
            </w:tcMar>
            <w:vAlign w:val="center"/>
            <w:hideMark/>
          </w:tcPr>
          <w:p w14:paraId="099CFCE5" w14:textId="2D0BC639" w:rsidR="00575B6F" w:rsidRPr="00575B6F" w:rsidRDefault="00575B6F" w:rsidP="0065557C">
            <w:pPr>
              <w:spacing w:after="0"/>
              <w:jc w:val="center"/>
              <w:rPr>
                <w:rFonts w:eastAsia="Times New Roman" w:cs="Arial"/>
                <w:b/>
                <w:bCs/>
                <w:color w:val="000000"/>
                <w:sz w:val="14"/>
                <w:szCs w:val="14"/>
              </w:rPr>
            </w:pPr>
            <w:r w:rsidRPr="00575B6F">
              <w:rPr>
                <w:b/>
                <w:bCs/>
                <w:sz w:val="14"/>
                <w:szCs w:val="14"/>
              </w:rPr>
              <w:t>59.9</w:t>
            </w:r>
          </w:p>
        </w:tc>
        <w:tc>
          <w:tcPr>
            <w:tcW w:w="348" w:type="dxa"/>
            <w:shd w:val="clear" w:color="auto" w:fill="FDD0AF"/>
            <w:noWrap/>
            <w:tcMar>
              <w:top w:w="15" w:type="dxa"/>
              <w:left w:w="15" w:type="dxa"/>
              <w:bottom w:w="0" w:type="dxa"/>
              <w:right w:w="15" w:type="dxa"/>
            </w:tcMar>
            <w:vAlign w:val="center"/>
          </w:tcPr>
          <w:p w14:paraId="669EA38C" w14:textId="66C72691" w:rsidR="00575B6F" w:rsidRPr="00575B6F" w:rsidRDefault="00575B6F" w:rsidP="0065557C">
            <w:pPr>
              <w:spacing w:after="0"/>
              <w:jc w:val="center"/>
              <w:rPr>
                <w:rFonts w:eastAsia="Times New Roman" w:cs="Arial"/>
                <w:b/>
                <w:bCs/>
                <w:color w:val="000000"/>
                <w:sz w:val="14"/>
                <w:szCs w:val="14"/>
              </w:rPr>
            </w:pPr>
            <w:r w:rsidRPr="00575B6F">
              <w:rPr>
                <w:b/>
                <w:bCs/>
                <w:sz w:val="14"/>
                <w:szCs w:val="14"/>
              </w:rPr>
              <w:t>51.5</w:t>
            </w:r>
          </w:p>
        </w:tc>
        <w:tc>
          <w:tcPr>
            <w:tcW w:w="353" w:type="dxa"/>
            <w:shd w:val="clear" w:color="auto" w:fill="FDD0AF"/>
            <w:vAlign w:val="center"/>
          </w:tcPr>
          <w:p w14:paraId="6EF52133" w14:textId="2DD95F31" w:rsidR="00575B6F" w:rsidRPr="00575B6F" w:rsidRDefault="00575B6F" w:rsidP="0065557C">
            <w:pPr>
              <w:spacing w:after="0"/>
              <w:jc w:val="center"/>
              <w:rPr>
                <w:rFonts w:eastAsia="Times New Roman" w:cs="Arial"/>
                <w:b/>
                <w:bCs/>
                <w:color w:val="000000"/>
                <w:sz w:val="14"/>
                <w:szCs w:val="14"/>
              </w:rPr>
            </w:pPr>
            <w:r w:rsidRPr="00575B6F">
              <w:rPr>
                <w:b/>
                <w:bCs/>
                <w:sz w:val="14"/>
                <w:szCs w:val="14"/>
              </w:rPr>
              <w:t>39.6</w:t>
            </w:r>
          </w:p>
        </w:tc>
        <w:tc>
          <w:tcPr>
            <w:tcW w:w="411" w:type="dxa"/>
            <w:shd w:val="clear" w:color="auto" w:fill="FDD0AF"/>
            <w:noWrap/>
            <w:tcMar>
              <w:top w:w="15" w:type="dxa"/>
              <w:left w:w="15" w:type="dxa"/>
              <w:bottom w:w="0" w:type="dxa"/>
              <w:right w:w="15" w:type="dxa"/>
            </w:tcMar>
            <w:vAlign w:val="center"/>
            <w:hideMark/>
          </w:tcPr>
          <w:p w14:paraId="4D079E95" w14:textId="4CA6D3B7" w:rsidR="00575B6F" w:rsidRPr="00575B6F" w:rsidRDefault="00575B6F" w:rsidP="0065557C">
            <w:pPr>
              <w:spacing w:after="0"/>
              <w:jc w:val="center"/>
              <w:rPr>
                <w:rFonts w:eastAsia="Times New Roman" w:cs="Arial"/>
                <w:b/>
                <w:bCs/>
                <w:color w:val="000000"/>
                <w:sz w:val="14"/>
                <w:szCs w:val="14"/>
              </w:rPr>
            </w:pPr>
            <w:r w:rsidRPr="00575B6F">
              <w:rPr>
                <w:b/>
                <w:bCs/>
                <w:sz w:val="14"/>
                <w:szCs w:val="14"/>
              </w:rPr>
              <w:t>65.9</w:t>
            </w:r>
          </w:p>
        </w:tc>
        <w:tc>
          <w:tcPr>
            <w:tcW w:w="440" w:type="dxa"/>
            <w:shd w:val="clear" w:color="auto" w:fill="FDD0AF"/>
            <w:noWrap/>
            <w:tcMar>
              <w:top w:w="15" w:type="dxa"/>
              <w:left w:w="15" w:type="dxa"/>
              <w:bottom w:w="0" w:type="dxa"/>
              <w:right w:w="15" w:type="dxa"/>
            </w:tcMar>
            <w:vAlign w:val="center"/>
            <w:hideMark/>
          </w:tcPr>
          <w:p w14:paraId="385B9A1D" w14:textId="3BD0E2AE" w:rsidR="00575B6F" w:rsidRPr="00575B6F" w:rsidRDefault="00575B6F" w:rsidP="0065557C">
            <w:pPr>
              <w:spacing w:after="0"/>
              <w:jc w:val="center"/>
              <w:rPr>
                <w:rFonts w:eastAsia="Times New Roman" w:cs="Arial"/>
                <w:b/>
                <w:bCs/>
                <w:color w:val="000000"/>
                <w:sz w:val="14"/>
                <w:szCs w:val="14"/>
              </w:rPr>
            </w:pPr>
            <w:r w:rsidRPr="00575B6F">
              <w:rPr>
                <w:b/>
                <w:bCs/>
                <w:sz w:val="14"/>
                <w:szCs w:val="14"/>
              </w:rPr>
              <w:t>59.0</w:t>
            </w:r>
          </w:p>
        </w:tc>
        <w:tc>
          <w:tcPr>
            <w:tcW w:w="425" w:type="dxa"/>
            <w:shd w:val="clear" w:color="auto" w:fill="FDD0AF"/>
            <w:noWrap/>
            <w:tcMar>
              <w:top w:w="15" w:type="dxa"/>
              <w:left w:w="15" w:type="dxa"/>
              <w:bottom w:w="0" w:type="dxa"/>
              <w:right w:w="15" w:type="dxa"/>
            </w:tcMar>
            <w:vAlign w:val="center"/>
            <w:hideMark/>
          </w:tcPr>
          <w:p w14:paraId="2D34182A" w14:textId="0B2B102D" w:rsidR="00575B6F" w:rsidRPr="00575B6F" w:rsidRDefault="00575B6F" w:rsidP="0065557C">
            <w:pPr>
              <w:spacing w:after="0"/>
              <w:jc w:val="center"/>
              <w:rPr>
                <w:rFonts w:eastAsia="Times New Roman" w:cs="Arial"/>
                <w:b/>
                <w:bCs/>
                <w:color w:val="000000"/>
                <w:sz w:val="14"/>
                <w:szCs w:val="14"/>
              </w:rPr>
            </w:pPr>
            <w:r w:rsidRPr="00575B6F">
              <w:rPr>
                <w:b/>
                <w:bCs/>
                <w:sz w:val="14"/>
                <w:szCs w:val="14"/>
              </w:rPr>
              <w:t>52.0</w:t>
            </w:r>
          </w:p>
        </w:tc>
        <w:tc>
          <w:tcPr>
            <w:tcW w:w="411" w:type="dxa"/>
            <w:shd w:val="clear" w:color="auto" w:fill="FDD0AF"/>
            <w:noWrap/>
            <w:tcMar>
              <w:top w:w="15" w:type="dxa"/>
              <w:left w:w="15" w:type="dxa"/>
              <w:bottom w:w="0" w:type="dxa"/>
              <w:right w:w="15" w:type="dxa"/>
            </w:tcMar>
            <w:vAlign w:val="center"/>
            <w:hideMark/>
          </w:tcPr>
          <w:p w14:paraId="428FBDA1" w14:textId="5185A5A3" w:rsidR="00575B6F" w:rsidRPr="00575B6F" w:rsidRDefault="00575B6F" w:rsidP="0065557C">
            <w:pPr>
              <w:spacing w:after="0"/>
              <w:jc w:val="center"/>
              <w:rPr>
                <w:rFonts w:eastAsia="Times New Roman" w:cs="Arial"/>
                <w:b/>
                <w:bCs/>
                <w:color w:val="000000"/>
                <w:sz w:val="14"/>
                <w:szCs w:val="14"/>
              </w:rPr>
            </w:pPr>
            <w:r w:rsidRPr="00575B6F">
              <w:rPr>
                <w:b/>
                <w:bCs/>
                <w:sz w:val="14"/>
                <w:szCs w:val="14"/>
              </w:rPr>
              <w:t>65.5</w:t>
            </w:r>
          </w:p>
        </w:tc>
        <w:tc>
          <w:tcPr>
            <w:tcW w:w="440" w:type="dxa"/>
            <w:shd w:val="clear" w:color="auto" w:fill="FDD0AF"/>
            <w:noWrap/>
            <w:tcMar>
              <w:top w:w="15" w:type="dxa"/>
              <w:left w:w="15" w:type="dxa"/>
              <w:bottom w:w="0" w:type="dxa"/>
              <w:right w:w="15" w:type="dxa"/>
            </w:tcMar>
            <w:vAlign w:val="center"/>
            <w:hideMark/>
          </w:tcPr>
          <w:p w14:paraId="1F6A9013" w14:textId="48F1769A" w:rsidR="00575B6F" w:rsidRPr="00575B6F" w:rsidRDefault="00575B6F" w:rsidP="0065557C">
            <w:pPr>
              <w:spacing w:after="0"/>
              <w:jc w:val="center"/>
              <w:rPr>
                <w:rFonts w:eastAsia="Times New Roman" w:cs="Arial"/>
                <w:b/>
                <w:bCs/>
                <w:color w:val="000000"/>
                <w:sz w:val="14"/>
                <w:szCs w:val="14"/>
              </w:rPr>
            </w:pPr>
            <w:r w:rsidRPr="00575B6F">
              <w:rPr>
                <w:b/>
                <w:bCs/>
                <w:sz w:val="14"/>
                <w:szCs w:val="14"/>
              </w:rPr>
              <w:t>57.5</w:t>
            </w:r>
          </w:p>
        </w:tc>
        <w:tc>
          <w:tcPr>
            <w:tcW w:w="404" w:type="dxa"/>
            <w:shd w:val="clear" w:color="auto" w:fill="FDD0AF"/>
            <w:noWrap/>
            <w:tcMar>
              <w:top w:w="15" w:type="dxa"/>
              <w:left w:w="15" w:type="dxa"/>
              <w:bottom w:w="0" w:type="dxa"/>
              <w:right w:w="15" w:type="dxa"/>
            </w:tcMar>
            <w:vAlign w:val="center"/>
            <w:hideMark/>
          </w:tcPr>
          <w:p w14:paraId="5625E06C" w14:textId="5F78B6EF" w:rsidR="00575B6F" w:rsidRPr="00575B6F" w:rsidRDefault="00575B6F" w:rsidP="0065557C">
            <w:pPr>
              <w:spacing w:after="0"/>
              <w:jc w:val="center"/>
              <w:rPr>
                <w:rFonts w:eastAsia="Times New Roman" w:cs="Arial"/>
                <w:b/>
                <w:bCs/>
                <w:color w:val="000000"/>
                <w:sz w:val="14"/>
                <w:szCs w:val="14"/>
              </w:rPr>
            </w:pPr>
            <w:r w:rsidRPr="00575B6F">
              <w:rPr>
                <w:b/>
                <w:bCs/>
                <w:sz w:val="14"/>
                <w:szCs w:val="14"/>
              </w:rPr>
              <w:t>45.7</w:t>
            </w:r>
          </w:p>
        </w:tc>
        <w:tc>
          <w:tcPr>
            <w:tcW w:w="381" w:type="dxa"/>
            <w:shd w:val="clear" w:color="auto" w:fill="FDD0AF"/>
            <w:noWrap/>
            <w:tcMar>
              <w:top w:w="15" w:type="dxa"/>
              <w:left w:w="15" w:type="dxa"/>
              <w:bottom w:w="0" w:type="dxa"/>
              <w:right w:w="15" w:type="dxa"/>
            </w:tcMar>
            <w:vAlign w:val="center"/>
            <w:hideMark/>
          </w:tcPr>
          <w:p w14:paraId="061F7FEE" w14:textId="134072EA" w:rsidR="00575B6F" w:rsidRPr="00575B6F" w:rsidRDefault="00575B6F" w:rsidP="0065557C">
            <w:pPr>
              <w:spacing w:after="0"/>
              <w:jc w:val="center"/>
              <w:rPr>
                <w:rFonts w:eastAsia="Times New Roman" w:cs="Arial"/>
                <w:b/>
                <w:bCs/>
                <w:color w:val="000000"/>
                <w:sz w:val="14"/>
                <w:szCs w:val="14"/>
              </w:rPr>
            </w:pPr>
            <w:r w:rsidRPr="00575B6F">
              <w:rPr>
                <w:b/>
                <w:bCs/>
                <w:sz w:val="14"/>
                <w:szCs w:val="14"/>
              </w:rPr>
              <w:t>66.9</w:t>
            </w:r>
          </w:p>
        </w:tc>
        <w:tc>
          <w:tcPr>
            <w:tcW w:w="349" w:type="dxa"/>
            <w:shd w:val="clear" w:color="auto" w:fill="FDD0AF"/>
            <w:noWrap/>
            <w:tcMar>
              <w:top w:w="15" w:type="dxa"/>
              <w:left w:w="15" w:type="dxa"/>
              <w:bottom w:w="0" w:type="dxa"/>
              <w:right w:w="15" w:type="dxa"/>
            </w:tcMar>
            <w:vAlign w:val="center"/>
            <w:hideMark/>
          </w:tcPr>
          <w:p w14:paraId="017B8822" w14:textId="558B37BB" w:rsidR="00575B6F" w:rsidRPr="00575B6F" w:rsidRDefault="00575B6F" w:rsidP="0065557C">
            <w:pPr>
              <w:spacing w:after="0"/>
              <w:jc w:val="center"/>
              <w:rPr>
                <w:rFonts w:eastAsia="Times New Roman" w:cs="Arial"/>
                <w:b/>
                <w:bCs/>
                <w:color w:val="000000"/>
                <w:sz w:val="14"/>
                <w:szCs w:val="14"/>
              </w:rPr>
            </w:pPr>
            <w:r w:rsidRPr="00575B6F">
              <w:rPr>
                <w:b/>
                <w:bCs/>
                <w:sz w:val="14"/>
                <w:szCs w:val="14"/>
              </w:rPr>
              <w:t>65.9</w:t>
            </w:r>
          </w:p>
        </w:tc>
        <w:tc>
          <w:tcPr>
            <w:tcW w:w="418" w:type="dxa"/>
            <w:shd w:val="clear" w:color="auto" w:fill="FDD0AF"/>
            <w:noWrap/>
            <w:tcMar>
              <w:top w:w="15" w:type="dxa"/>
              <w:left w:w="15" w:type="dxa"/>
              <w:bottom w:w="0" w:type="dxa"/>
              <w:right w:w="15" w:type="dxa"/>
            </w:tcMar>
            <w:vAlign w:val="center"/>
            <w:hideMark/>
          </w:tcPr>
          <w:p w14:paraId="7B223C71" w14:textId="068D9E04" w:rsidR="00575B6F" w:rsidRPr="00575B6F" w:rsidRDefault="00575B6F" w:rsidP="0065557C">
            <w:pPr>
              <w:spacing w:after="0"/>
              <w:jc w:val="center"/>
              <w:rPr>
                <w:rFonts w:eastAsia="Times New Roman" w:cs="Arial"/>
                <w:b/>
                <w:bCs/>
                <w:color w:val="000000"/>
                <w:sz w:val="14"/>
                <w:szCs w:val="14"/>
              </w:rPr>
            </w:pPr>
            <w:r w:rsidRPr="00575B6F">
              <w:rPr>
                <w:b/>
                <w:bCs/>
                <w:sz w:val="14"/>
                <w:szCs w:val="14"/>
              </w:rPr>
              <w:t>64.9</w:t>
            </w:r>
          </w:p>
        </w:tc>
        <w:tc>
          <w:tcPr>
            <w:tcW w:w="379" w:type="dxa"/>
            <w:shd w:val="clear" w:color="auto" w:fill="FDD0AF"/>
            <w:noWrap/>
            <w:tcMar>
              <w:top w:w="15" w:type="dxa"/>
              <w:left w:w="15" w:type="dxa"/>
              <w:bottom w:w="0" w:type="dxa"/>
              <w:right w:w="15" w:type="dxa"/>
            </w:tcMar>
            <w:vAlign w:val="center"/>
            <w:hideMark/>
          </w:tcPr>
          <w:p w14:paraId="6B75AED0" w14:textId="7F51CD0A" w:rsidR="00575B6F" w:rsidRPr="00575B6F" w:rsidRDefault="00575B6F" w:rsidP="0065557C">
            <w:pPr>
              <w:spacing w:after="0"/>
              <w:jc w:val="center"/>
              <w:rPr>
                <w:rFonts w:eastAsia="Times New Roman" w:cs="Arial"/>
                <w:b/>
                <w:bCs/>
                <w:color w:val="000000"/>
                <w:sz w:val="14"/>
                <w:szCs w:val="14"/>
              </w:rPr>
            </w:pPr>
            <w:r w:rsidRPr="00575B6F">
              <w:rPr>
                <w:b/>
                <w:bCs/>
                <w:sz w:val="14"/>
                <w:szCs w:val="14"/>
              </w:rPr>
              <w:t>59.3</w:t>
            </w:r>
          </w:p>
        </w:tc>
        <w:tc>
          <w:tcPr>
            <w:tcW w:w="337" w:type="dxa"/>
            <w:shd w:val="clear" w:color="auto" w:fill="FDD0AF"/>
            <w:noWrap/>
            <w:tcMar>
              <w:top w:w="15" w:type="dxa"/>
              <w:left w:w="15" w:type="dxa"/>
              <w:bottom w:w="0" w:type="dxa"/>
              <w:right w:w="15" w:type="dxa"/>
            </w:tcMar>
            <w:vAlign w:val="center"/>
            <w:hideMark/>
          </w:tcPr>
          <w:p w14:paraId="1CC05F5F" w14:textId="65B88896" w:rsidR="00575B6F" w:rsidRPr="00575B6F" w:rsidRDefault="00575B6F" w:rsidP="0065557C">
            <w:pPr>
              <w:spacing w:after="0"/>
              <w:jc w:val="center"/>
              <w:rPr>
                <w:rFonts w:eastAsia="Times New Roman" w:cs="Arial"/>
                <w:b/>
                <w:bCs/>
                <w:color w:val="000000"/>
                <w:sz w:val="14"/>
                <w:szCs w:val="14"/>
              </w:rPr>
            </w:pPr>
            <w:r w:rsidRPr="00575B6F">
              <w:rPr>
                <w:b/>
                <w:bCs/>
                <w:sz w:val="14"/>
                <w:szCs w:val="14"/>
              </w:rPr>
              <w:t>46.4</w:t>
            </w:r>
          </w:p>
        </w:tc>
        <w:tc>
          <w:tcPr>
            <w:tcW w:w="402" w:type="dxa"/>
            <w:shd w:val="clear" w:color="auto" w:fill="FDD0AF"/>
            <w:noWrap/>
            <w:tcMar>
              <w:top w:w="15" w:type="dxa"/>
              <w:left w:w="15" w:type="dxa"/>
              <w:bottom w:w="0" w:type="dxa"/>
              <w:right w:w="15" w:type="dxa"/>
            </w:tcMar>
            <w:vAlign w:val="center"/>
            <w:hideMark/>
          </w:tcPr>
          <w:p w14:paraId="1B177217" w14:textId="4B132202" w:rsidR="00575B6F" w:rsidRPr="00575B6F" w:rsidRDefault="00575B6F" w:rsidP="0065557C">
            <w:pPr>
              <w:spacing w:after="0"/>
              <w:jc w:val="center"/>
              <w:rPr>
                <w:rFonts w:eastAsia="Times New Roman" w:cs="Arial"/>
                <w:b/>
                <w:bCs/>
                <w:color w:val="000000"/>
                <w:sz w:val="14"/>
                <w:szCs w:val="14"/>
              </w:rPr>
            </w:pPr>
            <w:r w:rsidRPr="00575B6F">
              <w:rPr>
                <w:b/>
                <w:bCs/>
                <w:sz w:val="14"/>
                <w:szCs w:val="14"/>
              </w:rPr>
              <w:t>48.7</w:t>
            </w:r>
          </w:p>
        </w:tc>
        <w:tc>
          <w:tcPr>
            <w:tcW w:w="418" w:type="dxa"/>
            <w:shd w:val="clear" w:color="auto" w:fill="FDD0AF"/>
            <w:noWrap/>
            <w:tcMar>
              <w:top w:w="15" w:type="dxa"/>
              <w:left w:w="15" w:type="dxa"/>
              <w:bottom w:w="0" w:type="dxa"/>
              <w:right w:w="15" w:type="dxa"/>
            </w:tcMar>
            <w:vAlign w:val="center"/>
            <w:hideMark/>
          </w:tcPr>
          <w:p w14:paraId="6D80A722" w14:textId="55BAE92C" w:rsidR="00575B6F" w:rsidRPr="00575B6F" w:rsidRDefault="00575B6F" w:rsidP="0065557C">
            <w:pPr>
              <w:spacing w:after="0"/>
              <w:jc w:val="center"/>
              <w:rPr>
                <w:rFonts w:eastAsia="Times New Roman" w:cs="Arial"/>
                <w:b/>
                <w:bCs/>
                <w:color w:val="000000"/>
                <w:sz w:val="14"/>
                <w:szCs w:val="14"/>
              </w:rPr>
            </w:pPr>
            <w:r w:rsidRPr="00575B6F">
              <w:rPr>
                <w:b/>
                <w:bCs/>
                <w:sz w:val="14"/>
                <w:szCs w:val="14"/>
              </w:rPr>
              <w:t>49.5</w:t>
            </w:r>
          </w:p>
        </w:tc>
        <w:tc>
          <w:tcPr>
            <w:tcW w:w="314" w:type="dxa"/>
            <w:shd w:val="clear" w:color="auto" w:fill="FDD0AF"/>
            <w:noWrap/>
            <w:tcMar>
              <w:top w:w="15" w:type="dxa"/>
              <w:left w:w="15" w:type="dxa"/>
              <w:bottom w:w="0" w:type="dxa"/>
              <w:right w:w="15" w:type="dxa"/>
            </w:tcMar>
            <w:vAlign w:val="center"/>
            <w:hideMark/>
          </w:tcPr>
          <w:p w14:paraId="7B98A7D4" w14:textId="77753D95" w:rsidR="00575B6F" w:rsidRPr="00575B6F" w:rsidRDefault="00575B6F" w:rsidP="0065557C">
            <w:pPr>
              <w:spacing w:after="0"/>
              <w:jc w:val="center"/>
              <w:rPr>
                <w:rFonts w:eastAsia="Times New Roman" w:cs="Arial"/>
                <w:b/>
                <w:bCs/>
                <w:color w:val="000000"/>
                <w:sz w:val="14"/>
                <w:szCs w:val="14"/>
              </w:rPr>
            </w:pPr>
            <w:r w:rsidRPr="00575B6F">
              <w:rPr>
                <w:b/>
                <w:bCs/>
                <w:sz w:val="14"/>
                <w:szCs w:val="14"/>
              </w:rPr>
              <w:t>64.2</w:t>
            </w:r>
          </w:p>
        </w:tc>
      </w:tr>
    </w:tbl>
    <w:p w14:paraId="4853E8DF" w14:textId="77777777" w:rsidR="007E123C" w:rsidRPr="001D56FB" w:rsidRDefault="007E123C" w:rsidP="007E123C">
      <w:pPr>
        <w:pStyle w:val="Subtitle"/>
      </w:pPr>
      <w:r w:rsidRPr="001D56FB">
        <w:t xml:space="preserve">*Sample size &lt;100, exercise caution in interpretation. </w:t>
      </w:r>
      <w:r w:rsidRPr="001D56FB">
        <w:rPr>
          <w:b/>
        </w:rPr>
        <w:t xml:space="preserve">Source: </w:t>
      </w:r>
      <w:r w:rsidRPr="001D56FB">
        <w:t>Roy Morgan, April 2017–March 2018</w:t>
      </w:r>
    </w:p>
    <w:p w14:paraId="34C9B442" w14:textId="77777777" w:rsidR="00CA1743" w:rsidRPr="00DC38AD" w:rsidRDefault="00CA1743" w:rsidP="00CA1743">
      <w:pPr>
        <w:rPr>
          <w:rFonts w:cs="Arial"/>
          <w:color w:val="000000" w:themeColor="text1"/>
          <w:lang w:val="en-US"/>
        </w:rPr>
      </w:pPr>
      <w:r w:rsidRPr="00DC38AD">
        <w:rPr>
          <w:rFonts w:cs="Arial"/>
          <w:color w:val="000000" w:themeColor="text1"/>
          <w:lang w:val="en-US"/>
        </w:rPr>
        <w:t>However, as fixed income recipients, this group has a declining Affordability sub-index score (down 4.0 points since 2014). This is underpinned by both an increase in the proportion of household income spent on network access and fluctuation in Value of Expenditure.</w:t>
      </w:r>
    </w:p>
    <w:p w14:paraId="39150E56" w14:textId="77777777" w:rsidR="00CA1743" w:rsidRPr="00DC38AD" w:rsidRDefault="00CA1743" w:rsidP="00CA1743">
      <w:pPr>
        <w:rPr>
          <w:rFonts w:cs="Arial"/>
          <w:color w:val="000000" w:themeColor="text1"/>
          <w:lang w:val="en-US"/>
        </w:rPr>
      </w:pPr>
      <w:r w:rsidRPr="00DC38AD">
        <w:rPr>
          <w:rFonts w:cs="Arial"/>
          <w:color w:val="000000" w:themeColor="text1"/>
          <w:lang w:val="en-US"/>
        </w:rPr>
        <w:t>Between 2017 and 2018 the ADII score for Indigenous Australian residents in NSW fell by 2.1 points to 49.5, largely as a result of a reduction in affordability. This score is 4.9 points below that of Indigenous Australians nationally (54.4). It is the first year in the ADII dataset (2014-2018) that Indigenous Australian residents in NSW have fallen below the national result for Indigenous Australians. It should be noted that the annual sample size for Indigenous Australians in NSW is small and results should be treated with caution.</w:t>
      </w:r>
    </w:p>
    <w:p w14:paraId="77D3C238" w14:textId="35CC9CDC" w:rsidR="00CA1743" w:rsidRPr="00DC38AD" w:rsidRDefault="00CA1743" w:rsidP="00CA1743">
      <w:pPr>
        <w:rPr>
          <w:rFonts w:cs="Arial"/>
          <w:color w:val="000000" w:themeColor="text1"/>
          <w:lang w:val="en-US"/>
        </w:rPr>
      </w:pPr>
      <w:r w:rsidRPr="00DC38AD">
        <w:rPr>
          <w:rFonts w:cs="Arial"/>
          <w:color w:val="000000" w:themeColor="text1"/>
          <w:lang w:val="en-US"/>
        </w:rPr>
        <w:t>In line with national findings, people in NSW from a LOTE background scored 64.2, well above both the NSW score (60.5) and overall Australian score (60.2), and slightly above the LOTE national average score (63.2). The score for the LOTE group in NSW rose by 4.6 points between 2014 and 2018. The LOTE community is a highly diverse group and care should be taken in interpreting findings.</w:t>
      </w:r>
    </w:p>
    <w:p w14:paraId="2F7B0D6A" w14:textId="4B68D3E3" w:rsidR="00CA1743" w:rsidRPr="00DC38AD" w:rsidRDefault="00CA1743" w:rsidP="00CA1743">
      <w:pPr>
        <w:rPr>
          <w:rFonts w:cs="Arial"/>
          <w:color w:val="000000" w:themeColor="text1"/>
        </w:rPr>
      </w:pPr>
      <w:r w:rsidRPr="00DC38AD">
        <w:rPr>
          <w:rFonts w:cs="Arial"/>
          <w:color w:val="000000" w:themeColor="text1"/>
          <w:lang w:val="en-US"/>
        </w:rPr>
        <w:t>Several sociodemographic groups in NSW are digitally excluded, with ADII scores substantially below the state average (60.5 points). These groups are in ascending order: people in Q5 low income households (39.6), people who did not complete secondary school (45.7), older Australians (those aged 65+, 46.4), people with a disability (48.7), Indigenous Australians (49.5), and people not in the labour force (52.0).</w:t>
      </w:r>
    </w:p>
    <w:p w14:paraId="78FDE10A" w14:textId="77777777" w:rsidR="00623D78" w:rsidRDefault="00623D78">
      <w:pPr>
        <w:spacing w:line="276" w:lineRule="auto"/>
        <w:rPr>
          <w:rFonts w:eastAsiaTheme="majorEastAsia" w:cs="Arial"/>
          <w:bCs/>
          <w:color w:val="000000" w:themeColor="text1"/>
          <w:sz w:val="40"/>
          <w:szCs w:val="28"/>
          <w:lang w:val="en-US"/>
        </w:rPr>
      </w:pPr>
      <w:r>
        <w:rPr>
          <w:lang w:val="en-US"/>
        </w:rPr>
        <w:br w:type="page"/>
      </w:r>
    </w:p>
    <w:p w14:paraId="4BEB7784" w14:textId="01496D97" w:rsidR="00E54DD9" w:rsidRPr="00DC38AD" w:rsidRDefault="00E54DD9" w:rsidP="00E54DD9">
      <w:pPr>
        <w:pStyle w:val="Heading1"/>
        <w:rPr>
          <w:lang w:val="en-US"/>
        </w:rPr>
      </w:pPr>
      <w:bookmarkStart w:id="48" w:name="_Toc525560757"/>
      <w:r w:rsidRPr="00DC38AD">
        <w:rPr>
          <w:lang w:val="en-US"/>
        </w:rPr>
        <w:lastRenderedPageBreak/>
        <w:t>Victoria</w:t>
      </w:r>
      <w:bookmarkEnd w:id="48"/>
    </w:p>
    <w:p w14:paraId="2E19D438" w14:textId="1F1BF360" w:rsidR="00BB68D0" w:rsidRPr="00DC38AD" w:rsidRDefault="00E54DD9" w:rsidP="00D57D64">
      <w:pPr>
        <w:pStyle w:val="Heading2"/>
        <w:rPr>
          <w:lang w:val="en-US"/>
        </w:rPr>
      </w:pPr>
      <w:bookmarkStart w:id="49" w:name="_Toc522549327"/>
      <w:bookmarkStart w:id="50" w:name="_Toc525560758"/>
      <w:r w:rsidRPr="00DC38AD">
        <w:rPr>
          <w:lang w:val="en-US"/>
        </w:rPr>
        <w:t>Findings</w:t>
      </w:r>
      <w:bookmarkEnd w:id="49"/>
      <w:bookmarkEnd w:id="50"/>
    </w:p>
    <w:p w14:paraId="21C9B8B5" w14:textId="77777777" w:rsidR="0062564D" w:rsidRPr="00DC38AD" w:rsidRDefault="0062564D" w:rsidP="00D27551">
      <w:pPr>
        <w:rPr>
          <w:lang w:val="en-US"/>
        </w:rPr>
      </w:pPr>
      <w:r w:rsidRPr="00DC38AD">
        <w:rPr>
          <w:lang w:val="en-US"/>
        </w:rPr>
        <w:t>The 2018 ADII score for Victoria is 61.4. This is the second highest score of any state and territory in Australia, behind the ACT (66.4) and 1.2 points above the national average (60.2). In Victoria, digital inclusion improved each year between 2014 and 2018. Overall, Victoria’s ADII score rose 7.1 points in this period, outpacing the national average, which rose 6.2 points.</w:t>
      </w:r>
    </w:p>
    <w:p w14:paraId="3F8144F1" w14:textId="05AA6A22" w:rsidR="0062564D" w:rsidRPr="00DC38AD" w:rsidRDefault="0062564D" w:rsidP="00D27551">
      <w:pPr>
        <w:rPr>
          <w:lang w:val="en-US"/>
        </w:rPr>
      </w:pPr>
      <w:r w:rsidRPr="00DC38AD">
        <w:rPr>
          <w:lang w:val="en-US"/>
        </w:rPr>
        <w:t>Looking at the three sub-indices, Victoria’s Access and Digital Ability scores rose steadily over the four years 2014–2018, and exceeded the national scores for these indices each year. Victoria’s Affordability score (58.0) is slightly above the national average (57.6), having been slightly below the average in 2017 and also in 2014 and 2015.</w:t>
      </w:r>
    </w:p>
    <w:p w14:paraId="5E8B214E" w14:textId="1C095FE6" w:rsidR="0065261B" w:rsidRPr="00DC38AD" w:rsidRDefault="0065261B" w:rsidP="0062564D">
      <w:pPr>
        <w:pStyle w:val="Heading3"/>
        <w:rPr>
          <w:rFonts w:cs="Arial"/>
          <w:color w:val="000000" w:themeColor="text1"/>
          <w:lang w:val="en-US"/>
        </w:rPr>
      </w:pPr>
      <w:r w:rsidRPr="00DC38AD">
        <w:rPr>
          <w:rFonts w:cs="Arial"/>
          <w:color w:val="000000" w:themeColor="text1"/>
          <w:lang w:val="en-US"/>
        </w:rPr>
        <w:t>Geography</w:t>
      </w:r>
    </w:p>
    <w:p w14:paraId="2A22C7A6" w14:textId="4E92123A" w:rsidR="0062564D" w:rsidRPr="00DC38AD" w:rsidRDefault="0062564D" w:rsidP="00DC38AD">
      <w:pPr>
        <w:rPr>
          <w:lang w:val="en-US"/>
        </w:rPr>
      </w:pPr>
      <w:r w:rsidRPr="00DC38AD">
        <w:rPr>
          <w:lang w:val="en-US"/>
        </w:rPr>
        <w:t>Within Victoria, Melbourne has the highest ADII score at 63.6. This is 3.4 points above the national average score and 1.2 points above the average for capital cities (62.4). Melbourne has the highest digital inclusion score of all state capitals.</w:t>
      </w:r>
    </w:p>
    <w:p w14:paraId="482FA111" w14:textId="77777777" w:rsidR="0062564D" w:rsidRPr="00DC38AD" w:rsidRDefault="0062564D" w:rsidP="00DC38AD">
      <w:pPr>
        <w:rPr>
          <w:lang w:val="en-US"/>
        </w:rPr>
      </w:pPr>
      <w:r w:rsidRPr="00DC38AD">
        <w:rPr>
          <w:lang w:val="en-US"/>
        </w:rPr>
        <w:t>Geelong is the state’s second-biggest city and has an ADII score of 58.7 in 2018. Although this represents a 7.8 point increase in Geelong’s ADII score since 2014 (greater than the 7.1 point rise reported by the entire state over this period), Geelong’s score has fallen in the past year. Geelong’s 1.3-point decline over 2017-2018 is the result of a small changes to the Access and Digital Ability sub-indices (down 1.4 points and 3.1 points respectively).</w:t>
      </w:r>
    </w:p>
    <w:p w14:paraId="30D7CD6F" w14:textId="4A4869A8" w:rsidR="0062564D" w:rsidRPr="00DC38AD" w:rsidRDefault="0062564D" w:rsidP="00DC38AD">
      <w:pPr>
        <w:rPr>
          <w:lang w:val="en-US"/>
        </w:rPr>
      </w:pPr>
      <w:r w:rsidRPr="00DC38AD">
        <w:rPr>
          <w:lang w:val="en-US"/>
        </w:rPr>
        <w:t xml:space="preserve">In 2017, country Victoria as a whole has a score of 53.3, slightly below the average for rural areas nationally (53.9). Digital inclusion rose in three of the four country areas of Victoria in 2017–2018. East Victoria recorded the largest rise (8.3 points) due to an improvement across all three sub-indices. It is now the most digitally included region in Victoria. Northern Victoria recorded a 4.4 point increase in its ADII score to 50.8, but remains Victoria’s lowest ranked rural area on the basis of digital inclusion (50.8). Western Victoria ranks second lowest with an ADII score of 52.8, following a 2.3 point decline since 2017. </w:t>
      </w:r>
    </w:p>
    <w:p w14:paraId="6D4CDC00" w14:textId="77777777" w:rsidR="0062564D" w:rsidRPr="00DC38AD" w:rsidRDefault="0062564D" w:rsidP="00DC38AD">
      <w:pPr>
        <w:rPr>
          <w:lang w:val="en-US"/>
        </w:rPr>
      </w:pPr>
      <w:r w:rsidRPr="00DC38AD">
        <w:rPr>
          <w:lang w:val="en-US"/>
        </w:rPr>
        <w:t>Overall, Victoria’s ‘Capital–Country gap’ is the largest of all states, with rural residents recording a 2018 score 10.3 points lower than their Melbourne-based counterparts.</w:t>
      </w:r>
    </w:p>
    <w:p w14:paraId="30F2B4E2" w14:textId="77777777" w:rsidR="00193EBD" w:rsidRPr="00193EBD" w:rsidRDefault="00193EBD" w:rsidP="00193EBD">
      <w:pPr>
        <w:rPr>
          <w:lang w:val="en-GB"/>
        </w:rPr>
      </w:pPr>
      <w:r w:rsidRPr="00193EBD">
        <w:rPr>
          <w:b/>
          <w:bCs/>
          <w:lang w:val="en-GB"/>
        </w:rPr>
        <w:t>VIC Regions ADII scores</w:t>
      </w:r>
      <w:r w:rsidRPr="00193EBD">
        <w:rPr>
          <w:b/>
          <w:bCs/>
          <w:lang w:val="en-GB"/>
        </w:rPr>
        <w:br/>
      </w:r>
      <w:r w:rsidRPr="00193EBD">
        <w:rPr>
          <w:lang w:val="en-GB"/>
        </w:rPr>
        <w:t>VIC ADII score: 61.4</w:t>
      </w:r>
    </w:p>
    <w:p w14:paraId="6BD285CF" w14:textId="153FF888" w:rsidR="005A647A" w:rsidRPr="00DC38AD" w:rsidRDefault="0062564D" w:rsidP="0065261B">
      <w:pPr>
        <w:pStyle w:val="Heading3"/>
        <w:rPr>
          <w:rFonts w:cs="Arial"/>
          <w:color w:val="000000" w:themeColor="text1"/>
          <w:lang w:val="en-US"/>
        </w:rPr>
      </w:pPr>
      <w:r w:rsidRPr="00DC38AD">
        <w:rPr>
          <w:rFonts w:cs="Arial"/>
          <w:noProof/>
          <w:color w:val="000000" w:themeColor="text1"/>
          <w:lang w:val="en-GB" w:eastAsia="en-GB"/>
        </w:rPr>
        <w:drawing>
          <wp:inline distT="0" distB="0" distL="0" distR="0" wp14:anchorId="1F187BB5" wp14:editId="00AA872B">
            <wp:extent cx="6119518" cy="3285067"/>
            <wp:effectExtent l="0" t="0" r="1905" b="0"/>
            <wp:docPr id="21" name="Picture 21" descr="A map of Victoria, breaking down regions ADII scores. VIC ADII score: 61.4" title="VIC Regions ADII scores&#10;VIC ADII score: 6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t="15370" b="19088"/>
                    <a:stretch/>
                  </pic:blipFill>
                  <pic:spPr bwMode="auto">
                    <a:xfrm>
                      <a:off x="0" y="0"/>
                      <a:ext cx="6120130" cy="3285395"/>
                    </a:xfrm>
                    <a:prstGeom prst="rect">
                      <a:avLst/>
                    </a:prstGeom>
                    <a:ln>
                      <a:noFill/>
                    </a:ln>
                    <a:extLst>
                      <a:ext uri="{53640926-AAD7-44D8-BBD7-CCE9431645EC}">
                        <a14:shadowObscured xmlns:a14="http://schemas.microsoft.com/office/drawing/2010/main"/>
                      </a:ext>
                    </a:extLst>
                  </pic:spPr>
                </pic:pic>
              </a:graphicData>
            </a:graphic>
          </wp:inline>
        </w:drawing>
      </w:r>
    </w:p>
    <w:p w14:paraId="522E465B" w14:textId="6DF7F668" w:rsidR="007749A9" w:rsidRDefault="00193EBD" w:rsidP="00A63F63">
      <w:pPr>
        <w:pStyle w:val="Subtitle"/>
      </w:pPr>
      <w:r w:rsidRPr="001D56FB">
        <w:rPr>
          <w:b/>
        </w:rPr>
        <w:t xml:space="preserve">Source: </w:t>
      </w:r>
      <w:r w:rsidRPr="001D56FB">
        <w:t>Roy Morgan</w:t>
      </w:r>
    </w:p>
    <w:p w14:paraId="40C0A2C5" w14:textId="77777777" w:rsidR="002D7FCB" w:rsidRDefault="002D7FCB" w:rsidP="002D7FCB">
      <w:pPr>
        <w:pStyle w:val="Heading4"/>
      </w:pPr>
    </w:p>
    <w:p w14:paraId="3117F515" w14:textId="77777777" w:rsidR="002D7FCB" w:rsidRDefault="002D7FCB">
      <w:pPr>
        <w:spacing w:line="276" w:lineRule="auto"/>
        <w:rPr>
          <w:rFonts w:eastAsiaTheme="minorEastAsia"/>
          <w:b/>
          <w:spacing w:val="5"/>
          <w:sz w:val="22"/>
          <w:lang w:val="en-GB"/>
        </w:rPr>
      </w:pPr>
      <w:r>
        <w:br w:type="page"/>
      </w:r>
    </w:p>
    <w:p w14:paraId="7FA38981" w14:textId="39313DAD" w:rsidR="002D7FCB" w:rsidRPr="00F06D11" w:rsidRDefault="002D7FCB" w:rsidP="002D7FCB">
      <w:pPr>
        <w:pStyle w:val="Heading4"/>
      </w:pPr>
      <w:r w:rsidRPr="00F06D11">
        <w:lastRenderedPageBreak/>
        <w:t>Table 1</w:t>
      </w:r>
      <w:r>
        <w:t>6: Victoria</w:t>
      </w:r>
      <w:r w:rsidRPr="00F06D11">
        <w:t>: Digital inclusion by geography</w:t>
      </w:r>
      <w:r>
        <w:t xml:space="preserve"> </w:t>
      </w:r>
      <w:r w:rsidRPr="002D7FCB">
        <w:t>(ADII 2018)</w:t>
      </w:r>
    </w:p>
    <w:tbl>
      <w:tblPr>
        <w:tblW w:w="855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038"/>
        <w:gridCol w:w="434"/>
        <w:gridCol w:w="435"/>
        <w:gridCol w:w="435"/>
        <w:gridCol w:w="433"/>
        <w:gridCol w:w="434"/>
        <w:gridCol w:w="435"/>
        <w:gridCol w:w="434"/>
        <w:gridCol w:w="434"/>
        <w:gridCol w:w="434"/>
        <w:gridCol w:w="434"/>
        <w:gridCol w:w="436"/>
        <w:gridCol w:w="434"/>
        <w:gridCol w:w="434"/>
        <w:gridCol w:w="434"/>
        <w:gridCol w:w="434"/>
      </w:tblGrid>
      <w:tr w:rsidR="002D7FCB" w:rsidRPr="00F06D11" w14:paraId="5C749454" w14:textId="77777777" w:rsidTr="00C90987">
        <w:trPr>
          <w:trHeight w:val="280"/>
        </w:trPr>
        <w:tc>
          <w:tcPr>
            <w:tcW w:w="2038" w:type="dxa"/>
            <w:vMerge w:val="restart"/>
            <w:tcBorders>
              <w:right w:val="single" w:sz="4" w:space="0" w:color="FFFFFF" w:themeColor="background1"/>
            </w:tcBorders>
            <w:shd w:val="clear" w:color="auto" w:fill="BFBFBF" w:themeFill="background1" w:themeFillShade="BF"/>
            <w:noWrap/>
            <w:vAlign w:val="bottom"/>
            <w:hideMark/>
          </w:tcPr>
          <w:p w14:paraId="3FDF03D0" w14:textId="0D50A617" w:rsidR="002D7FCB" w:rsidRPr="00C90987" w:rsidRDefault="002D7FCB" w:rsidP="00C90987">
            <w:pPr>
              <w:spacing w:after="0"/>
              <w:rPr>
                <w:rFonts w:eastAsia="Times New Roman" w:cs="Arial"/>
                <w:b/>
                <w:bCs/>
                <w:color w:val="000000" w:themeColor="text1"/>
                <w:sz w:val="14"/>
                <w:szCs w:val="14"/>
              </w:rPr>
            </w:pPr>
            <w:r w:rsidRPr="00C90987">
              <w:rPr>
                <w:rFonts w:eastAsia="Times New Roman" w:cs="Arial"/>
                <w:b/>
                <w:bCs/>
                <w:color w:val="000000" w:themeColor="text1"/>
                <w:sz w:val="14"/>
                <w:szCs w:val="14"/>
              </w:rPr>
              <w:t>2018</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69A21668" w14:textId="77777777" w:rsidR="002D7FCB" w:rsidRPr="00F06D11" w:rsidRDefault="002D7FCB" w:rsidP="00495604">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Australia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0A427771" w14:textId="77777777" w:rsidR="002D7FCB" w:rsidRPr="00F06D11" w:rsidRDefault="002D7FCB" w:rsidP="00495604">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VIC</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32ECCD7E" w14:textId="77777777" w:rsidR="002D7FCB" w:rsidRPr="00F06D11" w:rsidRDefault="002D7FCB" w:rsidP="00495604">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Melbourne</w:t>
            </w:r>
          </w:p>
        </w:tc>
        <w:tc>
          <w:tcPr>
            <w:tcW w:w="433"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41943164" w14:textId="77777777" w:rsidR="002D7FCB" w:rsidRPr="00F06D11" w:rsidRDefault="002D7FCB" w:rsidP="00495604">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Rural VIC</w:t>
            </w:r>
          </w:p>
        </w:tc>
        <w:tc>
          <w:tcPr>
            <w:tcW w:w="2605" w:type="dxa"/>
            <w:gridSpan w:val="6"/>
            <w:tcBorders>
              <w:left w:val="single" w:sz="4" w:space="0" w:color="FFFFFF" w:themeColor="background1"/>
              <w:bottom w:val="single" w:sz="4" w:space="0" w:color="auto"/>
              <w:right w:val="single" w:sz="4" w:space="0" w:color="FFFFFF" w:themeColor="background1"/>
            </w:tcBorders>
            <w:shd w:val="clear" w:color="auto" w:fill="808080" w:themeFill="background1" w:themeFillShade="80"/>
            <w:noWrap/>
            <w:vAlign w:val="center"/>
            <w:hideMark/>
          </w:tcPr>
          <w:p w14:paraId="6D37A244" w14:textId="77777777" w:rsidR="002D7FCB" w:rsidRPr="00F06D11" w:rsidRDefault="002D7FCB" w:rsidP="00495604">
            <w:pPr>
              <w:spacing w:after="0"/>
              <w:jc w:val="center"/>
              <w:rPr>
                <w:rFonts w:eastAsia="Times New Roman" w:cs="Arial"/>
                <w:bCs/>
                <w:color w:val="FFFFFF" w:themeColor="background1"/>
                <w:sz w:val="14"/>
                <w:szCs w:val="14"/>
              </w:rPr>
            </w:pPr>
            <w:r w:rsidRPr="0065261B">
              <w:rPr>
                <w:rFonts w:eastAsia="Times New Roman" w:cs="Arial"/>
                <w:bCs/>
                <w:color w:val="FFFFFF" w:themeColor="background1"/>
                <w:sz w:val="14"/>
                <w:szCs w:val="14"/>
              </w:rPr>
              <w:t>Melbourne Regions</w:t>
            </w:r>
          </w:p>
        </w:tc>
        <w:tc>
          <w:tcPr>
            <w:tcW w:w="436"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0A58FBD9" w14:textId="77777777" w:rsidR="002D7FCB" w:rsidRPr="00F06D11" w:rsidRDefault="002D7FCB" w:rsidP="00495604">
            <w:pPr>
              <w:spacing w:after="0"/>
              <w:ind w:left="113" w:right="113"/>
              <w:rPr>
                <w:rFonts w:eastAsia="Times New Roman" w:cs="Arial"/>
                <w:bCs/>
                <w:color w:val="000000" w:themeColor="text1"/>
                <w:sz w:val="14"/>
                <w:szCs w:val="14"/>
              </w:rPr>
            </w:pPr>
            <w:r w:rsidRPr="00E72332">
              <w:rPr>
                <w:rFonts w:eastAsia="Times New Roman" w:cs="Arial"/>
                <w:bCs/>
                <w:color w:val="000000" w:themeColor="text1"/>
                <w:sz w:val="14"/>
                <w:szCs w:val="14"/>
              </w:rPr>
              <w:t>West VIC</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2C2721A" w14:textId="77777777" w:rsidR="002D7FCB" w:rsidRPr="00F06D11" w:rsidRDefault="002D7FCB" w:rsidP="00495604">
            <w:pPr>
              <w:spacing w:after="0"/>
              <w:ind w:left="113" w:right="113"/>
              <w:rPr>
                <w:rFonts w:eastAsia="Times New Roman" w:cs="Arial"/>
                <w:bCs/>
                <w:color w:val="000000" w:themeColor="text1"/>
                <w:sz w:val="14"/>
                <w:szCs w:val="14"/>
              </w:rPr>
            </w:pPr>
            <w:r w:rsidRPr="00E72332">
              <w:rPr>
                <w:rFonts w:eastAsia="Times New Roman" w:cs="Arial"/>
                <w:bCs/>
                <w:color w:val="000000" w:themeColor="text1"/>
                <w:sz w:val="14"/>
                <w:szCs w:val="14"/>
              </w:rPr>
              <w:t>North West VIC</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48A000BF" w14:textId="77777777" w:rsidR="002D7FCB" w:rsidRPr="00F06D11" w:rsidRDefault="002D7FCB" w:rsidP="00495604">
            <w:pPr>
              <w:spacing w:after="0"/>
              <w:ind w:left="113" w:right="113"/>
              <w:rPr>
                <w:rFonts w:eastAsia="Times New Roman" w:cs="Arial"/>
                <w:bCs/>
                <w:color w:val="000000" w:themeColor="text1"/>
                <w:sz w:val="14"/>
                <w:szCs w:val="14"/>
              </w:rPr>
            </w:pPr>
            <w:r w:rsidRPr="00E72332">
              <w:rPr>
                <w:rFonts w:eastAsia="Times New Roman" w:cs="Arial"/>
                <w:bCs/>
                <w:color w:val="000000" w:themeColor="text1"/>
                <w:sz w:val="14"/>
                <w:szCs w:val="14"/>
              </w:rPr>
              <w:t>North VIC</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3D498D28" w14:textId="77777777" w:rsidR="002D7FCB" w:rsidRPr="00F06D11" w:rsidRDefault="002D7FCB" w:rsidP="00495604">
            <w:pPr>
              <w:spacing w:after="0"/>
              <w:ind w:left="113" w:right="113"/>
              <w:rPr>
                <w:rFonts w:eastAsia="Times New Roman" w:cs="Arial"/>
                <w:bCs/>
                <w:color w:val="000000" w:themeColor="text1"/>
                <w:sz w:val="14"/>
                <w:szCs w:val="14"/>
              </w:rPr>
            </w:pPr>
            <w:r w:rsidRPr="00E72332">
              <w:rPr>
                <w:rFonts w:eastAsia="Times New Roman" w:cs="Arial"/>
                <w:bCs/>
                <w:color w:val="000000" w:themeColor="text1"/>
                <w:sz w:val="14"/>
                <w:szCs w:val="14"/>
              </w:rPr>
              <w:t>East VIC</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49B91557" w14:textId="77777777" w:rsidR="002D7FCB" w:rsidRPr="00F06D11" w:rsidRDefault="002D7FCB" w:rsidP="00495604">
            <w:pPr>
              <w:spacing w:after="0"/>
              <w:ind w:left="113" w:right="113"/>
              <w:rPr>
                <w:rFonts w:eastAsia="Times New Roman" w:cs="Arial"/>
                <w:bCs/>
                <w:color w:val="000000" w:themeColor="text1"/>
                <w:sz w:val="14"/>
                <w:szCs w:val="14"/>
              </w:rPr>
            </w:pPr>
            <w:r w:rsidRPr="00E72332">
              <w:rPr>
                <w:rFonts w:eastAsia="Times New Roman" w:cs="Arial"/>
                <w:bCs/>
                <w:color w:val="000000" w:themeColor="text1"/>
                <w:sz w:val="14"/>
                <w:szCs w:val="14"/>
              </w:rPr>
              <w:t>Geelong</w:t>
            </w:r>
          </w:p>
        </w:tc>
      </w:tr>
      <w:tr w:rsidR="002D7FCB" w:rsidRPr="00F06D11" w14:paraId="55D7CFD2" w14:textId="77777777" w:rsidTr="00495604">
        <w:trPr>
          <w:cantSplit/>
          <w:trHeight w:val="1235"/>
        </w:trPr>
        <w:tc>
          <w:tcPr>
            <w:tcW w:w="2038" w:type="dxa"/>
            <w:vMerge/>
            <w:tcBorders>
              <w:top w:val="nil"/>
              <w:right w:val="single" w:sz="4" w:space="0" w:color="FFFFFF" w:themeColor="background1"/>
            </w:tcBorders>
            <w:shd w:val="clear" w:color="auto" w:fill="BFBFBF" w:themeFill="background1" w:themeFillShade="BF"/>
            <w:noWrap/>
            <w:vAlign w:val="center"/>
            <w:hideMark/>
          </w:tcPr>
          <w:p w14:paraId="7F6B3FAA" w14:textId="77777777" w:rsidR="002D7FCB" w:rsidRPr="00F06D11" w:rsidRDefault="002D7FCB" w:rsidP="00495604">
            <w:pPr>
              <w:spacing w:after="0"/>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50766534" w14:textId="77777777" w:rsidR="002D7FCB" w:rsidRPr="00F06D11" w:rsidRDefault="002D7FCB" w:rsidP="00495604">
            <w:pPr>
              <w:spacing w:after="0"/>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9154CE3" w14:textId="77777777" w:rsidR="002D7FCB" w:rsidRPr="00F06D11" w:rsidRDefault="002D7FCB" w:rsidP="00495604">
            <w:pPr>
              <w:spacing w:after="0"/>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13387DD" w14:textId="77777777" w:rsidR="002D7FCB" w:rsidRPr="00F06D11" w:rsidRDefault="002D7FCB" w:rsidP="00495604">
            <w:pPr>
              <w:spacing w:after="0"/>
              <w:rPr>
                <w:rFonts w:eastAsia="Times New Roman" w:cs="Arial"/>
                <w:b/>
                <w:bCs/>
                <w:color w:val="FFFFFF"/>
                <w:sz w:val="14"/>
                <w:szCs w:val="14"/>
              </w:rPr>
            </w:pPr>
          </w:p>
        </w:tc>
        <w:tc>
          <w:tcPr>
            <w:tcW w:w="43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0F01C99" w14:textId="77777777" w:rsidR="002D7FCB" w:rsidRPr="00F06D11" w:rsidRDefault="002D7FCB" w:rsidP="00495604">
            <w:pPr>
              <w:spacing w:after="0"/>
              <w:rPr>
                <w:rFonts w:eastAsia="Times New Roman" w:cs="Arial"/>
                <w:b/>
                <w:bCs/>
                <w:color w:val="FFFFFF"/>
                <w:sz w:val="14"/>
                <w:szCs w:val="14"/>
              </w:rPr>
            </w:pP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76860866" w14:textId="77777777" w:rsidR="002D7FCB" w:rsidRPr="00F06D11" w:rsidRDefault="002D7FCB" w:rsidP="00495604">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West</w:t>
            </w:r>
          </w:p>
        </w:tc>
        <w:tc>
          <w:tcPr>
            <w:tcW w:w="435"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0EFD23B3" w14:textId="77777777" w:rsidR="002D7FCB" w:rsidRPr="00F06D11" w:rsidRDefault="002D7FCB" w:rsidP="00495604">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North</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204F3A35" w14:textId="77777777" w:rsidR="002D7FCB" w:rsidRPr="00F06D11" w:rsidRDefault="002D7FCB" w:rsidP="00495604">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Inner City</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1A78D53A" w14:textId="77777777" w:rsidR="002D7FCB" w:rsidRPr="00F06D11" w:rsidRDefault="002D7FCB" w:rsidP="00495604">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Central</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2898E0F9" w14:textId="77777777" w:rsidR="002D7FCB" w:rsidRPr="00F06D11" w:rsidRDefault="002D7FCB" w:rsidP="00495604">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Outer NE</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0BFB6E34" w14:textId="77777777" w:rsidR="002D7FCB" w:rsidRPr="00F06D11" w:rsidRDefault="002D7FCB" w:rsidP="00495604">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Outer SE</w:t>
            </w:r>
          </w:p>
        </w:tc>
        <w:tc>
          <w:tcPr>
            <w:tcW w:w="436"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7BF67C7" w14:textId="77777777" w:rsidR="002D7FCB" w:rsidRPr="00F06D11" w:rsidRDefault="002D7FCB" w:rsidP="00495604">
            <w:pPr>
              <w:spacing w:after="0"/>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14FD218D" w14:textId="77777777" w:rsidR="002D7FCB" w:rsidRPr="00F06D11" w:rsidRDefault="002D7FCB" w:rsidP="00495604">
            <w:pPr>
              <w:spacing w:after="0"/>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DFCD30C" w14:textId="77777777" w:rsidR="002D7FCB" w:rsidRPr="00F06D11" w:rsidRDefault="002D7FCB" w:rsidP="00495604">
            <w:pPr>
              <w:spacing w:after="0"/>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7394F5E" w14:textId="77777777" w:rsidR="002D7FCB" w:rsidRPr="00F06D11" w:rsidRDefault="002D7FCB" w:rsidP="00495604">
            <w:pPr>
              <w:spacing w:after="0"/>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CA6CB72" w14:textId="77777777" w:rsidR="002D7FCB" w:rsidRPr="00F06D11" w:rsidRDefault="002D7FCB" w:rsidP="00495604">
            <w:pPr>
              <w:spacing w:after="0"/>
              <w:rPr>
                <w:rFonts w:eastAsia="Times New Roman" w:cs="Arial"/>
                <w:b/>
                <w:bCs/>
                <w:color w:val="FFFFFF"/>
                <w:sz w:val="14"/>
                <w:szCs w:val="14"/>
              </w:rPr>
            </w:pPr>
          </w:p>
        </w:tc>
      </w:tr>
      <w:tr w:rsidR="002D7FCB" w:rsidRPr="00F06D11" w14:paraId="1826628D" w14:textId="77777777" w:rsidTr="00495604">
        <w:trPr>
          <w:trHeight w:hRule="exact" w:val="227"/>
        </w:trPr>
        <w:tc>
          <w:tcPr>
            <w:tcW w:w="2038" w:type="dxa"/>
            <w:shd w:val="clear" w:color="000000" w:fill="FFFFFF"/>
            <w:noWrap/>
            <w:vAlign w:val="center"/>
            <w:hideMark/>
          </w:tcPr>
          <w:p w14:paraId="534C8B6C" w14:textId="77777777" w:rsidR="002D7FCB" w:rsidRPr="00F06D11" w:rsidRDefault="002D7FCB" w:rsidP="00495604">
            <w:pPr>
              <w:spacing w:after="0"/>
              <w:rPr>
                <w:rFonts w:eastAsia="Times New Roman" w:cs="Arial"/>
                <w:b/>
                <w:bCs/>
                <w:sz w:val="14"/>
                <w:szCs w:val="14"/>
              </w:rPr>
            </w:pPr>
            <w:r w:rsidRPr="00F06D11">
              <w:rPr>
                <w:rFonts w:eastAsia="Times New Roman" w:cs="Arial"/>
                <w:b/>
                <w:bCs/>
                <w:sz w:val="14"/>
                <w:szCs w:val="14"/>
              </w:rPr>
              <w:t>ACCESS</w:t>
            </w:r>
          </w:p>
        </w:tc>
        <w:tc>
          <w:tcPr>
            <w:tcW w:w="434" w:type="dxa"/>
            <w:shd w:val="clear" w:color="000000" w:fill="FFFFFF"/>
            <w:noWrap/>
            <w:vAlign w:val="center"/>
            <w:hideMark/>
          </w:tcPr>
          <w:p w14:paraId="3A8D89CC" w14:textId="086AAF36" w:rsidR="002D7FCB" w:rsidRPr="002D7FCB" w:rsidRDefault="002D7FCB" w:rsidP="00495604">
            <w:pPr>
              <w:spacing w:after="0"/>
              <w:jc w:val="center"/>
              <w:rPr>
                <w:rFonts w:eastAsia="Times New Roman" w:cs="Arial"/>
                <w:sz w:val="14"/>
                <w:szCs w:val="14"/>
              </w:rPr>
            </w:pPr>
          </w:p>
        </w:tc>
        <w:tc>
          <w:tcPr>
            <w:tcW w:w="435" w:type="dxa"/>
            <w:shd w:val="clear" w:color="000000" w:fill="FFFFFF"/>
            <w:noWrap/>
            <w:vAlign w:val="center"/>
            <w:hideMark/>
          </w:tcPr>
          <w:p w14:paraId="62EC2F99" w14:textId="7FD05BEB" w:rsidR="002D7FCB" w:rsidRPr="002D7FCB" w:rsidRDefault="002D7FCB" w:rsidP="00495604">
            <w:pPr>
              <w:spacing w:after="0"/>
              <w:jc w:val="center"/>
              <w:rPr>
                <w:rFonts w:eastAsia="Times New Roman" w:cs="Arial"/>
                <w:sz w:val="14"/>
                <w:szCs w:val="14"/>
              </w:rPr>
            </w:pPr>
          </w:p>
        </w:tc>
        <w:tc>
          <w:tcPr>
            <w:tcW w:w="435" w:type="dxa"/>
            <w:shd w:val="clear" w:color="000000" w:fill="FFFFFF"/>
            <w:noWrap/>
            <w:vAlign w:val="center"/>
            <w:hideMark/>
          </w:tcPr>
          <w:p w14:paraId="19EAEE48" w14:textId="77633423" w:rsidR="002D7FCB" w:rsidRPr="002D7FCB" w:rsidRDefault="002D7FCB" w:rsidP="00495604">
            <w:pPr>
              <w:spacing w:after="0"/>
              <w:jc w:val="center"/>
              <w:rPr>
                <w:rFonts w:eastAsia="Times New Roman" w:cs="Arial"/>
                <w:sz w:val="14"/>
                <w:szCs w:val="14"/>
              </w:rPr>
            </w:pPr>
          </w:p>
        </w:tc>
        <w:tc>
          <w:tcPr>
            <w:tcW w:w="433" w:type="dxa"/>
            <w:shd w:val="clear" w:color="000000" w:fill="FFFFFF"/>
            <w:noWrap/>
            <w:vAlign w:val="center"/>
            <w:hideMark/>
          </w:tcPr>
          <w:p w14:paraId="64C3F0A2" w14:textId="33D426F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4BF364B2" w14:textId="6CE79C22" w:rsidR="002D7FCB" w:rsidRPr="002D7FCB" w:rsidRDefault="002D7FCB" w:rsidP="00495604">
            <w:pPr>
              <w:spacing w:after="0"/>
              <w:jc w:val="center"/>
              <w:rPr>
                <w:rFonts w:eastAsia="Times New Roman" w:cs="Arial"/>
                <w:sz w:val="14"/>
                <w:szCs w:val="14"/>
              </w:rPr>
            </w:pPr>
          </w:p>
        </w:tc>
        <w:tc>
          <w:tcPr>
            <w:tcW w:w="435" w:type="dxa"/>
            <w:shd w:val="clear" w:color="000000" w:fill="FFFFFF"/>
            <w:noWrap/>
            <w:vAlign w:val="center"/>
          </w:tcPr>
          <w:p w14:paraId="536AE571" w14:textId="0C5DAC5B"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46F105A7" w14:textId="00A9D709"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2772BD33" w14:textId="0EAB1BAF"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77D105B8" w14:textId="5551D0E1"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28D56CE4" w14:textId="3EC737F2" w:rsidR="002D7FCB" w:rsidRPr="002D7FCB" w:rsidRDefault="002D7FCB" w:rsidP="00495604">
            <w:pPr>
              <w:spacing w:after="0"/>
              <w:jc w:val="center"/>
              <w:rPr>
                <w:rFonts w:eastAsia="Times New Roman" w:cs="Arial"/>
                <w:sz w:val="14"/>
                <w:szCs w:val="14"/>
              </w:rPr>
            </w:pPr>
          </w:p>
        </w:tc>
        <w:tc>
          <w:tcPr>
            <w:tcW w:w="436" w:type="dxa"/>
            <w:shd w:val="clear" w:color="000000" w:fill="FFFFFF"/>
            <w:noWrap/>
            <w:vAlign w:val="center"/>
            <w:hideMark/>
          </w:tcPr>
          <w:p w14:paraId="1EBF22D9" w14:textId="7BBA05CB"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hideMark/>
          </w:tcPr>
          <w:p w14:paraId="25A8A544" w14:textId="2A7D3682"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hideMark/>
          </w:tcPr>
          <w:p w14:paraId="51D8F1A7" w14:textId="20A0D326"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hideMark/>
          </w:tcPr>
          <w:p w14:paraId="0ABB663E" w14:textId="54D11BF1"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hideMark/>
          </w:tcPr>
          <w:p w14:paraId="524E1271" w14:textId="7529BCCC" w:rsidR="002D7FCB" w:rsidRPr="002D7FCB" w:rsidRDefault="002D7FCB" w:rsidP="00495604">
            <w:pPr>
              <w:spacing w:after="0"/>
              <w:jc w:val="center"/>
              <w:rPr>
                <w:rFonts w:eastAsia="Times New Roman" w:cs="Arial"/>
                <w:sz w:val="14"/>
                <w:szCs w:val="14"/>
              </w:rPr>
            </w:pPr>
          </w:p>
        </w:tc>
      </w:tr>
      <w:tr w:rsidR="002D7FCB" w:rsidRPr="00F06D11" w14:paraId="3D0C259C" w14:textId="77777777" w:rsidTr="00495604">
        <w:trPr>
          <w:trHeight w:hRule="exact" w:val="227"/>
        </w:trPr>
        <w:tc>
          <w:tcPr>
            <w:tcW w:w="2038" w:type="dxa"/>
            <w:shd w:val="clear" w:color="000000" w:fill="FFFFFF"/>
            <w:noWrap/>
            <w:vAlign w:val="center"/>
            <w:hideMark/>
          </w:tcPr>
          <w:p w14:paraId="139F8B79" w14:textId="77777777" w:rsidR="002D7FCB" w:rsidRPr="00F06D11" w:rsidRDefault="002D7FCB" w:rsidP="00495604">
            <w:pPr>
              <w:spacing w:after="0"/>
              <w:rPr>
                <w:rFonts w:eastAsia="Times New Roman" w:cs="Arial"/>
                <w:sz w:val="14"/>
                <w:szCs w:val="14"/>
              </w:rPr>
            </w:pPr>
            <w:r w:rsidRPr="00F06D11">
              <w:rPr>
                <w:rFonts w:eastAsia="Times New Roman" w:cs="Arial"/>
                <w:sz w:val="14"/>
                <w:szCs w:val="14"/>
              </w:rPr>
              <w:t>Internet Access</w:t>
            </w:r>
          </w:p>
        </w:tc>
        <w:tc>
          <w:tcPr>
            <w:tcW w:w="434" w:type="dxa"/>
            <w:shd w:val="clear" w:color="000000" w:fill="FFFFFF"/>
            <w:noWrap/>
            <w:vAlign w:val="center"/>
            <w:hideMark/>
          </w:tcPr>
          <w:p w14:paraId="6AB66909" w14:textId="0080338A" w:rsidR="002D7FCB" w:rsidRPr="002D7FCB" w:rsidRDefault="002D7FCB" w:rsidP="00495604">
            <w:pPr>
              <w:spacing w:after="0"/>
              <w:jc w:val="center"/>
              <w:rPr>
                <w:rFonts w:eastAsia="Times New Roman" w:cs="Arial"/>
                <w:sz w:val="14"/>
                <w:szCs w:val="14"/>
              </w:rPr>
            </w:pPr>
            <w:r w:rsidRPr="002D7FCB">
              <w:rPr>
                <w:sz w:val="14"/>
                <w:szCs w:val="14"/>
              </w:rPr>
              <w:t>87.1</w:t>
            </w:r>
          </w:p>
        </w:tc>
        <w:tc>
          <w:tcPr>
            <w:tcW w:w="435" w:type="dxa"/>
            <w:shd w:val="clear" w:color="000000" w:fill="FFFFFF"/>
            <w:noWrap/>
            <w:vAlign w:val="center"/>
            <w:hideMark/>
          </w:tcPr>
          <w:p w14:paraId="72E8746E" w14:textId="00E2A6E5" w:rsidR="002D7FCB" w:rsidRPr="002D7FCB" w:rsidRDefault="002D7FCB" w:rsidP="00495604">
            <w:pPr>
              <w:spacing w:after="0"/>
              <w:jc w:val="center"/>
              <w:rPr>
                <w:rFonts w:eastAsia="Times New Roman" w:cs="Arial"/>
                <w:sz w:val="14"/>
                <w:szCs w:val="14"/>
              </w:rPr>
            </w:pPr>
            <w:r w:rsidRPr="002D7FCB">
              <w:rPr>
                <w:sz w:val="14"/>
                <w:szCs w:val="14"/>
              </w:rPr>
              <w:t>88.6</w:t>
            </w:r>
          </w:p>
        </w:tc>
        <w:tc>
          <w:tcPr>
            <w:tcW w:w="435" w:type="dxa"/>
            <w:shd w:val="clear" w:color="000000" w:fill="FFFFFF"/>
            <w:noWrap/>
            <w:vAlign w:val="center"/>
            <w:hideMark/>
          </w:tcPr>
          <w:p w14:paraId="5AC78AF5" w14:textId="54A60F31" w:rsidR="002D7FCB" w:rsidRPr="002D7FCB" w:rsidRDefault="002D7FCB" w:rsidP="00495604">
            <w:pPr>
              <w:spacing w:after="0"/>
              <w:jc w:val="center"/>
              <w:rPr>
                <w:rFonts w:eastAsia="Times New Roman" w:cs="Arial"/>
                <w:sz w:val="14"/>
                <w:szCs w:val="14"/>
              </w:rPr>
            </w:pPr>
            <w:r w:rsidRPr="002D7FCB">
              <w:rPr>
                <w:sz w:val="14"/>
                <w:szCs w:val="14"/>
              </w:rPr>
              <w:t>90.1</w:t>
            </w:r>
          </w:p>
        </w:tc>
        <w:tc>
          <w:tcPr>
            <w:tcW w:w="433" w:type="dxa"/>
            <w:shd w:val="clear" w:color="000000" w:fill="FFFFFF"/>
            <w:noWrap/>
            <w:vAlign w:val="center"/>
            <w:hideMark/>
          </w:tcPr>
          <w:p w14:paraId="342AC188" w14:textId="3384AEB6" w:rsidR="002D7FCB" w:rsidRPr="002D7FCB" w:rsidRDefault="002D7FCB" w:rsidP="00495604">
            <w:pPr>
              <w:spacing w:after="0"/>
              <w:jc w:val="center"/>
              <w:rPr>
                <w:rFonts w:eastAsia="Times New Roman" w:cs="Arial"/>
                <w:sz w:val="14"/>
                <w:szCs w:val="14"/>
              </w:rPr>
            </w:pPr>
            <w:r w:rsidRPr="002D7FCB">
              <w:rPr>
                <w:sz w:val="14"/>
                <w:szCs w:val="14"/>
              </w:rPr>
              <w:t>83.0</w:t>
            </w:r>
          </w:p>
        </w:tc>
        <w:tc>
          <w:tcPr>
            <w:tcW w:w="434" w:type="dxa"/>
            <w:shd w:val="clear" w:color="000000" w:fill="FFFFFF"/>
            <w:noWrap/>
            <w:vAlign w:val="center"/>
          </w:tcPr>
          <w:p w14:paraId="674F40CA" w14:textId="270734EC" w:rsidR="002D7FCB" w:rsidRPr="002D7FCB" w:rsidRDefault="002D7FCB" w:rsidP="00495604">
            <w:pPr>
              <w:spacing w:after="0"/>
              <w:jc w:val="center"/>
              <w:rPr>
                <w:rFonts w:eastAsia="Times New Roman" w:cs="Arial"/>
                <w:sz w:val="14"/>
                <w:szCs w:val="14"/>
              </w:rPr>
            </w:pPr>
            <w:r w:rsidRPr="002D7FCB">
              <w:rPr>
                <w:sz w:val="14"/>
                <w:szCs w:val="14"/>
              </w:rPr>
              <w:t>91.3</w:t>
            </w:r>
          </w:p>
        </w:tc>
        <w:tc>
          <w:tcPr>
            <w:tcW w:w="435" w:type="dxa"/>
            <w:shd w:val="clear" w:color="000000" w:fill="FFFFFF"/>
            <w:noWrap/>
            <w:vAlign w:val="center"/>
          </w:tcPr>
          <w:p w14:paraId="66758309" w14:textId="61017002" w:rsidR="002D7FCB" w:rsidRPr="002D7FCB" w:rsidRDefault="002D7FCB" w:rsidP="00495604">
            <w:pPr>
              <w:spacing w:after="0"/>
              <w:jc w:val="center"/>
              <w:rPr>
                <w:rFonts w:eastAsia="Times New Roman" w:cs="Arial"/>
                <w:sz w:val="14"/>
                <w:szCs w:val="14"/>
              </w:rPr>
            </w:pPr>
            <w:r w:rsidRPr="002D7FCB">
              <w:rPr>
                <w:sz w:val="14"/>
                <w:szCs w:val="14"/>
              </w:rPr>
              <w:t>87.7</w:t>
            </w:r>
          </w:p>
        </w:tc>
        <w:tc>
          <w:tcPr>
            <w:tcW w:w="434" w:type="dxa"/>
            <w:shd w:val="clear" w:color="000000" w:fill="FFFFFF"/>
            <w:noWrap/>
            <w:vAlign w:val="center"/>
          </w:tcPr>
          <w:p w14:paraId="4530E190" w14:textId="2C10ADD7" w:rsidR="002D7FCB" w:rsidRPr="002D7FCB" w:rsidRDefault="002D7FCB" w:rsidP="00495604">
            <w:pPr>
              <w:spacing w:after="0"/>
              <w:jc w:val="center"/>
              <w:rPr>
                <w:rFonts w:eastAsia="Times New Roman" w:cs="Arial"/>
                <w:sz w:val="14"/>
                <w:szCs w:val="14"/>
              </w:rPr>
            </w:pPr>
            <w:r w:rsidRPr="002D7FCB">
              <w:rPr>
                <w:sz w:val="14"/>
                <w:szCs w:val="14"/>
              </w:rPr>
              <w:t>94.9</w:t>
            </w:r>
          </w:p>
        </w:tc>
        <w:tc>
          <w:tcPr>
            <w:tcW w:w="434" w:type="dxa"/>
            <w:shd w:val="clear" w:color="000000" w:fill="FFFFFF"/>
            <w:noWrap/>
            <w:vAlign w:val="center"/>
          </w:tcPr>
          <w:p w14:paraId="7F4A1D5C" w14:textId="26433EF6" w:rsidR="002D7FCB" w:rsidRPr="002D7FCB" w:rsidRDefault="002D7FCB" w:rsidP="00495604">
            <w:pPr>
              <w:spacing w:after="0"/>
              <w:jc w:val="center"/>
              <w:rPr>
                <w:rFonts w:eastAsia="Times New Roman" w:cs="Arial"/>
                <w:sz w:val="14"/>
                <w:szCs w:val="14"/>
              </w:rPr>
            </w:pPr>
            <w:r w:rsidRPr="002D7FCB">
              <w:rPr>
                <w:sz w:val="14"/>
                <w:szCs w:val="14"/>
              </w:rPr>
              <w:t>92.1</w:t>
            </w:r>
          </w:p>
        </w:tc>
        <w:tc>
          <w:tcPr>
            <w:tcW w:w="434" w:type="dxa"/>
            <w:shd w:val="clear" w:color="000000" w:fill="FFFFFF"/>
            <w:noWrap/>
            <w:vAlign w:val="center"/>
          </w:tcPr>
          <w:p w14:paraId="595560A2" w14:textId="49C406C5" w:rsidR="002D7FCB" w:rsidRPr="002D7FCB" w:rsidRDefault="002D7FCB" w:rsidP="00495604">
            <w:pPr>
              <w:spacing w:after="0"/>
              <w:jc w:val="center"/>
              <w:rPr>
                <w:rFonts w:eastAsia="Times New Roman" w:cs="Arial"/>
                <w:sz w:val="14"/>
                <w:szCs w:val="14"/>
              </w:rPr>
            </w:pPr>
            <w:r w:rsidRPr="002D7FCB">
              <w:rPr>
                <w:sz w:val="14"/>
                <w:szCs w:val="14"/>
              </w:rPr>
              <w:t>90.7</w:t>
            </w:r>
          </w:p>
        </w:tc>
        <w:tc>
          <w:tcPr>
            <w:tcW w:w="434" w:type="dxa"/>
            <w:shd w:val="clear" w:color="000000" w:fill="FFFFFF"/>
            <w:noWrap/>
            <w:vAlign w:val="center"/>
          </w:tcPr>
          <w:p w14:paraId="3B691DC3" w14:textId="602E293F" w:rsidR="002D7FCB" w:rsidRPr="002D7FCB" w:rsidRDefault="002D7FCB" w:rsidP="00495604">
            <w:pPr>
              <w:spacing w:after="0"/>
              <w:jc w:val="center"/>
              <w:rPr>
                <w:rFonts w:eastAsia="Times New Roman" w:cs="Arial"/>
                <w:sz w:val="14"/>
                <w:szCs w:val="14"/>
              </w:rPr>
            </w:pPr>
            <w:r w:rsidRPr="002D7FCB">
              <w:rPr>
                <w:sz w:val="14"/>
                <w:szCs w:val="14"/>
              </w:rPr>
              <w:t>87.0</w:t>
            </w:r>
          </w:p>
        </w:tc>
        <w:tc>
          <w:tcPr>
            <w:tcW w:w="436" w:type="dxa"/>
            <w:shd w:val="clear" w:color="000000" w:fill="FFFFFF"/>
            <w:noWrap/>
            <w:vAlign w:val="center"/>
            <w:hideMark/>
          </w:tcPr>
          <w:p w14:paraId="4AA7A5CB" w14:textId="726FFF3A" w:rsidR="002D7FCB" w:rsidRPr="002D7FCB" w:rsidRDefault="002D7FCB" w:rsidP="00495604">
            <w:pPr>
              <w:spacing w:after="0"/>
              <w:jc w:val="center"/>
              <w:rPr>
                <w:rFonts w:eastAsia="Times New Roman" w:cs="Arial"/>
                <w:sz w:val="14"/>
                <w:szCs w:val="14"/>
              </w:rPr>
            </w:pPr>
            <w:r w:rsidRPr="002D7FCB">
              <w:rPr>
                <w:sz w:val="14"/>
                <w:szCs w:val="14"/>
              </w:rPr>
              <w:t>82.0</w:t>
            </w:r>
          </w:p>
        </w:tc>
        <w:tc>
          <w:tcPr>
            <w:tcW w:w="434" w:type="dxa"/>
            <w:shd w:val="clear" w:color="000000" w:fill="FFFFFF"/>
            <w:noWrap/>
            <w:vAlign w:val="center"/>
            <w:hideMark/>
          </w:tcPr>
          <w:p w14:paraId="1C90426D" w14:textId="7300E3BA" w:rsidR="002D7FCB" w:rsidRPr="002D7FCB" w:rsidRDefault="002D7FCB" w:rsidP="00495604">
            <w:pPr>
              <w:spacing w:after="0"/>
              <w:jc w:val="center"/>
              <w:rPr>
                <w:rFonts w:eastAsia="Times New Roman" w:cs="Arial"/>
                <w:sz w:val="14"/>
                <w:szCs w:val="14"/>
              </w:rPr>
            </w:pPr>
            <w:r w:rsidRPr="002D7FCB">
              <w:rPr>
                <w:sz w:val="14"/>
                <w:szCs w:val="14"/>
              </w:rPr>
              <w:t>85.4</w:t>
            </w:r>
          </w:p>
        </w:tc>
        <w:tc>
          <w:tcPr>
            <w:tcW w:w="434" w:type="dxa"/>
            <w:shd w:val="clear" w:color="000000" w:fill="FFFFFF"/>
            <w:noWrap/>
            <w:vAlign w:val="center"/>
            <w:hideMark/>
          </w:tcPr>
          <w:p w14:paraId="655115BB" w14:textId="59F0E10D" w:rsidR="002D7FCB" w:rsidRPr="002D7FCB" w:rsidRDefault="002D7FCB" w:rsidP="00495604">
            <w:pPr>
              <w:spacing w:after="0"/>
              <w:jc w:val="center"/>
              <w:rPr>
                <w:rFonts w:eastAsia="Times New Roman" w:cs="Arial"/>
                <w:sz w:val="14"/>
                <w:szCs w:val="14"/>
              </w:rPr>
            </w:pPr>
            <w:r w:rsidRPr="002D7FCB">
              <w:rPr>
                <w:sz w:val="14"/>
                <w:szCs w:val="14"/>
              </w:rPr>
              <w:t>80.9</w:t>
            </w:r>
          </w:p>
        </w:tc>
        <w:tc>
          <w:tcPr>
            <w:tcW w:w="434" w:type="dxa"/>
            <w:shd w:val="clear" w:color="000000" w:fill="FFFFFF"/>
            <w:noWrap/>
            <w:vAlign w:val="center"/>
            <w:hideMark/>
          </w:tcPr>
          <w:p w14:paraId="72BB815F" w14:textId="796098EF" w:rsidR="002D7FCB" w:rsidRPr="002D7FCB" w:rsidRDefault="002D7FCB" w:rsidP="00495604">
            <w:pPr>
              <w:spacing w:after="0"/>
              <w:jc w:val="center"/>
              <w:rPr>
                <w:rFonts w:eastAsia="Times New Roman" w:cs="Arial"/>
                <w:sz w:val="14"/>
                <w:szCs w:val="14"/>
              </w:rPr>
            </w:pPr>
            <w:r w:rsidRPr="002D7FCB">
              <w:rPr>
                <w:sz w:val="14"/>
                <w:szCs w:val="14"/>
              </w:rPr>
              <w:t>83.6</w:t>
            </w:r>
          </w:p>
        </w:tc>
        <w:tc>
          <w:tcPr>
            <w:tcW w:w="434" w:type="dxa"/>
            <w:shd w:val="clear" w:color="000000" w:fill="FFFFFF"/>
            <w:noWrap/>
            <w:vAlign w:val="center"/>
            <w:hideMark/>
          </w:tcPr>
          <w:p w14:paraId="1E5EFC92" w14:textId="3C83A9E2" w:rsidR="002D7FCB" w:rsidRPr="002D7FCB" w:rsidRDefault="002D7FCB" w:rsidP="00495604">
            <w:pPr>
              <w:spacing w:after="0"/>
              <w:jc w:val="center"/>
              <w:rPr>
                <w:rFonts w:eastAsia="Times New Roman" w:cs="Arial"/>
                <w:sz w:val="14"/>
                <w:szCs w:val="14"/>
              </w:rPr>
            </w:pPr>
            <w:r w:rsidRPr="002D7FCB">
              <w:rPr>
                <w:sz w:val="14"/>
                <w:szCs w:val="14"/>
              </w:rPr>
              <w:t>85.4</w:t>
            </w:r>
          </w:p>
        </w:tc>
      </w:tr>
      <w:tr w:rsidR="002D7FCB" w:rsidRPr="00F06D11" w14:paraId="6AE6C411" w14:textId="77777777" w:rsidTr="00495604">
        <w:trPr>
          <w:trHeight w:hRule="exact" w:val="227"/>
        </w:trPr>
        <w:tc>
          <w:tcPr>
            <w:tcW w:w="2038" w:type="dxa"/>
            <w:shd w:val="clear" w:color="000000" w:fill="FFFFFF"/>
            <w:noWrap/>
            <w:vAlign w:val="center"/>
            <w:hideMark/>
          </w:tcPr>
          <w:p w14:paraId="160BB0D5" w14:textId="77777777" w:rsidR="002D7FCB" w:rsidRPr="00F06D11" w:rsidRDefault="002D7FCB" w:rsidP="00495604">
            <w:pPr>
              <w:spacing w:after="0"/>
              <w:rPr>
                <w:rFonts w:eastAsia="Times New Roman" w:cs="Arial"/>
                <w:sz w:val="14"/>
                <w:szCs w:val="14"/>
              </w:rPr>
            </w:pPr>
            <w:r w:rsidRPr="00F06D11">
              <w:rPr>
                <w:rFonts w:eastAsia="Times New Roman" w:cs="Arial"/>
                <w:sz w:val="14"/>
                <w:szCs w:val="14"/>
              </w:rPr>
              <w:t>Internet Technology</w:t>
            </w:r>
          </w:p>
        </w:tc>
        <w:tc>
          <w:tcPr>
            <w:tcW w:w="434" w:type="dxa"/>
            <w:shd w:val="clear" w:color="000000" w:fill="FFFFFF"/>
            <w:noWrap/>
            <w:vAlign w:val="center"/>
            <w:hideMark/>
          </w:tcPr>
          <w:p w14:paraId="598BA914" w14:textId="3916341C" w:rsidR="002D7FCB" w:rsidRPr="002D7FCB" w:rsidRDefault="002D7FCB" w:rsidP="00495604">
            <w:pPr>
              <w:spacing w:after="0"/>
              <w:jc w:val="center"/>
              <w:rPr>
                <w:rFonts w:eastAsia="Times New Roman" w:cs="Arial"/>
                <w:sz w:val="14"/>
                <w:szCs w:val="14"/>
              </w:rPr>
            </w:pPr>
            <w:r w:rsidRPr="002D7FCB">
              <w:rPr>
                <w:sz w:val="14"/>
                <w:szCs w:val="14"/>
              </w:rPr>
              <w:t>78.7</w:t>
            </w:r>
          </w:p>
        </w:tc>
        <w:tc>
          <w:tcPr>
            <w:tcW w:w="435" w:type="dxa"/>
            <w:shd w:val="clear" w:color="000000" w:fill="FFFFFF"/>
            <w:noWrap/>
            <w:vAlign w:val="center"/>
            <w:hideMark/>
          </w:tcPr>
          <w:p w14:paraId="5DE24BF7" w14:textId="7B4F4F75" w:rsidR="002D7FCB" w:rsidRPr="002D7FCB" w:rsidRDefault="002D7FCB" w:rsidP="00495604">
            <w:pPr>
              <w:spacing w:after="0"/>
              <w:jc w:val="center"/>
              <w:rPr>
                <w:rFonts w:eastAsia="Times New Roman" w:cs="Arial"/>
                <w:sz w:val="14"/>
                <w:szCs w:val="14"/>
              </w:rPr>
            </w:pPr>
            <w:r w:rsidRPr="002D7FCB">
              <w:rPr>
                <w:sz w:val="14"/>
                <w:szCs w:val="14"/>
              </w:rPr>
              <w:t>79.6</w:t>
            </w:r>
          </w:p>
        </w:tc>
        <w:tc>
          <w:tcPr>
            <w:tcW w:w="435" w:type="dxa"/>
            <w:shd w:val="clear" w:color="000000" w:fill="FFFFFF"/>
            <w:noWrap/>
            <w:vAlign w:val="center"/>
            <w:hideMark/>
          </w:tcPr>
          <w:p w14:paraId="4D892B8E" w14:textId="4AA31C1F" w:rsidR="002D7FCB" w:rsidRPr="002D7FCB" w:rsidRDefault="002D7FCB" w:rsidP="00495604">
            <w:pPr>
              <w:spacing w:after="0"/>
              <w:jc w:val="center"/>
              <w:rPr>
                <w:rFonts w:eastAsia="Times New Roman" w:cs="Arial"/>
                <w:sz w:val="14"/>
                <w:szCs w:val="14"/>
              </w:rPr>
            </w:pPr>
            <w:r w:rsidRPr="002D7FCB">
              <w:rPr>
                <w:sz w:val="14"/>
                <w:szCs w:val="14"/>
              </w:rPr>
              <w:t>80.7</w:t>
            </w:r>
          </w:p>
        </w:tc>
        <w:tc>
          <w:tcPr>
            <w:tcW w:w="433" w:type="dxa"/>
            <w:shd w:val="clear" w:color="000000" w:fill="FFFFFF"/>
            <w:noWrap/>
            <w:vAlign w:val="center"/>
            <w:hideMark/>
          </w:tcPr>
          <w:p w14:paraId="2258C4D9" w14:textId="7458E6B9" w:rsidR="002D7FCB" w:rsidRPr="002D7FCB" w:rsidRDefault="002D7FCB" w:rsidP="00495604">
            <w:pPr>
              <w:spacing w:after="0"/>
              <w:jc w:val="center"/>
              <w:rPr>
                <w:rFonts w:eastAsia="Times New Roman" w:cs="Arial"/>
                <w:sz w:val="14"/>
                <w:szCs w:val="14"/>
              </w:rPr>
            </w:pPr>
            <w:r w:rsidRPr="002D7FCB">
              <w:rPr>
                <w:sz w:val="14"/>
                <w:szCs w:val="14"/>
              </w:rPr>
              <w:t>75.7</w:t>
            </w:r>
          </w:p>
        </w:tc>
        <w:tc>
          <w:tcPr>
            <w:tcW w:w="434" w:type="dxa"/>
            <w:shd w:val="clear" w:color="000000" w:fill="FFFFFF"/>
            <w:noWrap/>
            <w:vAlign w:val="center"/>
          </w:tcPr>
          <w:p w14:paraId="42847FA4" w14:textId="1B290B2F" w:rsidR="002D7FCB" w:rsidRPr="002D7FCB" w:rsidRDefault="002D7FCB" w:rsidP="00495604">
            <w:pPr>
              <w:spacing w:after="0"/>
              <w:jc w:val="center"/>
              <w:rPr>
                <w:rFonts w:eastAsia="Times New Roman" w:cs="Arial"/>
                <w:sz w:val="14"/>
                <w:szCs w:val="14"/>
              </w:rPr>
            </w:pPr>
            <w:r w:rsidRPr="002D7FCB">
              <w:rPr>
                <w:sz w:val="14"/>
                <w:szCs w:val="14"/>
              </w:rPr>
              <w:t>82.1</w:t>
            </w:r>
          </w:p>
        </w:tc>
        <w:tc>
          <w:tcPr>
            <w:tcW w:w="435" w:type="dxa"/>
            <w:shd w:val="clear" w:color="000000" w:fill="FFFFFF"/>
            <w:noWrap/>
            <w:vAlign w:val="center"/>
          </w:tcPr>
          <w:p w14:paraId="70218301" w14:textId="395B4809" w:rsidR="002D7FCB" w:rsidRPr="002D7FCB" w:rsidRDefault="002D7FCB" w:rsidP="00495604">
            <w:pPr>
              <w:spacing w:after="0"/>
              <w:jc w:val="center"/>
              <w:rPr>
                <w:rFonts w:eastAsia="Times New Roman" w:cs="Arial"/>
                <w:sz w:val="14"/>
                <w:szCs w:val="14"/>
              </w:rPr>
            </w:pPr>
            <w:r w:rsidRPr="002D7FCB">
              <w:rPr>
                <w:sz w:val="14"/>
                <w:szCs w:val="14"/>
              </w:rPr>
              <w:t>77.7</w:t>
            </w:r>
          </w:p>
        </w:tc>
        <w:tc>
          <w:tcPr>
            <w:tcW w:w="434" w:type="dxa"/>
            <w:shd w:val="clear" w:color="000000" w:fill="FFFFFF"/>
            <w:noWrap/>
            <w:vAlign w:val="center"/>
          </w:tcPr>
          <w:p w14:paraId="50ABA1B1" w14:textId="2F1DB8AA" w:rsidR="002D7FCB" w:rsidRPr="002D7FCB" w:rsidRDefault="002D7FCB" w:rsidP="00495604">
            <w:pPr>
              <w:spacing w:after="0"/>
              <w:jc w:val="center"/>
              <w:rPr>
                <w:rFonts w:eastAsia="Times New Roman" w:cs="Arial"/>
                <w:sz w:val="14"/>
                <w:szCs w:val="14"/>
              </w:rPr>
            </w:pPr>
            <w:r w:rsidRPr="002D7FCB">
              <w:rPr>
                <w:sz w:val="14"/>
                <w:szCs w:val="14"/>
              </w:rPr>
              <w:t>81.0</w:t>
            </w:r>
          </w:p>
        </w:tc>
        <w:tc>
          <w:tcPr>
            <w:tcW w:w="434" w:type="dxa"/>
            <w:shd w:val="clear" w:color="000000" w:fill="FFFFFF"/>
            <w:noWrap/>
            <w:vAlign w:val="center"/>
          </w:tcPr>
          <w:p w14:paraId="6366E588" w14:textId="5E8CA9E4" w:rsidR="002D7FCB" w:rsidRPr="002D7FCB" w:rsidRDefault="002D7FCB" w:rsidP="00495604">
            <w:pPr>
              <w:spacing w:after="0"/>
              <w:jc w:val="center"/>
              <w:rPr>
                <w:rFonts w:eastAsia="Times New Roman" w:cs="Arial"/>
                <w:sz w:val="14"/>
                <w:szCs w:val="14"/>
              </w:rPr>
            </w:pPr>
            <w:r w:rsidRPr="002D7FCB">
              <w:rPr>
                <w:sz w:val="14"/>
                <w:szCs w:val="14"/>
              </w:rPr>
              <w:t>82.2</w:t>
            </w:r>
          </w:p>
        </w:tc>
        <w:tc>
          <w:tcPr>
            <w:tcW w:w="434" w:type="dxa"/>
            <w:shd w:val="clear" w:color="000000" w:fill="FFFFFF"/>
            <w:noWrap/>
            <w:vAlign w:val="center"/>
          </w:tcPr>
          <w:p w14:paraId="7D807143" w14:textId="25CE6B57" w:rsidR="002D7FCB" w:rsidRPr="002D7FCB" w:rsidRDefault="002D7FCB" w:rsidP="00495604">
            <w:pPr>
              <w:spacing w:after="0"/>
              <w:jc w:val="center"/>
              <w:rPr>
                <w:rFonts w:eastAsia="Times New Roman" w:cs="Arial"/>
                <w:sz w:val="14"/>
                <w:szCs w:val="14"/>
              </w:rPr>
            </w:pPr>
            <w:r w:rsidRPr="002D7FCB">
              <w:rPr>
                <w:sz w:val="14"/>
                <w:szCs w:val="14"/>
              </w:rPr>
              <w:t>82.1</w:t>
            </w:r>
          </w:p>
        </w:tc>
        <w:tc>
          <w:tcPr>
            <w:tcW w:w="434" w:type="dxa"/>
            <w:shd w:val="clear" w:color="000000" w:fill="FFFFFF"/>
            <w:noWrap/>
            <w:vAlign w:val="center"/>
          </w:tcPr>
          <w:p w14:paraId="438615E5" w14:textId="33AD2812" w:rsidR="002D7FCB" w:rsidRPr="002D7FCB" w:rsidRDefault="002D7FCB" w:rsidP="00495604">
            <w:pPr>
              <w:spacing w:after="0"/>
              <w:jc w:val="center"/>
              <w:rPr>
                <w:rFonts w:eastAsia="Times New Roman" w:cs="Arial"/>
                <w:sz w:val="14"/>
                <w:szCs w:val="14"/>
              </w:rPr>
            </w:pPr>
            <w:r w:rsidRPr="002D7FCB">
              <w:rPr>
                <w:sz w:val="14"/>
                <w:szCs w:val="14"/>
              </w:rPr>
              <w:t>80.2</w:t>
            </w:r>
          </w:p>
        </w:tc>
        <w:tc>
          <w:tcPr>
            <w:tcW w:w="436" w:type="dxa"/>
            <w:shd w:val="clear" w:color="000000" w:fill="FFFFFF"/>
            <w:noWrap/>
            <w:vAlign w:val="center"/>
            <w:hideMark/>
          </w:tcPr>
          <w:p w14:paraId="0A02C417" w14:textId="7ECF2CE0" w:rsidR="002D7FCB" w:rsidRPr="002D7FCB" w:rsidRDefault="002D7FCB" w:rsidP="00495604">
            <w:pPr>
              <w:spacing w:after="0"/>
              <w:jc w:val="center"/>
              <w:rPr>
                <w:rFonts w:eastAsia="Times New Roman" w:cs="Arial"/>
                <w:sz w:val="14"/>
                <w:szCs w:val="14"/>
              </w:rPr>
            </w:pPr>
            <w:r w:rsidRPr="002D7FCB">
              <w:rPr>
                <w:sz w:val="14"/>
                <w:szCs w:val="14"/>
              </w:rPr>
              <w:t>73.5</w:t>
            </w:r>
          </w:p>
        </w:tc>
        <w:tc>
          <w:tcPr>
            <w:tcW w:w="434" w:type="dxa"/>
            <w:shd w:val="clear" w:color="000000" w:fill="FFFFFF"/>
            <w:noWrap/>
            <w:vAlign w:val="center"/>
            <w:hideMark/>
          </w:tcPr>
          <w:p w14:paraId="27296E4A" w14:textId="3A5D93AC" w:rsidR="002D7FCB" w:rsidRPr="002D7FCB" w:rsidRDefault="002D7FCB" w:rsidP="00495604">
            <w:pPr>
              <w:spacing w:after="0"/>
              <w:jc w:val="center"/>
              <w:rPr>
                <w:rFonts w:eastAsia="Times New Roman" w:cs="Arial"/>
                <w:sz w:val="14"/>
                <w:szCs w:val="14"/>
              </w:rPr>
            </w:pPr>
            <w:r w:rsidRPr="002D7FCB">
              <w:rPr>
                <w:sz w:val="14"/>
                <w:szCs w:val="14"/>
              </w:rPr>
              <w:t>76.0</w:t>
            </w:r>
          </w:p>
        </w:tc>
        <w:tc>
          <w:tcPr>
            <w:tcW w:w="434" w:type="dxa"/>
            <w:shd w:val="clear" w:color="000000" w:fill="FFFFFF"/>
            <w:noWrap/>
            <w:vAlign w:val="center"/>
            <w:hideMark/>
          </w:tcPr>
          <w:p w14:paraId="7B78CEBE" w14:textId="48541EAC" w:rsidR="002D7FCB" w:rsidRPr="002D7FCB" w:rsidRDefault="002D7FCB" w:rsidP="00495604">
            <w:pPr>
              <w:spacing w:after="0"/>
              <w:jc w:val="center"/>
              <w:rPr>
                <w:rFonts w:eastAsia="Times New Roman" w:cs="Arial"/>
                <w:sz w:val="14"/>
                <w:szCs w:val="14"/>
              </w:rPr>
            </w:pPr>
            <w:r w:rsidRPr="002D7FCB">
              <w:rPr>
                <w:sz w:val="14"/>
                <w:szCs w:val="14"/>
              </w:rPr>
              <w:t>75.3</w:t>
            </w:r>
          </w:p>
        </w:tc>
        <w:tc>
          <w:tcPr>
            <w:tcW w:w="434" w:type="dxa"/>
            <w:shd w:val="clear" w:color="000000" w:fill="FFFFFF"/>
            <w:noWrap/>
            <w:vAlign w:val="center"/>
            <w:hideMark/>
          </w:tcPr>
          <w:p w14:paraId="64A04243" w14:textId="78FEFC3C" w:rsidR="002D7FCB" w:rsidRPr="002D7FCB" w:rsidRDefault="002D7FCB" w:rsidP="00495604">
            <w:pPr>
              <w:spacing w:after="0"/>
              <w:jc w:val="center"/>
              <w:rPr>
                <w:rFonts w:eastAsia="Times New Roman" w:cs="Arial"/>
                <w:sz w:val="14"/>
                <w:szCs w:val="14"/>
              </w:rPr>
            </w:pPr>
            <w:r w:rsidRPr="002D7FCB">
              <w:rPr>
                <w:sz w:val="14"/>
                <w:szCs w:val="14"/>
              </w:rPr>
              <w:t>78.7</w:t>
            </w:r>
          </w:p>
        </w:tc>
        <w:tc>
          <w:tcPr>
            <w:tcW w:w="434" w:type="dxa"/>
            <w:shd w:val="clear" w:color="000000" w:fill="FFFFFF"/>
            <w:noWrap/>
            <w:vAlign w:val="center"/>
            <w:hideMark/>
          </w:tcPr>
          <w:p w14:paraId="731AEC43" w14:textId="7BB89FD4" w:rsidR="002D7FCB" w:rsidRPr="002D7FCB" w:rsidRDefault="002D7FCB" w:rsidP="00495604">
            <w:pPr>
              <w:spacing w:after="0"/>
              <w:jc w:val="center"/>
              <w:rPr>
                <w:rFonts w:eastAsia="Times New Roman" w:cs="Arial"/>
                <w:sz w:val="14"/>
                <w:szCs w:val="14"/>
              </w:rPr>
            </w:pPr>
            <w:r w:rsidRPr="002D7FCB">
              <w:rPr>
                <w:sz w:val="14"/>
                <w:szCs w:val="14"/>
              </w:rPr>
              <w:t>75.5</w:t>
            </w:r>
          </w:p>
        </w:tc>
      </w:tr>
      <w:tr w:rsidR="002D7FCB" w:rsidRPr="00F06D11" w14:paraId="4E3243A9" w14:textId="77777777" w:rsidTr="00495604">
        <w:trPr>
          <w:trHeight w:hRule="exact" w:val="227"/>
        </w:trPr>
        <w:tc>
          <w:tcPr>
            <w:tcW w:w="2038" w:type="dxa"/>
            <w:shd w:val="clear" w:color="000000" w:fill="FFFFFF"/>
            <w:noWrap/>
            <w:vAlign w:val="center"/>
            <w:hideMark/>
          </w:tcPr>
          <w:p w14:paraId="31FCB896" w14:textId="77777777" w:rsidR="002D7FCB" w:rsidRPr="00F06D11" w:rsidRDefault="002D7FCB" w:rsidP="00495604">
            <w:pPr>
              <w:spacing w:after="0"/>
              <w:rPr>
                <w:rFonts w:eastAsia="Times New Roman" w:cs="Arial"/>
                <w:sz w:val="14"/>
                <w:szCs w:val="14"/>
              </w:rPr>
            </w:pPr>
            <w:r w:rsidRPr="00F06D11">
              <w:rPr>
                <w:rFonts w:eastAsia="Times New Roman" w:cs="Arial"/>
                <w:sz w:val="14"/>
                <w:szCs w:val="14"/>
              </w:rPr>
              <w:t>Internet Data Allowance</w:t>
            </w:r>
          </w:p>
        </w:tc>
        <w:tc>
          <w:tcPr>
            <w:tcW w:w="434" w:type="dxa"/>
            <w:shd w:val="clear" w:color="000000" w:fill="FFFFFF"/>
            <w:noWrap/>
            <w:vAlign w:val="center"/>
            <w:hideMark/>
          </w:tcPr>
          <w:p w14:paraId="4742286F" w14:textId="2FC996B8" w:rsidR="002D7FCB" w:rsidRPr="002D7FCB" w:rsidRDefault="002D7FCB" w:rsidP="00495604">
            <w:pPr>
              <w:spacing w:after="0"/>
              <w:jc w:val="center"/>
              <w:rPr>
                <w:rFonts w:eastAsia="Times New Roman" w:cs="Arial"/>
                <w:sz w:val="14"/>
                <w:szCs w:val="14"/>
              </w:rPr>
            </w:pPr>
            <w:r w:rsidRPr="002D7FCB">
              <w:rPr>
                <w:sz w:val="14"/>
                <w:szCs w:val="14"/>
              </w:rPr>
              <w:t>54.4</w:t>
            </w:r>
          </w:p>
        </w:tc>
        <w:tc>
          <w:tcPr>
            <w:tcW w:w="435" w:type="dxa"/>
            <w:shd w:val="clear" w:color="000000" w:fill="FFFFFF"/>
            <w:noWrap/>
            <w:vAlign w:val="center"/>
            <w:hideMark/>
          </w:tcPr>
          <w:p w14:paraId="50161146" w14:textId="390EADD6" w:rsidR="002D7FCB" w:rsidRPr="002D7FCB" w:rsidRDefault="002D7FCB" w:rsidP="00495604">
            <w:pPr>
              <w:spacing w:after="0"/>
              <w:jc w:val="center"/>
              <w:rPr>
                <w:rFonts w:eastAsia="Times New Roman" w:cs="Arial"/>
                <w:sz w:val="14"/>
                <w:szCs w:val="14"/>
              </w:rPr>
            </w:pPr>
            <w:r w:rsidRPr="002D7FCB">
              <w:rPr>
                <w:sz w:val="14"/>
                <w:szCs w:val="14"/>
              </w:rPr>
              <w:t>55.7</w:t>
            </w:r>
          </w:p>
        </w:tc>
        <w:tc>
          <w:tcPr>
            <w:tcW w:w="435" w:type="dxa"/>
            <w:shd w:val="clear" w:color="000000" w:fill="FFFFFF"/>
            <w:noWrap/>
            <w:vAlign w:val="center"/>
            <w:hideMark/>
          </w:tcPr>
          <w:p w14:paraId="79A19A4B" w14:textId="5AEB95EB" w:rsidR="002D7FCB" w:rsidRPr="002D7FCB" w:rsidRDefault="002D7FCB" w:rsidP="00495604">
            <w:pPr>
              <w:spacing w:after="0"/>
              <w:jc w:val="center"/>
              <w:rPr>
                <w:rFonts w:eastAsia="Times New Roman" w:cs="Arial"/>
                <w:sz w:val="14"/>
                <w:szCs w:val="14"/>
              </w:rPr>
            </w:pPr>
            <w:r w:rsidRPr="002D7FCB">
              <w:rPr>
                <w:sz w:val="14"/>
                <w:szCs w:val="14"/>
              </w:rPr>
              <w:t>57.8</w:t>
            </w:r>
          </w:p>
        </w:tc>
        <w:tc>
          <w:tcPr>
            <w:tcW w:w="433" w:type="dxa"/>
            <w:shd w:val="clear" w:color="000000" w:fill="FFFFFF"/>
            <w:noWrap/>
            <w:vAlign w:val="center"/>
            <w:hideMark/>
          </w:tcPr>
          <w:p w14:paraId="47A936B7" w14:textId="1D70F799" w:rsidR="002D7FCB" w:rsidRPr="002D7FCB" w:rsidRDefault="002D7FCB" w:rsidP="00495604">
            <w:pPr>
              <w:spacing w:after="0"/>
              <w:jc w:val="center"/>
              <w:rPr>
                <w:rFonts w:eastAsia="Times New Roman" w:cs="Arial"/>
                <w:sz w:val="14"/>
                <w:szCs w:val="14"/>
              </w:rPr>
            </w:pPr>
            <w:r w:rsidRPr="002D7FCB">
              <w:rPr>
                <w:sz w:val="14"/>
                <w:szCs w:val="14"/>
              </w:rPr>
              <w:t>47.8</w:t>
            </w:r>
          </w:p>
        </w:tc>
        <w:tc>
          <w:tcPr>
            <w:tcW w:w="434" w:type="dxa"/>
            <w:shd w:val="clear" w:color="000000" w:fill="FFFFFF"/>
            <w:noWrap/>
            <w:vAlign w:val="center"/>
          </w:tcPr>
          <w:p w14:paraId="41A4F3E8" w14:textId="11A53293" w:rsidR="002D7FCB" w:rsidRPr="002D7FCB" w:rsidRDefault="002D7FCB" w:rsidP="00495604">
            <w:pPr>
              <w:spacing w:after="0"/>
              <w:jc w:val="center"/>
              <w:rPr>
                <w:rFonts w:eastAsia="Times New Roman" w:cs="Arial"/>
                <w:sz w:val="14"/>
                <w:szCs w:val="14"/>
              </w:rPr>
            </w:pPr>
            <w:r w:rsidRPr="002D7FCB">
              <w:rPr>
                <w:sz w:val="14"/>
                <w:szCs w:val="14"/>
              </w:rPr>
              <w:t>60.7</w:t>
            </w:r>
          </w:p>
        </w:tc>
        <w:tc>
          <w:tcPr>
            <w:tcW w:w="435" w:type="dxa"/>
            <w:shd w:val="clear" w:color="000000" w:fill="FFFFFF"/>
            <w:noWrap/>
            <w:vAlign w:val="center"/>
          </w:tcPr>
          <w:p w14:paraId="702DD48F" w14:textId="40BDD29B" w:rsidR="002D7FCB" w:rsidRPr="002D7FCB" w:rsidRDefault="002D7FCB" w:rsidP="00495604">
            <w:pPr>
              <w:spacing w:after="0"/>
              <w:jc w:val="center"/>
              <w:rPr>
                <w:rFonts w:eastAsia="Times New Roman" w:cs="Arial"/>
                <w:sz w:val="14"/>
                <w:szCs w:val="14"/>
              </w:rPr>
            </w:pPr>
            <w:r w:rsidRPr="002D7FCB">
              <w:rPr>
                <w:sz w:val="14"/>
                <w:szCs w:val="14"/>
              </w:rPr>
              <w:t>53.6</w:t>
            </w:r>
          </w:p>
        </w:tc>
        <w:tc>
          <w:tcPr>
            <w:tcW w:w="434" w:type="dxa"/>
            <w:shd w:val="clear" w:color="000000" w:fill="FFFFFF"/>
            <w:noWrap/>
            <w:vAlign w:val="center"/>
          </w:tcPr>
          <w:p w14:paraId="29406484" w14:textId="75F52F1B" w:rsidR="002D7FCB" w:rsidRPr="002D7FCB" w:rsidRDefault="002D7FCB" w:rsidP="00495604">
            <w:pPr>
              <w:spacing w:after="0"/>
              <w:jc w:val="center"/>
              <w:rPr>
                <w:rFonts w:eastAsia="Times New Roman" w:cs="Arial"/>
                <w:sz w:val="14"/>
                <w:szCs w:val="14"/>
              </w:rPr>
            </w:pPr>
            <w:r w:rsidRPr="002D7FCB">
              <w:rPr>
                <w:sz w:val="14"/>
                <w:szCs w:val="14"/>
              </w:rPr>
              <w:t>59.5</w:t>
            </w:r>
          </w:p>
        </w:tc>
        <w:tc>
          <w:tcPr>
            <w:tcW w:w="434" w:type="dxa"/>
            <w:shd w:val="clear" w:color="000000" w:fill="FFFFFF"/>
            <w:noWrap/>
            <w:vAlign w:val="center"/>
          </w:tcPr>
          <w:p w14:paraId="265CEB74" w14:textId="2BA8977D" w:rsidR="002D7FCB" w:rsidRPr="002D7FCB" w:rsidRDefault="002D7FCB" w:rsidP="00495604">
            <w:pPr>
              <w:spacing w:after="0"/>
              <w:jc w:val="center"/>
              <w:rPr>
                <w:rFonts w:eastAsia="Times New Roman" w:cs="Arial"/>
                <w:sz w:val="14"/>
                <w:szCs w:val="14"/>
              </w:rPr>
            </w:pPr>
            <w:r w:rsidRPr="002D7FCB">
              <w:rPr>
                <w:sz w:val="14"/>
                <w:szCs w:val="14"/>
              </w:rPr>
              <w:t>57.2</w:t>
            </w:r>
          </w:p>
        </w:tc>
        <w:tc>
          <w:tcPr>
            <w:tcW w:w="434" w:type="dxa"/>
            <w:shd w:val="clear" w:color="000000" w:fill="FFFFFF"/>
            <w:noWrap/>
            <w:vAlign w:val="center"/>
          </w:tcPr>
          <w:p w14:paraId="55C19044" w14:textId="0BDACC32" w:rsidR="002D7FCB" w:rsidRPr="002D7FCB" w:rsidRDefault="002D7FCB" w:rsidP="00495604">
            <w:pPr>
              <w:spacing w:after="0"/>
              <w:jc w:val="center"/>
              <w:rPr>
                <w:rFonts w:eastAsia="Times New Roman" w:cs="Arial"/>
                <w:sz w:val="14"/>
                <w:szCs w:val="14"/>
              </w:rPr>
            </w:pPr>
            <w:r w:rsidRPr="002D7FCB">
              <w:rPr>
                <w:sz w:val="14"/>
                <w:szCs w:val="14"/>
              </w:rPr>
              <w:t>58.7</w:t>
            </w:r>
          </w:p>
        </w:tc>
        <w:tc>
          <w:tcPr>
            <w:tcW w:w="434" w:type="dxa"/>
            <w:shd w:val="clear" w:color="000000" w:fill="FFFFFF"/>
            <w:noWrap/>
            <w:vAlign w:val="center"/>
          </w:tcPr>
          <w:p w14:paraId="7DC85358" w14:textId="7C219E81" w:rsidR="002D7FCB" w:rsidRPr="002D7FCB" w:rsidRDefault="002D7FCB" w:rsidP="00495604">
            <w:pPr>
              <w:spacing w:after="0"/>
              <w:jc w:val="center"/>
              <w:rPr>
                <w:rFonts w:eastAsia="Times New Roman" w:cs="Arial"/>
                <w:sz w:val="14"/>
                <w:szCs w:val="14"/>
              </w:rPr>
            </w:pPr>
            <w:r w:rsidRPr="002D7FCB">
              <w:rPr>
                <w:sz w:val="14"/>
                <w:szCs w:val="14"/>
              </w:rPr>
              <w:t>58.6</w:t>
            </w:r>
          </w:p>
        </w:tc>
        <w:tc>
          <w:tcPr>
            <w:tcW w:w="436" w:type="dxa"/>
            <w:shd w:val="clear" w:color="000000" w:fill="FFFFFF"/>
            <w:noWrap/>
            <w:vAlign w:val="center"/>
            <w:hideMark/>
          </w:tcPr>
          <w:p w14:paraId="09326496" w14:textId="6DA23F78" w:rsidR="002D7FCB" w:rsidRPr="002D7FCB" w:rsidRDefault="002D7FCB" w:rsidP="00495604">
            <w:pPr>
              <w:spacing w:after="0"/>
              <w:jc w:val="center"/>
              <w:rPr>
                <w:rFonts w:eastAsia="Times New Roman" w:cs="Arial"/>
                <w:sz w:val="14"/>
                <w:szCs w:val="14"/>
              </w:rPr>
            </w:pPr>
            <w:r w:rsidRPr="002D7FCB">
              <w:rPr>
                <w:sz w:val="14"/>
                <w:szCs w:val="14"/>
              </w:rPr>
              <w:t>44.3</w:t>
            </w:r>
          </w:p>
        </w:tc>
        <w:tc>
          <w:tcPr>
            <w:tcW w:w="434" w:type="dxa"/>
            <w:shd w:val="clear" w:color="000000" w:fill="FFFFFF"/>
            <w:noWrap/>
            <w:vAlign w:val="center"/>
            <w:hideMark/>
          </w:tcPr>
          <w:p w14:paraId="6D498DA8" w14:textId="6C922A0F" w:rsidR="002D7FCB" w:rsidRPr="002D7FCB" w:rsidRDefault="002D7FCB" w:rsidP="00495604">
            <w:pPr>
              <w:spacing w:after="0"/>
              <w:jc w:val="center"/>
              <w:rPr>
                <w:rFonts w:eastAsia="Times New Roman" w:cs="Arial"/>
                <w:sz w:val="14"/>
                <w:szCs w:val="14"/>
              </w:rPr>
            </w:pPr>
            <w:r w:rsidRPr="002D7FCB">
              <w:rPr>
                <w:sz w:val="14"/>
                <w:szCs w:val="14"/>
              </w:rPr>
              <w:t>50.0</w:t>
            </w:r>
          </w:p>
        </w:tc>
        <w:tc>
          <w:tcPr>
            <w:tcW w:w="434" w:type="dxa"/>
            <w:shd w:val="clear" w:color="000000" w:fill="FFFFFF"/>
            <w:noWrap/>
            <w:vAlign w:val="center"/>
            <w:hideMark/>
          </w:tcPr>
          <w:p w14:paraId="39CC4497" w14:textId="2DB27950" w:rsidR="002D7FCB" w:rsidRPr="002D7FCB" w:rsidRDefault="002D7FCB" w:rsidP="00495604">
            <w:pPr>
              <w:spacing w:after="0"/>
              <w:jc w:val="center"/>
              <w:rPr>
                <w:rFonts w:eastAsia="Times New Roman" w:cs="Arial"/>
                <w:sz w:val="14"/>
                <w:szCs w:val="14"/>
              </w:rPr>
            </w:pPr>
            <w:r w:rsidRPr="002D7FCB">
              <w:rPr>
                <w:sz w:val="14"/>
                <w:szCs w:val="14"/>
              </w:rPr>
              <w:t>47.1</w:t>
            </w:r>
          </w:p>
        </w:tc>
        <w:tc>
          <w:tcPr>
            <w:tcW w:w="434" w:type="dxa"/>
            <w:shd w:val="clear" w:color="000000" w:fill="FFFFFF"/>
            <w:noWrap/>
            <w:vAlign w:val="center"/>
            <w:hideMark/>
          </w:tcPr>
          <w:p w14:paraId="6C7037AF" w14:textId="0F0D477B" w:rsidR="002D7FCB" w:rsidRPr="002D7FCB" w:rsidRDefault="002D7FCB" w:rsidP="00495604">
            <w:pPr>
              <w:spacing w:after="0"/>
              <w:jc w:val="center"/>
              <w:rPr>
                <w:rFonts w:eastAsia="Times New Roman" w:cs="Arial"/>
                <w:sz w:val="14"/>
                <w:szCs w:val="14"/>
              </w:rPr>
            </w:pPr>
            <w:r w:rsidRPr="002D7FCB">
              <w:rPr>
                <w:sz w:val="14"/>
                <w:szCs w:val="14"/>
              </w:rPr>
              <w:t>50.3</w:t>
            </w:r>
          </w:p>
        </w:tc>
        <w:tc>
          <w:tcPr>
            <w:tcW w:w="434" w:type="dxa"/>
            <w:shd w:val="clear" w:color="000000" w:fill="FFFFFF"/>
            <w:noWrap/>
            <w:vAlign w:val="center"/>
            <w:hideMark/>
          </w:tcPr>
          <w:p w14:paraId="281524D2" w14:textId="2CBBEA44" w:rsidR="002D7FCB" w:rsidRPr="002D7FCB" w:rsidRDefault="002D7FCB" w:rsidP="00495604">
            <w:pPr>
              <w:spacing w:after="0"/>
              <w:jc w:val="center"/>
              <w:rPr>
                <w:rFonts w:eastAsia="Times New Roman" w:cs="Arial"/>
                <w:sz w:val="14"/>
                <w:szCs w:val="14"/>
              </w:rPr>
            </w:pPr>
            <w:r w:rsidRPr="002D7FCB">
              <w:rPr>
                <w:sz w:val="14"/>
                <w:szCs w:val="14"/>
              </w:rPr>
              <w:t>53.9</w:t>
            </w:r>
          </w:p>
        </w:tc>
      </w:tr>
      <w:tr w:rsidR="002D7FCB" w:rsidRPr="002D7FCB" w14:paraId="5CEE993E" w14:textId="77777777" w:rsidTr="00495604">
        <w:trPr>
          <w:trHeight w:hRule="exact" w:val="227"/>
        </w:trPr>
        <w:tc>
          <w:tcPr>
            <w:tcW w:w="2038" w:type="dxa"/>
            <w:shd w:val="clear" w:color="000000" w:fill="FFFFFF"/>
            <w:noWrap/>
            <w:vAlign w:val="center"/>
            <w:hideMark/>
          </w:tcPr>
          <w:p w14:paraId="795A8D26" w14:textId="77777777" w:rsidR="002D7FCB" w:rsidRPr="002D7FCB" w:rsidRDefault="002D7FCB" w:rsidP="00495604">
            <w:pPr>
              <w:spacing w:after="0"/>
              <w:rPr>
                <w:rFonts w:eastAsia="Times New Roman" w:cs="Arial"/>
                <w:b/>
                <w:sz w:val="14"/>
                <w:szCs w:val="14"/>
              </w:rPr>
            </w:pPr>
            <w:r w:rsidRPr="002D7FCB">
              <w:rPr>
                <w:rFonts w:eastAsia="Times New Roman" w:cs="Arial"/>
                <w:b/>
                <w:sz w:val="14"/>
                <w:szCs w:val="14"/>
              </w:rPr>
              <w:t> </w:t>
            </w:r>
          </w:p>
        </w:tc>
        <w:tc>
          <w:tcPr>
            <w:tcW w:w="434" w:type="dxa"/>
            <w:shd w:val="clear" w:color="000000" w:fill="FFFFFF"/>
            <w:noWrap/>
            <w:vAlign w:val="center"/>
            <w:hideMark/>
          </w:tcPr>
          <w:p w14:paraId="21E5D415" w14:textId="4CE4BDB7" w:rsidR="002D7FCB" w:rsidRPr="002D7FCB" w:rsidRDefault="002D7FCB" w:rsidP="00495604">
            <w:pPr>
              <w:spacing w:after="0"/>
              <w:jc w:val="center"/>
              <w:rPr>
                <w:rFonts w:eastAsia="Times New Roman" w:cs="Arial"/>
                <w:b/>
                <w:bCs/>
                <w:sz w:val="14"/>
                <w:szCs w:val="14"/>
              </w:rPr>
            </w:pPr>
            <w:r w:rsidRPr="002D7FCB">
              <w:rPr>
                <w:b/>
                <w:sz w:val="14"/>
                <w:szCs w:val="14"/>
              </w:rPr>
              <w:t>73.4</w:t>
            </w:r>
          </w:p>
        </w:tc>
        <w:tc>
          <w:tcPr>
            <w:tcW w:w="435" w:type="dxa"/>
            <w:shd w:val="clear" w:color="000000" w:fill="FFFFFF"/>
            <w:noWrap/>
            <w:vAlign w:val="center"/>
            <w:hideMark/>
          </w:tcPr>
          <w:p w14:paraId="0905E50D" w14:textId="347F5720" w:rsidR="002D7FCB" w:rsidRPr="002D7FCB" w:rsidRDefault="002D7FCB" w:rsidP="00495604">
            <w:pPr>
              <w:spacing w:after="0"/>
              <w:jc w:val="center"/>
              <w:rPr>
                <w:rFonts w:eastAsia="Times New Roman" w:cs="Arial"/>
                <w:b/>
                <w:bCs/>
                <w:sz w:val="14"/>
                <w:szCs w:val="14"/>
              </w:rPr>
            </w:pPr>
            <w:r w:rsidRPr="002D7FCB">
              <w:rPr>
                <w:b/>
                <w:sz w:val="14"/>
                <w:szCs w:val="14"/>
              </w:rPr>
              <w:t>74.6</w:t>
            </w:r>
          </w:p>
        </w:tc>
        <w:tc>
          <w:tcPr>
            <w:tcW w:w="435" w:type="dxa"/>
            <w:shd w:val="clear" w:color="000000" w:fill="FFFFFF"/>
            <w:noWrap/>
            <w:vAlign w:val="center"/>
            <w:hideMark/>
          </w:tcPr>
          <w:p w14:paraId="4230D8C6" w14:textId="344FDA7D" w:rsidR="002D7FCB" w:rsidRPr="002D7FCB" w:rsidRDefault="002D7FCB" w:rsidP="00495604">
            <w:pPr>
              <w:spacing w:after="0"/>
              <w:jc w:val="center"/>
              <w:rPr>
                <w:rFonts w:eastAsia="Times New Roman" w:cs="Arial"/>
                <w:b/>
                <w:bCs/>
                <w:sz w:val="14"/>
                <w:szCs w:val="14"/>
              </w:rPr>
            </w:pPr>
            <w:r w:rsidRPr="002D7FCB">
              <w:rPr>
                <w:b/>
                <w:sz w:val="14"/>
                <w:szCs w:val="14"/>
              </w:rPr>
              <w:t>76.2</w:t>
            </w:r>
          </w:p>
        </w:tc>
        <w:tc>
          <w:tcPr>
            <w:tcW w:w="433" w:type="dxa"/>
            <w:shd w:val="clear" w:color="000000" w:fill="FFFFFF"/>
            <w:noWrap/>
            <w:vAlign w:val="center"/>
            <w:hideMark/>
          </w:tcPr>
          <w:p w14:paraId="66F8EE7B" w14:textId="50748964" w:rsidR="002D7FCB" w:rsidRPr="002D7FCB" w:rsidRDefault="002D7FCB" w:rsidP="00495604">
            <w:pPr>
              <w:spacing w:after="0"/>
              <w:jc w:val="center"/>
              <w:rPr>
                <w:rFonts w:eastAsia="Times New Roman" w:cs="Arial"/>
                <w:b/>
                <w:bCs/>
                <w:sz w:val="14"/>
                <w:szCs w:val="14"/>
              </w:rPr>
            </w:pPr>
            <w:r w:rsidRPr="002D7FCB">
              <w:rPr>
                <w:b/>
                <w:sz w:val="14"/>
                <w:szCs w:val="14"/>
              </w:rPr>
              <w:t>68.9</w:t>
            </w:r>
          </w:p>
        </w:tc>
        <w:tc>
          <w:tcPr>
            <w:tcW w:w="434" w:type="dxa"/>
            <w:shd w:val="clear" w:color="000000" w:fill="FFFFFF"/>
            <w:noWrap/>
            <w:vAlign w:val="center"/>
          </w:tcPr>
          <w:p w14:paraId="76E1DA9E" w14:textId="00901E32" w:rsidR="002D7FCB" w:rsidRPr="002D7FCB" w:rsidRDefault="002D7FCB" w:rsidP="00495604">
            <w:pPr>
              <w:spacing w:after="0"/>
              <w:jc w:val="center"/>
              <w:rPr>
                <w:rFonts w:eastAsia="Times New Roman" w:cs="Arial"/>
                <w:b/>
                <w:bCs/>
                <w:sz w:val="14"/>
                <w:szCs w:val="14"/>
              </w:rPr>
            </w:pPr>
            <w:r w:rsidRPr="002D7FCB">
              <w:rPr>
                <w:b/>
                <w:sz w:val="14"/>
                <w:szCs w:val="14"/>
              </w:rPr>
              <w:t>78.0</w:t>
            </w:r>
          </w:p>
        </w:tc>
        <w:tc>
          <w:tcPr>
            <w:tcW w:w="435" w:type="dxa"/>
            <w:shd w:val="clear" w:color="000000" w:fill="FFFFFF"/>
            <w:noWrap/>
            <w:vAlign w:val="center"/>
          </w:tcPr>
          <w:p w14:paraId="518CDBDB" w14:textId="295108CA" w:rsidR="002D7FCB" w:rsidRPr="002D7FCB" w:rsidRDefault="002D7FCB" w:rsidP="00495604">
            <w:pPr>
              <w:spacing w:after="0"/>
              <w:jc w:val="center"/>
              <w:rPr>
                <w:rFonts w:eastAsia="Times New Roman" w:cs="Arial"/>
                <w:b/>
                <w:bCs/>
                <w:sz w:val="14"/>
                <w:szCs w:val="14"/>
              </w:rPr>
            </w:pPr>
            <w:r w:rsidRPr="002D7FCB">
              <w:rPr>
                <w:b/>
                <w:sz w:val="14"/>
                <w:szCs w:val="14"/>
              </w:rPr>
              <w:t>73.0</w:t>
            </w:r>
          </w:p>
        </w:tc>
        <w:tc>
          <w:tcPr>
            <w:tcW w:w="434" w:type="dxa"/>
            <w:shd w:val="clear" w:color="000000" w:fill="FFFFFF"/>
            <w:noWrap/>
            <w:vAlign w:val="center"/>
          </w:tcPr>
          <w:p w14:paraId="23DB2F29" w14:textId="184D6092" w:rsidR="002D7FCB" w:rsidRPr="002D7FCB" w:rsidRDefault="002D7FCB" w:rsidP="00495604">
            <w:pPr>
              <w:spacing w:after="0"/>
              <w:jc w:val="center"/>
              <w:rPr>
                <w:rFonts w:eastAsia="Times New Roman" w:cs="Arial"/>
                <w:b/>
                <w:bCs/>
                <w:sz w:val="14"/>
                <w:szCs w:val="14"/>
              </w:rPr>
            </w:pPr>
            <w:r w:rsidRPr="002D7FCB">
              <w:rPr>
                <w:b/>
                <w:sz w:val="14"/>
                <w:szCs w:val="14"/>
              </w:rPr>
              <w:t>78.4</w:t>
            </w:r>
          </w:p>
        </w:tc>
        <w:tc>
          <w:tcPr>
            <w:tcW w:w="434" w:type="dxa"/>
            <w:shd w:val="clear" w:color="000000" w:fill="FFFFFF"/>
            <w:noWrap/>
            <w:vAlign w:val="center"/>
          </w:tcPr>
          <w:p w14:paraId="2AAD0021" w14:textId="71521F21" w:rsidR="002D7FCB" w:rsidRPr="002D7FCB" w:rsidRDefault="002D7FCB" w:rsidP="00495604">
            <w:pPr>
              <w:spacing w:after="0"/>
              <w:jc w:val="center"/>
              <w:rPr>
                <w:rFonts w:eastAsia="Times New Roman" w:cs="Arial"/>
                <w:b/>
                <w:bCs/>
                <w:sz w:val="14"/>
                <w:szCs w:val="14"/>
              </w:rPr>
            </w:pPr>
            <w:r w:rsidRPr="002D7FCB">
              <w:rPr>
                <w:b/>
                <w:sz w:val="14"/>
                <w:szCs w:val="14"/>
              </w:rPr>
              <w:t>77.2</w:t>
            </w:r>
          </w:p>
        </w:tc>
        <w:tc>
          <w:tcPr>
            <w:tcW w:w="434" w:type="dxa"/>
            <w:shd w:val="clear" w:color="000000" w:fill="FFFFFF"/>
            <w:noWrap/>
            <w:vAlign w:val="center"/>
          </w:tcPr>
          <w:p w14:paraId="49EAA95C" w14:textId="5524B315" w:rsidR="002D7FCB" w:rsidRPr="002D7FCB" w:rsidRDefault="002D7FCB" w:rsidP="00495604">
            <w:pPr>
              <w:spacing w:after="0"/>
              <w:jc w:val="center"/>
              <w:rPr>
                <w:rFonts w:eastAsia="Times New Roman" w:cs="Arial"/>
                <w:b/>
                <w:bCs/>
                <w:sz w:val="14"/>
                <w:szCs w:val="14"/>
              </w:rPr>
            </w:pPr>
            <w:r w:rsidRPr="002D7FCB">
              <w:rPr>
                <w:b/>
                <w:sz w:val="14"/>
                <w:szCs w:val="14"/>
              </w:rPr>
              <w:t>77.2</w:t>
            </w:r>
          </w:p>
        </w:tc>
        <w:tc>
          <w:tcPr>
            <w:tcW w:w="434" w:type="dxa"/>
            <w:shd w:val="clear" w:color="000000" w:fill="FFFFFF"/>
            <w:noWrap/>
            <w:vAlign w:val="center"/>
          </w:tcPr>
          <w:p w14:paraId="4A70112D" w14:textId="504129EF" w:rsidR="002D7FCB" w:rsidRPr="002D7FCB" w:rsidRDefault="002D7FCB" w:rsidP="00495604">
            <w:pPr>
              <w:spacing w:after="0"/>
              <w:jc w:val="center"/>
              <w:rPr>
                <w:rFonts w:eastAsia="Times New Roman" w:cs="Arial"/>
                <w:b/>
                <w:bCs/>
                <w:sz w:val="14"/>
                <w:szCs w:val="14"/>
              </w:rPr>
            </w:pPr>
            <w:r w:rsidRPr="002D7FCB">
              <w:rPr>
                <w:b/>
                <w:sz w:val="14"/>
                <w:szCs w:val="14"/>
              </w:rPr>
              <w:t>75.3</w:t>
            </w:r>
          </w:p>
        </w:tc>
        <w:tc>
          <w:tcPr>
            <w:tcW w:w="436" w:type="dxa"/>
            <w:shd w:val="clear" w:color="000000" w:fill="FFFFFF"/>
            <w:noWrap/>
            <w:vAlign w:val="center"/>
            <w:hideMark/>
          </w:tcPr>
          <w:p w14:paraId="484FD49F" w14:textId="6DE8171D" w:rsidR="002D7FCB" w:rsidRPr="002D7FCB" w:rsidRDefault="002D7FCB" w:rsidP="00495604">
            <w:pPr>
              <w:spacing w:after="0"/>
              <w:jc w:val="center"/>
              <w:rPr>
                <w:rFonts w:eastAsia="Times New Roman" w:cs="Arial"/>
                <w:b/>
                <w:bCs/>
                <w:sz w:val="14"/>
                <w:szCs w:val="14"/>
              </w:rPr>
            </w:pPr>
            <w:r w:rsidRPr="002D7FCB">
              <w:rPr>
                <w:b/>
                <w:sz w:val="14"/>
                <w:szCs w:val="14"/>
              </w:rPr>
              <w:t>66.6</w:t>
            </w:r>
          </w:p>
        </w:tc>
        <w:tc>
          <w:tcPr>
            <w:tcW w:w="434" w:type="dxa"/>
            <w:shd w:val="clear" w:color="000000" w:fill="FFFFFF"/>
            <w:noWrap/>
            <w:vAlign w:val="center"/>
            <w:hideMark/>
          </w:tcPr>
          <w:p w14:paraId="399CB978" w14:textId="4CE9D761" w:rsidR="002D7FCB" w:rsidRPr="002D7FCB" w:rsidRDefault="002D7FCB" w:rsidP="00495604">
            <w:pPr>
              <w:spacing w:after="0"/>
              <w:jc w:val="center"/>
              <w:rPr>
                <w:rFonts w:eastAsia="Times New Roman" w:cs="Arial"/>
                <w:b/>
                <w:bCs/>
                <w:sz w:val="14"/>
                <w:szCs w:val="14"/>
              </w:rPr>
            </w:pPr>
            <w:r w:rsidRPr="002D7FCB">
              <w:rPr>
                <w:b/>
                <w:sz w:val="14"/>
                <w:szCs w:val="14"/>
              </w:rPr>
              <w:t>70.5</w:t>
            </w:r>
          </w:p>
        </w:tc>
        <w:tc>
          <w:tcPr>
            <w:tcW w:w="434" w:type="dxa"/>
            <w:shd w:val="clear" w:color="000000" w:fill="FFFFFF"/>
            <w:noWrap/>
            <w:vAlign w:val="center"/>
            <w:hideMark/>
          </w:tcPr>
          <w:p w14:paraId="4C84050A" w14:textId="73492B1C" w:rsidR="002D7FCB" w:rsidRPr="002D7FCB" w:rsidRDefault="002D7FCB" w:rsidP="00495604">
            <w:pPr>
              <w:spacing w:after="0"/>
              <w:jc w:val="center"/>
              <w:rPr>
                <w:rFonts w:eastAsia="Times New Roman" w:cs="Arial"/>
                <w:b/>
                <w:bCs/>
                <w:sz w:val="14"/>
                <w:szCs w:val="14"/>
              </w:rPr>
            </w:pPr>
            <w:r w:rsidRPr="002D7FCB">
              <w:rPr>
                <w:b/>
                <w:sz w:val="14"/>
                <w:szCs w:val="14"/>
              </w:rPr>
              <w:t>67.8</w:t>
            </w:r>
          </w:p>
        </w:tc>
        <w:tc>
          <w:tcPr>
            <w:tcW w:w="434" w:type="dxa"/>
            <w:shd w:val="clear" w:color="000000" w:fill="FFFFFF"/>
            <w:noWrap/>
            <w:vAlign w:val="center"/>
            <w:hideMark/>
          </w:tcPr>
          <w:p w14:paraId="7FC21F4E" w14:textId="1A827270" w:rsidR="002D7FCB" w:rsidRPr="002D7FCB" w:rsidRDefault="002D7FCB" w:rsidP="00495604">
            <w:pPr>
              <w:spacing w:after="0"/>
              <w:jc w:val="center"/>
              <w:rPr>
                <w:rFonts w:eastAsia="Times New Roman" w:cs="Arial"/>
                <w:b/>
                <w:bCs/>
                <w:sz w:val="14"/>
                <w:szCs w:val="14"/>
              </w:rPr>
            </w:pPr>
            <w:r w:rsidRPr="002D7FCB">
              <w:rPr>
                <w:b/>
                <w:sz w:val="14"/>
                <w:szCs w:val="14"/>
              </w:rPr>
              <w:t>70.9</w:t>
            </w:r>
          </w:p>
        </w:tc>
        <w:tc>
          <w:tcPr>
            <w:tcW w:w="434" w:type="dxa"/>
            <w:shd w:val="clear" w:color="000000" w:fill="FFFFFF"/>
            <w:noWrap/>
            <w:vAlign w:val="center"/>
            <w:hideMark/>
          </w:tcPr>
          <w:p w14:paraId="5537E8E6" w14:textId="028D0203" w:rsidR="002D7FCB" w:rsidRPr="002D7FCB" w:rsidRDefault="002D7FCB" w:rsidP="00495604">
            <w:pPr>
              <w:spacing w:after="0"/>
              <w:jc w:val="center"/>
              <w:rPr>
                <w:rFonts w:eastAsia="Times New Roman" w:cs="Arial"/>
                <w:b/>
                <w:bCs/>
                <w:sz w:val="14"/>
                <w:szCs w:val="14"/>
              </w:rPr>
            </w:pPr>
            <w:r w:rsidRPr="002D7FCB">
              <w:rPr>
                <w:b/>
                <w:sz w:val="14"/>
                <w:szCs w:val="14"/>
              </w:rPr>
              <w:t>71.6</w:t>
            </w:r>
          </w:p>
        </w:tc>
      </w:tr>
      <w:tr w:rsidR="002D7FCB" w:rsidRPr="00F06D11" w14:paraId="1AE1DA06" w14:textId="77777777" w:rsidTr="00495604">
        <w:trPr>
          <w:trHeight w:hRule="exact" w:val="227"/>
        </w:trPr>
        <w:tc>
          <w:tcPr>
            <w:tcW w:w="2038" w:type="dxa"/>
            <w:shd w:val="clear" w:color="000000" w:fill="FFFFFF"/>
            <w:noWrap/>
            <w:vAlign w:val="center"/>
            <w:hideMark/>
          </w:tcPr>
          <w:p w14:paraId="4879C99F" w14:textId="77777777" w:rsidR="002D7FCB" w:rsidRPr="00F06D11" w:rsidRDefault="002D7FCB" w:rsidP="00495604">
            <w:pPr>
              <w:spacing w:after="0"/>
              <w:rPr>
                <w:rFonts w:eastAsia="Times New Roman" w:cs="Arial"/>
                <w:b/>
                <w:bCs/>
                <w:sz w:val="14"/>
                <w:szCs w:val="14"/>
              </w:rPr>
            </w:pPr>
            <w:r w:rsidRPr="00F06D11">
              <w:rPr>
                <w:rFonts w:eastAsia="Times New Roman" w:cs="Arial"/>
                <w:b/>
                <w:bCs/>
                <w:sz w:val="14"/>
                <w:szCs w:val="14"/>
              </w:rPr>
              <w:t>AFFORDABILITY</w:t>
            </w:r>
          </w:p>
        </w:tc>
        <w:tc>
          <w:tcPr>
            <w:tcW w:w="434" w:type="dxa"/>
            <w:shd w:val="clear" w:color="000000" w:fill="FFFFFF"/>
            <w:noWrap/>
            <w:vAlign w:val="center"/>
            <w:hideMark/>
          </w:tcPr>
          <w:p w14:paraId="0338BA66" w14:textId="77777777" w:rsidR="002D7FCB" w:rsidRPr="002D7FCB" w:rsidRDefault="002D7FCB" w:rsidP="00495604">
            <w:pPr>
              <w:spacing w:after="0"/>
              <w:jc w:val="center"/>
              <w:rPr>
                <w:rFonts w:eastAsia="Times New Roman" w:cs="Arial"/>
                <w:sz w:val="14"/>
                <w:szCs w:val="14"/>
              </w:rPr>
            </w:pPr>
          </w:p>
        </w:tc>
        <w:tc>
          <w:tcPr>
            <w:tcW w:w="435" w:type="dxa"/>
            <w:shd w:val="clear" w:color="000000" w:fill="FFFFFF"/>
            <w:noWrap/>
            <w:vAlign w:val="center"/>
            <w:hideMark/>
          </w:tcPr>
          <w:p w14:paraId="3253822B" w14:textId="77777777" w:rsidR="002D7FCB" w:rsidRPr="002D7FCB" w:rsidRDefault="002D7FCB" w:rsidP="00495604">
            <w:pPr>
              <w:spacing w:after="0"/>
              <w:jc w:val="center"/>
              <w:rPr>
                <w:rFonts w:eastAsia="Times New Roman" w:cs="Arial"/>
                <w:sz w:val="14"/>
                <w:szCs w:val="14"/>
              </w:rPr>
            </w:pPr>
          </w:p>
        </w:tc>
        <w:tc>
          <w:tcPr>
            <w:tcW w:w="435" w:type="dxa"/>
            <w:shd w:val="clear" w:color="000000" w:fill="FFFFFF"/>
            <w:noWrap/>
            <w:vAlign w:val="center"/>
            <w:hideMark/>
          </w:tcPr>
          <w:p w14:paraId="48B57E6B" w14:textId="77777777" w:rsidR="002D7FCB" w:rsidRPr="002D7FCB" w:rsidRDefault="002D7FCB" w:rsidP="00495604">
            <w:pPr>
              <w:spacing w:after="0"/>
              <w:jc w:val="center"/>
              <w:rPr>
                <w:rFonts w:eastAsia="Times New Roman" w:cs="Arial"/>
                <w:sz w:val="14"/>
                <w:szCs w:val="14"/>
              </w:rPr>
            </w:pPr>
          </w:p>
        </w:tc>
        <w:tc>
          <w:tcPr>
            <w:tcW w:w="433" w:type="dxa"/>
            <w:shd w:val="clear" w:color="000000" w:fill="FFFFFF"/>
            <w:noWrap/>
            <w:vAlign w:val="center"/>
            <w:hideMark/>
          </w:tcPr>
          <w:p w14:paraId="75BFB4B2"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56840B19" w14:textId="77777777" w:rsidR="002D7FCB" w:rsidRPr="002D7FCB" w:rsidRDefault="002D7FCB" w:rsidP="00495604">
            <w:pPr>
              <w:spacing w:after="0"/>
              <w:jc w:val="center"/>
              <w:rPr>
                <w:rFonts w:eastAsia="Times New Roman" w:cs="Arial"/>
                <w:sz w:val="14"/>
                <w:szCs w:val="14"/>
              </w:rPr>
            </w:pPr>
          </w:p>
        </w:tc>
        <w:tc>
          <w:tcPr>
            <w:tcW w:w="435" w:type="dxa"/>
            <w:shd w:val="clear" w:color="000000" w:fill="FFFFFF"/>
            <w:noWrap/>
            <w:vAlign w:val="center"/>
          </w:tcPr>
          <w:p w14:paraId="22AA906E"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04739758"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6181B41A"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47E73EEF"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0D662979" w14:textId="77777777" w:rsidR="002D7FCB" w:rsidRPr="002D7FCB" w:rsidRDefault="002D7FCB" w:rsidP="00495604">
            <w:pPr>
              <w:spacing w:after="0"/>
              <w:jc w:val="center"/>
              <w:rPr>
                <w:rFonts w:eastAsia="Times New Roman" w:cs="Arial"/>
                <w:sz w:val="14"/>
                <w:szCs w:val="14"/>
              </w:rPr>
            </w:pPr>
          </w:p>
        </w:tc>
        <w:tc>
          <w:tcPr>
            <w:tcW w:w="436" w:type="dxa"/>
            <w:shd w:val="clear" w:color="000000" w:fill="FFFFFF"/>
            <w:noWrap/>
            <w:vAlign w:val="center"/>
            <w:hideMark/>
          </w:tcPr>
          <w:p w14:paraId="2351C7D9"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hideMark/>
          </w:tcPr>
          <w:p w14:paraId="136C8EDA"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hideMark/>
          </w:tcPr>
          <w:p w14:paraId="46B0EB74"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hideMark/>
          </w:tcPr>
          <w:p w14:paraId="0C45AC11"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hideMark/>
          </w:tcPr>
          <w:p w14:paraId="67E6C35E" w14:textId="77777777" w:rsidR="002D7FCB" w:rsidRPr="002D7FCB" w:rsidRDefault="002D7FCB" w:rsidP="00495604">
            <w:pPr>
              <w:spacing w:after="0"/>
              <w:jc w:val="center"/>
              <w:rPr>
                <w:rFonts w:eastAsia="Times New Roman" w:cs="Arial"/>
                <w:sz w:val="14"/>
                <w:szCs w:val="14"/>
              </w:rPr>
            </w:pPr>
          </w:p>
        </w:tc>
      </w:tr>
      <w:tr w:rsidR="002D7FCB" w:rsidRPr="00F06D11" w14:paraId="23C47008" w14:textId="77777777" w:rsidTr="00495604">
        <w:trPr>
          <w:trHeight w:hRule="exact" w:val="227"/>
        </w:trPr>
        <w:tc>
          <w:tcPr>
            <w:tcW w:w="2038" w:type="dxa"/>
            <w:shd w:val="clear" w:color="000000" w:fill="FFFFFF"/>
            <w:noWrap/>
            <w:vAlign w:val="center"/>
            <w:hideMark/>
          </w:tcPr>
          <w:p w14:paraId="6575C8BB" w14:textId="77777777" w:rsidR="002D7FCB" w:rsidRPr="00F06D11" w:rsidRDefault="002D7FCB" w:rsidP="00495604">
            <w:pPr>
              <w:spacing w:after="0"/>
              <w:rPr>
                <w:rFonts w:eastAsia="Times New Roman" w:cs="Arial"/>
                <w:sz w:val="14"/>
                <w:szCs w:val="14"/>
              </w:rPr>
            </w:pPr>
            <w:r w:rsidRPr="00F06D11">
              <w:rPr>
                <w:rFonts w:eastAsia="Times New Roman" w:cs="Arial"/>
                <w:sz w:val="14"/>
                <w:szCs w:val="14"/>
              </w:rPr>
              <w:t>Relative Expenditure</w:t>
            </w:r>
          </w:p>
        </w:tc>
        <w:tc>
          <w:tcPr>
            <w:tcW w:w="434" w:type="dxa"/>
            <w:shd w:val="clear" w:color="000000" w:fill="FFFFFF"/>
            <w:noWrap/>
            <w:vAlign w:val="center"/>
            <w:hideMark/>
          </w:tcPr>
          <w:p w14:paraId="72A2A2BE" w14:textId="794E2869" w:rsidR="002D7FCB" w:rsidRPr="002D7FCB" w:rsidRDefault="002D7FCB" w:rsidP="00495604">
            <w:pPr>
              <w:spacing w:after="0"/>
              <w:jc w:val="center"/>
              <w:rPr>
                <w:rFonts w:eastAsia="Times New Roman" w:cs="Arial"/>
                <w:sz w:val="14"/>
                <w:szCs w:val="14"/>
              </w:rPr>
            </w:pPr>
            <w:r w:rsidRPr="002D7FCB">
              <w:rPr>
                <w:sz w:val="14"/>
                <w:szCs w:val="14"/>
              </w:rPr>
              <w:t>54.3</w:t>
            </w:r>
          </w:p>
        </w:tc>
        <w:tc>
          <w:tcPr>
            <w:tcW w:w="435" w:type="dxa"/>
            <w:shd w:val="clear" w:color="000000" w:fill="FFFFFF"/>
            <w:noWrap/>
            <w:vAlign w:val="center"/>
            <w:hideMark/>
          </w:tcPr>
          <w:p w14:paraId="644A5A0B" w14:textId="01C262CF" w:rsidR="002D7FCB" w:rsidRPr="002D7FCB" w:rsidRDefault="002D7FCB" w:rsidP="00495604">
            <w:pPr>
              <w:spacing w:after="0"/>
              <w:jc w:val="center"/>
              <w:rPr>
                <w:rFonts w:eastAsia="Times New Roman" w:cs="Arial"/>
                <w:sz w:val="14"/>
                <w:szCs w:val="14"/>
              </w:rPr>
            </w:pPr>
            <w:r w:rsidRPr="002D7FCB">
              <w:rPr>
                <w:sz w:val="14"/>
                <w:szCs w:val="14"/>
              </w:rPr>
              <w:t>54.1</w:t>
            </w:r>
          </w:p>
        </w:tc>
        <w:tc>
          <w:tcPr>
            <w:tcW w:w="435" w:type="dxa"/>
            <w:shd w:val="clear" w:color="000000" w:fill="FFFFFF"/>
            <w:noWrap/>
            <w:vAlign w:val="center"/>
            <w:hideMark/>
          </w:tcPr>
          <w:p w14:paraId="136D3E20" w14:textId="77EA38AF" w:rsidR="002D7FCB" w:rsidRPr="002D7FCB" w:rsidRDefault="002D7FCB" w:rsidP="00495604">
            <w:pPr>
              <w:spacing w:after="0"/>
              <w:jc w:val="center"/>
              <w:rPr>
                <w:rFonts w:eastAsia="Times New Roman" w:cs="Arial"/>
                <w:sz w:val="14"/>
                <w:szCs w:val="14"/>
              </w:rPr>
            </w:pPr>
            <w:r w:rsidRPr="002D7FCB">
              <w:rPr>
                <w:sz w:val="14"/>
                <w:szCs w:val="14"/>
              </w:rPr>
              <w:t>56.5</w:t>
            </w:r>
          </w:p>
        </w:tc>
        <w:tc>
          <w:tcPr>
            <w:tcW w:w="433" w:type="dxa"/>
            <w:shd w:val="clear" w:color="000000" w:fill="FFFFFF"/>
            <w:noWrap/>
            <w:vAlign w:val="center"/>
            <w:hideMark/>
          </w:tcPr>
          <w:p w14:paraId="60F51B34" w14:textId="25355002" w:rsidR="002D7FCB" w:rsidRPr="002D7FCB" w:rsidRDefault="002D7FCB" w:rsidP="00495604">
            <w:pPr>
              <w:spacing w:after="0"/>
              <w:jc w:val="center"/>
              <w:rPr>
                <w:rFonts w:eastAsia="Times New Roman" w:cs="Arial"/>
                <w:sz w:val="14"/>
                <w:szCs w:val="14"/>
              </w:rPr>
            </w:pPr>
            <w:r w:rsidRPr="002D7FCB">
              <w:rPr>
                <w:sz w:val="14"/>
                <w:szCs w:val="14"/>
              </w:rPr>
              <w:t>44.6</w:t>
            </w:r>
          </w:p>
        </w:tc>
        <w:tc>
          <w:tcPr>
            <w:tcW w:w="434" w:type="dxa"/>
            <w:shd w:val="clear" w:color="000000" w:fill="FFFFFF"/>
            <w:noWrap/>
            <w:vAlign w:val="center"/>
          </w:tcPr>
          <w:p w14:paraId="362181F8" w14:textId="218557DF" w:rsidR="002D7FCB" w:rsidRPr="002D7FCB" w:rsidRDefault="002D7FCB" w:rsidP="00495604">
            <w:pPr>
              <w:spacing w:after="0"/>
              <w:jc w:val="center"/>
              <w:rPr>
                <w:rFonts w:eastAsia="Times New Roman" w:cs="Arial"/>
                <w:sz w:val="14"/>
                <w:szCs w:val="14"/>
              </w:rPr>
            </w:pPr>
            <w:r w:rsidRPr="002D7FCB">
              <w:rPr>
                <w:sz w:val="14"/>
                <w:szCs w:val="14"/>
              </w:rPr>
              <w:t>53.6</w:t>
            </w:r>
          </w:p>
        </w:tc>
        <w:tc>
          <w:tcPr>
            <w:tcW w:w="435" w:type="dxa"/>
            <w:shd w:val="clear" w:color="000000" w:fill="FFFFFF"/>
            <w:noWrap/>
            <w:vAlign w:val="center"/>
          </w:tcPr>
          <w:p w14:paraId="3E83C609" w14:textId="03DB4D10" w:rsidR="002D7FCB" w:rsidRPr="002D7FCB" w:rsidRDefault="002D7FCB" w:rsidP="00495604">
            <w:pPr>
              <w:spacing w:after="0"/>
              <w:jc w:val="center"/>
              <w:rPr>
                <w:rFonts w:eastAsia="Times New Roman" w:cs="Arial"/>
                <w:sz w:val="14"/>
                <w:szCs w:val="14"/>
              </w:rPr>
            </w:pPr>
            <w:r w:rsidRPr="002D7FCB">
              <w:rPr>
                <w:sz w:val="14"/>
                <w:szCs w:val="14"/>
              </w:rPr>
              <w:t>56.3</w:t>
            </w:r>
          </w:p>
        </w:tc>
        <w:tc>
          <w:tcPr>
            <w:tcW w:w="434" w:type="dxa"/>
            <w:shd w:val="clear" w:color="000000" w:fill="FFFFFF"/>
            <w:noWrap/>
            <w:vAlign w:val="center"/>
          </w:tcPr>
          <w:p w14:paraId="605110EC" w14:textId="0F01F62E" w:rsidR="002D7FCB" w:rsidRPr="002D7FCB" w:rsidRDefault="002D7FCB" w:rsidP="00495604">
            <w:pPr>
              <w:spacing w:after="0"/>
              <w:jc w:val="center"/>
              <w:rPr>
                <w:rFonts w:eastAsia="Times New Roman" w:cs="Arial"/>
                <w:sz w:val="14"/>
                <w:szCs w:val="14"/>
              </w:rPr>
            </w:pPr>
            <w:r w:rsidRPr="002D7FCB">
              <w:rPr>
                <w:sz w:val="14"/>
                <w:szCs w:val="14"/>
              </w:rPr>
              <w:t>60.4</w:t>
            </w:r>
          </w:p>
        </w:tc>
        <w:tc>
          <w:tcPr>
            <w:tcW w:w="434" w:type="dxa"/>
            <w:shd w:val="clear" w:color="000000" w:fill="FFFFFF"/>
            <w:noWrap/>
            <w:vAlign w:val="center"/>
          </w:tcPr>
          <w:p w14:paraId="21031CC8" w14:textId="1EE4A15F" w:rsidR="002D7FCB" w:rsidRPr="002D7FCB" w:rsidRDefault="002D7FCB" w:rsidP="00495604">
            <w:pPr>
              <w:spacing w:after="0"/>
              <w:jc w:val="center"/>
              <w:rPr>
                <w:rFonts w:eastAsia="Times New Roman" w:cs="Arial"/>
                <w:sz w:val="14"/>
                <w:szCs w:val="14"/>
              </w:rPr>
            </w:pPr>
            <w:r w:rsidRPr="002D7FCB">
              <w:rPr>
                <w:sz w:val="14"/>
                <w:szCs w:val="14"/>
              </w:rPr>
              <w:t>61.7</w:t>
            </w:r>
          </w:p>
        </w:tc>
        <w:tc>
          <w:tcPr>
            <w:tcW w:w="434" w:type="dxa"/>
            <w:shd w:val="clear" w:color="000000" w:fill="FFFFFF"/>
            <w:noWrap/>
            <w:vAlign w:val="center"/>
          </w:tcPr>
          <w:p w14:paraId="0F73DF7A" w14:textId="1FFFEA22" w:rsidR="002D7FCB" w:rsidRPr="002D7FCB" w:rsidRDefault="002D7FCB" w:rsidP="00495604">
            <w:pPr>
              <w:spacing w:after="0"/>
              <w:jc w:val="center"/>
              <w:rPr>
                <w:rFonts w:eastAsia="Times New Roman" w:cs="Arial"/>
                <w:sz w:val="14"/>
                <w:szCs w:val="14"/>
              </w:rPr>
            </w:pPr>
            <w:r w:rsidRPr="002D7FCB">
              <w:rPr>
                <w:sz w:val="14"/>
                <w:szCs w:val="14"/>
              </w:rPr>
              <w:t>57.6</w:t>
            </w:r>
          </w:p>
        </w:tc>
        <w:tc>
          <w:tcPr>
            <w:tcW w:w="434" w:type="dxa"/>
            <w:shd w:val="clear" w:color="000000" w:fill="FFFFFF"/>
            <w:noWrap/>
            <w:vAlign w:val="center"/>
          </w:tcPr>
          <w:p w14:paraId="6B511559" w14:textId="3F2799A1" w:rsidR="002D7FCB" w:rsidRPr="002D7FCB" w:rsidRDefault="002D7FCB" w:rsidP="00495604">
            <w:pPr>
              <w:spacing w:after="0"/>
              <w:jc w:val="center"/>
              <w:rPr>
                <w:rFonts w:eastAsia="Times New Roman" w:cs="Arial"/>
                <w:sz w:val="14"/>
                <w:szCs w:val="14"/>
              </w:rPr>
            </w:pPr>
            <w:r w:rsidRPr="002D7FCB">
              <w:rPr>
                <w:sz w:val="14"/>
                <w:szCs w:val="14"/>
              </w:rPr>
              <w:t>51.3</w:t>
            </w:r>
          </w:p>
        </w:tc>
        <w:tc>
          <w:tcPr>
            <w:tcW w:w="436" w:type="dxa"/>
            <w:shd w:val="clear" w:color="000000" w:fill="FFFFFF"/>
            <w:noWrap/>
            <w:vAlign w:val="center"/>
            <w:hideMark/>
          </w:tcPr>
          <w:p w14:paraId="20ACE2DB" w14:textId="6E2ED57F" w:rsidR="002D7FCB" w:rsidRPr="002D7FCB" w:rsidRDefault="002D7FCB" w:rsidP="00495604">
            <w:pPr>
              <w:spacing w:after="0"/>
              <w:jc w:val="center"/>
              <w:rPr>
                <w:rFonts w:eastAsia="Times New Roman" w:cs="Arial"/>
                <w:sz w:val="14"/>
                <w:szCs w:val="14"/>
              </w:rPr>
            </w:pPr>
            <w:r w:rsidRPr="002D7FCB">
              <w:rPr>
                <w:sz w:val="14"/>
                <w:szCs w:val="14"/>
              </w:rPr>
              <w:t>46.9</w:t>
            </w:r>
          </w:p>
        </w:tc>
        <w:tc>
          <w:tcPr>
            <w:tcW w:w="434" w:type="dxa"/>
            <w:shd w:val="clear" w:color="000000" w:fill="FFFFFF"/>
            <w:noWrap/>
            <w:vAlign w:val="center"/>
            <w:hideMark/>
          </w:tcPr>
          <w:p w14:paraId="2387B836" w14:textId="33BA30FB" w:rsidR="002D7FCB" w:rsidRPr="002D7FCB" w:rsidRDefault="002D7FCB" w:rsidP="00495604">
            <w:pPr>
              <w:spacing w:after="0"/>
              <w:jc w:val="center"/>
              <w:rPr>
                <w:rFonts w:eastAsia="Times New Roman" w:cs="Arial"/>
                <w:sz w:val="14"/>
                <w:szCs w:val="14"/>
              </w:rPr>
            </w:pPr>
            <w:r w:rsidRPr="002D7FCB">
              <w:rPr>
                <w:sz w:val="14"/>
                <w:szCs w:val="14"/>
              </w:rPr>
              <w:t>47.2</w:t>
            </w:r>
          </w:p>
        </w:tc>
        <w:tc>
          <w:tcPr>
            <w:tcW w:w="434" w:type="dxa"/>
            <w:shd w:val="clear" w:color="000000" w:fill="FFFFFF"/>
            <w:noWrap/>
            <w:vAlign w:val="center"/>
            <w:hideMark/>
          </w:tcPr>
          <w:p w14:paraId="28B2C27D" w14:textId="5A25DFF3" w:rsidR="002D7FCB" w:rsidRPr="002D7FCB" w:rsidRDefault="002D7FCB" w:rsidP="00495604">
            <w:pPr>
              <w:spacing w:after="0"/>
              <w:jc w:val="center"/>
              <w:rPr>
                <w:rFonts w:eastAsia="Times New Roman" w:cs="Arial"/>
                <w:sz w:val="14"/>
                <w:szCs w:val="14"/>
              </w:rPr>
            </w:pPr>
            <w:r w:rsidRPr="002D7FCB">
              <w:rPr>
                <w:sz w:val="14"/>
                <w:szCs w:val="14"/>
              </w:rPr>
              <w:t>40.0</w:t>
            </w:r>
          </w:p>
        </w:tc>
        <w:tc>
          <w:tcPr>
            <w:tcW w:w="434" w:type="dxa"/>
            <w:shd w:val="clear" w:color="000000" w:fill="FFFFFF"/>
            <w:noWrap/>
            <w:vAlign w:val="center"/>
            <w:hideMark/>
          </w:tcPr>
          <w:p w14:paraId="6CDC0B33" w14:textId="6B56F118" w:rsidR="002D7FCB" w:rsidRPr="002D7FCB" w:rsidRDefault="002D7FCB" w:rsidP="00495604">
            <w:pPr>
              <w:spacing w:after="0"/>
              <w:jc w:val="center"/>
              <w:rPr>
                <w:rFonts w:eastAsia="Times New Roman" w:cs="Arial"/>
                <w:sz w:val="14"/>
                <w:szCs w:val="14"/>
              </w:rPr>
            </w:pPr>
            <w:r w:rsidRPr="002D7FCB">
              <w:rPr>
                <w:sz w:val="14"/>
                <w:szCs w:val="14"/>
              </w:rPr>
              <w:t>43.3</w:t>
            </w:r>
          </w:p>
        </w:tc>
        <w:tc>
          <w:tcPr>
            <w:tcW w:w="434" w:type="dxa"/>
            <w:shd w:val="clear" w:color="000000" w:fill="FFFFFF"/>
            <w:noWrap/>
            <w:vAlign w:val="center"/>
            <w:hideMark/>
          </w:tcPr>
          <w:p w14:paraId="50A6A2E8" w14:textId="28E14F8F" w:rsidR="002D7FCB" w:rsidRPr="002D7FCB" w:rsidRDefault="002D7FCB" w:rsidP="00495604">
            <w:pPr>
              <w:spacing w:after="0"/>
              <w:jc w:val="center"/>
              <w:rPr>
                <w:rFonts w:eastAsia="Times New Roman" w:cs="Arial"/>
                <w:sz w:val="14"/>
                <w:szCs w:val="14"/>
              </w:rPr>
            </w:pPr>
            <w:r w:rsidRPr="002D7FCB">
              <w:rPr>
                <w:sz w:val="14"/>
                <w:szCs w:val="14"/>
              </w:rPr>
              <w:t>54.6</w:t>
            </w:r>
          </w:p>
        </w:tc>
      </w:tr>
      <w:tr w:rsidR="002D7FCB" w:rsidRPr="00F06D11" w14:paraId="7B103D9F" w14:textId="77777777" w:rsidTr="00495604">
        <w:trPr>
          <w:trHeight w:hRule="exact" w:val="227"/>
        </w:trPr>
        <w:tc>
          <w:tcPr>
            <w:tcW w:w="2038" w:type="dxa"/>
            <w:shd w:val="clear" w:color="000000" w:fill="FFFFFF"/>
            <w:noWrap/>
            <w:vAlign w:val="center"/>
            <w:hideMark/>
          </w:tcPr>
          <w:p w14:paraId="420A9CE7" w14:textId="77777777" w:rsidR="002D7FCB" w:rsidRPr="00F06D11" w:rsidRDefault="002D7FCB" w:rsidP="00495604">
            <w:pPr>
              <w:spacing w:after="0"/>
              <w:rPr>
                <w:rFonts w:eastAsia="Times New Roman" w:cs="Arial"/>
                <w:sz w:val="14"/>
                <w:szCs w:val="14"/>
              </w:rPr>
            </w:pPr>
            <w:r w:rsidRPr="00F06D11">
              <w:rPr>
                <w:rFonts w:eastAsia="Times New Roman" w:cs="Arial"/>
                <w:sz w:val="14"/>
                <w:szCs w:val="14"/>
              </w:rPr>
              <w:t>Value of Expenditure</w:t>
            </w:r>
          </w:p>
        </w:tc>
        <w:tc>
          <w:tcPr>
            <w:tcW w:w="434" w:type="dxa"/>
            <w:shd w:val="clear" w:color="000000" w:fill="FFFFFF"/>
            <w:noWrap/>
            <w:vAlign w:val="center"/>
            <w:hideMark/>
          </w:tcPr>
          <w:p w14:paraId="2C321406" w14:textId="6A32C4CB" w:rsidR="002D7FCB" w:rsidRPr="002D7FCB" w:rsidRDefault="002D7FCB" w:rsidP="00495604">
            <w:pPr>
              <w:spacing w:after="0"/>
              <w:jc w:val="center"/>
              <w:rPr>
                <w:rFonts w:eastAsia="Times New Roman" w:cs="Arial"/>
                <w:sz w:val="14"/>
                <w:szCs w:val="14"/>
              </w:rPr>
            </w:pPr>
            <w:r w:rsidRPr="002D7FCB">
              <w:rPr>
                <w:sz w:val="14"/>
                <w:szCs w:val="14"/>
              </w:rPr>
              <w:t>60.9</w:t>
            </w:r>
          </w:p>
        </w:tc>
        <w:tc>
          <w:tcPr>
            <w:tcW w:w="435" w:type="dxa"/>
            <w:shd w:val="clear" w:color="000000" w:fill="FFFFFF"/>
            <w:noWrap/>
            <w:vAlign w:val="center"/>
            <w:hideMark/>
          </w:tcPr>
          <w:p w14:paraId="1836F64F" w14:textId="01300412" w:rsidR="002D7FCB" w:rsidRPr="002D7FCB" w:rsidRDefault="002D7FCB" w:rsidP="00495604">
            <w:pPr>
              <w:spacing w:after="0"/>
              <w:jc w:val="center"/>
              <w:rPr>
                <w:rFonts w:eastAsia="Times New Roman" w:cs="Arial"/>
                <w:sz w:val="14"/>
                <w:szCs w:val="14"/>
              </w:rPr>
            </w:pPr>
            <w:r w:rsidRPr="002D7FCB">
              <w:rPr>
                <w:sz w:val="14"/>
                <w:szCs w:val="14"/>
              </w:rPr>
              <w:t>62.0</w:t>
            </w:r>
          </w:p>
        </w:tc>
        <w:tc>
          <w:tcPr>
            <w:tcW w:w="435" w:type="dxa"/>
            <w:shd w:val="clear" w:color="000000" w:fill="FFFFFF"/>
            <w:noWrap/>
            <w:vAlign w:val="center"/>
            <w:hideMark/>
          </w:tcPr>
          <w:p w14:paraId="0F93FD28" w14:textId="15654928" w:rsidR="002D7FCB" w:rsidRPr="002D7FCB" w:rsidRDefault="002D7FCB" w:rsidP="00495604">
            <w:pPr>
              <w:spacing w:after="0"/>
              <w:jc w:val="center"/>
              <w:rPr>
                <w:rFonts w:eastAsia="Times New Roman" w:cs="Arial"/>
                <w:sz w:val="14"/>
                <w:szCs w:val="14"/>
              </w:rPr>
            </w:pPr>
            <w:r w:rsidRPr="002D7FCB">
              <w:rPr>
                <w:sz w:val="14"/>
                <w:szCs w:val="14"/>
              </w:rPr>
              <w:t>64.5</w:t>
            </w:r>
          </w:p>
        </w:tc>
        <w:tc>
          <w:tcPr>
            <w:tcW w:w="433" w:type="dxa"/>
            <w:shd w:val="clear" w:color="000000" w:fill="FFFFFF"/>
            <w:noWrap/>
            <w:vAlign w:val="center"/>
            <w:hideMark/>
          </w:tcPr>
          <w:p w14:paraId="3B63B3CF" w14:textId="4348B6F8" w:rsidR="002D7FCB" w:rsidRPr="002D7FCB" w:rsidRDefault="002D7FCB" w:rsidP="00495604">
            <w:pPr>
              <w:spacing w:after="0"/>
              <w:jc w:val="center"/>
              <w:rPr>
                <w:rFonts w:eastAsia="Times New Roman" w:cs="Arial"/>
                <w:sz w:val="14"/>
                <w:szCs w:val="14"/>
              </w:rPr>
            </w:pPr>
            <w:r w:rsidRPr="002D7FCB">
              <w:rPr>
                <w:sz w:val="14"/>
                <w:szCs w:val="14"/>
              </w:rPr>
              <w:t>52.6</w:t>
            </w:r>
          </w:p>
        </w:tc>
        <w:tc>
          <w:tcPr>
            <w:tcW w:w="434" w:type="dxa"/>
            <w:shd w:val="clear" w:color="000000" w:fill="FFFFFF"/>
            <w:noWrap/>
            <w:vAlign w:val="center"/>
          </w:tcPr>
          <w:p w14:paraId="7AF5E297" w14:textId="364DF378" w:rsidR="002D7FCB" w:rsidRPr="002D7FCB" w:rsidRDefault="002D7FCB" w:rsidP="00495604">
            <w:pPr>
              <w:spacing w:after="0"/>
              <w:jc w:val="center"/>
              <w:rPr>
                <w:rFonts w:eastAsia="Times New Roman" w:cs="Arial"/>
                <w:sz w:val="14"/>
                <w:szCs w:val="14"/>
              </w:rPr>
            </w:pPr>
            <w:r w:rsidRPr="002D7FCB">
              <w:rPr>
                <w:sz w:val="14"/>
                <w:szCs w:val="14"/>
              </w:rPr>
              <w:t>65.4</w:t>
            </w:r>
          </w:p>
        </w:tc>
        <w:tc>
          <w:tcPr>
            <w:tcW w:w="435" w:type="dxa"/>
            <w:shd w:val="clear" w:color="000000" w:fill="FFFFFF"/>
            <w:noWrap/>
            <w:vAlign w:val="center"/>
          </w:tcPr>
          <w:p w14:paraId="4602A541" w14:textId="0586C021" w:rsidR="002D7FCB" w:rsidRPr="002D7FCB" w:rsidRDefault="002D7FCB" w:rsidP="00495604">
            <w:pPr>
              <w:spacing w:after="0"/>
              <w:jc w:val="center"/>
              <w:rPr>
                <w:rFonts w:eastAsia="Times New Roman" w:cs="Arial"/>
                <w:sz w:val="14"/>
                <w:szCs w:val="14"/>
              </w:rPr>
            </w:pPr>
            <w:r w:rsidRPr="002D7FCB">
              <w:rPr>
                <w:sz w:val="14"/>
                <w:szCs w:val="14"/>
              </w:rPr>
              <w:t>62.9</w:t>
            </w:r>
          </w:p>
        </w:tc>
        <w:tc>
          <w:tcPr>
            <w:tcW w:w="434" w:type="dxa"/>
            <w:shd w:val="clear" w:color="000000" w:fill="FFFFFF"/>
            <w:noWrap/>
            <w:vAlign w:val="center"/>
          </w:tcPr>
          <w:p w14:paraId="6E8A85C1" w14:textId="221F3191" w:rsidR="002D7FCB" w:rsidRPr="002D7FCB" w:rsidRDefault="002D7FCB" w:rsidP="00495604">
            <w:pPr>
              <w:spacing w:after="0"/>
              <w:jc w:val="center"/>
              <w:rPr>
                <w:rFonts w:eastAsia="Times New Roman" w:cs="Arial"/>
                <w:sz w:val="14"/>
                <w:szCs w:val="14"/>
              </w:rPr>
            </w:pPr>
            <w:r w:rsidRPr="002D7FCB">
              <w:rPr>
                <w:sz w:val="14"/>
                <w:szCs w:val="14"/>
              </w:rPr>
              <w:t>67.2</w:t>
            </w:r>
          </w:p>
        </w:tc>
        <w:tc>
          <w:tcPr>
            <w:tcW w:w="434" w:type="dxa"/>
            <w:shd w:val="clear" w:color="000000" w:fill="FFFFFF"/>
            <w:noWrap/>
            <w:vAlign w:val="center"/>
          </w:tcPr>
          <w:p w14:paraId="533A2078" w14:textId="77BD88DB" w:rsidR="002D7FCB" w:rsidRPr="002D7FCB" w:rsidRDefault="002D7FCB" w:rsidP="00495604">
            <w:pPr>
              <w:spacing w:after="0"/>
              <w:jc w:val="center"/>
              <w:rPr>
                <w:rFonts w:eastAsia="Times New Roman" w:cs="Arial"/>
                <w:sz w:val="14"/>
                <w:szCs w:val="14"/>
              </w:rPr>
            </w:pPr>
            <w:r w:rsidRPr="002D7FCB">
              <w:rPr>
                <w:sz w:val="14"/>
                <w:szCs w:val="14"/>
              </w:rPr>
              <w:t>65.8</w:t>
            </w:r>
          </w:p>
        </w:tc>
        <w:tc>
          <w:tcPr>
            <w:tcW w:w="434" w:type="dxa"/>
            <w:shd w:val="clear" w:color="000000" w:fill="FFFFFF"/>
            <w:noWrap/>
            <w:vAlign w:val="center"/>
          </w:tcPr>
          <w:p w14:paraId="77FC7009" w14:textId="31D31697" w:rsidR="002D7FCB" w:rsidRPr="002D7FCB" w:rsidRDefault="002D7FCB" w:rsidP="00495604">
            <w:pPr>
              <w:spacing w:after="0"/>
              <w:jc w:val="center"/>
              <w:rPr>
                <w:rFonts w:eastAsia="Times New Roman" w:cs="Arial"/>
                <w:sz w:val="14"/>
                <w:szCs w:val="14"/>
              </w:rPr>
            </w:pPr>
            <w:r w:rsidRPr="002D7FCB">
              <w:rPr>
                <w:sz w:val="14"/>
                <w:szCs w:val="14"/>
              </w:rPr>
              <w:t>64.2</w:t>
            </w:r>
          </w:p>
        </w:tc>
        <w:tc>
          <w:tcPr>
            <w:tcW w:w="434" w:type="dxa"/>
            <w:shd w:val="clear" w:color="000000" w:fill="FFFFFF"/>
            <w:noWrap/>
            <w:vAlign w:val="center"/>
          </w:tcPr>
          <w:p w14:paraId="2A62FE4F" w14:textId="18B15267" w:rsidR="002D7FCB" w:rsidRPr="002D7FCB" w:rsidRDefault="002D7FCB" w:rsidP="00495604">
            <w:pPr>
              <w:spacing w:after="0"/>
              <w:jc w:val="center"/>
              <w:rPr>
                <w:rFonts w:eastAsia="Times New Roman" w:cs="Arial"/>
                <w:sz w:val="14"/>
                <w:szCs w:val="14"/>
              </w:rPr>
            </w:pPr>
            <w:r w:rsidRPr="002D7FCB">
              <w:rPr>
                <w:sz w:val="14"/>
                <w:szCs w:val="14"/>
              </w:rPr>
              <w:t>62.8</w:t>
            </w:r>
          </w:p>
        </w:tc>
        <w:tc>
          <w:tcPr>
            <w:tcW w:w="436" w:type="dxa"/>
            <w:shd w:val="clear" w:color="000000" w:fill="FFFFFF"/>
            <w:noWrap/>
            <w:vAlign w:val="center"/>
            <w:hideMark/>
          </w:tcPr>
          <w:p w14:paraId="32C2EC0D" w14:textId="1DEEAB14" w:rsidR="002D7FCB" w:rsidRPr="002D7FCB" w:rsidRDefault="002D7FCB" w:rsidP="00495604">
            <w:pPr>
              <w:spacing w:after="0"/>
              <w:jc w:val="center"/>
              <w:rPr>
                <w:rFonts w:eastAsia="Times New Roman" w:cs="Arial"/>
                <w:sz w:val="14"/>
                <w:szCs w:val="14"/>
              </w:rPr>
            </w:pPr>
            <w:r w:rsidRPr="002D7FCB">
              <w:rPr>
                <w:sz w:val="14"/>
                <w:szCs w:val="14"/>
              </w:rPr>
              <w:t>53.1</w:t>
            </w:r>
          </w:p>
        </w:tc>
        <w:tc>
          <w:tcPr>
            <w:tcW w:w="434" w:type="dxa"/>
            <w:shd w:val="clear" w:color="000000" w:fill="FFFFFF"/>
            <w:noWrap/>
            <w:vAlign w:val="center"/>
            <w:hideMark/>
          </w:tcPr>
          <w:p w14:paraId="7AE66FE8" w14:textId="1119B319" w:rsidR="002D7FCB" w:rsidRPr="002D7FCB" w:rsidRDefault="002D7FCB" w:rsidP="00495604">
            <w:pPr>
              <w:spacing w:after="0"/>
              <w:jc w:val="center"/>
              <w:rPr>
                <w:rFonts w:eastAsia="Times New Roman" w:cs="Arial"/>
                <w:sz w:val="14"/>
                <w:szCs w:val="14"/>
              </w:rPr>
            </w:pPr>
            <w:r w:rsidRPr="002D7FCB">
              <w:rPr>
                <w:sz w:val="14"/>
                <w:szCs w:val="14"/>
              </w:rPr>
              <w:t>48.8</w:t>
            </w:r>
          </w:p>
        </w:tc>
        <w:tc>
          <w:tcPr>
            <w:tcW w:w="434" w:type="dxa"/>
            <w:shd w:val="clear" w:color="000000" w:fill="FFFFFF"/>
            <w:noWrap/>
            <w:vAlign w:val="center"/>
            <w:hideMark/>
          </w:tcPr>
          <w:p w14:paraId="75601888" w14:textId="57BD6DB1" w:rsidR="002D7FCB" w:rsidRPr="002D7FCB" w:rsidRDefault="002D7FCB" w:rsidP="00495604">
            <w:pPr>
              <w:spacing w:after="0"/>
              <w:jc w:val="center"/>
              <w:rPr>
                <w:rFonts w:eastAsia="Times New Roman" w:cs="Arial"/>
                <w:sz w:val="14"/>
                <w:szCs w:val="14"/>
              </w:rPr>
            </w:pPr>
            <w:r w:rsidRPr="002D7FCB">
              <w:rPr>
                <w:sz w:val="14"/>
                <w:szCs w:val="14"/>
              </w:rPr>
              <w:t>50.1</w:t>
            </w:r>
          </w:p>
        </w:tc>
        <w:tc>
          <w:tcPr>
            <w:tcW w:w="434" w:type="dxa"/>
            <w:shd w:val="clear" w:color="000000" w:fill="FFFFFF"/>
            <w:noWrap/>
            <w:vAlign w:val="center"/>
            <w:hideMark/>
          </w:tcPr>
          <w:p w14:paraId="0299FFFD" w14:textId="6496A06D" w:rsidR="002D7FCB" w:rsidRPr="002D7FCB" w:rsidRDefault="002D7FCB" w:rsidP="00495604">
            <w:pPr>
              <w:spacing w:after="0"/>
              <w:jc w:val="center"/>
              <w:rPr>
                <w:rFonts w:eastAsia="Times New Roman" w:cs="Arial"/>
                <w:sz w:val="14"/>
                <w:szCs w:val="14"/>
              </w:rPr>
            </w:pPr>
            <w:r w:rsidRPr="002D7FCB">
              <w:rPr>
                <w:sz w:val="14"/>
                <w:szCs w:val="14"/>
              </w:rPr>
              <w:t>59.7</w:t>
            </w:r>
          </w:p>
        </w:tc>
        <w:tc>
          <w:tcPr>
            <w:tcW w:w="434" w:type="dxa"/>
            <w:shd w:val="clear" w:color="000000" w:fill="FFFFFF"/>
            <w:noWrap/>
            <w:vAlign w:val="center"/>
            <w:hideMark/>
          </w:tcPr>
          <w:p w14:paraId="68FE33A5" w14:textId="58182D3B" w:rsidR="002D7FCB" w:rsidRPr="002D7FCB" w:rsidRDefault="002D7FCB" w:rsidP="00495604">
            <w:pPr>
              <w:spacing w:after="0"/>
              <w:jc w:val="center"/>
              <w:rPr>
                <w:rFonts w:eastAsia="Times New Roman" w:cs="Arial"/>
                <w:sz w:val="14"/>
                <w:szCs w:val="14"/>
              </w:rPr>
            </w:pPr>
            <w:r w:rsidRPr="002D7FCB">
              <w:rPr>
                <w:sz w:val="14"/>
                <w:szCs w:val="14"/>
              </w:rPr>
              <w:t>58.4</w:t>
            </w:r>
          </w:p>
        </w:tc>
      </w:tr>
      <w:tr w:rsidR="002D7FCB" w:rsidRPr="002D7FCB" w14:paraId="07B79B0D" w14:textId="77777777" w:rsidTr="00495604">
        <w:trPr>
          <w:trHeight w:hRule="exact" w:val="227"/>
        </w:trPr>
        <w:tc>
          <w:tcPr>
            <w:tcW w:w="2038" w:type="dxa"/>
            <w:shd w:val="clear" w:color="000000" w:fill="FFFFFF"/>
            <w:noWrap/>
            <w:vAlign w:val="center"/>
            <w:hideMark/>
          </w:tcPr>
          <w:p w14:paraId="3918F732" w14:textId="77777777" w:rsidR="002D7FCB" w:rsidRPr="002D7FCB" w:rsidRDefault="002D7FCB" w:rsidP="00495604">
            <w:pPr>
              <w:spacing w:after="0"/>
              <w:rPr>
                <w:rFonts w:eastAsia="Times New Roman" w:cs="Arial"/>
                <w:b/>
                <w:sz w:val="14"/>
                <w:szCs w:val="14"/>
              </w:rPr>
            </w:pPr>
            <w:r w:rsidRPr="002D7FCB">
              <w:rPr>
                <w:rFonts w:eastAsia="Times New Roman" w:cs="Arial"/>
                <w:b/>
                <w:sz w:val="14"/>
                <w:szCs w:val="14"/>
              </w:rPr>
              <w:t> </w:t>
            </w:r>
          </w:p>
        </w:tc>
        <w:tc>
          <w:tcPr>
            <w:tcW w:w="434" w:type="dxa"/>
            <w:shd w:val="clear" w:color="000000" w:fill="FFFFFF"/>
            <w:noWrap/>
            <w:vAlign w:val="center"/>
            <w:hideMark/>
          </w:tcPr>
          <w:p w14:paraId="0DD00B83" w14:textId="40C3A474" w:rsidR="002D7FCB" w:rsidRPr="002D7FCB" w:rsidRDefault="002D7FCB" w:rsidP="00495604">
            <w:pPr>
              <w:spacing w:after="0"/>
              <w:jc w:val="center"/>
              <w:rPr>
                <w:rFonts w:eastAsia="Times New Roman" w:cs="Arial"/>
                <w:b/>
                <w:bCs/>
                <w:sz w:val="14"/>
                <w:szCs w:val="14"/>
              </w:rPr>
            </w:pPr>
            <w:r w:rsidRPr="002D7FCB">
              <w:rPr>
                <w:b/>
                <w:sz w:val="14"/>
                <w:szCs w:val="14"/>
              </w:rPr>
              <w:t>57.6</w:t>
            </w:r>
          </w:p>
        </w:tc>
        <w:tc>
          <w:tcPr>
            <w:tcW w:w="435" w:type="dxa"/>
            <w:shd w:val="clear" w:color="000000" w:fill="FFFFFF"/>
            <w:noWrap/>
            <w:vAlign w:val="center"/>
            <w:hideMark/>
          </w:tcPr>
          <w:p w14:paraId="01566BF9" w14:textId="19884BDF" w:rsidR="002D7FCB" w:rsidRPr="002D7FCB" w:rsidRDefault="002D7FCB" w:rsidP="00495604">
            <w:pPr>
              <w:spacing w:after="0"/>
              <w:jc w:val="center"/>
              <w:rPr>
                <w:rFonts w:eastAsia="Times New Roman" w:cs="Arial"/>
                <w:b/>
                <w:bCs/>
                <w:sz w:val="14"/>
                <w:szCs w:val="14"/>
              </w:rPr>
            </w:pPr>
            <w:r w:rsidRPr="002D7FCB">
              <w:rPr>
                <w:b/>
                <w:sz w:val="14"/>
                <w:szCs w:val="14"/>
              </w:rPr>
              <w:t>58.0</w:t>
            </w:r>
          </w:p>
        </w:tc>
        <w:tc>
          <w:tcPr>
            <w:tcW w:w="435" w:type="dxa"/>
            <w:shd w:val="clear" w:color="000000" w:fill="FFFFFF"/>
            <w:noWrap/>
            <w:vAlign w:val="center"/>
            <w:hideMark/>
          </w:tcPr>
          <w:p w14:paraId="6B78D897" w14:textId="77E3A5F8" w:rsidR="002D7FCB" w:rsidRPr="002D7FCB" w:rsidRDefault="002D7FCB" w:rsidP="00495604">
            <w:pPr>
              <w:spacing w:after="0"/>
              <w:jc w:val="center"/>
              <w:rPr>
                <w:rFonts w:eastAsia="Times New Roman" w:cs="Arial"/>
                <w:b/>
                <w:bCs/>
                <w:sz w:val="14"/>
                <w:szCs w:val="14"/>
              </w:rPr>
            </w:pPr>
            <w:r w:rsidRPr="002D7FCB">
              <w:rPr>
                <w:b/>
                <w:sz w:val="14"/>
                <w:szCs w:val="14"/>
              </w:rPr>
              <w:t>60.5</w:t>
            </w:r>
          </w:p>
        </w:tc>
        <w:tc>
          <w:tcPr>
            <w:tcW w:w="433" w:type="dxa"/>
            <w:shd w:val="clear" w:color="000000" w:fill="FFFFFF"/>
            <w:noWrap/>
            <w:vAlign w:val="center"/>
            <w:hideMark/>
          </w:tcPr>
          <w:p w14:paraId="161A0E59" w14:textId="3C43428C" w:rsidR="002D7FCB" w:rsidRPr="002D7FCB" w:rsidRDefault="002D7FCB" w:rsidP="00495604">
            <w:pPr>
              <w:spacing w:after="0"/>
              <w:jc w:val="center"/>
              <w:rPr>
                <w:rFonts w:eastAsia="Times New Roman" w:cs="Arial"/>
                <w:b/>
                <w:bCs/>
                <w:sz w:val="14"/>
                <w:szCs w:val="14"/>
              </w:rPr>
            </w:pPr>
            <w:r w:rsidRPr="002D7FCB">
              <w:rPr>
                <w:b/>
                <w:sz w:val="14"/>
                <w:szCs w:val="14"/>
              </w:rPr>
              <w:t>48.6</w:t>
            </w:r>
          </w:p>
        </w:tc>
        <w:tc>
          <w:tcPr>
            <w:tcW w:w="434" w:type="dxa"/>
            <w:shd w:val="clear" w:color="000000" w:fill="FFFFFF"/>
            <w:noWrap/>
            <w:vAlign w:val="center"/>
          </w:tcPr>
          <w:p w14:paraId="00A52428" w14:textId="3089D0B0" w:rsidR="002D7FCB" w:rsidRPr="002D7FCB" w:rsidRDefault="002D7FCB" w:rsidP="00495604">
            <w:pPr>
              <w:spacing w:after="0"/>
              <w:jc w:val="center"/>
              <w:rPr>
                <w:rFonts w:eastAsia="Times New Roman" w:cs="Arial"/>
                <w:b/>
                <w:bCs/>
                <w:sz w:val="14"/>
                <w:szCs w:val="14"/>
              </w:rPr>
            </w:pPr>
            <w:r w:rsidRPr="002D7FCB">
              <w:rPr>
                <w:b/>
                <w:sz w:val="14"/>
                <w:szCs w:val="14"/>
              </w:rPr>
              <w:t>59.5</w:t>
            </w:r>
          </w:p>
        </w:tc>
        <w:tc>
          <w:tcPr>
            <w:tcW w:w="435" w:type="dxa"/>
            <w:shd w:val="clear" w:color="000000" w:fill="FFFFFF"/>
            <w:noWrap/>
            <w:vAlign w:val="center"/>
          </w:tcPr>
          <w:p w14:paraId="5A68D25E" w14:textId="5154DAA0" w:rsidR="002D7FCB" w:rsidRPr="002D7FCB" w:rsidRDefault="002D7FCB" w:rsidP="00495604">
            <w:pPr>
              <w:spacing w:after="0"/>
              <w:jc w:val="center"/>
              <w:rPr>
                <w:rFonts w:eastAsia="Times New Roman" w:cs="Arial"/>
                <w:b/>
                <w:bCs/>
                <w:sz w:val="14"/>
                <w:szCs w:val="14"/>
              </w:rPr>
            </w:pPr>
            <w:r w:rsidRPr="002D7FCB">
              <w:rPr>
                <w:b/>
                <w:sz w:val="14"/>
                <w:szCs w:val="14"/>
              </w:rPr>
              <w:t>59.6</w:t>
            </w:r>
          </w:p>
        </w:tc>
        <w:tc>
          <w:tcPr>
            <w:tcW w:w="434" w:type="dxa"/>
            <w:shd w:val="clear" w:color="000000" w:fill="FFFFFF"/>
            <w:noWrap/>
            <w:vAlign w:val="center"/>
          </w:tcPr>
          <w:p w14:paraId="025B5711" w14:textId="16D456A1" w:rsidR="002D7FCB" w:rsidRPr="002D7FCB" w:rsidRDefault="002D7FCB" w:rsidP="00495604">
            <w:pPr>
              <w:spacing w:after="0"/>
              <w:jc w:val="center"/>
              <w:rPr>
                <w:rFonts w:eastAsia="Times New Roman" w:cs="Arial"/>
                <w:b/>
                <w:bCs/>
                <w:sz w:val="14"/>
                <w:szCs w:val="14"/>
              </w:rPr>
            </w:pPr>
            <w:r w:rsidRPr="002D7FCB">
              <w:rPr>
                <w:b/>
                <w:sz w:val="14"/>
                <w:szCs w:val="14"/>
              </w:rPr>
              <w:t>63.8</w:t>
            </w:r>
          </w:p>
        </w:tc>
        <w:tc>
          <w:tcPr>
            <w:tcW w:w="434" w:type="dxa"/>
            <w:shd w:val="clear" w:color="000000" w:fill="FFFFFF"/>
            <w:noWrap/>
            <w:vAlign w:val="center"/>
          </w:tcPr>
          <w:p w14:paraId="0527C9DF" w14:textId="486D8A29" w:rsidR="002D7FCB" w:rsidRPr="002D7FCB" w:rsidRDefault="002D7FCB" w:rsidP="00495604">
            <w:pPr>
              <w:spacing w:after="0"/>
              <w:jc w:val="center"/>
              <w:rPr>
                <w:rFonts w:eastAsia="Times New Roman" w:cs="Arial"/>
                <w:b/>
                <w:bCs/>
                <w:sz w:val="14"/>
                <w:szCs w:val="14"/>
              </w:rPr>
            </w:pPr>
            <w:r w:rsidRPr="002D7FCB">
              <w:rPr>
                <w:b/>
                <w:sz w:val="14"/>
                <w:szCs w:val="14"/>
              </w:rPr>
              <w:t>63.7</w:t>
            </w:r>
          </w:p>
        </w:tc>
        <w:tc>
          <w:tcPr>
            <w:tcW w:w="434" w:type="dxa"/>
            <w:shd w:val="clear" w:color="000000" w:fill="FFFFFF"/>
            <w:noWrap/>
            <w:vAlign w:val="center"/>
          </w:tcPr>
          <w:p w14:paraId="6278274F" w14:textId="782A80FF" w:rsidR="002D7FCB" w:rsidRPr="002D7FCB" w:rsidRDefault="002D7FCB" w:rsidP="00495604">
            <w:pPr>
              <w:spacing w:after="0"/>
              <w:jc w:val="center"/>
              <w:rPr>
                <w:rFonts w:eastAsia="Times New Roman" w:cs="Arial"/>
                <w:b/>
                <w:bCs/>
                <w:sz w:val="14"/>
                <w:szCs w:val="14"/>
              </w:rPr>
            </w:pPr>
            <w:r w:rsidRPr="002D7FCB">
              <w:rPr>
                <w:b/>
                <w:sz w:val="14"/>
                <w:szCs w:val="14"/>
              </w:rPr>
              <w:t>60.9</w:t>
            </w:r>
          </w:p>
        </w:tc>
        <w:tc>
          <w:tcPr>
            <w:tcW w:w="434" w:type="dxa"/>
            <w:shd w:val="clear" w:color="000000" w:fill="FFFFFF"/>
            <w:noWrap/>
            <w:vAlign w:val="center"/>
          </w:tcPr>
          <w:p w14:paraId="3688F47B" w14:textId="503CECC4" w:rsidR="002D7FCB" w:rsidRPr="002D7FCB" w:rsidRDefault="002D7FCB" w:rsidP="00495604">
            <w:pPr>
              <w:spacing w:after="0"/>
              <w:jc w:val="center"/>
              <w:rPr>
                <w:rFonts w:eastAsia="Times New Roman" w:cs="Arial"/>
                <w:b/>
                <w:bCs/>
                <w:sz w:val="14"/>
                <w:szCs w:val="14"/>
              </w:rPr>
            </w:pPr>
            <w:r w:rsidRPr="002D7FCB">
              <w:rPr>
                <w:b/>
                <w:sz w:val="14"/>
                <w:szCs w:val="14"/>
              </w:rPr>
              <w:t>57.1</w:t>
            </w:r>
          </w:p>
        </w:tc>
        <w:tc>
          <w:tcPr>
            <w:tcW w:w="436" w:type="dxa"/>
            <w:shd w:val="clear" w:color="000000" w:fill="FFFFFF"/>
            <w:noWrap/>
            <w:vAlign w:val="center"/>
            <w:hideMark/>
          </w:tcPr>
          <w:p w14:paraId="3F17E7BA" w14:textId="4D5F47FC" w:rsidR="002D7FCB" w:rsidRPr="002D7FCB" w:rsidRDefault="002D7FCB" w:rsidP="00495604">
            <w:pPr>
              <w:spacing w:after="0"/>
              <w:jc w:val="center"/>
              <w:rPr>
                <w:rFonts w:eastAsia="Times New Roman" w:cs="Arial"/>
                <w:b/>
                <w:bCs/>
                <w:sz w:val="14"/>
                <w:szCs w:val="14"/>
              </w:rPr>
            </w:pPr>
            <w:r w:rsidRPr="002D7FCB">
              <w:rPr>
                <w:b/>
                <w:sz w:val="14"/>
                <w:szCs w:val="14"/>
              </w:rPr>
              <w:t>50.0</w:t>
            </w:r>
          </w:p>
        </w:tc>
        <w:tc>
          <w:tcPr>
            <w:tcW w:w="434" w:type="dxa"/>
            <w:shd w:val="clear" w:color="000000" w:fill="FFFFFF"/>
            <w:noWrap/>
            <w:vAlign w:val="center"/>
            <w:hideMark/>
          </w:tcPr>
          <w:p w14:paraId="1321AAA2" w14:textId="10C706FA" w:rsidR="002D7FCB" w:rsidRPr="002D7FCB" w:rsidRDefault="002D7FCB" w:rsidP="00495604">
            <w:pPr>
              <w:spacing w:after="0"/>
              <w:jc w:val="center"/>
              <w:rPr>
                <w:rFonts w:eastAsia="Times New Roman" w:cs="Arial"/>
                <w:b/>
                <w:bCs/>
                <w:sz w:val="14"/>
                <w:szCs w:val="14"/>
              </w:rPr>
            </w:pPr>
            <w:r w:rsidRPr="002D7FCB">
              <w:rPr>
                <w:b/>
                <w:sz w:val="14"/>
                <w:szCs w:val="14"/>
              </w:rPr>
              <w:t>48.0</w:t>
            </w:r>
          </w:p>
        </w:tc>
        <w:tc>
          <w:tcPr>
            <w:tcW w:w="434" w:type="dxa"/>
            <w:shd w:val="clear" w:color="000000" w:fill="FFFFFF"/>
            <w:noWrap/>
            <w:vAlign w:val="center"/>
            <w:hideMark/>
          </w:tcPr>
          <w:p w14:paraId="0D9BB716" w14:textId="030B9B20" w:rsidR="002D7FCB" w:rsidRPr="002D7FCB" w:rsidRDefault="002D7FCB" w:rsidP="00495604">
            <w:pPr>
              <w:spacing w:after="0"/>
              <w:jc w:val="center"/>
              <w:rPr>
                <w:rFonts w:eastAsia="Times New Roman" w:cs="Arial"/>
                <w:b/>
                <w:bCs/>
                <w:sz w:val="14"/>
                <w:szCs w:val="14"/>
              </w:rPr>
            </w:pPr>
            <w:r w:rsidRPr="002D7FCB">
              <w:rPr>
                <w:b/>
                <w:sz w:val="14"/>
                <w:szCs w:val="14"/>
              </w:rPr>
              <w:t>45.0</w:t>
            </w:r>
          </w:p>
        </w:tc>
        <w:tc>
          <w:tcPr>
            <w:tcW w:w="434" w:type="dxa"/>
            <w:shd w:val="clear" w:color="000000" w:fill="FFFFFF"/>
            <w:noWrap/>
            <w:vAlign w:val="center"/>
            <w:hideMark/>
          </w:tcPr>
          <w:p w14:paraId="29CB7D3E" w14:textId="20D7CF65" w:rsidR="002D7FCB" w:rsidRPr="002D7FCB" w:rsidRDefault="002D7FCB" w:rsidP="00495604">
            <w:pPr>
              <w:spacing w:after="0"/>
              <w:jc w:val="center"/>
              <w:rPr>
                <w:rFonts w:eastAsia="Times New Roman" w:cs="Arial"/>
                <w:b/>
                <w:bCs/>
                <w:sz w:val="14"/>
                <w:szCs w:val="14"/>
              </w:rPr>
            </w:pPr>
            <w:r w:rsidRPr="002D7FCB">
              <w:rPr>
                <w:b/>
                <w:sz w:val="14"/>
                <w:szCs w:val="14"/>
              </w:rPr>
              <w:t>51.5</w:t>
            </w:r>
          </w:p>
        </w:tc>
        <w:tc>
          <w:tcPr>
            <w:tcW w:w="434" w:type="dxa"/>
            <w:shd w:val="clear" w:color="000000" w:fill="FFFFFF"/>
            <w:noWrap/>
            <w:vAlign w:val="center"/>
            <w:hideMark/>
          </w:tcPr>
          <w:p w14:paraId="7E907A7A" w14:textId="248904AC" w:rsidR="002D7FCB" w:rsidRPr="002D7FCB" w:rsidRDefault="002D7FCB" w:rsidP="00495604">
            <w:pPr>
              <w:spacing w:after="0"/>
              <w:jc w:val="center"/>
              <w:rPr>
                <w:rFonts w:eastAsia="Times New Roman" w:cs="Arial"/>
                <w:b/>
                <w:bCs/>
                <w:sz w:val="14"/>
                <w:szCs w:val="14"/>
              </w:rPr>
            </w:pPr>
            <w:r w:rsidRPr="002D7FCB">
              <w:rPr>
                <w:b/>
                <w:sz w:val="14"/>
                <w:szCs w:val="14"/>
              </w:rPr>
              <w:t>56.5</w:t>
            </w:r>
          </w:p>
        </w:tc>
      </w:tr>
      <w:tr w:rsidR="002D7FCB" w:rsidRPr="00F06D11" w14:paraId="743D3B5A" w14:textId="77777777" w:rsidTr="00495604">
        <w:trPr>
          <w:trHeight w:hRule="exact" w:val="227"/>
        </w:trPr>
        <w:tc>
          <w:tcPr>
            <w:tcW w:w="2038" w:type="dxa"/>
            <w:shd w:val="clear" w:color="000000" w:fill="FFFFFF"/>
            <w:noWrap/>
            <w:vAlign w:val="center"/>
            <w:hideMark/>
          </w:tcPr>
          <w:p w14:paraId="29C3F799" w14:textId="77777777" w:rsidR="002D7FCB" w:rsidRPr="00F06D11" w:rsidRDefault="002D7FCB" w:rsidP="00495604">
            <w:pPr>
              <w:spacing w:after="0"/>
              <w:rPr>
                <w:rFonts w:eastAsia="Times New Roman" w:cs="Arial"/>
                <w:b/>
                <w:bCs/>
                <w:sz w:val="14"/>
                <w:szCs w:val="14"/>
              </w:rPr>
            </w:pPr>
            <w:r w:rsidRPr="00F06D11">
              <w:rPr>
                <w:rFonts w:eastAsia="Times New Roman" w:cs="Arial"/>
                <w:b/>
                <w:bCs/>
                <w:sz w:val="14"/>
                <w:szCs w:val="14"/>
              </w:rPr>
              <w:t>DIGITAL ABILITY</w:t>
            </w:r>
          </w:p>
        </w:tc>
        <w:tc>
          <w:tcPr>
            <w:tcW w:w="434" w:type="dxa"/>
            <w:shd w:val="clear" w:color="000000" w:fill="FFFFFF"/>
            <w:noWrap/>
            <w:vAlign w:val="center"/>
            <w:hideMark/>
          </w:tcPr>
          <w:p w14:paraId="5DFE730F" w14:textId="77777777" w:rsidR="002D7FCB" w:rsidRPr="002D7FCB" w:rsidRDefault="002D7FCB" w:rsidP="00495604">
            <w:pPr>
              <w:spacing w:after="0"/>
              <w:jc w:val="center"/>
              <w:rPr>
                <w:rFonts w:eastAsia="Times New Roman" w:cs="Arial"/>
                <w:sz w:val="14"/>
                <w:szCs w:val="14"/>
              </w:rPr>
            </w:pPr>
          </w:p>
        </w:tc>
        <w:tc>
          <w:tcPr>
            <w:tcW w:w="435" w:type="dxa"/>
            <w:shd w:val="clear" w:color="000000" w:fill="FFFFFF"/>
            <w:noWrap/>
            <w:vAlign w:val="center"/>
            <w:hideMark/>
          </w:tcPr>
          <w:p w14:paraId="0590F56C" w14:textId="77777777" w:rsidR="002D7FCB" w:rsidRPr="002D7FCB" w:rsidRDefault="002D7FCB" w:rsidP="00495604">
            <w:pPr>
              <w:spacing w:after="0"/>
              <w:jc w:val="center"/>
              <w:rPr>
                <w:rFonts w:eastAsia="Times New Roman" w:cs="Arial"/>
                <w:sz w:val="14"/>
                <w:szCs w:val="14"/>
              </w:rPr>
            </w:pPr>
          </w:p>
        </w:tc>
        <w:tc>
          <w:tcPr>
            <w:tcW w:w="435" w:type="dxa"/>
            <w:shd w:val="clear" w:color="000000" w:fill="FFFFFF"/>
            <w:noWrap/>
            <w:vAlign w:val="center"/>
            <w:hideMark/>
          </w:tcPr>
          <w:p w14:paraId="2523E416" w14:textId="77777777" w:rsidR="002D7FCB" w:rsidRPr="002D7FCB" w:rsidRDefault="002D7FCB" w:rsidP="00495604">
            <w:pPr>
              <w:spacing w:after="0"/>
              <w:jc w:val="center"/>
              <w:rPr>
                <w:rFonts w:eastAsia="Times New Roman" w:cs="Arial"/>
                <w:sz w:val="14"/>
                <w:szCs w:val="14"/>
              </w:rPr>
            </w:pPr>
          </w:p>
        </w:tc>
        <w:tc>
          <w:tcPr>
            <w:tcW w:w="433" w:type="dxa"/>
            <w:shd w:val="clear" w:color="000000" w:fill="FFFFFF"/>
            <w:noWrap/>
            <w:vAlign w:val="center"/>
            <w:hideMark/>
          </w:tcPr>
          <w:p w14:paraId="6CF1EE24"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1849C63A" w14:textId="77777777" w:rsidR="002D7FCB" w:rsidRPr="002D7FCB" w:rsidRDefault="002D7FCB" w:rsidP="00495604">
            <w:pPr>
              <w:spacing w:after="0"/>
              <w:jc w:val="center"/>
              <w:rPr>
                <w:rFonts w:eastAsia="Times New Roman" w:cs="Arial"/>
                <w:sz w:val="14"/>
                <w:szCs w:val="14"/>
              </w:rPr>
            </w:pPr>
          </w:p>
        </w:tc>
        <w:tc>
          <w:tcPr>
            <w:tcW w:w="435" w:type="dxa"/>
            <w:shd w:val="clear" w:color="000000" w:fill="FFFFFF"/>
            <w:noWrap/>
            <w:vAlign w:val="center"/>
          </w:tcPr>
          <w:p w14:paraId="61466F51"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662964DE"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5D0F8ECF"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38E68633"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tcPr>
          <w:p w14:paraId="7EB714AF" w14:textId="77777777" w:rsidR="002D7FCB" w:rsidRPr="002D7FCB" w:rsidRDefault="002D7FCB" w:rsidP="00495604">
            <w:pPr>
              <w:spacing w:after="0"/>
              <w:jc w:val="center"/>
              <w:rPr>
                <w:rFonts w:eastAsia="Times New Roman" w:cs="Arial"/>
                <w:sz w:val="14"/>
                <w:szCs w:val="14"/>
              </w:rPr>
            </w:pPr>
          </w:p>
        </w:tc>
        <w:tc>
          <w:tcPr>
            <w:tcW w:w="436" w:type="dxa"/>
            <w:shd w:val="clear" w:color="000000" w:fill="FFFFFF"/>
            <w:noWrap/>
            <w:vAlign w:val="center"/>
            <w:hideMark/>
          </w:tcPr>
          <w:p w14:paraId="50A18CB0"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hideMark/>
          </w:tcPr>
          <w:p w14:paraId="609F1361"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hideMark/>
          </w:tcPr>
          <w:p w14:paraId="51B7491A"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hideMark/>
          </w:tcPr>
          <w:p w14:paraId="7F7C549D" w14:textId="77777777" w:rsidR="002D7FCB" w:rsidRPr="002D7FCB" w:rsidRDefault="002D7FCB" w:rsidP="00495604">
            <w:pPr>
              <w:spacing w:after="0"/>
              <w:jc w:val="center"/>
              <w:rPr>
                <w:rFonts w:eastAsia="Times New Roman" w:cs="Arial"/>
                <w:sz w:val="14"/>
                <w:szCs w:val="14"/>
              </w:rPr>
            </w:pPr>
          </w:p>
        </w:tc>
        <w:tc>
          <w:tcPr>
            <w:tcW w:w="434" w:type="dxa"/>
            <w:shd w:val="clear" w:color="000000" w:fill="FFFFFF"/>
            <w:noWrap/>
            <w:vAlign w:val="center"/>
            <w:hideMark/>
          </w:tcPr>
          <w:p w14:paraId="5FC719FF" w14:textId="77777777" w:rsidR="002D7FCB" w:rsidRPr="002D7FCB" w:rsidRDefault="002D7FCB" w:rsidP="00495604">
            <w:pPr>
              <w:spacing w:after="0"/>
              <w:jc w:val="center"/>
              <w:rPr>
                <w:rFonts w:eastAsia="Times New Roman" w:cs="Arial"/>
                <w:sz w:val="14"/>
                <w:szCs w:val="14"/>
              </w:rPr>
            </w:pPr>
          </w:p>
        </w:tc>
      </w:tr>
      <w:tr w:rsidR="002D7FCB" w:rsidRPr="00F06D11" w14:paraId="5083DCBA" w14:textId="77777777" w:rsidTr="00495604">
        <w:trPr>
          <w:trHeight w:hRule="exact" w:val="227"/>
        </w:trPr>
        <w:tc>
          <w:tcPr>
            <w:tcW w:w="2038" w:type="dxa"/>
            <w:shd w:val="clear" w:color="000000" w:fill="FFFFFF"/>
            <w:noWrap/>
            <w:vAlign w:val="center"/>
            <w:hideMark/>
          </w:tcPr>
          <w:p w14:paraId="6C1AE53A" w14:textId="77777777" w:rsidR="002D7FCB" w:rsidRPr="00F06D11" w:rsidRDefault="002D7FCB" w:rsidP="00495604">
            <w:pPr>
              <w:spacing w:after="0"/>
              <w:rPr>
                <w:rFonts w:eastAsia="Times New Roman" w:cs="Arial"/>
                <w:sz w:val="14"/>
                <w:szCs w:val="14"/>
              </w:rPr>
            </w:pPr>
            <w:r w:rsidRPr="00F06D11">
              <w:rPr>
                <w:rFonts w:eastAsia="Times New Roman" w:cs="Arial"/>
                <w:sz w:val="14"/>
                <w:szCs w:val="14"/>
              </w:rPr>
              <w:t>Attitudes</w:t>
            </w:r>
          </w:p>
        </w:tc>
        <w:tc>
          <w:tcPr>
            <w:tcW w:w="434" w:type="dxa"/>
            <w:shd w:val="clear" w:color="000000" w:fill="FFFFFF"/>
            <w:noWrap/>
            <w:vAlign w:val="center"/>
            <w:hideMark/>
          </w:tcPr>
          <w:p w14:paraId="5ED8D3E3" w14:textId="074CC71F" w:rsidR="002D7FCB" w:rsidRPr="002D7FCB" w:rsidRDefault="002D7FCB" w:rsidP="00495604">
            <w:pPr>
              <w:spacing w:after="0"/>
              <w:jc w:val="center"/>
              <w:rPr>
                <w:rFonts w:eastAsia="Times New Roman" w:cs="Arial"/>
                <w:sz w:val="14"/>
                <w:szCs w:val="14"/>
              </w:rPr>
            </w:pPr>
            <w:r w:rsidRPr="002D7FCB">
              <w:rPr>
                <w:sz w:val="14"/>
                <w:szCs w:val="14"/>
              </w:rPr>
              <w:t>51.0</w:t>
            </w:r>
          </w:p>
        </w:tc>
        <w:tc>
          <w:tcPr>
            <w:tcW w:w="435" w:type="dxa"/>
            <w:shd w:val="clear" w:color="000000" w:fill="FFFFFF"/>
            <w:noWrap/>
            <w:vAlign w:val="center"/>
            <w:hideMark/>
          </w:tcPr>
          <w:p w14:paraId="3F458202" w14:textId="67155731" w:rsidR="002D7FCB" w:rsidRPr="002D7FCB" w:rsidRDefault="002D7FCB" w:rsidP="00495604">
            <w:pPr>
              <w:spacing w:after="0"/>
              <w:jc w:val="center"/>
              <w:rPr>
                <w:rFonts w:eastAsia="Times New Roman" w:cs="Arial"/>
                <w:sz w:val="14"/>
                <w:szCs w:val="14"/>
              </w:rPr>
            </w:pPr>
            <w:r w:rsidRPr="002D7FCB">
              <w:rPr>
                <w:sz w:val="14"/>
                <w:szCs w:val="14"/>
              </w:rPr>
              <w:t>52.3</w:t>
            </w:r>
          </w:p>
        </w:tc>
        <w:tc>
          <w:tcPr>
            <w:tcW w:w="435" w:type="dxa"/>
            <w:shd w:val="clear" w:color="000000" w:fill="FFFFFF"/>
            <w:noWrap/>
            <w:vAlign w:val="center"/>
            <w:hideMark/>
          </w:tcPr>
          <w:p w14:paraId="689958B2" w14:textId="0DE81CC9" w:rsidR="002D7FCB" w:rsidRPr="002D7FCB" w:rsidRDefault="002D7FCB" w:rsidP="00495604">
            <w:pPr>
              <w:spacing w:after="0"/>
              <w:jc w:val="center"/>
              <w:rPr>
                <w:rFonts w:eastAsia="Times New Roman" w:cs="Arial"/>
                <w:sz w:val="14"/>
                <w:szCs w:val="14"/>
              </w:rPr>
            </w:pPr>
            <w:r w:rsidRPr="002D7FCB">
              <w:rPr>
                <w:sz w:val="14"/>
                <w:szCs w:val="14"/>
              </w:rPr>
              <w:t>54.4</w:t>
            </w:r>
          </w:p>
        </w:tc>
        <w:tc>
          <w:tcPr>
            <w:tcW w:w="433" w:type="dxa"/>
            <w:shd w:val="clear" w:color="000000" w:fill="FFFFFF"/>
            <w:noWrap/>
            <w:vAlign w:val="center"/>
            <w:hideMark/>
          </w:tcPr>
          <w:p w14:paraId="5DEC99ED" w14:textId="7F03B3FB" w:rsidR="002D7FCB" w:rsidRPr="002D7FCB" w:rsidRDefault="002D7FCB" w:rsidP="00495604">
            <w:pPr>
              <w:spacing w:after="0"/>
              <w:jc w:val="center"/>
              <w:rPr>
                <w:rFonts w:eastAsia="Times New Roman" w:cs="Arial"/>
                <w:sz w:val="14"/>
                <w:szCs w:val="14"/>
              </w:rPr>
            </w:pPr>
            <w:r w:rsidRPr="002D7FCB">
              <w:rPr>
                <w:sz w:val="14"/>
                <w:szCs w:val="14"/>
              </w:rPr>
              <w:t>44.7</w:t>
            </w:r>
          </w:p>
        </w:tc>
        <w:tc>
          <w:tcPr>
            <w:tcW w:w="434" w:type="dxa"/>
            <w:shd w:val="clear" w:color="000000" w:fill="FFFFFF"/>
            <w:noWrap/>
            <w:vAlign w:val="center"/>
          </w:tcPr>
          <w:p w14:paraId="58D9FD33" w14:textId="00658C87" w:rsidR="002D7FCB" w:rsidRPr="002D7FCB" w:rsidRDefault="002D7FCB" w:rsidP="00495604">
            <w:pPr>
              <w:spacing w:after="0"/>
              <w:jc w:val="center"/>
              <w:rPr>
                <w:rFonts w:eastAsia="Times New Roman" w:cs="Arial"/>
                <w:sz w:val="14"/>
                <w:szCs w:val="14"/>
              </w:rPr>
            </w:pPr>
            <w:r w:rsidRPr="002D7FCB">
              <w:rPr>
                <w:sz w:val="14"/>
                <w:szCs w:val="14"/>
              </w:rPr>
              <w:t>54.5</w:t>
            </w:r>
          </w:p>
        </w:tc>
        <w:tc>
          <w:tcPr>
            <w:tcW w:w="435" w:type="dxa"/>
            <w:shd w:val="clear" w:color="000000" w:fill="FFFFFF"/>
            <w:noWrap/>
            <w:vAlign w:val="center"/>
          </w:tcPr>
          <w:p w14:paraId="3DD38124" w14:textId="16487912" w:rsidR="002D7FCB" w:rsidRPr="002D7FCB" w:rsidRDefault="002D7FCB" w:rsidP="00495604">
            <w:pPr>
              <w:spacing w:after="0"/>
              <w:jc w:val="center"/>
              <w:rPr>
                <w:rFonts w:eastAsia="Times New Roman" w:cs="Arial"/>
                <w:sz w:val="14"/>
                <w:szCs w:val="14"/>
              </w:rPr>
            </w:pPr>
            <w:r w:rsidRPr="002D7FCB">
              <w:rPr>
                <w:sz w:val="14"/>
                <w:szCs w:val="14"/>
              </w:rPr>
              <w:t>51.7</w:t>
            </w:r>
          </w:p>
        </w:tc>
        <w:tc>
          <w:tcPr>
            <w:tcW w:w="434" w:type="dxa"/>
            <w:shd w:val="clear" w:color="000000" w:fill="FFFFFF"/>
            <w:noWrap/>
            <w:vAlign w:val="center"/>
          </w:tcPr>
          <w:p w14:paraId="760E2654" w14:textId="7FBD9D5B" w:rsidR="002D7FCB" w:rsidRPr="002D7FCB" w:rsidRDefault="002D7FCB" w:rsidP="00495604">
            <w:pPr>
              <w:spacing w:after="0"/>
              <w:jc w:val="center"/>
              <w:rPr>
                <w:rFonts w:eastAsia="Times New Roman" w:cs="Arial"/>
                <w:sz w:val="14"/>
                <w:szCs w:val="14"/>
              </w:rPr>
            </w:pPr>
            <w:r w:rsidRPr="002D7FCB">
              <w:rPr>
                <w:sz w:val="14"/>
                <w:szCs w:val="14"/>
              </w:rPr>
              <w:t>61.7</w:t>
            </w:r>
          </w:p>
        </w:tc>
        <w:tc>
          <w:tcPr>
            <w:tcW w:w="434" w:type="dxa"/>
            <w:shd w:val="clear" w:color="000000" w:fill="FFFFFF"/>
            <w:noWrap/>
            <w:vAlign w:val="center"/>
          </w:tcPr>
          <w:p w14:paraId="17E16612" w14:textId="51E22D8E" w:rsidR="002D7FCB" w:rsidRPr="002D7FCB" w:rsidRDefault="002D7FCB" w:rsidP="00495604">
            <w:pPr>
              <w:spacing w:after="0"/>
              <w:jc w:val="center"/>
              <w:rPr>
                <w:rFonts w:eastAsia="Times New Roman" w:cs="Arial"/>
                <w:sz w:val="14"/>
                <w:szCs w:val="14"/>
              </w:rPr>
            </w:pPr>
            <w:r w:rsidRPr="002D7FCB">
              <w:rPr>
                <w:sz w:val="14"/>
                <w:szCs w:val="14"/>
              </w:rPr>
              <w:t>56.4</w:t>
            </w:r>
          </w:p>
        </w:tc>
        <w:tc>
          <w:tcPr>
            <w:tcW w:w="434" w:type="dxa"/>
            <w:shd w:val="clear" w:color="000000" w:fill="FFFFFF"/>
            <w:noWrap/>
            <w:vAlign w:val="center"/>
          </w:tcPr>
          <w:p w14:paraId="3D157643" w14:textId="603A5923" w:rsidR="002D7FCB" w:rsidRPr="002D7FCB" w:rsidRDefault="002D7FCB" w:rsidP="00495604">
            <w:pPr>
              <w:spacing w:after="0"/>
              <w:jc w:val="center"/>
              <w:rPr>
                <w:rFonts w:eastAsia="Times New Roman" w:cs="Arial"/>
                <w:sz w:val="14"/>
                <w:szCs w:val="14"/>
              </w:rPr>
            </w:pPr>
            <w:r w:rsidRPr="002D7FCB">
              <w:rPr>
                <w:sz w:val="14"/>
                <w:szCs w:val="14"/>
              </w:rPr>
              <w:t>54.6</w:t>
            </w:r>
          </w:p>
        </w:tc>
        <w:tc>
          <w:tcPr>
            <w:tcW w:w="434" w:type="dxa"/>
            <w:shd w:val="clear" w:color="000000" w:fill="FFFFFF"/>
            <w:noWrap/>
            <w:vAlign w:val="center"/>
          </w:tcPr>
          <w:p w14:paraId="7B66CB3E" w14:textId="2DDCF7CE" w:rsidR="002D7FCB" w:rsidRPr="002D7FCB" w:rsidRDefault="002D7FCB" w:rsidP="00495604">
            <w:pPr>
              <w:spacing w:after="0"/>
              <w:jc w:val="center"/>
              <w:rPr>
                <w:rFonts w:eastAsia="Times New Roman" w:cs="Arial"/>
                <w:sz w:val="14"/>
                <w:szCs w:val="14"/>
              </w:rPr>
            </w:pPr>
            <w:r w:rsidRPr="002D7FCB">
              <w:rPr>
                <w:sz w:val="14"/>
                <w:szCs w:val="14"/>
              </w:rPr>
              <w:t>51.6</w:t>
            </w:r>
          </w:p>
        </w:tc>
        <w:tc>
          <w:tcPr>
            <w:tcW w:w="436" w:type="dxa"/>
            <w:shd w:val="clear" w:color="000000" w:fill="FFFFFF"/>
            <w:noWrap/>
            <w:vAlign w:val="center"/>
            <w:hideMark/>
          </w:tcPr>
          <w:p w14:paraId="319000BC" w14:textId="61EFEB06" w:rsidR="002D7FCB" w:rsidRPr="002D7FCB" w:rsidRDefault="002D7FCB" w:rsidP="00495604">
            <w:pPr>
              <w:spacing w:after="0"/>
              <w:jc w:val="center"/>
              <w:rPr>
                <w:rFonts w:eastAsia="Times New Roman" w:cs="Arial"/>
                <w:sz w:val="14"/>
                <w:szCs w:val="14"/>
              </w:rPr>
            </w:pPr>
            <w:r w:rsidRPr="002D7FCB">
              <w:rPr>
                <w:sz w:val="14"/>
                <w:szCs w:val="14"/>
              </w:rPr>
              <w:t>44.4</w:t>
            </w:r>
          </w:p>
        </w:tc>
        <w:tc>
          <w:tcPr>
            <w:tcW w:w="434" w:type="dxa"/>
            <w:shd w:val="clear" w:color="000000" w:fill="FFFFFF"/>
            <w:noWrap/>
            <w:vAlign w:val="center"/>
            <w:hideMark/>
          </w:tcPr>
          <w:p w14:paraId="7C7905D5" w14:textId="5539CB2D" w:rsidR="002D7FCB" w:rsidRPr="002D7FCB" w:rsidRDefault="002D7FCB" w:rsidP="00495604">
            <w:pPr>
              <w:spacing w:after="0"/>
              <w:jc w:val="center"/>
              <w:rPr>
                <w:rFonts w:eastAsia="Times New Roman" w:cs="Arial"/>
                <w:sz w:val="14"/>
                <w:szCs w:val="14"/>
              </w:rPr>
            </w:pPr>
            <w:r w:rsidRPr="002D7FCB">
              <w:rPr>
                <w:sz w:val="14"/>
                <w:szCs w:val="14"/>
              </w:rPr>
              <w:t>50.1</w:t>
            </w:r>
          </w:p>
        </w:tc>
        <w:tc>
          <w:tcPr>
            <w:tcW w:w="434" w:type="dxa"/>
            <w:shd w:val="clear" w:color="000000" w:fill="FFFFFF"/>
            <w:noWrap/>
            <w:vAlign w:val="center"/>
            <w:hideMark/>
          </w:tcPr>
          <w:p w14:paraId="49E1BEE7" w14:textId="65774D4C" w:rsidR="002D7FCB" w:rsidRPr="002D7FCB" w:rsidRDefault="002D7FCB" w:rsidP="00495604">
            <w:pPr>
              <w:spacing w:after="0"/>
              <w:jc w:val="center"/>
              <w:rPr>
                <w:rFonts w:eastAsia="Times New Roman" w:cs="Arial"/>
                <w:sz w:val="14"/>
                <w:szCs w:val="14"/>
              </w:rPr>
            </w:pPr>
            <w:r w:rsidRPr="002D7FCB">
              <w:rPr>
                <w:sz w:val="14"/>
                <w:szCs w:val="14"/>
              </w:rPr>
              <w:t>40.4</w:t>
            </w:r>
          </w:p>
        </w:tc>
        <w:tc>
          <w:tcPr>
            <w:tcW w:w="434" w:type="dxa"/>
            <w:shd w:val="clear" w:color="000000" w:fill="FFFFFF"/>
            <w:noWrap/>
            <w:vAlign w:val="center"/>
            <w:hideMark/>
          </w:tcPr>
          <w:p w14:paraId="74658DF0" w14:textId="3DA129E6" w:rsidR="002D7FCB" w:rsidRPr="002D7FCB" w:rsidRDefault="002D7FCB" w:rsidP="00495604">
            <w:pPr>
              <w:spacing w:after="0"/>
              <w:jc w:val="center"/>
              <w:rPr>
                <w:rFonts w:eastAsia="Times New Roman" w:cs="Arial"/>
                <w:sz w:val="14"/>
                <w:szCs w:val="14"/>
              </w:rPr>
            </w:pPr>
            <w:r w:rsidRPr="002D7FCB">
              <w:rPr>
                <w:sz w:val="14"/>
                <w:szCs w:val="14"/>
              </w:rPr>
              <w:t>42.5</w:t>
            </w:r>
          </w:p>
        </w:tc>
        <w:tc>
          <w:tcPr>
            <w:tcW w:w="434" w:type="dxa"/>
            <w:shd w:val="clear" w:color="000000" w:fill="FFFFFF"/>
            <w:noWrap/>
            <w:vAlign w:val="center"/>
            <w:hideMark/>
          </w:tcPr>
          <w:p w14:paraId="77033136" w14:textId="7565E647" w:rsidR="002D7FCB" w:rsidRPr="002D7FCB" w:rsidRDefault="002D7FCB" w:rsidP="00495604">
            <w:pPr>
              <w:spacing w:after="0"/>
              <w:jc w:val="center"/>
              <w:rPr>
                <w:rFonts w:eastAsia="Times New Roman" w:cs="Arial"/>
                <w:sz w:val="14"/>
                <w:szCs w:val="14"/>
              </w:rPr>
            </w:pPr>
            <w:r w:rsidRPr="002D7FCB">
              <w:rPr>
                <w:sz w:val="14"/>
                <w:szCs w:val="14"/>
              </w:rPr>
              <w:t>48.6</w:t>
            </w:r>
          </w:p>
        </w:tc>
      </w:tr>
      <w:tr w:rsidR="002D7FCB" w:rsidRPr="00F06D11" w14:paraId="38C934EA" w14:textId="77777777" w:rsidTr="00495604">
        <w:trPr>
          <w:trHeight w:hRule="exact" w:val="227"/>
        </w:trPr>
        <w:tc>
          <w:tcPr>
            <w:tcW w:w="2038" w:type="dxa"/>
            <w:shd w:val="clear" w:color="000000" w:fill="FFFFFF"/>
            <w:noWrap/>
            <w:vAlign w:val="center"/>
            <w:hideMark/>
          </w:tcPr>
          <w:p w14:paraId="6DB7AC00" w14:textId="77777777" w:rsidR="002D7FCB" w:rsidRPr="00F06D11" w:rsidRDefault="002D7FCB" w:rsidP="00495604">
            <w:pPr>
              <w:spacing w:after="0"/>
              <w:rPr>
                <w:rFonts w:eastAsia="Times New Roman" w:cs="Arial"/>
                <w:sz w:val="14"/>
                <w:szCs w:val="14"/>
              </w:rPr>
            </w:pPr>
            <w:r w:rsidRPr="00F06D11">
              <w:rPr>
                <w:rFonts w:eastAsia="Times New Roman" w:cs="Arial"/>
                <w:sz w:val="14"/>
                <w:szCs w:val="14"/>
              </w:rPr>
              <w:t>Basic Skills</w:t>
            </w:r>
          </w:p>
        </w:tc>
        <w:tc>
          <w:tcPr>
            <w:tcW w:w="434" w:type="dxa"/>
            <w:shd w:val="clear" w:color="000000" w:fill="FFFFFF"/>
            <w:noWrap/>
            <w:vAlign w:val="center"/>
            <w:hideMark/>
          </w:tcPr>
          <w:p w14:paraId="3A4E7370" w14:textId="7418F46B" w:rsidR="002D7FCB" w:rsidRPr="002D7FCB" w:rsidRDefault="002D7FCB" w:rsidP="00495604">
            <w:pPr>
              <w:spacing w:after="0"/>
              <w:jc w:val="center"/>
              <w:rPr>
                <w:rFonts w:eastAsia="Times New Roman" w:cs="Arial"/>
                <w:sz w:val="14"/>
                <w:szCs w:val="14"/>
              </w:rPr>
            </w:pPr>
            <w:r w:rsidRPr="002D7FCB">
              <w:rPr>
                <w:sz w:val="14"/>
                <w:szCs w:val="14"/>
              </w:rPr>
              <w:t>56.7</w:t>
            </w:r>
          </w:p>
        </w:tc>
        <w:tc>
          <w:tcPr>
            <w:tcW w:w="435" w:type="dxa"/>
            <w:shd w:val="clear" w:color="000000" w:fill="FFFFFF"/>
            <w:noWrap/>
            <w:vAlign w:val="center"/>
            <w:hideMark/>
          </w:tcPr>
          <w:p w14:paraId="6EAF57D7" w14:textId="6365A6F5" w:rsidR="002D7FCB" w:rsidRPr="002D7FCB" w:rsidRDefault="002D7FCB" w:rsidP="00495604">
            <w:pPr>
              <w:spacing w:after="0"/>
              <w:jc w:val="center"/>
              <w:rPr>
                <w:rFonts w:eastAsia="Times New Roman" w:cs="Arial"/>
                <w:sz w:val="14"/>
                <w:szCs w:val="14"/>
              </w:rPr>
            </w:pPr>
            <w:r w:rsidRPr="002D7FCB">
              <w:rPr>
                <w:sz w:val="14"/>
                <w:szCs w:val="14"/>
              </w:rPr>
              <w:t>59.2</w:t>
            </w:r>
          </w:p>
        </w:tc>
        <w:tc>
          <w:tcPr>
            <w:tcW w:w="435" w:type="dxa"/>
            <w:shd w:val="clear" w:color="000000" w:fill="FFFFFF"/>
            <w:noWrap/>
            <w:vAlign w:val="center"/>
            <w:hideMark/>
          </w:tcPr>
          <w:p w14:paraId="57C9D03C" w14:textId="4825538E" w:rsidR="002D7FCB" w:rsidRPr="002D7FCB" w:rsidRDefault="002D7FCB" w:rsidP="00495604">
            <w:pPr>
              <w:spacing w:after="0"/>
              <w:jc w:val="center"/>
              <w:rPr>
                <w:rFonts w:eastAsia="Times New Roman" w:cs="Arial"/>
                <w:sz w:val="14"/>
                <w:szCs w:val="14"/>
              </w:rPr>
            </w:pPr>
            <w:r w:rsidRPr="002D7FCB">
              <w:rPr>
                <w:sz w:val="14"/>
                <w:szCs w:val="14"/>
              </w:rPr>
              <w:t>61.8</w:t>
            </w:r>
          </w:p>
        </w:tc>
        <w:tc>
          <w:tcPr>
            <w:tcW w:w="433" w:type="dxa"/>
            <w:shd w:val="clear" w:color="000000" w:fill="FFFFFF"/>
            <w:noWrap/>
            <w:vAlign w:val="center"/>
            <w:hideMark/>
          </w:tcPr>
          <w:p w14:paraId="744674D2" w14:textId="271299E0" w:rsidR="002D7FCB" w:rsidRPr="002D7FCB" w:rsidRDefault="002D7FCB" w:rsidP="00495604">
            <w:pPr>
              <w:spacing w:after="0"/>
              <w:jc w:val="center"/>
              <w:rPr>
                <w:rFonts w:eastAsia="Times New Roman" w:cs="Arial"/>
                <w:sz w:val="14"/>
                <w:szCs w:val="14"/>
              </w:rPr>
            </w:pPr>
            <w:r w:rsidRPr="002D7FCB">
              <w:rPr>
                <w:sz w:val="14"/>
                <w:szCs w:val="14"/>
              </w:rPr>
              <w:t>50.1</w:t>
            </w:r>
          </w:p>
        </w:tc>
        <w:tc>
          <w:tcPr>
            <w:tcW w:w="434" w:type="dxa"/>
            <w:shd w:val="clear" w:color="000000" w:fill="FFFFFF"/>
            <w:noWrap/>
            <w:vAlign w:val="center"/>
          </w:tcPr>
          <w:p w14:paraId="4DFC9320" w14:textId="6D381D1A" w:rsidR="002D7FCB" w:rsidRPr="002D7FCB" w:rsidRDefault="002D7FCB" w:rsidP="00495604">
            <w:pPr>
              <w:spacing w:after="0"/>
              <w:jc w:val="center"/>
              <w:rPr>
                <w:rFonts w:eastAsia="Times New Roman" w:cs="Arial"/>
                <w:sz w:val="14"/>
                <w:szCs w:val="14"/>
              </w:rPr>
            </w:pPr>
            <w:r w:rsidRPr="002D7FCB">
              <w:rPr>
                <w:sz w:val="14"/>
                <w:szCs w:val="14"/>
              </w:rPr>
              <w:t>61.3</w:t>
            </w:r>
          </w:p>
        </w:tc>
        <w:tc>
          <w:tcPr>
            <w:tcW w:w="435" w:type="dxa"/>
            <w:shd w:val="clear" w:color="000000" w:fill="FFFFFF"/>
            <w:noWrap/>
            <w:vAlign w:val="center"/>
          </w:tcPr>
          <w:p w14:paraId="6DA50FC2" w14:textId="3EEA9FA9" w:rsidR="002D7FCB" w:rsidRPr="002D7FCB" w:rsidRDefault="002D7FCB" w:rsidP="00495604">
            <w:pPr>
              <w:spacing w:after="0"/>
              <w:jc w:val="center"/>
              <w:rPr>
                <w:rFonts w:eastAsia="Times New Roman" w:cs="Arial"/>
                <w:sz w:val="14"/>
                <w:szCs w:val="14"/>
              </w:rPr>
            </w:pPr>
            <w:r w:rsidRPr="002D7FCB">
              <w:rPr>
                <w:sz w:val="14"/>
                <w:szCs w:val="14"/>
              </w:rPr>
              <w:t>58.3</w:t>
            </w:r>
          </w:p>
        </w:tc>
        <w:tc>
          <w:tcPr>
            <w:tcW w:w="434" w:type="dxa"/>
            <w:shd w:val="clear" w:color="000000" w:fill="FFFFFF"/>
            <w:noWrap/>
            <w:vAlign w:val="center"/>
          </w:tcPr>
          <w:p w14:paraId="705A7D36" w14:textId="634FC78B" w:rsidR="002D7FCB" w:rsidRPr="002D7FCB" w:rsidRDefault="002D7FCB" w:rsidP="00495604">
            <w:pPr>
              <w:spacing w:after="0"/>
              <w:jc w:val="center"/>
              <w:rPr>
                <w:rFonts w:eastAsia="Times New Roman" w:cs="Arial"/>
                <w:sz w:val="14"/>
                <w:szCs w:val="14"/>
              </w:rPr>
            </w:pPr>
            <w:r w:rsidRPr="002D7FCB">
              <w:rPr>
                <w:sz w:val="14"/>
                <w:szCs w:val="14"/>
              </w:rPr>
              <w:t>75.6</w:t>
            </w:r>
          </w:p>
        </w:tc>
        <w:tc>
          <w:tcPr>
            <w:tcW w:w="434" w:type="dxa"/>
            <w:shd w:val="clear" w:color="000000" w:fill="FFFFFF"/>
            <w:noWrap/>
            <w:vAlign w:val="center"/>
          </w:tcPr>
          <w:p w14:paraId="5A8264A5" w14:textId="4F61C248" w:rsidR="002D7FCB" w:rsidRPr="002D7FCB" w:rsidRDefault="002D7FCB" w:rsidP="00495604">
            <w:pPr>
              <w:spacing w:after="0"/>
              <w:jc w:val="center"/>
              <w:rPr>
                <w:rFonts w:eastAsia="Times New Roman" w:cs="Arial"/>
                <w:sz w:val="14"/>
                <w:szCs w:val="14"/>
              </w:rPr>
            </w:pPr>
            <w:r w:rsidRPr="002D7FCB">
              <w:rPr>
                <w:sz w:val="14"/>
                <w:szCs w:val="14"/>
              </w:rPr>
              <w:t>62.2</w:t>
            </w:r>
          </w:p>
        </w:tc>
        <w:tc>
          <w:tcPr>
            <w:tcW w:w="434" w:type="dxa"/>
            <w:shd w:val="clear" w:color="000000" w:fill="FFFFFF"/>
            <w:noWrap/>
            <w:vAlign w:val="center"/>
          </w:tcPr>
          <w:p w14:paraId="575BFAA9" w14:textId="36B3C63E" w:rsidR="002D7FCB" w:rsidRPr="002D7FCB" w:rsidRDefault="002D7FCB" w:rsidP="00495604">
            <w:pPr>
              <w:spacing w:after="0"/>
              <w:jc w:val="center"/>
              <w:rPr>
                <w:rFonts w:eastAsia="Times New Roman" w:cs="Arial"/>
                <w:sz w:val="14"/>
                <w:szCs w:val="14"/>
              </w:rPr>
            </w:pPr>
            <w:r w:rsidRPr="002D7FCB">
              <w:rPr>
                <w:sz w:val="14"/>
                <w:szCs w:val="14"/>
              </w:rPr>
              <w:t>60.2</w:t>
            </w:r>
          </w:p>
        </w:tc>
        <w:tc>
          <w:tcPr>
            <w:tcW w:w="434" w:type="dxa"/>
            <w:shd w:val="clear" w:color="000000" w:fill="FFFFFF"/>
            <w:noWrap/>
            <w:vAlign w:val="center"/>
          </w:tcPr>
          <w:p w14:paraId="7EAC14BC" w14:textId="23143CF9" w:rsidR="002D7FCB" w:rsidRPr="002D7FCB" w:rsidRDefault="002D7FCB" w:rsidP="00495604">
            <w:pPr>
              <w:spacing w:after="0"/>
              <w:jc w:val="center"/>
              <w:rPr>
                <w:rFonts w:eastAsia="Times New Roman" w:cs="Arial"/>
                <w:sz w:val="14"/>
                <w:szCs w:val="14"/>
              </w:rPr>
            </w:pPr>
            <w:r w:rsidRPr="002D7FCB">
              <w:rPr>
                <w:sz w:val="14"/>
                <w:szCs w:val="14"/>
              </w:rPr>
              <w:t>59.9</w:t>
            </w:r>
          </w:p>
        </w:tc>
        <w:tc>
          <w:tcPr>
            <w:tcW w:w="436" w:type="dxa"/>
            <w:shd w:val="clear" w:color="000000" w:fill="FFFFFF"/>
            <w:noWrap/>
            <w:vAlign w:val="center"/>
            <w:hideMark/>
          </w:tcPr>
          <w:p w14:paraId="2AA46D5B" w14:textId="2D7D5621" w:rsidR="002D7FCB" w:rsidRPr="002D7FCB" w:rsidRDefault="002D7FCB" w:rsidP="00495604">
            <w:pPr>
              <w:spacing w:after="0"/>
              <w:jc w:val="center"/>
              <w:rPr>
                <w:rFonts w:eastAsia="Times New Roman" w:cs="Arial"/>
                <w:sz w:val="14"/>
                <w:szCs w:val="14"/>
              </w:rPr>
            </w:pPr>
            <w:r w:rsidRPr="002D7FCB">
              <w:rPr>
                <w:sz w:val="14"/>
                <w:szCs w:val="14"/>
              </w:rPr>
              <w:t>49.5</w:t>
            </w:r>
          </w:p>
        </w:tc>
        <w:tc>
          <w:tcPr>
            <w:tcW w:w="434" w:type="dxa"/>
            <w:shd w:val="clear" w:color="000000" w:fill="FFFFFF"/>
            <w:noWrap/>
            <w:vAlign w:val="center"/>
            <w:hideMark/>
          </w:tcPr>
          <w:p w14:paraId="0103F5AF" w14:textId="7AF1869F" w:rsidR="002D7FCB" w:rsidRPr="002D7FCB" w:rsidRDefault="002D7FCB" w:rsidP="00495604">
            <w:pPr>
              <w:spacing w:after="0"/>
              <w:jc w:val="center"/>
              <w:rPr>
                <w:rFonts w:eastAsia="Times New Roman" w:cs="Arial"/>
                <w:sz w:val="14"/>
                <w:szCs w:val="14"/>
              </w:rPr>
            </w:pPr>
            <w:r w:rsidRPr="002D7FCB">
              <w:rPr>
                <w:sz w:val="14"/>
                <w:szCs w:val="14"/>
              </w:rPr>
              <w:t>49.6</w:t>
            </w:r>
          </w:p>
        </w:tc>
        <w:tc>
          <w:tcPr>
            <w:tcW w:w="434" w:type="dxa"/>
            <w:shd w:val="clear" w:color="000000" w:fill="FFFFFF"/>
            <w:noWrap/>
            <w:vAlign w:val="center"/>
            <w:hideMark/>
          </w:tcPr>
          <w:p w14:paraId="0FF4E1D7" w14:textId="3E75097F" w:rsidR="002D7FCB" w:rsidRPr="002D7FCB" w:rsidRDefault="002D7FCB" w:rsidP="00495604">
            <w:pPr>
              <w:spacing w:after="0"/>
              <w:jc w:val="center"/>
              <w:rPr>
                <w:rFonts w:eastAsia="Times New Roman" w:cs="Arial"/>
                <w:sz w:val="14"/>
                <w:szCs w:val="14"/>
              </w:rPr>
            </w:pPr>
            <w:r w:rsidRPr="002D7FCB">
              <w:rPr>
                <w:sz w:val="14"/>
                <w:szCs w:val="14"/>
              </w:rPr>
              <w:t>47.5</w:t>
            </w:r>
          </w:p>
        </w:tc>
        <w:tc>
          <w:tcPr>
            <w:tcW w:w="434" w:type="dxa"/>
            <w:shd w:val="clear" w:color="000000" w:fill="FFFFFF"/>
            <w:noWrap/>
            <w:vAlign w:val="center"/>
            <w:hideMark/>
          </w:tcPr>
          <w:p w14:paraId="4088AF7A" w14:textId="5B626339" w:rsidR="002D7FCB" w:rsidRPr="002D7FCB" w:rsidRDefault="002D7FCB" w:rsidP="00495604">
            <w:pPr>
              <w:spacing w:after="0"/>
              <w:jc w:val="center"/>
              <w:rPr>
                <w:rFonts w:eastAsia="Times New Roman" w:cs="Arial"/>
                <w:sz w:val="14"/>
                <w:szCs w:val="14"/>
              </w:rPr>
            </w:pPr>
            <w:r w:rsidRPr="002D7FCB">
              <w:rPr>
                <w:sz w:val="14"/>
                <w:szCs w:val="14"/>
              </w:rPr>
              <w:t>54.1</w:t>
            </w:r>
          </w:p>
        </w:tc>
        <w:tc>
          <w:tcPr>
            <w:tcW w:w="434" w:type="dxa"/>
            <w:shd w:val="clear" w:color="000000" w:fill="FFFFFF"/>
            <w:noWrap/>
            <w:vAlign w:val="center"/>
            <w:hideMark/>
          </w:tcPr>
          <w:p w14:paraId="56C0AD67" w14:textId="5EFBFCB2" w:rsidR="002D7FCB" w:rsidRPr="002D7FCB" w:rsidRDefault="002D7FCB" w:rsidP="00495604">
            <w:pPr>
              <w:spacing w:after="0"/>
              <w:jc w:val="center"/>
              <w:rPr>
                <w:rFonts w:eastAsia="Times New Roman" w:cs="Arial"/>
                <w:sz w:val="14"/>
                <w:szCs w:val="14"/>
              </w:rPr>
            </w:pPr>
            <w:r w:rsidRPr="002D7FCB">
              <w:rPr>
                <w:sz w:val="14"/>
                <w:szCs w:val="14"/>
              </w:rPr>
              <w:t>56.6</w:t>
            </w:r>
          </w:p>
        </w:tc>
      </w:tr>
      <w:tr w:rsidR="002D7FCB" w:rsidRPr="00F06D11" w14:paraId="52E95CA2" w14:textId="77777777" w:rsidTr="00495604">
        <w:trPr>
          <w:trHeight w:hRule="exact" w:val="227"/>
        </w:trPr>
        <w:tc>
          <w:tcPr>
            <w:tcW w:w="2038" w:type="dxa"/>
            <w:shd w:val="clear" w:color="000000" w:fill="FFFFFF"/>
            <w:noWrap/>
            <w:vAlign w:val="center"/>
            <w:hideMark/>
          </w:tcPr>
          <w:p w14:paraId="19FFCF73" w14:textId="77777777" w:rsidR="002D7FCB" w:rsidRPr="00F06D11" w:rsidRDefault="002D7FCB" w:rsidP="00495604">
            <w:pPr>
              <w:spacing w:after="0"/>
              <w:rPr>
                <w:rFonts w:eastAsia="Times New Roman" w:cs="Arial"/>
                <w:color w:val="000000"/>
                <w:sz w:val="14"/>
                <w:szCs w:val="14"/>
              </w:rPr>
            </w:pPr>
            <w:r w:rsidRPr="00F06D11">
              <w:rPr>
                <w:rFonts w:eastAsia="Times New Roman" w:cs="Arial"/>
                <w:color w:val="000000"/>
                <w:sz w:val="14"/>
                <w:szCs w:val="14"/>
              </w:rPr>
              <w:t>Activities</w:t>
            </w:r>
          </w:p>
        </w:tc>
        <w:tc>
          <w:tcPr>
            <w:tcW w:w="434" w:type="dxa"/>
            <w:shd w:val="clear" w:color="000000" w:fill="FFFFFF"/>
            <w:noWrap/>
            <w:vAlign w:val="center"/>
            <w:hideMark/>
          </w:tcPr>
          <w:p w14:paraId="05C62B79" w14:textId="77029382" w:rsidR="002D7FCB" w:rsidRPr="002D7FCB" w:rsidRDefault="002D7FCB" w:rsidP="00495604">
            <w:pPr>
              <w:spacing w:after="0"/>
              <w:jc w:val="center"/>
              <w:rPr>
                <w:rFonts w:eastAsia="Times New Roman" w:cs="Arial"/>
                <w:sz w:val="14"/>
                <w:szCs w:val="14"/>
              </w:rPr>
            </w:pPr>
            <w:r w:rsidRPr="002D7FCB">
              <w:rPr>
                <w:sz w:val="14"/>
                <w:szCs w:val="14"/>
              </w:rPr>
              <w:t>41.0</w:t>
            </w:r>
          </w:p>
        </w:tc>
        <w:tc>
          <w:tcPr>
            <w:tcW w:w="435" w:type="dxa"/>
            <w:shd w:val="clear" w:color="000000" w:fill="FFFFFF"/>
            <w:noWrap/>
            <w:vAlign w:val="center"/>
            <w:hideMark/>
          </w:tcPr>
          <w:p w14:paraId="1E7E7961" w14:textId="499C2B9B" w:rsidR="002D7FCB" w:rsidRPr="002D7FCB" w:rsidRDefault="002D7FCB" w:rsidP="00495604">
            <w:pPr>
              <w:spacing w:after="0"/>
              <w:jc w:val="center"/>
              <w:rPr>
                <w:rFonts w:eastAsia="Times New Roman" w:cs="Arial"/>
                <w:sz w:val="14"/>
                <w:szCs w:val="14"/>
              </w:rPr>
            </w:pPr>
            <w:r w:rsidRPr="002D7FCB">
              <w:rPr>
                <w:sz w:val="14"/>
                <w:szCs w:val="14"/>
              </w:rPr>
              <w:t>42.8</w:t>
            </w:r>
          </w:p>
        </w:tc>
        <w:tc>
          <w:tcPr>
            <w:tcW w:w="435" w:type="dxa"/>
            <w:shd w:val="clear" w:color="000000" w:fill="FFFFFF"/>
            <w:noWrap/>
            <w:vAlign w:val="center"/>
            <w:hideMark/>
          </w:tcPr>
          <w:p w14:paraId="75034F75" w14:textId="7F20A35C" w:rsidR="002D7FCB" w:rsidRPr="002D7FCB" w:rsidRDefault="002D7FCB" w:rsidP="00495604">
            <w:pPr>
              <w:spacing w:after="0"/>
              <w:jc w:val="center"/>
              <w:rPr>
                <w:rFonts w:eastAsia="Times New Roman" w:cs="Arial"/>
                <w:sz w:val="14"/>
                <w:szCs w:val="14"/>
              </w:rPr>
            </w:pPr>
            <w:r w:rsidRPr="002D7FCB">
              <w:rPr>
                <w:sz w:val="14"/>
                <w:szCs w:val="14"/>
              </w:rPr>
              <w:t>45.7</w:t>
            </w:r>
          </w:p>
        </w:tc>
        <w:tc>
          <w:tcPr>
            <w:tcW w:w="433" w:type="dxa"/>
            <w:shd w:val="clear" w:color="000000" w:fill="FFFFFF"/>
            <w:noWrap/>
            <w:vAlign w:val="center"/>
            <w:hideMark/>
          </w:tcPr>
          <w:p w14:paraId="1B0C37D0" w14:textId="7422A67E" w:rsidR="002D7FCB" w:rsidRPr="002D7FCB" w:rsidRDefault="002D7FCB" w:rsidP="00495604">
            <w:pPr>
              <w:spacing w:after="0"/>
              <w:jc w:val="center"/>
              <w:rPr>
                <w:rFonts w:eastAsia="Times New Roman" w:cs="Arial"/>
                <w:sz w:val="14"/>
                <w:szCs w:val="14"/>
              </w:rPr>
            </w:pPr>
            <w:r w:rsidRPr="002D7FCB">
              <w:rPr>
                <w:sz w:val="14"/>
                <w:szCs w:val="14"/>
              </w:rPr>
              <w:t>32.4</w:t>
            </w:r>
          </w:p>
        </w:tc>
        <w:tc>
          <w:tcPr>
            <w:tcW w:w="434" w:type="dxa"/>
            <w:shd w:val="clear" w:color="000000" w:fill="FFFFFF"/>
            <w:noWrap/>
            <w:vAlign w:val="center"/>
          </w:tcPr>
          <w:p w14:paraId="3EC5E73A" w14:textId="4C8B1730" w:rsidR="002D7FCB" w:rsidRPr="002D7FCB" w:rsidRDefault="002D7FCB" w:rsidP="00495604">
            <w:pPr>
              <w:spacing w:after="0"/>
              <w:jc w:val="center"/>
              <w:rPr>
                <w:rFonts w:eastAsia="Times New Roman" w:cs="Arial"/>
                <w:sz w:val="14"/>
                <w:szCs w:val="14"/>
              </w:rPr>
            </w:pPr>
            <w:r w:rsidRPr="002D7FCB">
              <w:rPr>
                <w:sz w:val="14"/>
                <w:szCs w:val="14"/>
              </w:rPr>
              <w:t>46.2</w:t>
            </w:r>
          </w:p>
        </w:tc>
        <w:tc>
          <w:tcPr>
            <w:tcW w:w="435" w:type="dxa"/>
            <w:shd w:val="clear" w:color="000000" w:fill="FFFFFF"/>
            <w:noWrap/>
            <w:vAlign w:val="center"/>
          </w:tcPr>
          <w:p w14:paraId="49446C8B" w14:textId="5E8A73F2" w:rsidR="002D7FCB" w:rsidRPr="002D7FCB" w:rsidRDefault="002D7FCB" w:rsidP="00495604">
            <w:pPr>
              <w:spacing w:after="0"/>
              <w:jc w:val="center"/>
              <w:rPr>
                <w:rFonts w:eastAsia="Times New Roman" w:cs="Arial"/>
                <w:sz w:val="14"/>
                <w:szCs w:val="14"/>
              </w:rPr>
            </w:pPr>
            <w:r w:rsidRPr="002D7FCB">
              <w:rPr>
                <w:sz w:val="14"/>
                <w:szCs w:val="14"/>
              </w:rPr>
              <w:t>42.7</w:t>
            </w:r>
          </w:p>
        </w:tc>
        <w:tc>
          <w:tcPr>
            <w:tcW w:w="434" w:type="dxa"/>
            <w:shd w:val="clear" w:color="000000" w:fill="FFFFFF"/>
            <w:noWrap/>
            <w:vAlign w:val="center"/>
          </w:tcPr>
          <w:p w14:paraId="6104ED7B" w14:textId="057A4B53" w:rsidR="002D7FCB" w:rsidRPr="002D7FCB" w:rsidRDefault="002D7FCB" w:rsidP="00495604">
            <w:pPr>
              <w:spacing w:after="0"/>
              <w:jc w:val="center"/>
              <w:rPr>
                <w:rFonts w:eastAsia="Times New Roman" w:cs="Arial"/>
                <w:sz w:val="14"/>
                <w:szCs w:val="14"/>
              </w:rPr>
            </w:pPr>
            <w:r w:rsidRPr="002D7FCB">
              <w:rPr>
                <w:sz w:val="14"/>
                <w:szCs w:val="14"/>
              </w:rPr>
              <w:t>58.6</w:t>
            </w:r>
          </w:p>
        </w:tc>
        <w:tc>
          <w:tcPr>
            <w:tcW w:w="434" w:type="dxa"/>
            <w:shd w:val="clear" w:color="000000" w:fill="FFFFFF"/>
            <w:noWrap/>
            <w:vAlign w:val="center"/>
          </w:tcPr>
          <w:p w14:paraId="1517717C" w14:textId="37A93101" w:rsidR="002D7FCB" w:rsidRPr="002D7FCB" w:rsidRDefault="002D7FCB" w:rsidP="00495604">
            <w:pPr>
              <w:spacing w:after="0"/>
              <w:jc w:val="center"/>
              <w:rPr>
                <w:rFonts w:eastAsia="Times New Roman" w:cs="Arial"/>
                <w:sz w:val="14"/>
                <w:szCs w:val="14"/>
              </w:rPr>
            </w:pPr>
            <w:r w:rsidRPr="002D7FCB">
              <w:rPr>
                <w:sz w:val="14"/>
                <w:szCs w:val="14"/>
              </w:rPr>
              <w:t>44.8</w:t>
            </w:r>
          </w:p>
        </w:tc>
        <w:tc>
          <w:tcPr>
            <w:tcW w:w="434" w:type="dxa"/>
            <w:shd w:val="clear" w:color="000000" w:fill="FFFFFF"/>
            <w:noWrap/>
            <w:vAlign w:val="center"/>
          </w:tcPr>
          <w:p w14:paraId="3F6967CE" w14:textId="0A1F8690" w:rsidR="002D7FCB" w:rsidRPr="002D7FCB" w:rsidRDefault="002D7FCB" w:rsidP="00495604">
            <w:pPr>
              <w:spacing w:after="0"/>
              <w:jc w:val="center"/>
              <w:rPr>
                <w:rFonts w:eastAsia="Times New Roman" w:cs="Arial"/>
                <w:sz w:val="14"/>
                <w:szCs w:val="14"/>
              </w:rPr>
            </w:pPr>
            <w:r w:rsidRPr="002D7FCB">
              <w:rPr>
                <w:sz w:val="14"/>
                <w:szCs w:val="14"/>
              </w:rPr>
              <w:t>43.6</w:t>
            </w:r>
          </w:p>
        </w:tc>
        <w:tc>
          <w:tcPr>
            <w:tcW w:w="434" w:type="dxa"/>
            <w:shd w:val="clear" w:color="000000" w:fill="FFFFFF"/>
            <w:noWrap/>
            <w:vAlign w:val="center"/>
          </w:tcPr>
          <w:p w14:paraId="49C027CC" w14:textId="42E4F4E1" w:rsidR="002D7FCB" w:rsidRPr="002D7FCB" w:rsidRDefault="002D7FCB" w:rsidP="00495604">
            <w:pPr>
              <w:spacing w:after="0"/>
              <w:jc w:val="center"/>
              <w:rPr>
                <w:rFonts w:eastAsia="Times New Roman" w:cs="Arial"/>
                <w:sz w:val="14"/>
                <w:szCs w:val="14"/>
              </w:rPr>
            </w:pPr>
            <w:r w:rsidRPr="002D7FCB">
              <w:rPr>
                <w:sz w:val="14"/>
                <w:szCs w:val="14"/>
              </w:rPr>
              <w:t>44.8</w:t>
            </w:r>
          </w:p>
        </w:tc>
        <w:tc>
          <w:tcPr>
            <w:tcW w:w="436" w:type="dxa"/>
            <w:shd w:val="clear" w:color="000000" w:fill="FFFFFF"/>
            <w:noWrap/>
            <w:vAlign w:val="center"/>
            <w:hideMark/>
          </w:tcPr>
          <w:p w14:paraId="6BC38E67" w14:textId="7D2DCF70" w:rsidR="002D7FCB" w:rsidRPr="002D7FCB" w:rsidRDefault="002D7FCB" w:rsidP="00495604">
            <w:pPr>
              <w:spacing w:after="0"/>
              <w:jc w:val="center"/>
              <w:rPr>
                <w:rFonts w:eastAsia="Times New Roman" w:cs="Arial"/>
                <w:sz w:val="14"/>
                <w:szCs w:val="14"/>
              </w:rPr>
            </w:pPr>
            <w:r w:rsidRPr="002D7FCB">
              <w:rPr>
                <w:sz w:val="14"/>
                <w:szCs w:val="14"/>
              </w:rPr>
              <w:t>31.6</w:t>
            </w:r>
          </w:p>
        </w:tc>
        <w:tc>
          <w:tcPr>
            <w:tcW w:w="434" w:type="dxa"/>
            <w:shd w:val="clear" w:color="000000" w:fill="FFFFFF"/>
            <w:noWrap/>
            <w:vAlign w:val="center"/>
            <w:hideMark/>
          </w:tcPr>
          <w:p w14:paraId="483B08B1" w14:textId="6950900B" w:rsidR="002D7FCB" w:rsidRPr="002D7FCB" w:rsidRDefault="002D7FCB" w:rsidP="00495604">
            <w:pPr>
              <w:spacing w:after="0"/>
              <w:jc w:val="center"/>
              <w:rPr>
                <w:rFonts w:eastAsia="Times New Roman" w:cs="Arial"/>
                <w:sz w:val="14"/>
                <w:szCs w:val="14"/>
              </w:rPr>
            </w:pPr>
            <w:r w:rsidRPr="002D7FCB">
              <w:rPr>
                <w:sz w:val="14"/>
                <w:szCs w:val="14"/>
              </w:rPr>
              <w:t>30.4</w:t>
            </w:r>
          </w:p>
        </w:tc>
        <w:tc>
          <w:tcPr>
            <w:tcW w:w="434" w:type="dxa"/>
            <w:shd w:val="clear" w:color="000000" w:fill="FFFFFF"/>
            <w:noWrap/>
            <w:vAlign w:val="center"/>
            <w:hideMark/>
          </w:tcPr>
          <w:p w14:paraId="1BC95122" w14:textId="338557C4" w:rsidR="002D7FCB" w:rsidRPr="002D7FCB" w:rsidRDefault="002D7FCB" w:rsidP="00495604">
            <w:pPr>
              <w:spacing w:after="0"/>
              <w:jc w:val="center"/>
              <w:rPr>
                <w:rFonts w:eastAsia="Times New Roman" w:cs="Arial"/>
                <w:sz w:val="14"/>
                <w:szCs w:val="14"/>
              </w:rPr>
            </w:pPr>
            <w:r w:rsidRPr="002D7FCB">
              <w:rPr>
                <w:sz w:val="14"/>
                <w:szCs w:val="14"/>
              </w:rPr>
              <w:t>31.2</w:t>
            </w:r>
          </w:p>
        </w:tc>
        <w:tc>
          <w:tcPr>
            <w:tcW w:w="434" w:type="dxa"/>
            <w:shd w:val="clear" w:color="000000" w:fill="FFFFFF"/>
            <w:noWrap/>
            <w:vAlign w:val="center"/>
            <w:hideMark/>
          </w:tcPr>
          <w:p w14:paraId="153A4F3C" w14:textId="0912BAD7" w:rsidR="002D7FCB" w:rsidRPr="002D7FCB" w:rsidRDefault="002D7FCB" w:rsidP="00495604">
            <w:pPr>
              <w:spacing w:after="0"/>
              <w:jc w:val="center"/>
              <w:rPr>
                <w:rFonts w:eastAsia="Times New Roman" w:cs="Arial"/>
                <w:sz w:val="14"/>
                <w:szCs w:val="14"/>
              </w:rPr>
            </w:pPr>
            <w:r w:rsidRPr="002D7FCB">
              <w:rPr>
                <w:sz w:val="14"/>
                <w:szCs w:val="14"/>
              </w:rPr>
              <w:t>37.2</w:t>
            </w:r>
          </w:p>
        </w:tc>
        <w:tc>
          <w:tcPr>
            <w:tcW w:w="434" w:type="dxa"/>
            <w:shd w:val="clear" w:color="000000" w:fill="FFFFFF"/>
            <w:noWrap/>
            <w:vAlign w:val="center"/>
            <w:hideMark/>
          </w:tcPr>
          <w:p w14:paraId="78FE6804" w14:textId="5DA776F2" w:rsidR="002D7FCB" w:rsidRPr="002D7FCB" w:rsidRDefault="002D7FCB" w:rsidP="00495604">
            <w:pPr>
              <w:spacing w:after="0"/>
              <w:jc w:val="center"/>
              <w:rPr>
                <w:rFonts w:eastAsia="Times New Roman" w:cs="Arial"/>
                <w:sz w:val="14"/>
                <w:szCs w:val="14"/>
              </w:rPr>
            </w:pPr>
            <w:r w:rsidRPr="002D7FCB">
              <w:rPr>
                <w:sz w:val="14"/>
                <w:szCs w:val="14"/>
              </w:rPr>
              <w:t>38.6</w:t>
            </w:r>
          </w:p>
        </w:tc>
      </w:tr>
      <w:tr w:rsidR="002D7FCB" w:rsidRPr="002D7FCB" w14:paraId="213A9A14" w14:textId="77777777" w:rsidTr="00495604">
        <w:trPr>
          <w:trHeight w:hRule="exact" w:val="227"/>
        </w:trPr>
        <w:tc>
          <w:tcPr>
            <w:tcW w:w="2038" w:type="dxa"/>
            <w:shd w:val="clear" w:color="000000" w:fill="FFFFFF"/>
            <w:noWrap/>
            <w:vAlign w:val="center"/>
            <w:hideMark/>
          </w:tcPr>
          <w:p w14:paraId="5D93A45E" w14:textId="77777777" w:rsidR="002D7FCB" w:rsidRPr="002D7FCB" w:rsidRDefault="002D7FCB" w:rsidP="00495604">
            <w:pPr>
              <w:spacing w:after="0"/>
              <w:rPr>
                <w:rFonts w:eastAsia="Times New Roman" w:cs="Arial"/>
                <w:b/>
                <w:color w:val="000000"/>
                <w:sz w:val="14"/>
                <w:szCs w:val="14"/>
              </w:rPr>
            </w:pPr>
            <w:r w:rsidRPr="002D7FCB">
              <w:rPr>
                <w:rFonts w:eastAsia="Times New Roman" w:cs="Arial"/>
                <w:b/>
                <w:color w:val="000000"/>
                <w:sz w:val="14"/>
                <w:szCs w:val="14"/>
              </w:rPr>
              <w:t> </w:t>
            </w:r>
          </w:p>
        </w:tc>
        <w:tc>
          <w:tcPr>
            <w:tcW w:w="434" w:type="dxa"/>
            <w:shd w:val="clear" w:color="000000" w:fill="FFFFFF"/>
            <w:noWrap/>
            <w:vAlign w:val="center"/>
            <w:hideMark/>
          </w:tcPr>
          <w:p w14:paraId="04158B1C" w14:textId="7F415ABC" w:rsidR="002D7FCB" w:rsidRPr="002D7FCB" w:rsidRDefault="002D7FCB" w:rsidP="00495604">
            <w:pPr>
              <w:spacing w:after="0"/>
              <w:jc w:val="center"/>
              <w:rPr>
                <w:rFonts w:eastAsia="Times New Roman" w:cs="Arial"/>
                <w:b/>
                <w:bCs/>
                <w:sz w:val="14"/>
                <w:szCs w:val="14"/>
              </w:rPr>
            </w:pPr>
            <w:r w:rsidRPr="002D7FCB">
              <w:rPr>
                <w:b/>
                <w:sz w:val="14"/>
                <w:szCs w:val="14"/>
              </w:rPr>
              <w:t>49.5</w:t>
            </w:r>
          </w:p>
        </w:tc>
        <w:tc>
          <w:tcPr>
            <w:tcW w:w="435" w:type="dxa"/>
            <w:shd w:val="clear" w:color="000000" w:fill="FFFFFF"/>
            <w:noWrap/>
            <w:vAlign w:val="center"/>
            <w:hideMark/>
          </w:tcPr>
          <w:p w14:paraId="4986664C" w14:textId="62060CC9" w:rsidR="002D7FCB" w:rsidRPr="002D7FCB" w:rsidRDefault="002D7FCB" w:rsidP="00495604">
            <w:pPr>
              <w:spacing w:after="0"/>
              <w:jc w:val="center"/>
              <w:rPr>
                <w:rFonts w:eastAsia="Times New Roman" w:cs="Arial"/>
                <w:b/>
                <w:bCs/>
                <w:sz w:val="14"/>
                <w:szCs w:val="14"/>
              </w:rPr>
            </w:pPr>
            <w:r w:rsidRPr="002D7FCB">
              <w:rPr>
                <w:b/>
                <w:sz w:val="14"/>
                <w:szCs w:val="14"/>
              </w:rPr>
              <w:t>51.4</w:t>
            </w:r>
          </w:p>
        </w:tc>
        <w:tc>
          <w:tcPr>
            <w:tcW w:w="435" w:type="dxa"/>
            <w:shd w:val="clear" w:color="000000" w:fill="FFFFFF"/>
            <w:noWrap/>
            <w:vAlign w:val="center"/>
            <w:hideMark/>
          </w:tcPr>
          <w:p w14:paraId="440F4322" w14:textId="3D40A191" w:rsidR="002D7FCB" w:rsidRPr="002D7FCB" w:rsidRDefault="002D7FCB" w:rsidP="00495604">
            <w:pPr>
              <w:spacing w:after="0"/>
              <w:jc w:val="center"/>
              <w:rPr>
                <w:rFonts w:eastAsia="Times New Roman" w:cs="Arial"/>
                <w:b/>
                <w:bCs/>
                <w:sz w:val="14"/>
                <w:szCs w:val="14"/>
              </w:rPr>
            </w:pPr>
            <w:r w:rsidRPr="002D7FCB">
              <w:rPr>
                <w:b/>
                <w:sz w:val="14"/>
                <w:szCs w:val="14"/>
              </w:rPr>
              <w:t>54.0</w:t>
            </w:r>
          </w:p>
        </w:tc>
        <w:tc>
          <w:tcPr>
            <w:tcW w:w="433" w:type="dxa"/>
            <w:shd w:val="clear" w:color="000000" w:fill="FFFFFF"/>
            <w:noWrap/>
            <w:vAlign w:val="center"/>
            <w:hideMark/>
          </w:tcPr>
          <w:p w14:paraId="188F3ACF" w14:textId="0640E6C2" w:rsidR="002D7FCB" w:rsidRPr="002D7FCB" w:rsidRDefault="002D7FCB" w:rsidP="00495604">
            <w:pPr>
              <w:spacing w:after="0"/>
              <w:jc w:val="center"/>
              <w:rPr>
                <w:rFonts w:eastAsia="Times New Roman" w:cs="Arial"/>
                <w:b/>
                <w:bCs/>
                <w:sz w:val="14"/>
                <w:szCs w:val="14"/>
              </w:rPr>
            </w:pPr>
            <w:r w:rsidRPr="002D7FCB">
              <w:rPr>
                <w:b/>
                <w:sz w:val="14"/>
                <w:szCs w:val="14"/>
              </w:rPr>
              <w:t>42.4</w:t>
            </w:r>
          </w:p>
        </w:tc>
        <w:tc>
          <w:tcPr>
            <w:tcW w:w="434" w:type="dxa"/>
            <w:shd w:val="clear" w:color="000000" w:fill="FFFFFF"/>
            <w:noWrap/>
            <w:vAlign w:val="center"/>
          </w:tcPr>
          <w:p w14:paraId="49CFC74E" w14:textId="19EE42D9" w:rsidR="002D7FCB" w:rsidRPr="002D7FCB" w:rsidRDefault="002D7FCB" w:rsidP="00495604">
            <w:pPr>
              <w:spacing w:after="0"/>
              <w:jc w:val="center"/>
              <w:rPr>
                <w:rFonts w:eastAsia="Times New Roman" w:cs="Arial"/>
                <w:b/>
                <w:bCs/>
                <w:sz w:val="14"/>
                <w:szCs w:val="14"/>
              </w:rPr>
            </w:pPr>
            <w:r w:rsidRPr="002D7FCB">
              <w:rPr>
                <w:b/>
                <w:sz w:val="14"/>
                <w:szCs w:val="14"/>
              </w:rPr>
              <w:t>54.0</w:t>
            </w:r>
          </w:p>
        </w:tc>
        <w:tc>
          <w:tcPr>
            <w:tcW w:w="435" w:type="dxa"/>
            <w:shd w:val="clear" w:color="000000" w:fill="FFFFFF"/>
            <w:noWrap/>
            <w:vAlign w:val="center"/>
          </w:tcPr>
          <w:p w14:paraId="431DC657" w14:textId="352E4082" w:rsidR="002D7FCB" w:rsidRPr="002D7FCB" w:rsidRDefault="002D7FCB" w:rsidP="00495604">
            <w:pPr>
              <w:spacing w:after="0"/>
              <w:jc w:val="center"/>
              <w:rPr>
                <w:rFonts w:eastAsia="Times New Roman" w:cs="Arial"/>
                <w:b/>
                <w:bCs/>
                <w:sz w:val="14"/>
                <w:szCs w:val="14"/>
              </w:rPr>
            </w:pPr>
            <w:r w:rsidRPr="002D7FCB">
              <w:rPr>
                <w:b/>
                <w:sz w:val="14"/>
                <w:szCs w:val="14"/>
              </w:rPr>
              <w:t>50.9</w:t>
            </w:r>
          </w:p>
        </w:tc>
        <w:tc>
          <w:tcPr>
            <w:tcW w:w="434" w:type="dxa"/>
            <w:shd w:val="clear" w:color="000000" w:fill="FFFFFF"/>
            <w:noWrap/>
            <w:vAlign w:val="center"/>
          </w:tcPr>
          <w:p w14:paraId="684ECAA0" w14:textId="67DFEBA6" w:rsidR="002D7FCB" w:rsidRPr="002D7FCB" w:rsidRDefault="002D7FCB" w:rsidP="00495604">
            <w:pPr>
              <w:spacing w:after="0"/>
              <w:jc w:val="center"/>
              <w:rPr>
                <w:rFonts w:eastAsia="Times New Roman" w:cs="Arial"/>
                <w:b/>
                <w:bCs/>
                <w:sz w:val="14"/>
                <w:szCs w:val="14"/>
              </w:rPr>
            </w:pPr>
            <w:r w:rsidRPr="002D7FCB">
              <w:rPr>
                <w:b/>
                <w:sz w:val="14"/>
                <w:szCs w:val="14"/>
              </w:rPr>
              <w:t>65.3</w:t>
            </w:r>
          </w:p>
        </w:tc>
        <w:tc>
          <w:tcPr>
            <w:tcW w:w="434" w:type="dxa"/>
            <w:shd w:val="clear" w:color="000000" w:fill="FFFFFF"/>
            <w:noWrap/>
            <w:vAlign w:val="center"/>
          </w:tcPr>
          <w:p w14:paraId="31C03FDB" w14:textId="494668DC" w:rsidR="002D7FCB" w:rsidRPr="002D7FCB" w:rsidRDefault="002D7FCB" w:rsidP="00495604">
            <w:pPr>
              <w:spacing w:after="0"/>
              <w:jc w:val="center"/>
              <w:rPr>
                <w:rFonts w:eastAsia="Times New Roman" w:cs="Arial"/>
                <w:b/>
                <w:bCs/>
                <w:sz w:val="14"/>
                <w:szCs w:val="14"/>
              </w:rPr>
            </w:pPr>
            <w:r w:rsidRPr="002D7FCB">
              <w:rPr>
                <w:b/>
                <w:sz w:val="14"/>
                <w:szCs w:val="14"/>
              </w:rPr>
              <w:t>54.5</w:t>
            </w:r>
          </w:p>
        </w:tc>
        <w:tc>
          <w:tcPr>
            <w:tcW w:w="434" w:type="dxa"/>
            <w:shd w:val="clear" w:color="000000" w:fill="FFFFFF"/>
            <w:noWrap/>
            <w:vAlign w:val="center"/>
          </w:tcPr>
          <w:p w14:paraId="375E8555" w14:textId="61499201" w:rsidR="002D7FCB" w:rsidRPr="002D7FCB" w:rsidRDefault="002D7FCB" w:rsidP="00495604">
            <w:pPr>
              <w:spacing w:after="0"/>
              <w:jc w:val="center"/>
              <w:rPr>
                <w:rFonts w:eastAsia="Times New Roman" w:cs="Arial"/>
                <w:b/>
                <w:bCs/>
                <w:sz w:val="14"/>
                <w:szCs w:val="14"/>
              </w:rPr>
            </w:pPr>
            <w:r w:rsidRPr="002D7FCB">
              <w:rPr>
                <w:b/>
                <w:sz w:val="14"/>
                <w:szCs w:val="14"/>
              </w:rPr>
              <w:t>52.8</w:t>
            </w:r>
          </w:p>
        </w:tc>
        <w:tc>
          <w:tcPr>
            <w:tcW w:w="434" w:type="dxa"/>
            <w:shd w:val="clear" w:color="000000" w:fill="FFFFFF"/>
            <w:noWrap/>
            <w:vAlign w:val="center"/>
          </w:tcPr>
          <w:p w14:paraId="402DE060" w14:textId="005DC76B" w:rsidR="002D7FCB" w:rsidRPr="002D7FCB" w:rsidRDefault="002D7FCB" w:rsidP="00495604">
            <w:pPr>
              <w:spacing w:after="0"/>
              <w:jc w:val="center"/>
              <w:rPr>
                <w:rFonts w:eastAsia="Times New Roman" w:cs="Arial"/>
                <w:b/>
                <w:bCs/>
                <w:sz w:val="14"/>
                <w:szCs w:val="14"/>
              </w:rPr>
            </w:pPr>
            <w:r w:rsidRPr="002D7FCB">
              <w:rPr>
                <w:b/>
                <w:sz w:val="14"/>
                <w:szCs w:val="14"/>
              </w:rPr>
              <w:t>52.1</w:t>
            </w:r>
          </w:p>
        </w:tc>
        <w:tc>
          <w:tcPr>
            <w:tcW w:w="436" w:type="dxa"/>
            <w:shd w:val="clear" w:color="000000" w:fill="FFFFFF"/>
            <w:noWrap/>
            <w:vAlign w:val="center"/>
            <w:hideMark/>
          </w:tcPr>
          <w:p w14:paraId="3B059C31" w14:textId="359D22EA" w:rsidR="002D7FCB" w:rsidRPr="002D7FCB" w:rsidRDefault="002D7FCB" w:rsidP="00495604">
            <w:pPr>
              <w:spacing w:after="0"/>
              <w:jc w:val="center"/>
              <w:rPr>
                <w:rFonts w:eastAsia="Times New Roman" w:cs="Arial"/>
                <w:b/>
                <w:bCs/>
                <w:sz w:val="14"/>
                <w:szCs w:val="14"/>
              </w:rPr>
            </w:pPr>
            <w:r w:rsidRPr="002D7FCB">
              <w:rPr>
                <w:b/>
                <w:sz w:val="14"/>
                <w:szCs w:val="14"/>
              </w:rPr>
              <w:t>41.8</w:t>
            </w:r>
          </w:p>
        </w:tc>
        <w:tc>
          <w:tcPr>
            <w:tcW w:w="434" w:type="dxa"/>
            <w:shd w:val="clear" w:color="000000" w:fill="FFFFFF"/>
            <w:noWrap/>
            <w:vAlign w:val="center"/>
            <w:hideMark/>
          </w:tcPr>
          <w:p w14:paraId="6145CB0E" w14:textId="0E5B4692" w:rsidR="002D7FCB" w:rsidRPr="002D7FCB" w:rsidRDefault="002D7FCB" w:rsidP="00495604">
            <w:pPr>
              <w:spacing w:after="0"/>
              <w:jc w:val="center"/>
              <w:rPr>
                <w:rFonts w:eastAsia="Times New Roman" w:cs="Arial"/>
                <w:b/>
                <w:bCs/>
                <w:sz w:val="14"/>
                <w:szCs w:val="14"/>
              </w:rPr>
            </w:pPr>
            <w:r w:rsidRPr="002D7FCB">
              <w:rPr>
                <w:b/>
                <w:sz w:val="14"/>
                <w:szCs w:val="14"/>
              </w:rPr>
              <w:t>43.4</w:t>
            </w:r>
          </w:p>
        </w:tc>
        <w:tc>
          <w:tcPr>
            <w:tcW w:w="434" w:type="dxa"/>
            <w:shd w:val="clear" w:color="000000" w:fill="FFFFFF"/>
            <w:noWrap/>
            <w:vAlign w:val="center"/>
            <w:hideMark/>
          </w:tcPr>
          <w:p w14:paraId="4D8BCE53" w14:textId="7CB81FD6" w:rsidR="002D7FCB" w:rsidRPr="002D7FCB" w:rsidRDefault="002D7FCB" w:rsidP="00495604">
            <w:pPr>
              <w:spacing w:after="0"/>
              <w:jc w:val="center"/>
              <w:rPr>
                <w:rFonts w:eastAsia="Times New Roman" w:cs="Arial"/>
                <w:b/>
                <w:bCs/>
                <w:sz w:val="14"/>
                <w:szCs w:val="14"/>
              </w:rPr>
            </w:pPr>
            <w:r w:rsidRPr="002D7FCB">
              <w:rPr>
                <w:b/>
                <w:sz w:val="14"/>
                <w:szCs w:val="14"/>
              </w:rPr>
              <w:t>39.7</w:t>
            </w:r>
          </w:p>
        </w:tc>
        <w:tc>
          <w:tcPr>
            <w:tcW w:w="434" w:type="dxa"/>
            <w:shd w:val="clear" w:color="000000" w:fill="FFFFFF"/>
            <w:noWrap/>
            <w:vAlign w:val="center"/>
            <w:hideMark/>
          </w:tcPr>
          <w:p w14:paraId="077711C2" w14:textId="24F7575A" w:rsidR="002D7FCB" w:rsidRPr="002D7FCB" w:rsidRDefault="002D7FCB" w:rsidP="00495604">
            <w:pPr>
              <w:spacing w:after="0"/>
              <w:jc w:val="center"/>
              <w:rPr>
                <w:rFonts w:eastAsia="Times New Roman" w:cs="Arial"/>
                <w:b/>
                <w:bCs/>
                <w:sz w:val="14"/>
                <w:szCs w:val="14"/>
              </w:rPr>
            </w:pPr>
            <w:r w:rsidRPr="002D7FCB">
              <w:rPr>
                <w:b/>
                <w:sz w:val="14"/>
                <w:szCs w:val="14"/>
              </w:rPr>
              <w:t>44.6</w:t>
            </w:r>
          </w:p>
        </w:tc>
        <w:tc>
          <w:tcPr>
            <w:tcW w:w="434" w:type="dxa"/>
            <w:shd w:val="clear" w:color="000000" w:fill="FFFFFF"/>
            <w:noWrap/>
            <w:vAlign w:val="center"/>
            <w:hideMark/>
          </w:tcPr>
          <w:p w14:paraId="7DF0FD84" w14:textId="669D09AC" w:rsidR="002D7FCB" w:rsidRPr="002D7FCB" w:rsidRDefault="002D7FCB" w:rsidP="00495604">
            <w:pPr>
              <w:spacing w:after="0"/>
              <w:jc w:val="center"/>
              <w:rPr>
                <w:rFonts w:eastAsia="Times New Roman" w:cs="Arial"/>
                <w:b/>
                <w:bCs/>
                <w:sz w:val="14"/>
                <w:szCs w:val="14"/>
              </w:rPr>
            </w:pPr>
            <w:r w:rsidRPr="002D7FCB">
              <w:rPr>
                <w:b/>
                <w:sz w:val="14"/>
                <w:szCs w:val="14"/>
              </w:rPr>
              <w:t>47.9</w:t>
            </w:r>
          </w:p>
        </w:tc>
      </w:tr>
      <w:tr w:rsidR="002D7FCB" w:rsidRPr="00F06D11" w14:paraId="747568B8" w14:textId="77777777" w:rsidTr="00C33B79">
        <w:trPr>
          <w:trHeight w:hRule="exact" w:val="227"/>
        </w:trPr>
        <w:tc>
          <w:tcPr>
            <w:tcW w:w="2038" w:type="dxa"/>
            <w:shd w:val="clear" w:color="000000" w:fill="000000"/>
            <w:noWrap/>
            <w:vAlign w:val="center"/>
            <w:hideMark/>
          </w:tcPr>
          <w:p w14:paraId="6035C51C" w14:textId="77777777" w:rsidR="002D7FCB" w:rsidRPr="00F06D11" w:rsidRDefault="002D7FCB" w:rsidP="00495604">
            <w:pPr>
              <w:spacing w:after="0"/>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434" w:type="dxa"/>
            <w:shd w:val="clear" w:color="auto" w:fill="FDD0AF"/>
            <w:noWrap/>
            <w:vAlign w:val="center"/>
            <w:hideMark/>
          </w:tcPr>
          <w:p w14:paraId="09D7A6D5" w14:textId="6FB22634" w:rsidR="002D7FCB" w:rsidRPr="002D7FCB" w:rsidRDefault="002D7FCB" w:rsidP="00495604">
            <w:pPr>
              <w:spacing w:after="0"/>
              <w:jc w:val="center"/>
              <w:rPr>
                <w:rFonts w:eastAsia="Times New Roman" w:cs="Arial"/>
                <w:b/>
                <w:bCs/>
                <w:color w:val="000000"/>
                <w:sz w:val="14"/>
                <w:szCs w:val="14"/>
              </w:rPr>
            </w:pPr>
            <w:r w:rsidRPr="002D7FCB">
              <w:rPr>
                <w:b/>
                <w:bCs/>
                <w:sz w:val="14"/>
                <w:szCs w:val="14"/>
              </w:rPr>
              <w:t>60.2</w:t>
            </w:r>
          </w:p>
        </w:tc>
        <w:tc>
          <w:tcPr>
            <w:tcW w:w="435" w:type="dxa"/>
            <w:shd w:val="clear" w:color="auto" w:fill="FDD0AF"/>
            <w:noWrap/>
            <w:vAlign w:val="center"/>
            <w:hideMark/>
          </w:tcPr>
          <w:p w14:paraId="3127DCD2" w14:textId="1A43A454" w:rsidR="002D7FCB" w:rsidRPr="002D7FCB" w:rsidRDefault="002D7FCB" w:rsidP="00495604">
            <w:pPr>
              <w:spacing w:after="0"/>
              <w:jc w:val="center"/>
              <w:rPr>
                <w:rFonts w:eastAsia="Times New Roman" w:cs="Arial"/>
                <w:b/>
                <w:bCs/>
                <w:color w:val="000000"/>
                <w:sz w:val="14"/>
                <w:szCs w:val="14"/>
              </w:rPr>
            </w:pPr>
            <w:r w:rsidRPr="002D7FCB">
              <w:rPr>
                <w:b/>
                <w:bCs/>
                <w:sz w:val="14"/>
                <w:szCs w:val="14"/>
              </w:rPr>
              <w:t>61.4</w:t>
            </w:r>
          </w:p>
        </w:tc>
        <w:tc>
          <w:tcPr>
            <w:tcW w:w="435" w:type="dxa"/>
            <w:shd w:val="clear" w:color="auto" w:fill="FDD0AF"/>
            <w:noWrap/>
            <w:vAlign w:val="center"/>
            <w:hideMark/>
          </w:tcPr>
          <w:p w14:paraId="614F3AE8" w14:textId="2148355A" w:rsidR="002D7FCB" w:rsidRPr="002D7FCB" w:rsidRDefault="002D7FCB" w:rsidP="00495604">
            <w:pPr>
              <w:spacing w:after="0"/>
              <w:jc w:val="center"/>
              <w:rPr>
                <w:rFonts w:eastAsia="Times New Roman" w:cs="Arial"/>
                <w:b/>
                <w:bCs/>
                <w:color w:val="000000"/>
                <w:sz w:val="14"/>
                <w:szCs w:val="14"/>
              </w:rPr>
            </w:pPr>
            <w:r w:rsidRPr="002D7FCB">
              <w:rPr>
                <w:b/>
                <w:bCs/>
                <w:sz w:val="14"/>
                <w:szCs w:val="14"/>
              </w:rPr>
              <w:t>63.6</w:t>
            </w:r>
          </w:p>
        </w:tc>
        <w:tc>
          <w:tcPr>
            <w:tcW w:w="433" w:type="dxa"/>
            <w:shd w:val="clear" w:color="auto" w:fill="FDD0AF"/>
            <w:noWrap/>
            <w:vAlign w:val="center"/>
            <w:hideMark/>
          </w:tcPr>
          <w:p w14:paraId="3793AF39" w14:textId="52D1536C" w:rsidR="002D7FCB" w:rsidRPr="002D7FCB" w:rsidRDefault="002D7FCB" w:rsidP="00495604">
            <w:pPr>
              <w:spacing w:after="0"/>
              <w:jc w:val="center"/>
              <w:rPr>
                <w:rFonts w:eastAsia="Times New Roman" w:cs="Arial"/>
                <w:b/>
                <w:bCs/>
                <w:color w:val="000000"/>
                <w:sz w:val="14"/>
                <w:szCs w:val="14"/>
              </w:rPr>
            </w:pPr>
            <w:r w:rsidRPr="002D7FCB">
              <w:rPr>
                <w:b/>
                <w:bCs/>
                <w:sz w:val="14"/>
                <w:szCs w:val="14"/>
              </w:rPr>
              <w:t>53.3</w:t>
            </w:r>
          </w:p>
        </w:tc>
        <w:tc>
          <w:tcPr>
            <w:tcW w:w="434" w:type="dxa"/>
            <w:shd w:val="clear" w:color="auto" w:fill="FDD0AF"/>
            <w:noWrap/>
            <w:vAlign w:val="center"/>
          </w:tcPr>
          <w:p w14:paraId="37B5E87C" w14:textId="4350A687" w:rsidR="002D7FCB" w:rsidRPr="002D7FCB" w:rsidRDefault="002D7FCB" w:rsidP="00495604">
            <w:pPr>
              <w:spacing w:after="0"/>
              <w:jc w:val="center"/>
              <w:rPr>
                <w:rFonts w:eastAsia="Times New Roman" w:cs="Arial"/>
                <w:b/>
                <w:bCs/>
                <w:color w:val="000000"/>
                <w:sz w:val="14"/>
                <w:szCs w:val="14"/>
              </w:rPr>
            </w:pPr>
            <w:r w:rsidRPr="002D7FCB">
              <w:rPr>
                <w:b/>
                <w:bCs/>
                <w:sz w:val="14"/>
                <w:szCs w:val="14"/>
              </w:rPr>
              <w:t>63.8</w:t>
            </w:r>
          </w:p>
        </w:tc>
        <w:tc>
          <w:tcPr>
            <w:tcW w:w="435" w:type="dxa"/>
            <w:shd w:val="clear" w:color="auto" w:fill="FDD0AF"/>
            <w:noWrap/>
            <w:vAlign w:val="center"/>
          </w:tcPr>
          <w:p w14:paraId="58A4C186" w14:textId="1FFC9367" w:rsidR="002D7FCB" w:rsidRPr="002D7FCB" w:rsidRDefault="002D7FCB" w:rsidP="00495604">
            <w:pPr>
              <w:spacing w:after="0"/>
              <w:jc w:val="center"/>
              <w:rPr>
                <w:rFonts w:eastAsia="Times New Roman" w:cs="Arial"/>
                <w:b/>
                <w:bCs/>
                <w:color w:val="000000"/>
                <w:sz w:val="14"/>
                <w:szCs w:val="14"/>
              </w:rPr>
            </w:pPr>
            <w:r w:rsidRPr="002D7FCB">
              <w:rPr>
                <w:b/>
                <w:bCs/>
                <w:sz w:val="14"/>
                <w:szCs w:val="14"/>
              </w:rPr>
              <w:t>61.2</w:t>
            </w:r>
          </w:p>
        </w:tc>
        <w:tc>
          <w:tcPr>
            <w:tcW w:w="434" w:type="dxa"/>
            <w:shd w:val="clear" w:color="auto" w:fill="FDD0AF"/>
            <w:noWrap/>
            <w:vAlign w:val="center"/>
          </w:tcPr>
          <w:p w14:paraId="43A121C6" w14:textId="669CED17" w:rsidR="002D7FCB" w:rsidRPr="002D7FCB" w:rsidRDefault="002D7FCB" w:rsidP="00495604">
            <w:pPr>
              <w:spacing w:after="0"/>
              <w:jc w:val="center"/>
              <w:rPr>
                <w:rFonts w:eastAsia="Times New Roman" w:cs="Arial"/>
                <w:b/>
                <w:bCs/>
                <w:color w:val="000000"/>
                <w:sz w:val="14"/>
                <w:szCs w:val="14"/>
              </w:rPr>
            </w:pPr>
            <w:r w:rsidRPr="002D7FCB">
              <w:rPr>
                <w:b/>
                <w:bCs/>
                <w:sz w:val="14"/>
                <w:szCs w:val="14"/>
              </w:rPr>
              <w:t>69.2</w:t>
            </w:r>
          </w:p>
        </w:tc>
        <w:tc>
          <w:tcPr>
            <w:tcW w:w="434" w:type="dxa"/>
            <w:shd w:val="clear" w:color="auto" w:fill="FDD0AF"/>
            <w:noWrap/>
            <w:vAlign w:val="center"/>
          </w:tcPr>
          <w:p w14:paraId="17997895" w14:textId="1EC9AF0C" w:rsidR="002D7FCB" w:rsidRPr="002D7FCB" w:rsidRDefault="002D7FCB" w:rsidP="00495604">
            <w:pPr>
              <w:spacing w:after="0"/>
              <w:jc w:val="center"/>
              <w:rPr>
                <w:rFonts w:eastAsia="Times New Roman" w:cs="Arial"/>
                <w:b/>
                <w:bCs/>
                <w:color w:val="000000"/>
                <w:sz w:val="14"/>
                <w:szCs w:val="14"/>
              </w:rPr>
            </w:pPr>
            <w:r w:rsidRPr="002D7FCB">
              <w:rPr>
                <w:b/>
                <w:bCs/>
                <w:sz w:val="14"/>
                <w:szCs w:val="14"/>
              </w:rPr>
              <w:t>65.1</w:t>
            </w:r>
          </w:p>
        </w:tc>
        <w:tc>
          <w:tcPr>
            <w:tcW w:w="434" w:type="dxa"/>
            <w:shd w:val="clear" w:color="auto" w:fill="FDD0AF"/>
            <w:noWrap/>
            <w:vAlign w:val="center"/>
          </w:tcPr>
          <w:p w14:paraId="75B3A2D3" w14:textId="3D78E3A4" w:rsidR="002D7FCB" w:rsidRPr="002D7FCB" w:rsidRDefault="002D7FCB" w:rsidP="00495604">
            <w:pPr>
              <w:spacing w:after="0"/>
              <w:jc w:val="center"/>
              <w:rPr>
                <w:rFonts w:eastAsia="Times New Roman" w:cs="Arial"/>
                <w:b/>
                <w:bCs/>
                <w:color w:val="000000"/>
                <w:sz w:val="14"/>
                <w:szCs w:val="14"/>
              </w:rPr>
            </w:pPr>
            <w:r w:rsidRPr="002D7FCB">
              <w:rPr>
                <w:b/>
                <w:bCs/>
                <w:sz w:val="14"/>
                <w:szCs w:val="14"/>
              </w:rPr>
              <w:t>63.6</w:t>
            </w:r>
          </w:p>
        </w:tc>
        <w:tc>
          <w:tcPr>
            <w:tcW w:w="434" w:type="dxa"/>
            <w:shd w:val="clear" w:color="auto" w:fill="FDD0AF"/>
            <w:noWrap/>
            <w:vAlign w:val="center"/>
          </w:tcPr>
          <w:p w14:paraId="077A696C" w14:textId="6810FB45" w:rsidR="002D7FCB" w:rsidRPr="002D7FCB" w:rsidRDefault="002D7FCB" w:rsidP="00495604">
            <w:pPr>
              <w:spacing w:after="0"/>
              <w:jc w:val="center"/>
              <w:rPr>
                <w:rFonts w:eastAsia="Times New Roman" w:cs="Arial"/>
                <w:b/>
                <w:bCs/>
                <w:color w:val="000000"/>
                <w:sz w:val="14"/>
                <w:szCs w:val="14"/>
              </w:rPr>
            </w:pPr>
            <w:r w:rsidRPr="002D7FCB">
              <w:rPr>
                <w:b/>
                <w:bCs/>
                <w:sz w:val="14"/>
                <w:szCs w:val="14"/>
              </w:rPr>
              <w:t>61.5</w:t>
            </w:r>
          </w:p>
        </w:tc>
        <w:tc>
          <w:tcPr>
            <w:tcW w:w="436" w:type="dxa"/>
            <w:shd w:val="clear" w:color="auto" w:fill="FDD0AF"/>
            <w:noWrap/>
            <w:vAlign w:val="center"/>
            <w:hideMark/>
          </w:tcPr>
          <w:p w14:paraId="7E2B15F1" w14:textId="6D05F7E6" w:rsidR="002D7FCB" w:rsidRPr="002D7FCB" w:rsidRDefault="002D7FCB" w:rsidP="00495604">
            <w:pPr>
              <w:spacing w:after="0"/>
              <w:jc w:val="center"/>
              <w:rPr>
                <w:rFonts w:eastAsia="Times New Roman" w:cs="Arial"/>
                <w:b/>
                <w:bCs/>
                <w:color w:val="000000"/>
                <w:sz w:val="14"/>
                <w:szCs w:val="14"/>
              </w:rPr>
            </w:pPr>
            <w:r w:rsidRPr="002D7FCB">
              <w:rPr>
                <w:b/>
                <w:bCs/>
                <w:sz w:val="14"/>
                <w:szCs w:val="14"/>
              </w:rPr>
              <w:t>52.8</w:t>
            </w:r>
          </w:p>
        </w:tc>
        <w:tc>
          <w:tcPr>
            <w:tcW w:w="434" w:type="dxa"/>
            <w:shd w:val="clear" w:color="auto" w:fill="FDD0AF"/>
            <w:noWrap/>
            <w:vAlign w:val="center"/>
            <w:hideMark/>
          </w:tcPr>
          <w:p w14:paraId="55F5CA37" w14:textId="50DCD111" w:rsidR="002D7FCB" w:rsidRPr="002D7FCB" w:rsidRDefault="002D7FCB" w:rsidP="00495604">
            <w:pPr>
              <w:spacing w:after="0"/>
              <w:jc w:val="center"/>
              <w:rPr>
                <w:rFonts w:eastAsia="Times New Roman" w:cs="Arial"/>
                <w:b/>
                <w:bCs/>
                <w:color w:val="000000"/>
                <w:sz w:val="14"/>
                <w:szCs w:val="14"/>
              </w:rPr>
            </w:pPr>
            <w:r w:rsidRPr="002D7FCB">
              <w:rPr>
                <w:b/>
                <w:bCs/>
                <w:sz w:val="14"/>
                <w:szCs w:val="14"/>
              </w:rPr>
              <w:t>54.0</w:t>
            </w:r>
          </w:p>
        </w:tc>
        <w:tc>
          <w:tcPr>
            <w:tcW w:w="434" w:type="dxa"/>
            <w:shd w:val="clear" w:color="auto" w:fill="FDD0AF"/>
            <w:noWrap/>
            <w:vAlign w:val="center"/>
            <w:hideMark/>
          </w:tcPr>
          <w:p w14:paraId="515B8FFF" w14:textId="2E874ED2" w:rsidR="002D7FCB" w:rsidRPr="002D7FCB" w:rsidRDefault="002D7FCB" w:rsidP="00495604">
            <w:pPr>
              <w:spacing w:after="0"/>
              <w:jc w:val="center"/>
              <w:rPr>
                <w:rFonts w:eastAsia="Times New Roman" w:cs="Arial"/>
                <w:b/>
                <w:bCs/>
                <w:color w:val="000000"/>
                <w:sz w:val="14"/>
                <w:szCs w:val="14"/>
              </w:rPr>
            </w:pPr>
            <w:r w:rsidRPr="002D7FCB">
              <w:rPr>
                <w:b/>
                <w:bCs/>
                <w:sz w:val="14"/>
                <w:szCs w:val="14"/>
              </w:rPr>
              <w:t>50.8</w:t>
            </w:r>
          </w:p>
        </w:tc>
        <w:tc>
          <w:tcPr>
            <w:tcW w:w="434" w:type="dxa"/>
            <w:shd w:val="clear" w:color="auto" w:fill="FDD0AF"/>
            <w:noWrap/>
            <w:vAlign w:val="center"/>
            <w:hideMark/>
          </w:tcPr>
          <w:p w14:paraId="40B018AE" w14:textId="2B388209" w:rsidR="002D7FCB" w:rsidRPr="002D7FCB" w:rsidRDefault="002D7FCB" w:rsidP="00495604">
            <w:pPr>
              <w:spacing w:after="0"/>
              <w:jc w:val="center"/>
              <w:rPr>
                <w:rFonts w:eastAsia="Times New Roman" w:cs="Arial"/>
                <w:b/>
                <w:bCs/>
                <w:color w:val="000000"/>
                <w:sz w:val="14"/>
                <w:szCs w:val="14"/>
              </w:rPr>
            </w:pPr>
            <w:r w:rsidRPr="002D7FCB">
              <w:rPr>
                <w:b/>
                <w:bCs/>
                <w:sz w:val="14"/>
                <w:szCs w:val="14"/>
              </w:rPr>
              <w:t>55.6</w:t>
            </w:r>
          </w:p>
        </w:tc>
        <w:tc>
          <w:tcPr>
            <w:tcW w:w="434" w:type="dxa"/>
            <w:shd w:val="clear" w:color="auto" w:fill="FDD0AF"/>
            <w:noWrap/>
            <w:vAlign w:val="center"/>
            <w:hideMark/>
          </w:tcPr>
          <w:p w14:paraId="3EAFAC65" w14:textId="2DAE192B" w:rsidR="002D7FCB" w:rsidRPr="002D7FCB" w:rsidRDefault="002D7FCB" w:rsidP="00495604">
            <w:pPr>
              <w:spacing w:after="0"/>
              <w:jc w:val="center"/>
              <w:rPr>
                <w:rFonts w:eastAsia="Times New Roman" w:cs="Arial"/>
                <w:b/>
                <w:bCs/>
                <w:color w:val="000000"/>
                <w:sz w:val="14"/>
                <w:szCs w:val="14"/>
              </w:rPr>
            </w:pPr>
            <w:r w:rsidRPr="002D7FCB">
              <w:rPr>
                <w:b/>
                <w:bCs/>
                <w:sz w:val="14"/>
                <w:szCs w:val="14"/>
              </w:rPr>
              <w:t>58.7</w:t>
            </w:r>
          </w:p>
        </w:tc>
      </w:tr>
    </w:tbl>
    <w:p w14:paraId="454D68D0" w14:textId="77777777" w:rsidR="002D7FCB" w:rsidRPr="002D7FCB" w:rsidRDefault="002D7FCB" w:rsidP="002D7FCB">
      <w:pPr>
        <w:pStyle w:val="Subtitle"/>
      </w:pPr>
      <w:r w:rsidRPr="002D7FCB">
        <w:rPr>
          <w:b/>
        </w:rPr>
        <w:t>Source:</w:t>
      </w:r>
      <w:r w:rsidRPr="002D7FCB">
        <w:t xml:space="preserve"> Roy Morgan, April 2017–March 2018</w:t>
      </w:r>
    </w:p>
    <w:p w14:paraId="5D5ACE27" w14:textId="77777777" w:rsidR="002D7FCB" w:rsidRPr="002D7FCB" w:rsidRDefault="002D7FCB" w:rsidP="002D7FCB">
      <w:pPr>
        <w:rPr>
          <w:lang w:val="en-GB"/>
        </w:rPr>
      </w:pPr>
    </w:p>
    <w:p w14:paraId="789ED0BC" w14:textId="77777777" w:rsidR="0065261B" w:rsidRPr="00DC38AD" w:rsidRDefault="0065261B" w:rsidP="0065261B">
      <w:pPr>
        <w:pStyle w:val="Heading3"/>
        <w:rPr>
          <w:rFonts w:cs="Arial"/>
          <w:color w:val="000000" w:themeColor="text1"/>
          <w:lang w:val="en-US"/>
        </w:rPr>
      </w:pPr>
      <w:r w:rsidRPr="00DC38AD">
        <w:rPr>
          <w:rFonts w:cs="Arial"/>
          <w:color w:val="000000" w:themeColor="text1"/>
          <w:lang w:val="en-US"/>
        </w:rPr>
        <w:t>Demographics</w:t>
      </w:r>
    </w:p>
    <w:p w14:paraId="130FDCFD" w14:textId="6E95BE38" w:rsidR="007749A9" w:rsidRPr="00DC38AD" w:rsidRDefault="007749A9" w:rsidP="00DC38AD">
      <w:pPr>
        <w:rPr>
          <w:lang w:val="en-US"/>
        </w:rPr>
      </w:pPr>
      <w:r w:rsidRPr="00DC38AD">
        <w:rPr>
          <w:lang w:val="en-US"/>
        </w:rPr>
        <w:t>Reflecting the national pattern, digital inclusion in Victoria increases as income rises. Since 2014, Victorians in the top household income bracket recorded increasing ADII scores, up from 67.6 in 2014 to 73.8 in 2018. Every year, this group’s scores have remained some 10+ points above the Victorian and Australian averages. In 2018, the ADII score for Victorians in the top household income bracket (73.8) is 1.7 points higher than that recorded by this high income group nationally (72.1). As is the case nationwide, this group scored highly on all three sub-indices (Access, Affordability, and Digital Ability).</w:t>
      </w:r>
    </w:p>
    <w:p w14:paraId="53E84764" w14:textId="01AF5D70" w:rsidR="007749A9" w:rsidRPr="00DC38AD" w:rsidRDefault="007749A9" w:rsidP="00DC38AD">
      <w:pPr>
        <w:rPr>
          <w:lang w:val="en-US"/>
        </w:rPr>
      </w:pPr>
      <w:r w:rsidRPr="00DC38AD">
        <w:rPr>
          <w:lang w:val="en-US"/>
        </w:rPr>
        <w:t>In 2018, Victorians in the lowest household income bracket recorded an ADII score of 42.5. This is 17.7 points below the national average, but slightly higher (1.2 points) than the national score for this cohort (41.3). While the score for Victorians in the lowest income bracket rose 4.2 points between 2014 and 2018, this group fell further behind both the state average, which rose 7.1 points in this period, and those in the top household income bracket (up 6.2 points). The digital inclusion gap between Victorians in the highest and lowest household income brackets is now 31.3 points, slightly higher than the comparable national figure (30.8).</w:t>
      </w:r>
    </w:p>
    <w:p w14:paraId="0B4389AB" w14:textId="1C091F6D" w:rsidR="007749A9" w:rsidRPr="00DC38AD" w:rsidRDefault="007749A9" w:rsidP="00DC38AD">
      <w:pPr>
        <w:rPr>
          <w:lang w:val="en-US"/>
        </w:rPr>
      </w:pPr>
      <w:r w:rsidRPr="00DC38AD">
        <w:rPr>
          <w:lang w:val="en-US"/>
        </w:rPr>
        <w:t>Echoing the national pattern, digital inclusion in Victoria is clearly linked to employment, education, and age. In 2018, employed Victorians have an ADII score of 65.8. This is 3.6 points higher than the unemployed (62.2). Victorians not in the labour force have an ADII score of 53.7, some 12.1 points lower than Victorian workers. Since 2014, Victorians not engaged in the labour market recorded improvements in Access (up 12.9) and Digital Ability (up 8.8), but these were offset by a fall in Affordability (down 2.2 points). Overall, the ‘employment gap’ between employed Victorians and those outside the labour market has expanded slightly in the past four years (up 0.1).</w:t>
      </w:r>
    </w:p>
    <w:p w14:paraId="25A48CBB" w14:textId="77777777" w:rsidR="007749A9" w:rsidRPr="00DC38AD" w:rsidRDefault="007749A9" w:rsidP="00DC38AD">
      <w:pPr>
        <w:rPr>
          <w:lang w:val="en-US"/>
        </w:rPr>
      </w:pPr>
      <w:r w:rsidRPr="00DC38AD">
        <w:rPr>
          <w:lang w:val="en-US"/>
        </w:rPr>
        <w:t xml:space="preserve">In 2018, Victorians with a tertiary education scored 65.3, while those who did not complete secondary school scored 49.5 – an ‘education gap’ of 15.8 points. Mirroring the national picture, tertiary-educated Victorians had higher scores on all three sub-indices than those who did not complete secondary school, with the largest gap evident in Digital Ability (22.3 points). Since 2014, residents of Victoria who did not complete secondary school recorded gains in Access (up 14.0 points) and Digital Ability (up 11.2 points). Although partly offset by a decline in Affordability (down 0.7 points), the overall ADII increase for Victorians who did not complete secondary school (up 8.1) was greater than that recorded by those that with a tertiary education (up 4.8 points). </w:t>
      </w:r>
    </w:p>
    <w:p w14:paraId="453C479D" w14:textId="34B7994E" w:rsidR="007749A9" w:rsidRPr="00DC38AD" w:rsidRDefault="007749A9" w:rsidP="00DC38AD">
      <w:pPr>
        <w:rPr>
          <w:lang w:val="en-US"/>
        </w:rPr>
      </w:pPr>
      <w:r w:rsidRPr="00DC38AD">
        <w:rPr>
          <w:lang w:val="en-US"/>
        </w:rPr>
        <w:t>Reflecting the national pattern, people in Victoria aged below 50 recorded significantly higher ADII scores in 2018 (ranging from 64.0 to 68.1) than older groups (ranging from 47.1 to 59.6). In Victoria, the most digitally included age group in 2018 were 25–34 year olds (68.1 points). This group also recorded the largest gain of any age group since 2014 (up 9.4 points).</w:t>
      </w:r>
    </w:p>
    <w:p w14:paraId="34942282" w14:textId="77777777" w:rsidR="007749A9" w:rsidRPr="00DC38AD" w:rsidRDefault="007749A9" w:rsidP="00DC38AD">
      <w:pPr>
        <w:rPr>
          <w:lang w:val="en-US"/>
        </w:rPr>
      </w:pPr>
      <w:r w:rsidRPr="00DC38AD">
        <w:rPr>
          <w:lang w:val="en-US"/>
        </w:rPr>
        <w:lastRenderedPageBreak/>
        <w:t xml:space="preserve">The ADII score for Victoria’s 50–64 age cohort is 59.6. This group recorded the second largest improvement in digital inclusion of any Victorian age group since 2014 (up 8.4 points), with substantial gains in Access (up 12.1 points) and Digital Ability (up 11.8 points). While the ‘age gap’ was closing for this age group, it was expanding for those Victorians aged 65+. In 2018, Victorian residents aged over 65 recorded an ADII score of 47.1. Despite improvements in Access (up 12.8 points) and Digital Ability (up 7.6 points) since </w:t>
      </w:r>
    </w:p>
    <w:p w14:paraId="5A6A1772" w14:textId="07887933" w:rsidR="007749A9" w:rsidRPr="00DC38AD" w:rsidRDefault="007749A9" w:rsidP="00DC38AD">
      <w:pPr>
        <w:rPr>
          <w:lang w:val="en-US"/>
        </w:rPr>
      </w:pPr>
      <w:r w:rsidRPr="00DC38AD">
        <w:rPr>
          <w:lang w:val="en-US"/>
        </w:rPr>
        <w:t xml:space="preserve">2014, a marked decline in affordability (down 9.6 points) during this period limited overall digital inclusion gains made by Victorians aged 65+ to 3.6 points. This ADII rise was lower than the state average gain of 7.1 points. </w:t>
      </w:r>
    </w:p>
    <w:p w14:paraId="642F7DD0" w14:textId="77777777" w:rsidR="007749A9" w:rsidRPr="00DC38AD" w:rsidRDefault="007749A9" w:rsidP="00DC38AD">
      <w:pPr>
        <w:rPr>
          <w:lang w:val="en-US"/>
        </w:rPr>
      </w:pPr>
      <w:r w:rsidRPr="00DC38AD">
        <w:rPr>
          <w:lang w:val="en-US"/>
        </w:rPr>
        <w:t>In 2018, Victorians with disability recorded an ADII score of 52.2, a higher level of digital inclusion than their counterparts in other states. Since 2014, the ADII score for Victorians with disability has risen 8.5 points. This improvement is underpinned by a substantial increase in the Access sub-index (up 14.6 points) and Digital Ability sub-index (up 9.8 points). Victorians with disability made limited gains in Affordability (up 1.3) points.</w:t>
      </w:r>
    </w:p>
    <w:p w14:paraId="7FC32791" w14:textId="199E5E9D" w:rsidR="007749A9" w:rsidRPr="00DC38AD" w:rsidRDefault="007749A9" w:rsidP="00DC38AD">
      <w:pPr>
        <w:rPr>
          <w:lang w:val="en-US"/>
        </w:rPr>
      </w:pPr>
      <w:r w:rsidRPr="00DC38AD">
        <w:rPr>
          <w:lang w:val="en-US"/>
        </w:rPr>
        <w:t>The ADII score of Victorians from a LOTE background have consistently increased since 2015. In 2018, the score for this group is 63.9, which is 2.5 points higher than the Victorian state average (61.4) and slightly above the national LOTE average (63.2). Care should be taken in interpreting findings, as the LOTE community is a highly diverse group.</w:t>
      </w:r>
    </w:p>
    <w:p w14:paraId="146AC1A5" w14:textId="77777777" w:rsidR="007749A9" w:rsidRDefault="007749A9" w:rsidP="00DC38AD">
      <w:pPr>
        <w:rPr>
          <w:lang w:val="en-US"/>
        </w:rPr>
      </w:pPr>
      <w:r w:rsidRPr="00DC38AD">
        <w:rPr>
          <w:lang w:val="en-US"/>
        </w:rPr>
        <w:t>It is clear that several sociodemographic groups in Victoria are digitally excluded, with ADII scores substantially below the state average (61.4). In ascending order, they are: people in Q5 low income households (42.5), older Australians (47.1), people who did not complete secondary school (49.5), people with a disability (52.2), and people not in the labour market (53.7).</w:t>
      </w:r>
    </w:p>
    <w:p w14:paraId="56C9A298" w14:textId="18AC5DFF" w:rsidR="002D7FCB" w:rsidRDefault="002D7FCB" w:rsidP="002D7FCB">
      <w:pPr>
        <w:pStyle w:val="Heading4"/>
      </w:pPr>
      <w:r w:rsidRPr="002D7FCB">
        <w:rPr>
          <w:bCs/>
        </w:rPr>
        <w:t xml:space="preserve">Table 17: </w:t>
      </w:r>
      <w:r w:rsidRPr="002D7FCB">
        <w:t xml:space="preserve">Victoria: Digital inclusion by demography (ADII 2018) </w:t>
      </w:r>
    </w:p>
    <w:tbl>
      <w:tblPr>
        <w:tblW w:w="949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859"/>
        <w:gridCol w:w="387"/>
        <w:gridCol w:w="21"/>
        <w:gridCol w:w="314"/>
        <w:gridCol w:w="376"/>
        <w:gridCol w:w="303"/>
        <w:gridCol w:w="350"/>
        <w:gridCol w:w="353"/>
        <w:gridCol w:w="411"/>
        <w:gridCol w:w="440"/>
        <w:gridCol w:w="425"/>
        <w:gridCol w:w="411"/>
        <w:gridCol w:w="440"/>
        <w:gridCol w:w="404"/>
        <w:gridCol w:w="381"/>
        <w:gridCol w:w="349"/>
        <w:gridCol w:w="418"/>
        <w:gridCol w:w="379"/>
        <w:gridCol w:w="337"/>
        <w:gridCol w:w="411"/>
        <w:gridCol w:w="409"/>
        <w:gridCol w:w="314"/>
      </w:tblGrid>
      <w:tr w:rsidR="002D7FCB" w:rsidRPr="00A8168F" w14:paraId="7BE38DD0" w14:textId="77777777" w:rsidTr="00C90987">
        <w:trPr>
          <w:trHeight w:val="242"/>
        </w:trPr>
        <w:tc>
          <w:tcPr>
            <w:tcW w:w="1859" w:type="dxa"/>
            <w:vMerge w:val="restart"/>
            <w:tcBorders>
              <w:right w:val="single" w:sz="4" w:space="0" w:color="FFFFFF" w:themeColor="background1"/>
            </w:tcBorders>
            <w:shd w:val="clear" w:color="auto" w:fill="BFBFBF" w:themeFill="background1" w:themeFillShade="BF"/>
            <w:noWrap/>
            <w:tcMar>
              <w:top w:w="15" w:type="dxa"/>
              <w:left w:w="15" w:type="dxa"/>
              <w:bottom w:w="0" w:type="dxa"/>
              <w:right w:w="15" w:type="dxa"/>
            </w:tcMar>
            <w:vAlign w:val="bottom"/>
            <w:hideMark/>
          </w:tcPr>
          <w:p w14:paraId="106F955C" w14:textId="79D00F03" w:rsidR="002D7FCB" w:rsidRPr="00C90987" w:rsidRDefault="002D7FCB" w:rsidP="00C90987">
            <w:pPr>
              <w:rPr>
                <w:rFonts w:eastAsia="Times New Roman" w:cs="Arial"/>
                <w:b/>
                <w:bCs/>
                <w:color w:val="000000" w:themeColor="text1"/>
                <w:sz w:val="14"/>
                <w:szCs w:val="14"/>
              </w:rPr>
            </w:pPr>
            <w:r w:rsidRPr="00C90987">
              <w:rPr>
                <w:rFonts w:eastAsia="Times New Roman" w:cs="Arial"/>
                <w:b/>
                <w:bCs/>
                <w:color w:val="000000" w:themeColor="text1"/>
                <w:sz w:val="14"/>
                <w:szCs w:val="14"/>
              </w:rPr>
              <w:t>2018</w:t>
            </w:r>
          </w:p>
        </w:tc>
        <w:tc>
          <w:tcPr>
            <w:tcW w:w="387" w:type="dxa"/>
            <w:vMerge w:val="restart"/>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3C1B2BB" w14:textId="77777777" w:rsidR="002D7FCB" w:rsidRPr="00A8168F" w:rsidRDefault="002D7FCB" w:rsidP="00495604">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VIC</w:t>
            </w:r>
          </w:p>
        </w:tc>
        <w:tc>
          <w:tcPr>
            <w:tcW w:w="1717" w:type="dxa"/>
            <w:gridSpan w:val="6"/>
            <w:tcBorders>
              <w:left w:val="single" w:sz="4" w:space="0" w:color="FFFFFF" w:themeColor="background1"/>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58F26E46" w14:textId="77777777" w:rsidR="002D7FCB" w:rsidRPr="00A8168F" w:rsidRDefault="002D7FCB" w:rsidP="00495604">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Income Quintiles</w:t>
            </w:r>
          </w:p>
        </w:tc>
        <w:tc>
          <w:tcPr>
            <w:tcW w:w="1276"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677D5210" w14:textId="77777777" w:rsidR="002D7FCB" w:rsidRPr="00A8168F" w:rsidRDefault="002D7FCB" w:rsidP="00495604">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Employment</w:t>
            </w:r>
          </w:p>
        </w:tc>
        <w:tc>
          <w:tcPr>
            <w:tcW w:w="1255"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4DC21976" w14:textId="77777777" w:rsidR="002D7FCB" w:rsidRPr="00A8168F" w:rsidRDefault="002D7FCB" w:rsidP="00495604">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Education</w:t>
            </w:r>
          </w:p>
        </w:tc>
        <w:tc>
          <w:tcPr>
            <w:tcW w:w="1864" w:type="dxa"/>
            <w:gridSpan w:val="5"/>
            <w:tcBorders>
              <w:left w:val="single" w:sz="4" w:space="0" w:color="auto"/>
              <w:bottom w:val="single" w:sz="4" w:space="0" w:color="auto"/>
              <w:right w:val="single" w:sz="4" w:space="0" w:color="FFFFFF" w:themeColor="background1"/>
            </w:tcBorders>
            <w:shd w:val="clear" w:color="auto" w:fill="808080" w:themeFill="background1" w:themeFillShade="80"/>
            <w:noWrap/>
            <w:tcMar>
              <w:top w:w="15" w:type="dxa"/>
              <w:left w:w="15" w:type="dxa"/>
              <w:bottom w:w="0" w:type="dxa"/>
              <w:right w:w="15" w:type="dxa"/>
            </w:tcMar>
            <w:vAlign w:val="center"/>
            <w:hideMark/>
          </w:tcPr>
          <w:p w14:paraId="2A57A20E" w14:textId="77777777" w:rsidR="002D7FCB" w:rsidRPr="00A8168F" w:rsidRDefault="002D7FCB" w:rsidP="00495604">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Age</w:t>
            </w:r>
          </w:p>
        </w:tc>
        <w:tc>
          <w:tcPr>
            <w:tcW w:w="411"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7EF0B2EC"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Disability</w:t>
            </w:r>
          </w:p>
        </w:tc>
        <w:tc>
          <w:tcPr>
            <w:tcW w:w="409"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730CFEA5"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Indigenous</w:t>
            </w:r>
            <w:r>
              <w:rPr>
                <w:rFonts w:eastAsia="Times New Roman" w:cs="Arial"/>
                <w:bCs/>
                <w:color w:val="000000" w:themeColor="text1"/>
                <w:sz w:val="14"/>
                <w:szCs w:val="14"/>
              </w:rPr>
              <w:t xml:space="preserve"> Australians**</w:t>
            </w:r>
          </w:p>
        </w:tc>
        <w:tc>
          <w:tcPr>
            <w:tcW w:w="314" w:type="dxa"/>
            <w:vMerge w:val="restart"/>
            <w:tcBorders>
              <w:lef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5491E3F8"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LOTE</w:t>
            </w:r>
          </w:p>
        </w:tc>
      </w:tr>
      <w:tr w:rsidR="002D7FCB" w:rsidRPr="00A8168F" w14:paraId="7FF721E1" w14:textId="77777777" w:rsidTr="002D7FCB">
        <w:trPr>
          <w:cantSplit/>
          <w:trHeight w:val="1137"/>
        </w:trPr>
        <w:tc>
          <w:tcPr>
            <w:tcW w:w="1859" w:type="dxa"/>
            <w:vMerge/>
            <w:tcBorders>
              <w:top w:val="nil"/>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63C453E7" w14:textId="77777777" w:rsidR="002D7FCB" w:rsidRPr="00A8168F" w:rsidRDefault="002D7FCB" w:rsidP="00495604">
            <w:pPr>
              <w:rPr>
                <w:rFonts w:eastAsia="Times New Roman" w:cs="Arial"/>
                <w:bCs/>
                <w:color w:val="000000" w:themeColor="text1"/>
                <w:sz w:val="14"/>
                <w:szCs w:val="14"/>
              </w:rPr>
            </w:pPr>
          </w:p>
        </w:tc>
        <w:tc>
          <w:tcPr>
            <w:tcW w:w="387"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DD3C21F" w14:textId="77777777" w:rsidR="002D7FCB" w:rsidRPr="00A8168F" w:rsidRDefault="002D7FCB" w:rsidP="00495604">
            <w:pPr>
              <w:rPr>
                <w:rFonts w:eastAsia="Times New Roman" w:cs="Arial"/>
                <w:bCs/>
                <w:color w:val="000000" w:themeColor="text1"/>
                <w:sz w:val="14"/>
                <w:szCs w:val="14"/>
              </w:rPr>
            </w:pPr>
          </w:p>
        </w:tc>
        <w:tc>
          <w:tcPr>
            <w:tcW w:w="335" w:type="dxa"/>
            <w:gridSpan w:val="2"/>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FCB0D1B"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Q1</w:t>
            </w:r>
          </w:p>
        </w:tc>
        <w:tc>
          <w:tcPr>
            <w:tcW w:w="376"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BC2A9BC"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Q2</w:t>
            </w:r>
          </w:p>
        </w:tc>
        <w:tc>
          <w:tcPr>
            <w:tcW w:w="30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5F684D7"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Q3</w:t>
            </w:r>
          </w:p>
        </w:tc>
        <w:tc>
          <w:tcPr>
            <w:tcW w:w="35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D52E32D"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Q4</w:t>
            </w:r>
          </w:p>
        </w:tc>
        <w:tc>
          <w:tcPr>
            <w:tcW w:w="35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FE22297"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Q5</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155F4C3"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Full-Time</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99BCB0F" w14:textId="68F61651" w:rsidR="002D7FCB" w:rsidRPr="00A8168F" w:rsidRDefault="00310C30" w:rsidP="00495604">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Unemployed</w:t>
            </w:r>
          </w:p>
        </w:tc>
        <w:tc>
          <w:tcPr>
            <w:tcW w:w="42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8C9DFB5" w14:textId="60102D4B" w:rsidR="002D7FCB" w:rsidRPr="00A8168F" w:rsidRDefault="002D7FCB" w:rsidP="00495604">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NILF</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397F3C1"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Tertiary</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76EF427"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Secondary</w:t>
            </w:r>
          </w:p>
        </w:tc>
        <w:tc>
          <w:tcPr>
            <w:tcW w:w="404"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6994920"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Less</w:t>
            </w:r>
          </w:p>
        </w:tc>
        <w:tc>
          <w:tcPr>
            <w:tcW w:w="38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196F2A5"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14-24</w:t>
            </w:r>
          </w:p>
        </w:tc>
        <w:tc>
          <w:tcPr>
            <w:tcW w:w="34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6E76940"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25-34</w:t>
            </w:r>
          </w:p>
        </w:tc>
        <w:tc>
          <w:tcPr>
            <w:tcW w:w="41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6BD96C4"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35-49</w:t>
            </w:r>
          </w:p>
        </w:tc>
        <w:tc>
          <w:tcPr>
            <w:tcW w:w="37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24DA0DD"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50-64</w:t>
            </w:r>
          </w:p>
        </w:tc>
        <w:tc>
          <w:tcPr>
            <w:tcW w:w="337" w:type="dxa"/>
            <w:tcBorders>
              <w:left w:val="single" w:sz="4" w:space="0" w:color="FFFFFF" w:themeColor="background1"/>
              <w:bottom w:val="nil"/>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72118F2" w14:textId="77777777" w:rsidR="002D7FCB" w:rsidRPr="00A8168F" w:rsidRDefault="002D7FCB" w:rsidP="00495604">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65+</w:t>
            </w:r>
          </w:p>
        </w:tc>
        <w:tc>
          <w:tcPr>
            <w:tcW w:w="411"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7BC6F3DF" w14:textId="77777777" w:rsidR="002D7FCB" w:rsidRPr="00A8168F" w:rsidRDefault="002D7FCB" w:rsidP="00495604">
            <w:pPr>
              <w:rPr>
                <w:rFonts w:eastAsia="Times New Roman" w:cs="Arial"/>
                <w:b/>
                <w:bCs/>
                <w:color w:val="FFFFFF"/>
                <w:sz w:val="14"/>
                <w:szCs w:val="14"/>
              </w:rPr>
            </w:pPr>
          </w:p>
        </w:tc>
        <w:tc>
          <w:tcPr>
            <w:tcW w:w="409"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1A86AACC" w14:textId="77777777" w:rsidR="002D7FCB" w:rsidRPr="00A8168F" w:rsidRDefault="002D7FCB" w:rsidP="00495604">
            <w:pPr>
              <w:rPr>
                <w:rFonts w:eastAsia="Times New Roman" w:cs="Arial"/>
                <w:b/>
                <w:bCs/>
                <w:color w:val="FFFFFF"/>
                <w:sz w:val="14"/>
                <w:szCs w:val="14"/>
              </w:rPr>
            </w:pPr>
          </w:p>
        </w:tc>
        <w:tc>
          <w:tcPr>
            <w:tcW w:w="314" w:type="dxa"/>
            <w:vMerge/>
            <w:tcBorders>
              <w:left w:val="single" w:sz="4" w:space="0" w:color="FFFFFF" w:themeColor="background1"/>
            </w:tcBorders>
            <w:shd w:val="clear" w:color="000000" w:fill="BFBFBF" w:themeFill="background1" w:themeFillShade="BF"/>
            <w:vAlign w:val="center"/>
            <w:hideMark/>
          </w:tcPr>
          <w:p w14:paraId="3B532675" w14:textId="77777777" w:rsidR="002D7FCB" w:rsidRPr="00A8168F" w:rsidRDefault="002D7FCB" w:rsidP="00495604">
            <w:pPr>
              <w:rPr>
                <w:rFonts w:eastAsia="Times New Roman" w:cs="Arial"/>
                <w:b/>
                <w:bCs/>
                <w:color w:val="FFFFFF"/>
                <w:sz w:val="14"/>
                <w:szCs w:val="14"/>
              </w:rPr>
            </w:pPr>
          </w:p>
        </w:tc>
      </w:tr>
      <w:tr w:rsidR="002D7FCB" w:rsidRPr="00A8168F" w14:paraId="5B97F7EF"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46DBAA9A" w14:textId="77777777" w:rsidR="002D7FCB" w:rsidRPr="00A8168F" w:rsidRDefault="002D7FCB" w:rsidP="00495604">
            <w:pPr>
              <w:rPr>
                <w:rFonts w:eastAsia="Times New Roman" w:cs="Arial"/>
                <w:b/>
                <w:bCs/>
                <w:sz w:val="14"/>
                <w:szCs w:val="14"/>
              </w:rPr>
            </w:pPr>
            <w:r w:rsidRPr="00A8168F">
              <w:rPr>
                <w:rFonts w:eastAsia="Times New Roman" w:cs="Arial"/>
                <w:b/>
                <w:bCs/>
                <w:sz w:val="14"/>
                <w:szCs w:val="14"/>
              </w:rPr>
              <w:t>ACCESS</w:t>
            </w:r>
          </w:p>
        </w:tc>
        <w:tc>
          <w:tcPr>
            <w:tcW w:w="408" w:type="dxa"/>
            <w:gridSpan w:val="2"/>
            <w:shd w:val="clear" w:color="000000" w:fill="FFFFFF"/>
            <w:noWrap/>
            <w:tcMar>
              <w:top w:w="15" w:type="dxa"/>
              <w:left w:w="15" w:type="dxa"/>
              <w:bottom w:w="0" w:type="dxa"/>
              <w:right w:w="15" w:type="dxa"/>
            </w:tcMar>
            <w:vAlign w:val="center"/>
            <w:hideMark/>
          </w:tcPr>
          <w:p w14:paraId="742CA524" w14:textId="2ED5FD76" w:rsidR="002D7FCB" w:rsidRPr="002D7FCB" w:rsidRDefault="002D7FCB" w:rsidP="00495604">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6FC8560E" w14:textId="62696BC9" w:rsidR="002D7FCB" w:rsidRPr="002D7FCB" w:rsidRDefault="002D7FCB" w:rsidP="00495604">
            <w:pPr>
              <w:spacing w:after="0"/>
              <w:jc w:val="center"/>
              <w:rPr>
                <w:rFonts w:eastAsia="Times New Roman" w:cs="Arial"/>
                <w:sz w:val="14"/>
                <w:szCs w:val="14"/>
              </w:rPr>
            </w:pPr>
          </w:p>
        </w:tc>
        <w:tc>
          <w:tcPr>
            <w:tcW w:w="376" w:type="dxa"/>
            <w:shd w:val="clear" w:color="000000" w:fill="FFFFFF"/>
            <w:noWrap/>
            <w:tcMar>
              <w:top w:w="15" w:type="dxa"/>
              <w:left w:w="15" w:type="dxa"/>
              <w:bottom w:w="0" w:type="dxa"/>
              <w:right w:w="15" w:type="dxa"/>
            </w:tcMar>
            <w:vAlign w:val="center"/>
            <w:hideMark/>
          </w:tcPr>
          <w:p w14:paraId="739A3A37" w14:textId="0158E8A6" w:rsidR="002D7FCB" w:rsidRPr="002D7FCB" w:rsidRDefault="002D7FCB" w:rsidP="00495604">
            <w:pPr>
              <w:spacing w:after="0"/>
              <w:jc w:val="center"/>
              <w:rPr>
                <w:rFonts w:eastAsia="Times New Roman" w:cs="Arial"/>
                <w:sz w:val="14"/>
                <w:szCs w:val="14"/>
              </w:rPr>
            </w:pPr>
          </w:p>
        </w:tc>
        <w:tc>
          <w:tcPr>
            <w:tcW w:w="303" w:type="dxa"/>
            <w:shd w:val="clear" w:color="000000" w:fill="FFFFFF"/>
            <w:noWrap/>
            <w:tcMar>
              <w:top w:w="15" w:type="dxa"/>
              <w:left w:w="15" w:type="dxa"/>
              <w:bottom w:w="0" w:type="dxa"/>
              <w:right w:w="15" w:type="dxa"/>
            </w:tcMar>
            <w:vAlign w:val="center"/>
            <w:hideMark/>
          </w:tcPr>
          <w:p w14:paraId="7EB835CE" w14:textId="4AE1C7A0" w:rsidR="002D7FCB" w:rsidRPr="002D7FCB" w:rsidRDefault="002D7FCB" w:rsidP="00495604">
            <w:pPr>
              <w:spacing w:after="0"/>
              <w:jc w:val="center"/>
              <w:rPr>
                <w:rFonts w:eastAsia="Times New Roman" w:cs="Arial"/>
                <w:sz w:val="14"/>
                <w:szCs w:val="14"/>
              </w:rPr>
            </w:pPr>
          </w:p>
        </w:tc>
        <w:tc>
          <w:tcPr>
            <w:tcW w:w="350" w:type="dxa"/>
            <w:shd w:val="clear" w:color="000000" w:fill="FFFFFF"/>
            <w:noWrap/>
            <w:tcMar>
              <w:top w:w="15" w:type="dxa"/>
              <w:left w:w="15" w:type="dxa"/>
              <w:bottom w:w="0" w:type="dxa"/>
              <w:right w:w="15" w:type="dxa"/>
            </w:tcMar>
            <w:vAlign w:val="center"/>
          </w:tcPr>
          <w:p w14:paraId="7BF51A57" w14:textId="52B41C1E" w:rsidR="002D7FCB" w:rsidRPr="002D7FCB" w:rsidRDefault="002D7FCB" w:rsidP="00495604">
            <w:pPr>
              <w:spacing w:after="0"/>
              <w:jc w:val="center"/>
              <w:rPr>
                <w:rFonts w:eastAsia="Times New Roman" w:cs="Arial"/>
                <w:sz w:val="14"/>
                <w:szCs w:val="14"/>
              </w:rPr>
            </w:pPr>
          </w:p>
        </w:tc>
        <w:tc>
          <w:tcPr>
            <w:tcW w:w="353" w:type="dxa"/>
            <w:shd w:val="clear" w:color="000000" w:fill="FFFFFF"/>
            <w:vAlign w:val="center"/>
          </w:tcPr>
          <w:p w14:paraId="05007B36" w14:textId="62A78BC7" w:rsidR="002D7FCB" w:rsidRPr="002D7FCB" w:rsidRDefault="002D7FCB" w:rsidP="00495604">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7E8386FA" w14:textId="50AA4C2D" w:rsidR="002D7FCB" w:rsidRPr="002D7FCB" w:rsidRDefault="002D7FCB" w:rsidP="00495604">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16DE2626" w14:textId="30392FFE" w:rsidR="002D7FCB" w:rsidRPr="002D7FCB" w:rsidRDefault="002D7FCB" w:rsidP="00495604">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636A470F" w14:textId="1CF2EE5B" w:rsidR="002D7FCB" w:rsidRPr="002D7FCB" w:rsidRDefault="002D7FCB" w:rsidP="00495604">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7F3500AF" w14:textId="2EAECCB0" w:rsidR="002D7FCB" w:rsidRPr="002D7FCB" w:rsidRDefault="002D7FCB" w:rsidP="00495604">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2F682B8B" w14:textId="02EF3530" w:rsidR="002D7FCB" w:rsidRPr="002D7FCB" w:rsidRDefault="002D7FCB" w:rsidP="00495604">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4A5B319D" w14:textId="2DD81D39" w:rsidR="002D7FCB" w:rsidRPr="002D7FCB" w:rsidRDefault="002D7FCB" w:rsidP="00495604">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278B1DC4" w14:textId="56E5E2AF" w:rsidR="002D7FCB" w:rsidRPr="002D7FCB" w:rsidRDefault="002D7FCB" w:rsidP="00495604">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1F01B7DB" w14:textId="4C362F49" w:rsidR="002D7FCB" w:rsidRPr="002D7FCB" w:rsidRDefault="002D7FCB" w:rsidP="00495604">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1FF70342" w14:textId="55C0E9F2" w:rsidR="002D7FCB" w:rsidRPr="002D7FCB" w:rsidRDefault="002D7FCB" w:rsidP="00495604">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6244C561" w14:textId="64DBCE5D" w:rsidR="002D7FCB" w:rsidRPr="002D7FCB" w:rsidRDefault="002D7FCB" w:rsidP="00495604">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0355023E" w14:textId="5F88C3BD" w:rsidR="002D7FCB" w:rsidRPr="002D7FCB" w:rsidRDefault="002D7FCB" w:rsidP="00495604">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6F43BC7E" w14:textId="1CCA1077" w:rsidR="002D7FCB" w:rsidRPr="002D7FCB" w:rsidRDefault="002D7FCB" w:rsidP="00495604">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14A321EB" w14:textId="0EE660CD" w:rsidR="002D7FCB" w:rsidRPr="002D7FCB" w:rsidRDefault="002D7FCB" w:rsidP="00495604">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5158ED64" w14:textId="371C5B76" w:rsidR="002D7FCB" w:rsidRPr="002D7FCB" w:rsidRDefault="002D7FCB" w:rsidP="00495604">
            <w:pPr>
              <w:spacing w:after="0"/>
              <w:jc w:val="center"/>
              <w:rPr>
                <w:rFonts w:eastAsia="Times New Roman" w:cs="Arial"/>
                <w:sz w:val="14"/>
                <w:szCs w:val="14"/>
              </w:rPr>
            </w:pPr>
          </w:p>
        </w:tc>
      </w:tr>
      <w:tr w:rsidR="002D7FCB" w:rsidRPr="00A8168F" w14:paraId="47DD8E2B"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700F6729" w14:textId="77777777" w:rsidR="002D7FCB" w:rsidRPr="00A8168F" w:rsidRDefault="002D7FCB" w:rsidP="00495604">
            <w:pPr>
              <w:rPr>
                <w:rFonts w:eastAsia="Times New Roman" w:cs="Arial"/>
                <w:sz w:val="14"/>
                <w:szCs w:val="14"/>
              </w:rPr>
            </w:pPr>
            <w:r w:rsidRPr="00A8168F">
              <w:rPr>
                <w:rFonts w:eastAsia="Times New Roman" w:cs="Arial"/>
                <w:sz w:val="14"/>
                <w:szCs w:val="14"/>
              </w:rPr>
              <w:t>Internet Access</w:t>
            </w:r>
          </w:p>
        </w:tc>
        <w:tc>
          <w:tcPr>
            <w:tcW w:w="408" w:type="dxa"/>
            <w:gridSpan w:val="2"/>
            <w:shd w:val="clear" w:color="000000" w:fill="FFFFFF"/>
            <w:noWrap/>
            <w:tcMar>
              <w:top w:w="15" w:type="dxa"/>
              <w:left w:w="15" w:type="dxa"/>
              <w:bottom w:w="0" w:type="dxa"/>
              <w:right w:w="15" w:type="dxa"/>
            </w:tcMar>
            <w:vAlign w:val="center"/>
            <w:hideMark/>
          </w:tcPr>
          <w:p w14:paraId="19F579D9" w14:textId="135B350A" w:rsidR="002D7FCB" w:rsidRPr="002D7FCB" w:rsidRDefault="002D7FCB" w:rsidP="00495604">
            <w:pPr>
              <w:spacing w:after="0"/>
              <w:jc w:val="center"/>
              <w:rPr>
                <w:rFonts w:eastAsia="Times New Roman" w:cs="Arial"/>
                <w:sz w:val="14"/>
                <w:szCs w:val="14"/>
              </w:rPr>
            </w:pPr>
            <w:r w:rsidRPr="002D7FCB">
              <w:rPr>
                <w:sz w:val="14"/>
                <w:szCs w:val="14"/>
              </w:rPr>
              <w:t>88.6</w:t>
            </w:r>
          </w:p>
        </w:tc>
        <w:tc>
          <w:tcPr>
            <w:tcW w:w="314" w:type="dxa"/>
            <w:shd w:val="clear" w:color="000000" w:fill="FFFFFF"/>
            <w:noWrap/>
            <w:tcMar>
              <w:top w:w="15" w:type="dxa"/>
              <w:left w:w="15" w:type="dxa"/>
              <w:bottom w:w="0" w:type="dxa"/>
              <w:right w:w="15" w:type="dxa"/>
            </w:tcMar>
            <w:vAlign w:val="center"/>
            <w:hideMark/>
          </w:tcPr>
          <w:p w14:paraId="7950274F" w14:textId="1CEB3A78" w:rsidR="002D7FCB" w:rsidRPr="002D7FCB" w:rsidRDefault="002D7FCB" w:rsidP="00495604">
            <w:pPr>
              <w:spacing w:after="0"/>
              <w:jc w:val="center"/>
              <w:rPr>
                <w:rFonts w:eastAsia="Times New Roman" w:cs="Arial"/>
                <w:sz w:val="14"/>
                <w:szCs w:val="14"/>
              </w:rPr>
            </w:pPr>
            <w:r w:rsidRPr="002D7FCB">
              <w:rPr>
                <w:sz w:val="14"/>
                <w:szCs w:val="14"/>
              </w:rPr>
              <w:t>96.3</w:t>
            </w:r>
          </w:p>
        </w:tc>
        <w:tc>
          <w:tcPr>
            <w:tcW w:w="376" w:type="dxa"/>
            <w:shd w:val="clear" w:color="000000" w:fill="FFFFFF"/>
            <w:noWrap/>
            <w:tcMar>
              <w:top w:w="15" w:type="dxa"/>
              <w:left w:w="15" w:type="dxa"/>
              <w:bottom w:w="0" w:type="dxa"/>
              <w:right w:w="15" w:type="dxa"/>
            </w:tcMar>
            <w:vAlign w:val="center"/>
            <w:hideMark/>
          </w:tcPr>
          <w:p w14:paraId="13010BB8" w14:textId="2A5242F3" w:rsidR="002D7FCB" w:rsidRPr="002D7FCB" w:rsidRDefault="002D7FCB" w:rsidP="00495604">
            <w:pPr>
              <w:spacing w:after="0"/>
              <w:jc w:val="center"/>
              <w:rPr>
                <w:rFonts w:eastAsia="Times New Roman" w:cs="Arial"/>
                <w:sz w:val="14"/>
                <w:szCs w:val="14"/>
              </w:rPr>
            </w:pPr>
            <w:r w:rsidRPr="002D7FCB">
              <w:rPr>
                <w:sz w:val="14"/>
                <w:szCs w:val="14"/>
              </w:rPr>
              <w:t>92.2</w:t>
            </w:r>
          </w:p>
        </w:tc>
        <w:tc>
          <w:tcPr>
            <w:tcW w:w="303" w:type="dxa"/>
            <w:shd w:val="clear" w:color="000000" w:fill="FFFFFF"/>
            <w:noWrap/>
            <w:tcMar>
              <w:top w:w="15" w:type="dxa"/>
              <w:left w:w="15" w:type="dxa"/>
              <w:bottom w:w="0" w:type="dxa"/>
              <w:right w:w="15" w:type="dxa"/>
            </w:tcMar>
            <w:vAlign w:val="center"/>
            <w:hideMark/>
          </w:tcPr>
          <w:p w14:paraId="2A2B5BCD" w14:textId="7E846065" w:rsidR="002D7FCB" w:rsidRPr="002D7FCB" w:rsidRDefault="002D7FCB" w:rsidP="00495604">
            <w:pPr>
              <w:spacing w:after="0"/>
              <w:jc w:val="center"/>
              <w:rPr>
                <w:rFonts w:eastAsia="Times New Roman" w:cs="Arial"/>
                <w:sz w:val="14"/>
                <w:szCs w:val="14"/>
              </w:rPr>
            </w:pPr>
            <w:r w:rsidRPr="002D7FCB">
              <w:rPr>
                <w:sz w:val="14"/>
                <w:szCs w:val="14"/>
              </w:rPr>
              <w:t>89.4</w:t>
            </w:r>
          </w:p>
        </w:tc>
        <w:tc>
          <w:tcPr>
            <w:tcW w:w="350" w:type="dxa"/>
            <w:shd w:val="clear" w:color="000000" w:fill="FFFFFF"/>
            <w:noWrap/>
            <w:tcMar>
              <w:top w:w="15" w:type="dxa"/>
              <w:left w:w="15" w:type="dxa"/>
              <w:bottom w:w="0" w:type="dxa"/>
              <w:right w:w="15" w:type="dxa"/>
            </w:tcMar>
            <w:vAlign w:val="center"/>
          </w:tcPr>
          <w:p w14:paraId="5C6D85A9" w14:textId="532312DA" w:rsidR="002D7FCB" w:rsidRPr="002D7FCB" w:rsidRDefault="002D7FCB" w:rsidP="00495604">
            <w:pPr>
              <w:spacing w:after="0"/>
              <w:jc w:val="center"/>
              <w:rPr>
                <w:rFonts w:eastAsia="Times New Roman" w:cs="Arial"/>
                <w:sz w:val="14"/>
                <w:szCs w:val="14"/>
              </w:rPr>
            </w:pPr>
            <w:r w:rsidRPr="002D7FCB">
              <w:rPr>
                <w:sz w:val="14"/>
                <w:szCs w:val="14"/>
              </w:rPr>
              <w:t>84.1</w:t>
            </w:r>
          </w:p>
        </w:tc>
        <w:tc>
          <w:tcPr>
            <w:tcW w:w="353" w:type="dxa"/>
            <w:shd w:val="clear" w:color="000000" w:fill="FFFFFF"/>
            <w:vAlign w:val="center"/>
          </w:tcPr>
          <w:p w14:paraId="70AD9B74" w14:textId="53F50BC7" w:rsidR="002D7FCB" w:rsidRPr="002D7FCB" w:rsidRDefault="002D7FCB" w:rsidP="00495604">
            <w:pPr>
              <w:spacing w:after="0"/>
              <w:jc w:val="center"/>
              <w:rPr>
                <w:rFonts w:eastAsia="Times New Roman" w:cs="Arial"/>
                <w:sz w:val="14"/>
                <w:szCs w:val="14"/>
              </w:rPr>
            </w:pPr>
            <w:r w:rsidRPr="002D7FCB">
              <w:rPr>
                <w:sz w:val="14"/>
                <w:szCs w:val="14"/>
              </w:rPr>
              <w:t>74.1</w:t>
            </w:r>
          </w:p>
        </w:tc>
        <w:tc>
          <w:tcPr>
            <w:tcW w:w="411" w:type="dxa"/>
            <w:shd w:val="clear" w:color="000000" w:fill="FFFFFF"/>
            <w:noWrap/>
            <w:tcMar>
              <w:top w:w="15" w:type="dxa"/>
              <w:left w:w="15" w:type="dxa"/>
              <w:bottom w:w="0" w:type="dxa"/>
              <w:right w:w="15" w:type="dxa"/>
            </w:tcMar>
            <w:vAlign w:val="center"/>
            <w:hideMark/>
          </w:tcPr>
          <w:p w14:paraId="4F31A308" w14:textId="5B650914" w:rsidR="002D7FCB" w:rsidRPr="002D7FCB" w:rsidRDefault="002D7FCB" w:rsidP="00495604">
            <w:pPr>
              <w:spacing w:after="0"/>
              <w:jc w:val="center"/>
              <w:rPr>
                <w:rFonts w:eastAsia="Times New Roman" w:cs="Arial"/>
                <w:sz w:val="14"/>
                <w:szCs w:val="14"/>
              </w:rPr>
            </w:pPr>
            <w:r w:rsidRPr="002D7FCB">
              <w:rPr>
                <w:sz w:val="14"/>
                <w:szCs w:val="14"/>
              </w:rPr>
              <w:t>92.5</w:t>
            </w:r>
          </w:p>
        </w:tc>
        <w:tc>
          <w:tcPr>
            <w:tcW w:w="440" w:type="dxa"/>
            <w:shd w:val="clear" w:color="000000" w:fill="FFFFFF"/>
            <w:noWrap/>
            <w:tcMar>
              <w:top w:w="15" w:type="dxa"/>
              <w:left w:w="15" w:type="dxa"/>
              <w:bottom w:w="0" w:type="dxa"/>
              <w:right w:w="15" w:type="dxa"/>
            </w:tcMar>
            <w:vAlign w:val="center"/>
            <w:hideMark/>
          </w:tcPr>
          <w:p w14:paraId="3E484758" w14:textId="5DA26537" w:rsidR="002D7FCB" w:rsidRPr="002D7FCB" w:rsidRDefault="002D7FCB" w:rsidP="00495604">
            <w:pPr>
              <w:spacing w:after="0"/>
              <w:jc w:val="center"/>
              <w:rPr>
                <w:rFonts w:eastAsia="Times New Roman" w:cs="Arial"/>
                <w:sz w:val="14"/>
                <w:szCs w:val="14"/>
              </w:rPr>
            </w:pPr>
            <w:r w:rsidRPr="002D7FCB">
              <w:rPr>
                <w:sz w:val="14"/>
                <w:szCs w:val="14"/>
              </w:rPr>
              <w:t>90.2</w:t>
            </w:r>
          </w:p>
        </w:tc>
        <w:tc>
          <w:tcPr>
            <w:tcW w:w="425" w:type="dxa"/>
            <w:shd w:val="clear" w:color="000000" w:fill="FFFFFF"/>
            <w:noWrap/>
            <w:tcMar>
              <w:top w:w="15" w:type="dxa"/>
              <w:left w:w="15" w:type="dxa"/>
              <w:bottom w:w="0" w:type="dxa"/>
              <w:right w:w="15" w:type="dxa"/>
            </w:tcMar>
            <w:vAlign w:val="center"/>
            <w:hideMark/>
          </w:tcPr>
          <w:p w14:paraId="75E5C1D9" w14:textId="5C373993" w:rsidR="002D7FCB" w:rsidRPr="002D7FCB" w:rsidRDefault="002D7FCB" w:rsidP="00495604">
            <w:pPr>
              <w:spacing w:after="0"/>
              <w:jc w:val="center"/>
              <w:rPr>
                <w:rFonts w:eastAsia="Times New Roman" w:cs="Arial"/>
                <w:sz w:val="14"/>
                <w:szCs w:val="14"/>
              </w:rPr>
            </w:pPr>
            <w:r w:rsidRPr="002D7FCB">
              <w:rPr>
                <w:sz w:val="14"/>
                <w:szCs w:val="14"/>
              </w:rPr>
              <w:t>81.6</w:t>
            </w:r>
          </w:p>
        </w:tc>
        <w:tc>
          <w:tcPr>
            <w:tcW w:w="411" w:type="dxa"/>
            <w:shd w:val="clear" w:color="000000" w:fill="FFFFFF"/>
            <w:noWrap/>
            <w:tcMar>
              <w:top w:w="15" w:type="dxa"/>
              <w:left w:w="15" w:type="dxa"/>
              <w:bottom w:w="0" w:type="dxa"/>
              <w:right w:w="15" w:type="dxa"/>
            </w:tcMar>
            <w:vAlign w:val="center"/>
            <w:hideMark/>
          </w:tcPr>
          <w:p w14:paraId="0A4A9B98" w14:textId="5878D01B" w:rsidR="002D7FCB" w:rsidRPr="002D7FCB" w:rsidRDefault="002D7FCB" w:rsidP="00495604">
            <w:pPr>
              <w:spacing w:after="0"/>
              <w:jc w:val="center"/>
              <w:rPr>
                <w:rFonts w:eastAsia="Times New Roman" w:cs="Arial"/>
                <w:sz w:val="14"/>
                <w:szCs w:val="14"/>
              </w:rPr>
            </w:pPr>
            <w:r w:rsidRPr="002D7FCB">
              <w:rPr>
                <w:sz w:val="14"/>
                <w:szCs w:val="14"/>
              </w:rPr>
              <w:t>92.0</w:t>
            </w:r>
          </w:p>
        </w:tc>
        <w:tc>
          <w:tcPr>
            <w:tcW w:w="440" w:type="dxa"/>
            <w:shd w:val="clear" w:color="000000" w:fill="FFFFFF"/>
            <w:noWrap/>
            <w:tcMar>
              <w:top w:w="15" w:type="dxa"/>
              <w:left w:w="15" w:type="dxa"/>
              <w:bottom w:w="0" w:type="dxa"/>
              <w:right w:w="15" w:type="dxa"/>
            </w:tcMar>
            <w:vAlign w:val="center"/>
            <w:hideMark/>
          </w:tcPr>
          <w:p w14:paraId="6B3FD023" w14:textId="4E330AA0" w:rsidR="002D7FCB" w:rsidRPr="002D7FCB" w:rsidRDefault="002D7FCB" w:rsidP="00495604">
            <w:pPr>
              <w:spacing w:after="0"/>
              <w:jc w:val="center"/>
              <w:rPr>
                <w:rFonts w:eastAsia="Times New Roman" w:cs="Arial"/>
                <w:sz w:val="14"/>
                <w:szCs w:val="14"/>
              </w:rPr>
            </w:pPr>
            <w:r w:rsidRPr="002D7FCB">
              <w:rPr>
                <w:sz w:val="14"/>
                <w:szCs w:val="14"/>
              </w:rPr>
              <w:t>87.8</w:t>
            </w:r>
          </w:p>
        </w:tc>
        <w:tc>
          <w:tcPr>
            <w:tcW w:w="404" w:type="dxa"/>
            <w:shd w:val="clear" w:color="000000" w:fill="FFFFFF"/>
            <w:noWrap/>
            <w:tcMar>
              <w:top w:w="15" w:type="dxa"/>
              <w:left w:w="15" w:type="dxa"/>
              <w:bottom w:w="0" w:type="dxa"/>
              <w:right w:w="15" w:type="dxa"/>
            </w:tcMar>
            <w:vAlign w:val="center"/>
            <w:hideMark/>
          </w:tcPr>
          <w:p w14:paraId="0A20B838" w14:textId="7C10F71A" w:rsidR="002D7FCB" w:rsidRPr="002D7FCB" w:rsidRDefault="002D7FCB" w:rsidP="00495604">
            <w:pPr>
              <w:spacing w:after="0"/>
              <w:jc w:val="center"/>
              <w:rPr>
                <w:rFonts w:eastAsia="Times New Roman" w:cs="Arial"/>
                <w:sz w:val="14"/>
                <w:szCs w:val="14"/>
              </w:rPr>
            </w:pPr>
            <w:r w:rsidRPr="002D7FCB">
              <w:rPr>
                <w:sz w:val="14"/>
                <w:szCs w:val="14"/>
              </w:rPr>
              <w:t>76.7</w:t>
            </w:r>
          </w:p>
        </w:tc>
        <w:tc>
          <w:tcPr>
            <w:tcW w:w="381" w:type="dxa"/>
            <w:shd w:val="clear" w:color="000000" w:fill="FFFFFF"/>
            <w:noWrap/>
            <w:tcMar>
              <w:top w:w="15" w:type="dxa"/>
              <w:left w:w="15" w:type="dxa"/>
              <w:bottom w:w="0" w:type="dxa"/>
              <w:right w:w="15" w:type="dxa"/>
            </w:tcMar>
            <w:vAlign w:val="center"/>
            <w:hideMark/>
          </w:tcPr>
          <w:p w14:paraId="2447E63B" w14:textId="2AE85292" w:rsidR="002D7FCB" w:rsidRPr="002D7FCB" w:rsidRDefault="002D7FCB" w:rsidP="00495604">
            <w:pPr>
              <w:spacing w:after="0"/>
              <w:jc w:val="center"/>
              <w:rPr>
                <w:rFonts w:eastAsia="Times New Roman" w:cs="Arial"/>
                <w:sz w:val="14"/>
                <w:szCs w:val="14"/>
              </w:rPr>
            </w:pPr>
            <w:r w:rsidRPr="002D7FCB">
              <w:rPr>
                <w:sz w:val="14"/>
                <w:szCs w:val="14"/>
              </w:rPr>
              <w:t>90.9</w:t>
            </w:r>
          </w:p>
        </w:tc>
        <w:tc>
          <w:tcPr>
            <w:tcW w:w="349" w:type="dxa"/>
            <w:shd w:val="clear" w:color="000000" w:fill="FFFFFF"/>
            <w:noWrap/>
            <w:tcMar>
              <w:top w:w="15" w:type="dxa"/>
              <w:left w:w="15" w:type="dxa"/>
              <w:bottom w:w="0" w:type="dxa"/>
              <w:right w:w="15" w:type="dxa"/>
            </w:tcMar>
            <w:vAlign w:val="center"/>
            <w:hideMark/>
          </w:tcPr>
          <w:p w14:paraId="75582D83" w14:textId="7F0D37EB" w:rsidR="002D7FCB" w:rsidRPr="002D7FCB" w:rsidRDefault="002D7FCB" w:rsidP="00495604">
            <w:pPr>
              <w:spacing w:after="0"/>
              <w:jc w:val="center"/>
              <w:rPr>
                <w:rFonts w:eastAsia="Times New Roman" w:cs="Arial"/>
                <w:sz w:val="14"/>
                <w:szCs w:val="14"/>
              </w:rPr>
            </w:pPr>
            <w:r w:rsidRPr="002D7FCB">
              <w:rPr>
                <w:sz w:val="14"/>
                <w:szCs w:val="14"/>
              </w:rPr>
              <w:t>93.7</w:t>
            </w:r>
          </w:p>
        </w:tc>
        <w:tc>
          <w:tcPr>
            <w:tcW w:w="418" w:type="dxa"/>
            <w:shd w:val="clear" w:color="000000" w:fill="FFFFFF"/>
            <w:noWrap/>
            <w:tcMar>
              <w:top w:w="15" w:type="dxa"/>
              <w:left w:w="15" w:type="dxa"/>
              <w:bottom w:w="0" w:type="dxa"/>
              <w:right w:w="15" w:type="dxa"/>
            </w:tcMar>
            <w:vAlign w:val="center"/>
            <w:hideMark/>
          </w:tcPr>
          <w:p w14:paraId="52D6F0C0" w14:textId="2FDA626E" w:rsidR="002D7FCB" w:rsidRPr="002D7FCB" w:rsidRDefault="002D7FCB" w:rsidP="00495604">
            <w:pPr>
              <w:spacing w:after="0"/>
              <w:jc w:val="center"/>
              <w:rPr>
                <w:rFonts w:eastAsia="Times New Roman" w:cs="Arial"/>
                <w:sz w:val="14"/>
                <w:szCs w:val="14"/>
              </w:rPr>
            </w:pPr>
            <w:r w:rsidRPr="002D7FCB">
              <w:rPr>
                <w:sz w:val="14"/>
                <w:szCs w:val="14"/>
              </w:rPr>
              <w:t>94.2</w:t>
            </w:r>
          </w:p>
        </w:tc>
        <w:tc>
          <w:tcPr>
            <w:tcW w:w="379" w:type="dxa"/>
            <w:shd w:val="clear" w:color="000000" w:fill="FFFFFF"/>
            <w:noWrap/>
            <w:tcMar>
              <w:top w:w="15" w:type="dxa"/>
              <w:left w:w="15" w:type="dxa"/>
              <w:bottom w:w="0" w:type="dxa"/>
              <w:right w:w="15" w:type="dxa"/>
            </w:tcMar>
            <w:vAlign w:val="center"/>
            <w:hideMark/>
          </w:tcPr>
          <w:p w14:paraId="1ADEE0D3" w14:textId="371AA17C" w:rsidR="002D7FCB" w:rsidRPr="002D7FCB" w:rsidRDefault="002D7FCB" w:rsidP="00495604">
            <w:pPr>
              <w:spacing w:after="0"/>
              <w:jc w:val="center"/>
              <w:rPr>
                <w:rFonts w:eastAsia="Times New Roman" w:cs="Arial"/>
                <w:sz w:val="14"/>
                <w:szCs w:val="14"/>
              </w:rPr>
            </w:pPr>
            <w:r w:rsidRPr="002D7FCB">
              <w:rPr>
                <w:sz w:val="14"/>
                <w:szCs w:val="14"/>
              </w:rPr>
              <w:t>87.8</w:t>
            </w:r>
          </w:p>
        </w:tc>
        <w:tc>
          <w:tcPr>
            <w:tcW w:w="337" w:type="dxa"/>
            <w:shd w:val="clear" w:color="000000" w:fill="FFFFFF"/>
            <w:noWrap/>
            <w:tcMar>
              <w:top w:w="15" w:type="dxa"/>
              <w:left w:w="15" w:type="dxa"/>
              <w:bottom w:w="0" w:type="dxa"/>
              <w:right w:w="15" w:type="dxa"/>
            </w:tcMar>
            <w:vAlign w:val="center"/>
            <w:hideMark/>
          </w:tcPr>
          <w:p w14:paraId="7363C7C8" w14:textId="2CB309A1" w:rsidR="002D7FCB" w:rsidRPr="002D7FCB" w:rsidRDefault="002D7FCB" w:rsidP="00495604">
            <w:pPr>
              <w:spacing w:after="0"/>
              <w:jc w:val="center"/>
              <w:rPr>
                <w:rFonts w:eastAsia="Times New Roman" w:cs="Arial"/>
                <w:sz w:val="14"/>
                <w:szCs w:val="14"/>
              </w:rPr>
            </w:pPr>
            <w:r w:rsidRPr="002D7FCB">
              <w:rPr>
                <w:sz w:val="14"/>
                <w:szCs w:val="14"/>
              </w:rPr>
              <w:t>75.0</w:t>
            </w:r>
          </w:p>
        </w:tc>
        <w:tc>
          <w:tcPr>
            <w:tcW w:w="411" w:type="dxa"/>
            <w:shd w:val="clear" w:color="000000" w:fill="FFFFFF"/>
            <w:noWrap/>
            <w:tcMar>
              <w:top w:w="15" w:type="dxa"/>
              <w:left w:w="15" w:type="dxa"/>
              <w:bottom w:w="0" w:type="dxa"/>
              <w:right w:w="15" w:type="dxa"/>
            </w:tcMar>
            <w:vAlign w:val="center"/>
            <w:hideMark/>
          </w:tcPr>
          <w:p w14:paraId="55F42849" w14:textId="6E911114" w:rsidR="002D7FCB" w:rsidRPr="002D7FCB" w:rsidRDefault="002D7FCB" w:rsidP="00495604">
            <w:pPr>
              <w:spacing w:after="0"/>
              <w:jc w:val="center"/>
              <w:rPr>
                <w:rFonts w:eastAsia="Times New Roman" w:cs="Arial"/>
                <w:sz w:val="14"/>
                <w:szCs w:val="14"/>
              </w:rPr>
            </w:pPr>
            <w:r w:rsidRPr="002D7FCB">
              <w:rPr>
                <w:sz w:val="14"/>
                <w:szCs w:val="14"/>
              </w:rPr>
              <w:t>79.3</w:t>
            </w:r>
          </w:p>
        </w:tc>
        <w:tc>
          <w:tcPr>
            <w:tcW w:w="409" w:type="dxa"/>
            <w:shd w:val="clear" w:color="000000" w:fill="FFFFFF"/>
            <w:noWrap/>
            <w:tcMar>
              <w:top w:w="15" w:type="dxa"/>
              <w:left w:w="15" w:type="dxa"/>
              <w:bottom w:w="0" w:type="dxa"/>
              <w:right w:w="15" w:type="dxa"/>
            </w:tcMar>
            <w:vAlign w:val="center"/>
            <w:hideMark/>
          </w:tcPr>
          <w:p w14:paraId="12BA5043" w14:textId="65282CC6" w:rsidR="002D7FCB" w:rsidRPr="002D7FCB" w:rsidRDefault="002D7FCB" w:rsidP="00495604">
            <w:pPr>
              <w:spacing w:after="0"/>
              <w:jc w:val="center"/>
              <w:rPr>
                <w:rFonts w:eastAsia="Times New Roman" w:cs="Arial"/>
                <w:sz w:val="14"/>
                <w:szCs w:val="14"/>
              </w:rPr>
            </w:pPr>
            <w:r w:rsidRPr="002D7FCB">
              <w:rPr>
                <w:sz w:val="14"/>
                <w:szCs w:val="14"/>
              </w:rPr>
              <w:t>84.8</w:t>
            </w:r>
          </w:p>
        </w:tc>
        <w:tc>
          <w:tcPr>
            <w:tcW w:w="314" w:type="dxa"/>
            <w:shd w:val="clear" w:color="000000" w:fill="FFFFFF"/>
            <w:noWrap/>
            <w:tcMar>
              <w:top w:w="15" w:type="dxa"/>
              <w:left w:w="15" w:type="dxa"/>
              <w:bottom w:w="0" w:type="dxa"/>
              <w:right w:w="15" w:type="dxa"/>
            </w:tcMar>
            <w:vAlign w:val="center"/>
            <w:hideMark/>
          </w:tcPr>
          <w:p w14:paraId="10A5E8B8" w14:textId="35D96C47" w:rsidR="002D7FCB" w:rsidRPr="002D7FCB" w:rsidRDefault="002D7FCB" w:rsidP="00495604">
            <w:pPr>
              <w:spacing w:after="0"/>
              <w:jc w:val="center"/>
              <w:rPr>
                <w:rFonts w:eastAsia="Times New Roman" w:cs="Arial"/>
                <w:sz w:val="14"/>
                <w:szCs w:val="14"/>
              </w:rPr>
            </w:pPr>
            <w:r w:rsidRPr="002D7FCB">
              <w:rPr>
                <w:sz w:val="14"/>
                <w:szCs w:val="14"/>
              </w:rPr>
              <w:t>89.2</w:t>
            </w:r>
          </w:p>
        </w:tc>
      </w:tr>
      <w:tr w:rsidR="002D7FCB" w:rsidRPr="00A8168F" w14:paraId="01BC0CF0"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19A3F1B9" w14:textId="77777777" w:rsidR="002D7FCB" w:rsidRPr="00A8168F" w:rsidRDefault="002D7FCB" w:rsidP="00495604">
            <w:pPr>
              <w:rPr>
                <w:rFonts w:eastAsia="Times New Roman" w:cs="Arial"/>
                <w:sz w:val="14"/>
                <w:szCs w:val="14"/>
              </w:rPr>
            </w:pPr>
            <w:r w:rsidRPr="00A8168F">
              <w:rPr>
                <w:rFonts w:eastAsia="Times New Roman" w:cs="Arial"/>
                <w:sz w:val="14"/>
                <w:szCs w:val="14"/>
              </w:rPr>
              <w:t>Internet Technology</w:t>
            </w:r>
          </w:p>
        </w:tc>
        <w:tc>
          <w:tcPr>
            <w:tcW w:w="408" w:type="dxa"/>
            <w:gridSpan w:val="2"/>
            <w:shd w:val="clear" w:color="000000" w:fill="FFFFFF"/>
            <w:noWrap/>
            <w:tcMar>
              <w:top w:w="15" w:type="dxa"/>
              <w:left w:w="15" w:type="dxa"/>
              <w:bottom w:w="0" w:type="dxa"/>
              <w:right w:w="15" w:type="dxa"/>
            </w:tcMar>
            <w:vAlign w:val="center"/>
            <w:hideMark/>
          </w:tcPr>
          <w:p w14:paraId="417D017A" w14:textId="4E7F7B1A" w:rsidR="002D7FCB" w:rsidRPr="002D7FCB" w:rsidRDefault="002D7FCB" w:rsidP="00495604">
            <w:pPr>
              <w:spacing w:after="0"/>
              <w:jc w:val="center"/>
              <w:rPr>
                <w:rFonts w:eastAsia="Times New Roman" w:cs="Arial"/>
                <w:sz w:val="14"/>
                <w:szCs w:val="14"/>
              </w:rPr>
            </w:pPr>
            <w:r w:rsidRPr="002D7FCB">
              <w:rPr>
                <w:sz w:val="14"/>
                <w:szCs w:val="14"/>
              </w:rPr>
              <w:t>79.6</w:t>
            </w:r>
          </w:p>
        </w:tc>
        <w:tc>
          <w:tcPr>
            <w:tcW w:w="314" w:type="dxa"/>
            <w:shd w:val="clear" w:color="000000" w:fill="FFFFFF"/>
            <w:noWrap/>
            <w:tcMar>
              <w:top w:w="15" w:type="dxa"/>
              <w:left w:w="15" w:type="dxa"/>
              <w:bottom w:w="0" w:type="dxa"/>
              <w:right w:w="15" w:type="dxa"/>
            </w:tcMar>
            <w:vAlign w:val="center"/>
            <w:hideMark/>
          </w:tcPr>
          <w:p w14:paraId="73AE72CB" w14:textId="72FA6657" w:rsidR="002D7FCB" w:rsidRPr="002D7FCB" w:rsidRDefault="002D7FCB" w:rsidP="00495604">
            <w:pPr>
              <w:spacing w:after="0"/>
              <w:jc w:val="center"/>
              <w:rPr>
                <w:rFonts w:eastAsia="Times New Roman" w:cs="Arial"/>
                <w:sz w:val="14"/>
                <w:szCs w:val="14"/>
              </w:rPr>
            </w:pPr>
            <w:r w:rsidRPr="002D7FCB">
              <w:rPr>
                <w:sz w:val="14"/>
                <w:szCs w:val="14"/>
              </w:rPr>
              <w:t>85.0</w:t>
            </w:r>
          </w:p>
        </w:tc>
        <w:tc>
          <w:tcPr>
            <w:tcW w:w="376" w:type="dxa"/>
            <w:shd w:val="clear" w:color="000000" w:fill="FFFFFF"/>
            <w:noWrap/>
            <w:tcMar>
              <w:top w:w="15" w:type="dxa"/>
              <w:left w:w="15" w:type="dxa"/>
              <w:bottom w:w="0" w:type="dxa"/>
              <w:right w:w="15" w:type="dxa"/>
            </w:tcMar>
            <w:vAlign w:val="center"/>
            <w:hideMark/>
          </w:tcPr>
          <w:p w14:paraId="0676CEE9" w14:textId="0FD0A716" w:rsidR="002D7FCB" w:rsidRPr="002D7FCB" w:rsidRDefault="002D7FCB" w:rsidP="00495604">
            <w:pPr>
              <w:spacing w:after="0"/>
              <w:jc w:val="center"/>
              <w:rPr>
                <w:rFonts w:eastAsia="Times New Roman" w:cs="Arial"/>
                <w:sz w:val="14"/>
                <w:szCs w:val="14"/>
              </w:rPr>
            </w:pPr>
            <w:r w:rsidRPr="002D7FCB">
              <w:rPr>
                <w:sz w:val="14"/>
                <w:szCs w:val="14"/>
              </w:rPr>
              <w:t>82.6</w:t>
            </w:r>
          </w:p>
        </w:tc>
        <w:tc>
          <w:tcPr>
            <w:tcW w:w="303" w:type="dxa"/>
            <w:shd w:val="clear" w:color="000000" w:fill="FFFFFF"/>
            <w:noWrap/>
            <w:tcMar>
              <w:top w:w="15" w:type="dxa"/>
              <w:left w:w="15" w:type="dxa"/>
              <w:bottom w:w="0" w:type="dxa"/>
              <w:right w:w="15" w:type="dxa"/>
            </w:tcMar>
            <w:vAlign w:val="center"/>
            <w:hideMark/>
          </w:tcPr>
          <w:p w14:paraId="16EC692F" w14:textId="5FBE2591" w:rsidR="002D7FCB" w:rsidRPr="002D7FCB" w:rsidRDefault="002D7FCB" w:rsidP="00495604">
            <w:pPr>
              <w:spacing w:after="0"/>
              <w:jc w:val="center"/>
              <w:rPr>
                <w:rFonts w:eastAsia="Times New Roman" w:cs="Arial"/>
                <w:sz w:val="14"/>
                <w:szCs w:val="14"/>
              </w:rPr>
            </w:pPr>
            <w:r w:rsidRPr="002D7FCB">
              <w:rPr>
                <w:sz w:val="14"/>
                <w:szCs w:val="14"/>
              </w:rPr>
              <w:t>80.7</w:t>
            </w:r>
          </w:p>
        </w:tc>
        <w:tc>
          <w:tcPr>
            <w:tcW w:w="350" w:type="dxa"/>
            <w:shd w:val="clear" w:color="000000" w:fill="FFFFFF"/>
            <w:noWrap/>
            <w:tcMar>
              <w:top w:w="15" w:type="dxa"/>
              <w:left w:w="15" w:type="dxa"/>
              <w:bottom w:w="0" w:type="dxa"/>
              <w:right w:w="15" w:type="dxa"/>
            </w:tcMar>
            <w:vAlign w:val="center"/>
          </w:tcPr>
          <w:p w14:paraId="068BEDD2" w14:textId="40DFCF27" w:rsidR="002D7FCB" w:rsidRPr="002D7FCB" w:rsidRDefault="002D7FCB" w:rsidP="00495604">
            <w:pPr>
              <w:spacing w:after="0"/>
              <w:jc w:val="center"/>
              <w:rPr>
                <w:rFonts w:eastAsia="Times New Roman" w:cs="Arial"/>
                <w:sz w:val="14"/>
                <w:szCs w:val="14"/>
              </w:rPr>
            </w:pPr>
            <w:r w:rsidRPr="002D7FCB">
              <w:rPr>
                <w:sz w:val="14"/>
                <w:szCs w:val="14"/>
              </w:rPr>
              <w:t>77.7</w:t>
            </w:r>
          </w:p>
        </w:tc>
        <w:tc>
          <w:tcPr>
            <w:tcW w:w="353" w:type="dxa"/>
            <w:shd w:val="clear" w:color="000000" w:fill="FFFFFF"/>
            <w:vAlign w:val="center"/>
          </w:tcPr>
          <w:p w14:paraId="412F382D" w14:textId="525D8015" w:rsidR="002D7FCB" w:rsidRPr="002D7FCB" w:rsidRDefault="002D7FCB" w:rsidP="00495604">
            <w:pPr>
              <w:spacing w:after="0"/>
              <w:jc w:val="center"/>
              <w:rPr>
                <w:rFonts w:eastAsia="Times New Roman" w:cs="Arial"/>
                <w:sz w:val="14"/>
                <w:szCs w:val="14"/>
              </w:rPr>
            </w:pPr>
            <w:r w:rsidRPr="002D7FCB">
              <w:rPr>
                <w:sz w:val="14"/>
                <w:szCs w:val="14"/>
              </w:rPr>
              <w:t>68.0</w:t>
            </w:r>
          </w:p>
        </w:tc>
        <w:tc>
          <w:tcPr>
            <w:tcW w:w="411" w:type="dxa"/>
            <w:shd w:val="clear" w:color="000000" w:fill="FFFFFF"/>
            <w:noWrap/>
            <w:tcMar>
              <w:top w:w="15" w:type="dxa"/>
              <w:left w:w="15" w:type="dxa"/>
              <w:bottom w:w="0" w:type="dxa"/>
              <w:right w:w="15" w:type="dxa"/>
            </w:tcMar>
            <w:vAlign w:val="center"/>
            <w:hideMark/>
          </w:tcPr>
          <w:p w14:paraId="4B8AFA9A" w14:textId="01CEDA7D" w:rsidR="002D7FCB" w:rsidRPr="002D7FCB" w:rsidRDefault="002D7FCB" w:rsidP="00495604">
            <w:pPr>
              <w:spacing w:after="0"/>
              <w:jc w:val="center"/>
              <w:rPr>
                <w:rFonts w:eastAsia="Times New Roman" w:cs="Arial"/>
                <w:sz w:val="14"/>
                <w:szCs w:val="14"/>
              </w:rPr>
            </w:pPr>
            <w:r w:rsidRPr="002D7FCB">
              <w:rPr>
                <w:sz w:val="14"/>
                <w:szCs w:val="14"/>
              </w:rPr>
              <w:t>83.0</w:t>
            </w:r>
          </w:p>
        </w:tc>
        <w:tc>
          <w:tcPr>
            <w:tcW w:w="440" w:type="dxa"/>
            <w:shd w:val="clear" w:color="000000" w:fill="FFFFFF"/>
            <w:noWrap/>
            <w:tcMar>
              <w:top w:w="15" w:type="dxa"/>
              <w:left w:w="15" w:type="dxa"/>
              <w:bottom w:w="0" w:type="dxa"/>
              <w:right w:w="15" w:type="dxa"/>
            </w:tcMar>
            <w:vAlign w:val="center"/>
            <w:hideMark/>
          </w:tcPr>
          <w:p w14:paraId="2DBCC122" w14:textId="6543B8ED" w:rsidR="002D7FCB" w:rsidRPr="002D7FCB" w:rsidRDefault="002D7FCB" w:rsidP="00495604">
            <w:pPr>
              <w:spacing w:after="0"/>
              <w:jc w:val="center"/>
              <w:rPr>
                <w:rFonts w:eastAsia="Times New Roman" w:cs="Arial"/>
                <w:sz w:val="14"/>
                <w:szCs w:val="14"/>
              </w:rPr>
            </w:pPr>
            <w:r w:rsidRPr="002D7FCB">
              <w:rPr>
                <w:sz w:val="14"/>
                <w:szCs w:val="14"/>
              </w:rPr>
              <w:t>80.1</w:t>
            </w:r>
          </w:p>
        </w:tc>
        <w:tc>
          <w:tcPr>
            <w:tcW w:w="425" w:type="dxa"/>
            <w:shd w:val="clear" w:color="000000" w:fill="FFFFFF"/>
            <w:noWrap/>
            <w:tcMar>
              <w:top w:w="15" w:type="dxa"/>
              <w:left w:w="15" w:type="dxa"/>
              <w:bottom w:w="0" w:type="dxa"/>
              <w:right w:w="15" w:type="dxa"/>
            </w:tcMar>
            <w:vAlign w:val="center"/>
            <w:hideMark/>
          </w:tcPr>
          <w:p w14:paraId="3D4A115D" w14:textId="755CE9C9" w:rsidR="002D7FCB" w:rsidRPr="002D7FCB" w:rsidRDefault="002D7FCB" w:rsidP="00495604">
            <w:pPr>
              <w:spacing w:after="0"/>
              <w:jc w:val="center"/>
              <w:rPr>
                <w:rFonts w:eastAsia="Times New Roman" w:cs="Arial"/>
                <w:sz w:val="14"/>
                <w:szCs w:val="14"/>
              </w:rPr>
            </w:pPr>
            <w:r w:rsidRPr="002D7FCB">
              <w:rPr>
                <w:sz w:val="14"/>
                <w:szCs w:val="14"/>
              </w:rPr>
              <w:t>73.8</w:t>
            </w:r>
          </w:p>
        </w:tc>
        <w:tc>
          <w:tcPr>
            <w:tcW w:w="411" w:type="dxa"/>
            <w:shd w:val="clear" w:color="000000" w:fill="FFFFFF"/>
            <w:noWrap/>
            <w:tcMar>
              <w:top w:w="15" w:type="dxa"/>
              <w:left w:w="15" w:type="dxa"/>
              <w:bottom w:w="0" w:type="dxa"/>
              <w:right w:w="15" w:type="dxa"/>
            </w:tcMar>
            <w:vAlign w:val="center"/>
            <w:hideMark/>
          </w:tcPr>
          <w:p w14:paraId="5D88F8B8" w14:textId="71973B63" w:rsidR="002D7FCB" w:rsidRPr="002D7FCB" w:rsidRDefault="002D7FCB" w:rsidP="00495604">
            <w:pPr>
              <w:spacing w:after="0"/>
              <w:jc w:val="center"/>
              <w:rPr>
                <w:rFonts w:eastAsia="Times New Roman" w:cs="Arial"/>
                <w:sz w:val="14"/>
                <w:szCs w:val="14"/>
              </w:rPr>
            </w:pPr>
            <w:r w:rsidRPr="002D7FCB">
              <w:rPr>
                <w:sz w:val="14"/>
                <w:szCs w:val="14"/>
              </w:rPr>
              <w:t>82.5</w:t>
            </w:r>
          </w:p>
        </w:tc>
        <w:tc>
          <w:tcPr>
            <w:tcW w:w="440" w:type="dxa"/>
            <w:shd w:val="clear" w:color="000000" w:fill="FFFFFF"/>
            <w:noWrap/>
            <w:tcMar>
              <w:top w:w="15" w:type="dxa"/>
              <w:left w:w="15" w:type="dxa"/>
              <w:bottom w:w="0" w:type="dxa"/>
              <w:right w:w="15" w:type="dxa"/>
            </w:tcMar>
            <w:vAlign w:val="center"/>
            <w:hideMark/>
          </w:tcPr>
          <w:p w14:paraId="6ABAA62C" w14:textId="704BFF6F" w:rsidR="002D7FCB" w:rsidRPr="002D7FCB" w:rsidRDefault="002D7FCB" w:rsidP="00495604">
            <w:pPr>
              <w:spacing w:after="0"/>
              <w:jc w:val="center"/>
              <w:rPr>
                <w:rFonts w:eastAsia="Times New Roman" w:cs="Arial"/>
                <w:sz w:val="14"/>
                <w:szCs w:val="14"/>
              </w:rPr>
            </w:pPr>
            <w:r w:rsidRPr="002D7FCB">
              <w:rPr>
                <w:sz w:val="14"/>
                <w:szCs w:val="14"/>
              </w:rPr>
              <w:t>79.4</w:t>
            </w:r>
          </w:p>
        </w:tc>
        <w:tc>
          <w:tcPr>
            <w:tcW w:w="404" w:type="dxa"/>
            <w:shd w:val="clear" w:color="000000" w:fill="FFFFFF"/>
            <w:noWrap/>
            <w:tcMar>
              <w:top w:w="15" w:type="dxa"/>
              <w:left w:w="15" w:type="dxa"/>
              <w:bottom w:w="0" w:type="dxa"/>
              <w:right w:w="15" w:type="dxa"/>
            </w:tcMar>
            <w:vAlign w:val="center"/>
            <w:hideMark/>
          </w:tcPr>
          <w:p w14:paraId="1585E571" w14:textId="5FE56022" w:rsidR="002D7FCB" w:rsidRPr="002D7FCB" w:rsidRDefault="002D7FCB" w:rsidP="00495604">
            <w:pPr>
              <w:spacing w:after="0"/>
              <w:jc w:val="center"/>
              <w:rPr>
                <w:rFonts w:eastAsia="Times New Roman" w:cs="Arial"/>
                <w:sz w:val="14"/>
                <w:szCs w:val="14"/>
              </w:rPr>
            </w:pPr>
            <w:r w:rsidRPr="002D7FCB">
              <w:rPr>
                <w:sz w:val="14"/>
                <w:szCs w:val="14"/>
              </w:rPr>
              <w:t>71.2</w:t>
            </w:r>
          </w:p>
        </w:tc>
        <w:tc>
          <w:tcPr>
            <w:tcW w:w="381" w:type="dxa"/>
            <w:shd w:val="clear" w:color="000000" w:fill="FFFFFF"/>
            <w:noWrap/>
            <w:tcMar>
              <w:top w:w="15" w:type="dxa"/>
              <w:left w:w="15" w:type="dxa"/>
              <w:bottom w:w="0" w:type="dxa"/>
              <w:right w:w="15" w:type="dxa"/>
            </w:tcMar>
            <w:vAlign w:val="center"/>
            <w:hideMark/>
          </w:tcPr>
          <w:p w14:paraId="4CBFD267" w14:textId="6231DD49" w:rsidR="002D7FCB" w:rsidRPr="002D7FCB" w:rsidRDefault="002D7FCB" w:rsidP="00495604">
            <w:pPr>
              <w:spacing w:after="0"/>
              <w:jc w:val="center"/>
              <w:rPr>
                <w:rFonts w:eastAsia="Times New Roman" w:cs="Arial"/>
                <w:sz w:val="14"/>
                <w:szCs w:val="14"/>
              </w:rPr>
            </w:pPr>
            <w:r w:rsidRPr="002D7FCB">
              <w:rPr>
                <w:sz w:val="14"/>
                <w:szCs w:val="14"/>
              </w:rPr>
              <w:t>80.0</w:t>
            </w:r>
          </w:p>
        </w:tc>
        <w:tc>
          <w:tcPr>
            <w:tcW w:w="349" w:type="dxa"/>
            <w:shd w:val="clear" w:color="000000" w:fill="FFFFFF"/>
            <w:noWrap/>
            <w:tcMar>
              <w:top w:w="15" w:type="dxa"/>
              <w:left w:w="15" w:type="dxa"/>
              <w:bottom w:w="0" w:type="dxa"/>
              <w:right w:w="15" w:type="dxa"/>
            </w:tcMar>
            <w:vAlign w:val="center"/>
            <w:hideMark/>
          </w:tcPr>
          <w:p w14:paraId="75F795A7" w14:textId="46EDC363" w:rsidR="002D7FCB" w:rsidRPr="002D7FCB" w:rsidRDefault="002D7FCB" w:rsidP="00495604">
            <w:pPr>
              <w:spacing w:after="0"/>
              <w:jc w:val="center"/>
              <w:rPr>
                <w:rFonts w:eastAsia="Times New Roman" w:cs="Arial"/>
                <w:sz w:val="14"/>
                <w:szCs w:val="14"/>
              </w:rPr>
            </w:pPr>
            <w:r w:rsidRPr="002D7FCB">
              <w:rPr>
                <w:sz w:val="14"/>
                <w:szCs w:val="14"/>
              </w:rPr>
              <w:t>83.4</w:t>
            </w:r>
          </w:p>
        </w:tc>
        <w:tc>
          <w:tcPr>
            <w:tcW w:w="418" w:type="dxa"/>
            <w:shd w:val="clear" w:color="000000" w:fill="FFFFFF"/>
            <w:noWrap/>
            <w:tcMar>
              <w:top w:w="15" w:type="dxa"/>
              <w:left w:w="15" w:type="dxa"/>
              <w:bottom w:w="0" w:type="dxa"/>
              <w:right w:w="15" w:type="dxa"/>
            </w:tcMar>
            <w:vAlign w:val="center"/>
            <w:hideMark/>
          </w:tcPr>
          <w:p w14:paraId="36351883" w14:textId="47355A5F" w:rsidR="002D7FCB" w:rsidRPr="002D7FCB" w:rsidRDefault="002D7FCB" w:rsidP="00495604">
            <w:pPr>
              <w:spacing w:after="0"/>
              <w:jc w:val="center"/>
              <w:rPr>
                <w:rFonts w:eastAsia="Times New Roman" w:cs="Arial"/>
                <w:sz w:val="14"/>
                <w:szCs w:val="14"/>
              </w:rPr>
            </w:pPr>
            <w:r w:rsidRPr="002D7FCB">
              <w:rPr>
                <w:sz w:val="14"/>
                <w:szCs w:val="14"/>
              </w:rPr>
              <w:t>84.5</w:t>
            </w:r>
          </w:p>
        </w:tc>
        <w:tc>
          <w:tcPr>
            <w:tcW w:w="379" w:type="dxa"/>
            <w:shd w:val="clear" w:color="000000" w:fill="FFFFFF"/>
            <w:noWrap/>
            <w:tcMar>
              <w:top w:w="15" w:type="dxa"/>
              <w:left w:w="15" w:type="dxa"/>
              <w:bottom w:w="0" w:type="dxa"/>
              <w:right w:w="15" w:type="dxa"/>
            </w:tcMar>
            <w:vAlign w:val="center"/>
            <w:hideMark/>
          </w:tcPr>
          <w:p w14:paraId="2DFA2259" w14:textId="68F5D41C" w:rsidR="002D7FCB" w:rsidRPr="002D7FCB" w:rsidRDefault="002D7FCB" w:rsidP="00495604">
            <w:pPr>
              <w:spacing w:after="0"/>
              <w:jc w:val="center"/>
              <w:rPr>
                <w:rFonts w:eastAsia="Times New Roman" w:cs="Arial"/>
                <w:sz w:val="14"/>
                <w:szCs w:val="14"/>
              </w:rPr>
            </w:pPr>
            <w:r w:rsidRPr="002D7FCB">
              <w:rPr>
                <w:sz w:val="14"/>
                <w:szCs w:val="14"/>
              </w:rPr>
              <w:t>79.2</w:t>
            </w:r>
          </w:p>
        </w:tc>
        <w:tc>
          <w:tcPr>
            <w:tcW w:w="337" w:type="dxa"/>
            <w:shd w:val="clear" w:color="000000" w:fill="FFFFFF"/>
            <w:noWrap/>
            <w:tcMar>
              <w:top w:w="15" w:type="dxa"/>
              <w:left w:w="15" w:type="dxa"/>
              <w:bottom w:w="0" w:type="dxa"/>
              <w:right w:w="15" w:type="dxa"/>
            </w:tcMar>
            <w:vAlign w:val="center"/>
            <w:hideMark/>
          </w:tcPr>
          <w:p w14:paraId="7004721E" w14:textId="0E8D66BA" w:rsidR="002D7FCB" w:rsidRPr="002D7FCB" w:rsidRDefault="002D7FCB" w:rsidP="00495604">
            <w:pPr>
              <w:spacing w:after="0"/>
              <w:jc w:val="center"/>
              <w:rPr>
                <w:rFonts w:eastAsia="Times New Roman" w:cs="Arial"/>
                <w:sz w:val="14"/>
                <w:szCs w:val="14"/>
              </w:rPr>
            </w:pPr>
            <w:r w:rsidRPr="002D7FCB">
              <w:rPr>
                <w:sz w:val="14"/>
                <w:szCs w:val="14"/>
              </w:rPr>
              <w:t>69.8</w:t>
            </w:r>
          </w:p>
        </w:tc>
        <w:tc>
          <w:tcPr>
            <w:tcW w:w="411" w:type="dxa"/>
            <w:shd w:val="clear" w:color="000000" w:fill="FFFFFF"/>
            <w:noWrap/>
            <w:tcMar>
              <w:top w:w="15" w:type="dxa"/>
              <w:left w:w="15" w:type="dxa"/>
              <w:bottom w:w="0" w:type="dxa"/>
              <w:right w:w="15" w:type="dxa"/>
            </w:tcMar>
            <w:vAlign w:val="center"/>
            <w:hideMark/>
          </w:tcPr>
          <w:p w14:paraId="759AD52B" w14:textId="687B6BD7" w:rsidR="002D7FCB" w:rsidRPr="002D7FCB" w:rsidRDefault="002D7FCB" w:rsidP="00495604">
            <w:pPr>
              <w:spacing w:after="0"/>
              <w:jc w:val="center"/>
              <w:rPr>
                <w:rFonts w:eastAsia="Times New Roman" w:cs="Arial"/>
                <w:sz w:val="14"/>
                <w:szCs w:val="14"/>
              </w:rPr>
            </w:pPr>
            <w:r w:rsidRPr="002D7FCB">
              <w:rPr>
                <w:sz w:val="14"/>
                <w:szCs w:val="14"/>
              </w:rPr>
              <w:t>73.4</w:t>
            </w:r>
          </w:p>
        </w:tc>
        <w:tc>
          <w:tcPr>
            <w:tcW w:w="409" w:type="dxa"/>
            <w:shd w:val="clear" w:color="000000" w:fill="FFFFFF"/>
            <w:noWrap/>
            <w:tcMar>
              <w:top w:w="15" w:type="dxa"/>
              <w:left w:w="15" w:type="dxa"/>
              <w:bottom w:w="0" w:type="dxa"/>
              <w:right w:w="15" w:type="dxa"/>
            </w:tcMar>
            <w:vAlign w:val="center"/>
            <w:hideMark/>
          </w:tcPr>
          <w:p w14:paraId="4FF0BE98" w14:textId="2C77067A" w:rsidR="002D7FCB" w:rsidRPr="002D7FCB" w:rsidRDefault="002D7FCB" w:rsidP="00495604">
            <w:pPr>
              <w:spacing w:after="0"/>
              <w:jc w:val="center"/>
              <w:rPr>
                <w:rFonts w:eastAsia="Times New Roman" w:cs="Arial"/>
                <w:sz w:val="14"/>
                <w:szCs w:val="14"/>
              </w:rPr>
            </w:pPr>
            <w:r w:rsidRPr="002D7FCB">
              <w:rPr>
                <w:sz w:val="14"/>
                <w:szCs w:val="14"/>
              </w:rPr>
              <w:t>81.0</w:t>
            </w:r>
          </w:p>
        </w:tc>
        <w:tc>
          <w:tcPr>
            <w:tcW w:w="314" w:type="dxa"/>
            <w:shd w:val="clear" w:color="000000" w:fill="FFFFFF"/>
            <w:noWrap/>
            <w:tcMar>
              <w:top w:w="15" w:type="dxa"/>
              <w:left w:w="15" w:type="dxa"/>
              <w:bottom w:w="0" w:type="dxa"/>
              <w:right w:w="15" w:type="dxa"/>
            </w:tcMar>
            <w:vAlign w:val="center"/>
            <w:hideMark/>
          </w:tcPr>
          <w:p w14:paraId="61CC9D51" w14:textId="54D1E347" w:rsidR="002D7FCB" w:rsidRPr="002D7FCB" w:rsidRDefault="002D7FCB" w:rsidP="00495604">
            <w:pPr>
              <w:spacing w:after="0"/>
              <w:jc w:val="center"/>
              <w:rPr>
                <w:rFonts w:eastAsia="Times New Roman" w:cs="Arial"/>
                <w:sz w:val="14"/>
                <w:szCs w:val="14"/>
              </w:rPr>
            </w:pPr>
            <w:r w:rsidRPr="002D7FCB">
              <w:rPr>
                <w:sz w:val="14"/>
                <w:szCs w:val="14"/>
              </w:rPr>
              <w:t>79.0</w:t>
            </w:r>
          </w:p>
        </w:tc>
      </w:tr>
      <w:tr w:rsidR="002D7FCB" w:rsidRPr="00A8168F" w14:paraId="041A808C"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264904DE" w14:textId="77777777" w:rsidR="002D7FCB" w:rsidRPr="00A8168F" w:rsidRDefault="002D7FCB" w:rsidP="00495604">
            <w:pPr>
              <w:rPr>
                <w:rFonts w:eastAsia="Times New Roman" w:cs="Arial"/>
                <w:sz w:val="14"/>
                <w:szCs w:val="14"/>
              </w:rPr>
            </w:pPr>
            <w:r w:rsidRPr="00A8168F">
              <w:rPr>
                <w:rFonts w:eastAsia="Times New Roman" w:cs="Arial"/>
                <w:sz w:val="14"/>
                <w:szCs w:val="14"/>
              </w:rPr>
              <w:t>Internet Data Allowance</w:t>
            </w:r>
          </w:p>
        </w:tc>
        <w:tc>
          <w:tcPr>
            <w:tcW w:w="408" w:type="dxa"/>
            <w:gridSpan w:val="2"/>
            <w:shd w:val="clear" w:color="000000" w:fill="FFFFFF"/>
            <w:noWrap/>
            <w:tcMar>
              <w:top w:w="15" w:type="dxa"/>
              <w:left w:w="15" w:type="dxa"/>
              <w:bottom w:w="0" w:type="dxa"/>
              <w:right w:w="15" w:type="dxa"/>
            </w:tcMar>
            <w:vAlign w:val="center"/>
            <w:hideMark/>
          </w:tcPr>
          <w:p w14:paraId="5A4C7C89" w14:textId="58AC4763" w:rsidR="002D7FCB" w:rsidRPr="002D7FCB" w:rsidRDefault="002D7FCB" w:rsidP="00495604">
            <w:pPr>
              <w:spacing w:after="0"/>
              <w:jc w:val="center"/>
              <w:rPr>
                <w:rFonts w:eastAsia="Times New Roman" w:cs="Arial"/>
                <w:sz w:val="14"/>
                <w:szCs w:val="14"/>
              </w:rPr>
            </w:pPr>
            <w:r w:rsidRPr="002D7FCB">
              <w:rPr>
                <w:sz w:val="14"/>
                <w:szCs w:val="14"/>
              </w:rPr>
              <w:t>55.7</w:t>
            </w:r>
          </w:p>
        </w:tc>
        <w:tc>
          <w:tcPr>
            <w:tcW w:w="314" w:type="dxa"/>
            <w:shd w:val="clear" w:color="000000" w:fill="FFFFFF"/>
            <w:noWrap/>
            <w:tcMar>
              <w:top w:w="15" w:type="dxa"/>
              <w:left w:w="15" w:type="dxa"/>
              <w:bottom w:w="0" w:type="dxa"/>
              <w:right w:w="15" w:type="dxa"/>
            </w:tcMar>
            <w:vAlign w:val="center"/>
            <w:hideMark/>
          </w:tcPr>
          <w:p w14:paraId="435273FA" w14:textId="58F441BB" w:rsidR="002D7FCB" w:rsidRPr="002D7FCB" w:rsidRDefault="002D7FCB" w:rsidP="00495604">
            <w:pPr>
              <w:spacing w:after="0"/>
              <w:jc w:val="center"/>
              <w:rPr>
                <w:rFonts w:eastAsia="Times New Roman" w:cs="Arial"/>
                <w:sz w:val="14"/>
                <w:szCs w:val="14"/>
              </w:rPr>
            </w:pPr>
            <w:r w:rsidRPr="002D7FCB">
              <w:rPr>
                <w:sz w:val="14"/>
                <w:szCs w:val="14"/>
              </w:rPr>
              <w:t>65.5</w:t>
            </w:r>
          </w:p>
        </w:tc>
        <w:tc>
          <w:tcPr>
            <w:tcW w:w="376" w:type="dxa"/>
            <w:shd w:val="clear" w:color="000000" w:fill="FFFFFF"/>
            <w:noWrap/>
            <w:tcMar>
              <w:top w:w="15" w:type="dxa"/>
              <w:left w:w="15" w:type="dxa"/>
              <w:bottom w:w="0" w:type="dxa"/>
              <w:right w:w="15" w:type="dxa"/>
            </w:tcMar>
            <w:vAlign w:val="center"/>
            <w:hideMark/>
          </w:tcPr>
          <w:p w14:paraId="4D38205A" w14:textId="36DB72D7" w:rsidR="002D7FCB" w:rsidRPr="002D7FCB" w:rsidRDefault="002D7FCB" w:rsidP="00495604">
            <w:pPr>
              <w:spacing w:after="0"/>
              <w:jc w:val="center"/>
              <w:rPr>
                <w:rFonts w:eastAsia="Times New Roman" w:cs="Arial"/>
                <w:sz w:val="14"/>
                <w:szCs w:val="14"/>
              </w:rPr>
            </w:pPr>
            <w:r w:rsidRPr="002D7FCB">
              <w:rPr>
                <w:sz w:val="14"/>
                <w:szCs w:val="14"/>
              </w:rPr>
              <w:t>60.0</w:t>
            </w:r>
          </w:p>
        </w:tc>
        <w:tc>
          <w:tcPr>
            <w:tcW w:w="303" w:type="dxa"/>
            <w:shd w:val="clear" w:color="000000" w:fill="FFFFFF"/>
            <w:noWrap/>
            <w:tcMar>
              <w:top w:w="15" w:type="dxa"/>
              <w:left w:w="15" w:type="dxa"/>
              <w:bottom w:w="0" w:type="dxa"/>
              <w:right w:w="15" w:type="dxa"/>
            </w:tcMar>
            <w:vAlign w:val="center"/>
            <w:hideMark/>
          </w:tcPr>
          <w:p w14:paraId="7D3DF110" w14:textId="4F057F27" w:rsidR="002D7FCB" w:rsidRPr="002D7FCB" w:rsidRDefault="002D7FCB" w:rsidP="00495604">
            <w:pPr>
              <w:spacing w:after="0"/>
              <w:jc w:val="center"/>
              <w:rPr>
                <w:rFonts w:eastAsia="Times New Roman" w:cs="Arial"/>
                <w:sz w:val="14"/>
                <w:szCs w:val="14"/>
              </w:rPr>
            </w:pPr>
            <w:r w:rsidRPr="002D7FCB">
              <w:rPr>
                <w:sz w:val="14"/>
                <w:szCs w:val="14"/>
              </w:rPr>
              <w:t>57.5</w:t>
            </w:r>
          </w:p>
        </w:tc>
        <w:tc>
          <w:tcPr>
            <w:tcW w:w="350" w:type="dxa"/>
            <w:shd w:val="clear" w:color="000000" w:fill="FFFFFF"/>
            <w:noWrap/>
            <w:tcMar>
              <w:top w:w="15" w:type="dxa"/>
              <w:left w:w="15" w:type="dxa"/>
              <w:bottom w:w="0" w:type="dxa"/>
              <w:right w:w="15" w:type="dxa"/>
            </w:tcMar>
            <w:vAlign w:val="center"/>
          </w:tcPr>
          <w:p w14:paraId="4C55E0E2" w14:textId="1514DFD9" w:rsidR="002D7FCB" w:rsidRPr="002D7FCB" w:rsidRDefault="002D7FCB" w:rsidP="00495604">
            <w:pPr>
              <w:spacing w:after="0"/>
              <w:jc w:val="center"/>
              <w:rPr>
                <w:rFonts w:eastAsia="Times New Roman" w:cs="Arial"/>
                <w:sz w:val="14"/>
                <w:szCs w:val="14"/>
              </w:rPr>
            </w:pPr>
            <w:r w:rsidRPr="002D7FCB">
              <w:rPr>
                <w:sz w:val="14"/>
                <w:szCs w:val="14"/>
              </w:rPr>
              <w:t>48.5</w:t>
            </w:r>
          </w:p>
        </w:tc>
        <w:tc>
          <w:tcPr>
            <w:tcW w:w="353" w:type="dxa"/>
            <w:shd w:val="clear" w:color="000000" w:fill="FFFFFF"/>
            <w:vAlign w:val="center"/>
          </w:tcPr>
          <w:p w14:paraId="15A11180" w14:textId="0694661E" w:rsidR="002D7FCB" w:rsidRPr="002D7FCB" w:rsidRDefault="002D7FCB" w:rsidP="00495604">
            <w:pPr>
              <w:spacing w:after="0"/>
              <w:jc w:val="center"/>
              <w:rPr>
                <w:rFonts w:eastAsia="Times New Roman" w:cs="Arial"/>
                <w:sz w:val="14"/>
                <w:szCs w:val="14"/>
              </w:rPr>
            </w:pPr>
            <w:r w:rsidRPr="002D7FCB">
              <w:rPr>
                <w:sz w:val="14"/>
                <w:szCs w:val="14"/>
              </w:rPr>
              <w:t>41.0</w:t>
            </w:r>
          </w:p>
        </w:tc>
        <w:tc>
          <w:tcPr>
            <w:tcW w:w="411" w:type="dxa"/>
            <w:shd w:val="clear" w:color="000000" w:fill="FFFFFF"/>
            <w:noWrap/>
            <w:tcMar>
              <w:top w:w="15" w:type="dxa"/>
              <w:left w:w="15" w:type="dxa"/>
              <w:bottom w:w="0" w:type="dxa"/>
              <w:right w:w="15" w:type="dxa"/>
            </w:tcMar>
            <w:vAlign w:val="center"/>
            <w:hideMark/>
          </w:tcPr>
          <w:p w14:paraId="5F291558" w14:textId="52F16507" w:rsidR="002D7FCB" w:rsidRPr="002D7FCB" w:rsidRDefault="002D7FCB" w:rsidP="00495604">
            <w:pPr>
              <w:spacing w:after="0"/>
              <w:jc w:val="center"/>
              <w:rPr>
                <w:rFonts w:eastAsia="Times New Roman" w:cs="Arial"/>
                <w:sz w:val="14"/>
                <w:szCs w:val="14"/>
              </w:rPr>
            </w:pPr>
            <w:r w:rsidRPr="002D7FCB">
              <w:rPr>
                <w:sz w:val="14"/>
                <w:szCs w:val="14"/>
              </w:rPr>
              <w:t>61.7</w:t>
            </w:r>
          </w:p>
        </w:tc>
        <w:tc>
          <w:tcPr>
            <w:tcW w:w="440" w:type="dxa"/>
            <w:shd w:val="clear" w:color="000000" w:fill="FFFFFF"/>
            <w:noWrap/>
            <w:tcMar>
              <w:top w:w="15" w:type="dxa"/>
              <w:left w:w="15" w:type="dxa"/>
              <w:bottom w:w="0" w:type="dxa"/>
              <w:right w:w="15" w:type="dxa"/>
            </w:tcMar>
            <w:vAlign w:val="center"/>
            <w:hideMark/>
          </w:tcPr>
          <w:p w14:paraId="4624B380" w14:textId="31F515CF" w:rsidR="002D7FCB" w:rsidRPr="002D7FCB" w:rsidRDefault="002D7FCB" w:rsidP="00495604">
            <w:pPr>
              <w:spacing w:after="0"/>
              <w:jc w:val="center"/>
              <w:rPr>
                <w:rFonts w:eastAsia="Times New Roman" w:cs="Arial"/>
                <w:sz w:val="14"/>
                <w:szCs w:val="14"/>
              </w:rPr>
            </w:pPr>
            <w:r w:rsidRPr="002D7FCB">
              <w:rPr>
                <w:sz w:val="14"/>
                <w:szCs w:val="14"/>
              </w:rPr>
              <w:t>57.0</w:t>
            </w:r>
          </w:p>
        </w:tc>
        <w:tc>
          <w:tcPr>
            <w:tcW w:w="425" w:type="dxa"/>
            <w:shd w:val="clear" w:color="000000" w:fill="FFFFFF"/>
            <w:noWrap/>
            <w:tcMar>
              <w:top w:w="15" w:type="dxa"/>
              <w:left w:w="15" w:type="dxa"/>
              <w:bottom w:w="0" w:type="dxa"/>
              <w:right w:w="15" w:type="dxa"/>
            </w:tcMar>
            <w:vAlign w:val="center"/>
            <w:hideMark/>
          </w:tcPr>
          <w:p w14:paraId="090709DF" w14:textId="4FD36AA7" w:rsidR="002D7FCB" w:rsidRPr="002D7FCB" w:rsidRDefault="002D7FCB" w:rsidP="00495604">
            <w:pPr>
              <w:spacing w:after="0"/>
              <w:jc w:val="center"/>
              <w:rPr>
                <w:rFonts w:eastAsia="Times New Roman" w:cs="Arial"/>
                <w:sz w:val="14"/>
                <w:szCs w:val="14"/>
              </w:rPr>
            </w:pPr>
            <w:r w:rsidRPr="002D7FCB">
              <w:rPr>
                <w:sz w:val="14"/>
                <w:szCs w:val="14"/>
              </w:rPr>
              <w:t>45.1</w:t>
            </w:r>
          </w:p>
        </w:tc>
        <w:tc>
          <w:tcPr>
            <w:tcW w:w="411" w:type="dxa"/>
            <w:shd w:val="clear" w:color="000000" w:fill="FFFFFF"/>
            <w:noWrap/>
            <w:tcMar>
              <w:top w:w="15" w:type="dxa"/>
              <w:left w:w="15" w:type="dxa"/>
              <w:bottom w:w="0" w:type="dxa"/>
              <w:right w:w="15" w:type="dxa"/>
            </w:tcMar>
            <w:vAlign w:val="center"/>
            <w:hideMark/>
          </w:tcPr>
          <w:p w14:paraId="6E1277B7" w14:textId="6FA2240D" w:rsidR="002D7FCB" w:rsidRPr="002D7FCB" w:rsidRDefault="002D7FCB" w:rsidP="00495604">
            <w:pPr>
              <w:spacing w:after="0"/>
              <w:jc w:val="center"/>
              <w:rPr>
                <w:rFonts w:eastAsia="Times New Roman" w:cs="Arial"/>
                <w:sz w:val="14"/>
                <w:szCs w:val="14"/>
              </w:rPr>
            </w:pPr>
            <w:r w:rsidRPr="002D7FCB">
              <w:rPr>
                <w:sz w:val="14"/>
                <w:szCs w:val="14"/>
              </w:rPr>
              <w:t>59.2</w:t>
            </w:r>
          </w:p>
        </w:tc>
        <w:tc>
          <w:tcPr>
            <w:tcW w:w="440" w:type="dxa"/>
            <w:shd w:val="clear" w:color="000000" w:fill="FFFFFF"/>
            <w:noWrap/>
            <w:tcMar>
              <w:top w:w="15" w:type="dxa"/>
              <w:left w:w="15" w:type="dxa"/>
              <w:bottom w:w="0" w:type="dxa"/>
              <w:right w:w="15" w:type="dxa"/>
            </w:tcMar>
            <w:vAlign w:val="center"/>
            <w:hideMark/>
          </w:tcPr>
          <w:p w14:paraId="5587A12A" w14:textId="5C449CAC" w:rsidR="002D7FCB" w:rsidRPr="002D7FCB" w:rsidRDefault="002D7FCB" w:rsidP="00495604">
            <w:pPr>
              <w:spacing w:after="0"/>
              <w:jc w:val="center"/>
              <w:rPr>
                <w:rFonts w:eastAsia="Times New Roman" w:cs="Arial"/>
                <w:sz w:val="14"/>
                <w:szCs w:val="14"/>
              </w:rPr>
            </w:pPr>
            <w:r w:rsidRPr="002D7FCB">
              <w:rPr>
                <w:sz w:val="14"/>
                <w:szCs w:val="14"/>
              </w:rPr>
              <w:t>56.2</w:t>
            </w:r>
          </w:p>
        </w:tc>
        <w:tc>
          <w:tcPr>
            <w:tcW w:w="404" w:type="dxa"/>
            <w:shd w:val="clear" w:color="000000" w:fill="FFFFFF"/>
            <w:noWrap/>
            <w:tcMar>
              <w:top w:w="15" w:type="dxa"/>
              <w:left w:w="15" w:type="dxa"/>
              <w:bottom w:w="0" w:type="dxa"/>
              <w:right w:w="15" w:type="dxa"/>
            </w:tcMar>
            <w:vAlign w:val="center"/>
            <w:hideMark/>
          </w:tcPr>
          <w:p w14:paraId="4F3EA17F" w14:textId="357DC931" w:rsidR="002D7FCB" w:rsidRPr="002D7FCB" w:rsidRDefault="002D7FCB" w:rsidP="00495604">
            <w:pPr>
              <w:spacing w:after="0"/>
              <w:jc w:val="center"/>
              <w:rPr>
                <w:rFonts w:eastAsia="Times New Roman" w:cs="Arial"/>
                <w:sz w:val="14"/>
                <w:szCs w:val="14"/>
              </w:rPr>
            </w:pPr>
            <w:r w:rsidRPr="002D7FCB">
              <w:rPr>
                <w:sz w:val="14"/>
                <w:szCs w:val="14"/>
              </w:rPr>
              <w:t>44.1</w:t>
            </w:r>
          </w:p>
        </w:tc>
        <w:tc>
          <w:tcPr>
            <w:tcW w:w="381" w:type="dxa"/>
            <w:shd w:val="clear" w:color="000000" w:fill="FFFFFF"/>
            <w:noWrap/>
            <w:tcMar>
              <w:top w:w="15" w:type="dxa"/>
              <w:left w:w="15" w:type="dxa"/>
              <w:bottom w:w="0" w:type="dxa"/>
              <w:right w:w="15" w:type="dxa"/>
            </w:tcMar>
            <w:vAlign w:val="center"/>
            <w:hideMark/>
          </w:tcPr>
          <w:p w14:paraId="30C66BCA" w14:textId="40B313BF" w:rsidR="002D7FCB" w:rsidRPr="002D7FCB" w:rsidRDefault="002D7FCB" w:rsidP="00495604">
            <w:pPr>
              <w:spacing w:after="0"/>
              <w:jc w:val="center"/>
              <w:rPr>
                <w:rFonts w:eastAsia="Times New Roman" w:cs="Arial"/>
                <w:sz w:val="14"/>
                <w:szCs w:val="14"/>
              </w:rPr>
            </w:pPr>
            <w:r w:rsidRPr="002D7FCB">
              <w:rPr>
                <w:sz w:val="14"/>
                <w:szCs w:val="14"/>
              </w:rPr>
              <w:t>57.6</w:t>
            </w:r>
          </w:p>
        </w:tc>
        <w:tc>
          <w:tcPr>
            <w:tcW w:w="349" w:type="dxa"/>
            <w:shd w:val="clear" w:color="000000" w:fill="FFFFFF"/>
            <w:noWrap/>
            <w:tcMar>
              <w:top w:w="15" w:type="dxa"/>
              <w:left w:w="15" w:type="dxa"/>
              <w:bottom w:w="0" w:type="dxa"/>
              <w:right w:w="15" w:type="dxa"/>
            </w:tcMar>
            <w:vAlign w:val="center"/>
            <w:hideMark/>
          </w:tcPr>
          <w:p w14:paraId="4721F861" w14:textId="514CF0C4" w:rsidR="002D7FCB" w:rsidRPr="002D7FCB" w:rsidRDefault="002D7FCB" w:rsidP="00495604">
            <w:pPr>
              <w:spacing w:after="0"/>
              <w:jc w:val="center"/>
              <w:rPr>
                <w:rFonts w:eastAsia="Times New Roman" w:cs="Arial"/>
                <w:sz w:val="14"/>
                <w:szCs w:val="14"/>
              </w:rPr>
            </w:pPr>
            <w:r w:rsidRPr="002D7FCB">
              <w:rPr>
                <w:sz w:val="14"/>
                <w:szCs w:val="14"/>
              </w:rPr>
              <w:t>64.5</w:t>
            </w:r>
          </w:p>
        </w:tc>
        <w:tc>
          <w:tcPr>
            <w:tcW w:w="418" w:type="dxa"/>
            <w:shd w:val="clear" w:color="000000" w:fill="FFFFFF"/>
            <w:noWrap/>
            <w:tcMar>
              <w:top w:w="15" w:type="dxa"/>
              <w:left w:w="15" w:type="dxa"/>
              <w:bottom w:w="0" w:type="dxa"/>
              <w:right w:w="15" w:type="dxa"/>
            </w:tcMar>
            <w:vAlign w:val="center"/>
            <w:hideMark/>
          </w:tcPr>
          <w:p w14:paraId="7D426C76" w14:textId="70C6F8EA" w:rsidR="002D7FCB" w:rsidRPr="002D7FCB" w:rsidRDefault="002D7FCB" w:rsidP="00495604">
            <w:pPr>
              <w:spacing w:after="0"/>
              <w:jc w:val="center"/>
              <w:rPr>
                <w:rFonts w:eastAsia="Times New Roman" w:cs="Arial"/>
                <w:sz w:val="14"/>
                <w:szCs w:val="14"/>
              </w:rPr>
            </w:pPr>
            <w:r w:rsidRPr="002D7FCB">
              <w:rPr>
                <w:sz w:val="14"/>
                <w:szCs w:val="14"/>
              </w:rPr>
              <w:t>64.4</w:t>
            </w:r>
          </w:p>
        </w:tc>
        <w:tc>
          <w:tcPr>
            <w:tcW w:w="379" w:type="dxa"/>
            <w:shd w:val="clear" w:color="000000" w:fill="FFFFFF"/>
            <w:noWrap/>
            <w:tcMar>
              <w:top w:w="15" w:type="dxa"/>
              <w:left w:w="15" w:type="dxa"/>
              <w:bottom w:w="0" w:type="dxa"/>
              <w:right w:w="15" w:type="dxa"/>
            </w:tcMar>
            <w:vAlign w:val="center"/>
            <w:hideMark/>
          </w:tcPr>
          <w:p w14:paraId="7847F927" w14:textId="16A6F6D9" w:rsidR="002D7FCB" w:rsidRPr="002D7FCB" w:rsidRDefault="002D7FCB" w:rsidP="00495604">
            <w:pPr>
              <w:spacing w:after="0"/>
              <w:jc w:val="center"/>
              <w:rPr>
                <w:rFonts w:eastAsia="Times New Roman" w:cs="Arial"/>
                <w:sz w:val="14"/>
                <w:szCs w:val="14"/>
              </w:rPr>
            </w:pPr>
            <w:r w:rsidRPr="002D7FCB">
              <w:rPr>
                <w:sz w:val="14"/>
                <w:szCs w:val="14"/>
              </w:rPr>
              <w:t>52.2</w:t>
            </w:r>
          </w:p>
        </w:tc>
        <w:tc>
          <w:tcPr>
            <w:tcW w:w="337" w:type="dxa"/>
            <w:shd w:val="clear" w:color="000000" w:fill="FFFFFF"/>
            <w:noWrap/>
            <w:tcMar>
              <w:top w:w="15" w:type="dxa"/>
              <w:left w:w="15" w:type="dxa"/>
              <w:bottom w:w="0" w:type="dxa"/>
              <w:right w:w="15" w:type="dxa"/>
            </w:tcMar>
            <w:vAlign w:val="center"/>
            <w:hideMark/>
          </w:tcPr>
          <w:p w14:paraId="7C2E4AF8" w14:textId="4976B042" w:rsidR="002D7FCB" w:rsidRPr="002D7FCB" w:rsidRDefault="002D7FCB" w:rsidP="00495604">
            <w:pPr>
              <w:spacing w:after="0"/>
              <w:jc w:val="center"/>
              <w:rPr>
                <w:rFonts w:eastAsia="Times New Roman" w:cs="Arial"/>
                <w:sz w:val="14"/>
                <w:szCs w:val="14"/>
              </w:rPr>
            </w:pPr>
            <w:r w:rsidRPr="002D7FCB">
              <w:rPr>
                <w:sz w:val="14"/>
                <w:szCs w:val="14"/>
              </w:rPr>
              <w:t>38.1</w:t>
            </w:r>
          </w:p>
        </w:tc>
        <w:tc>
          <w:tcPr>
            <w:tcW w:w="411" w:type="dxa"/>
            <w:shd w:val="clear" w:color="000000" w:fill="FFFFFF"/>
            <w:noWrap/>
            <w:tcMar>
              <w:top w:w="15" w:type="dxa"/>
              <w:left w:w="15" w:type="dxa"/>
              <w:bottom w:w="0" w:type="dxa"/>
              <w:right w:w="15" w:type="dxa"/>
            </w:tcMar>
            <w:vAlign w:val="center"/>
            <w:hideMark/>
          </w:tcPr>
          <w:p w14:paraId="16FF0B66" w14:textId="6E6C75D0" w:rsidR="002D7FCB" w:rsidRPr="002D7FCB" w:rsidRDefault="002D7FCB" w:rsidP="00495604">
            <w:pPr>
              <w:spacing w:after="0"/>
              <w:jc w:val="center"/>
              <w:rPr>
                <w:rFonts w:eastAsia="Times New Roman" w:cs="Arial"/>
                <w:sz w:val="14"/>
                <w:szCs w:val="14"/>
              </w:rPr>
            </w:pPr>
            <w:r w:rsidRPr="002D7FCB">
              <w:rPr>
                <w:sz w:val="14"/>
                <w:szCs w:val="14"/>
              </w:rPr>
              <w:t>51.6</w:t>
            </w:r>
          </w:p>
        </w:tc>
        <w:tc>
          <w:tcPr>
            <w:tcW w:w="409" w:type="dxa"/>
            <w:shd w:val="clear" w:color="000000" w:fill="FFFFFF"/>
            <w:noWrap/>
            <w:tcMar>
              <w:top w:w="15" w:type="dxa"/>
              <w:left w:w="15" w:type="dxa"/>
              <w:bottom w:w="0" w:type="dxa"/>
              <w:right w:w="15" w:type="dxa"/>
            </w:tcMar>
            <w:vAlign w:val="center"/>
            <w:hideMark/>
          </w:tcPr>
          <w:p w14:paraId="516512E8" w14:textId="18C1D14C" w:rsidR="002D7FCB" w:rsidRPr="002D7FCB" w:rsidRDefault="002D7FCB" w:rsidP="00495604">
            <w:pPr>
              <w:spacing w:after="0"/>
              <w:jc w:val="center"/>
              <w:rPr>
                <w:rFonts w:eastAsia="Times New Roman" w:cs="Arial"/>
                <w:sz w:val="14"/>
                <w:szCs w:val="14"/>
              </w:rPr>
            </w:pPr>
            <w:r w:rsidRPr="002D7FCB">
              <w:rPr>
                <w:sz w:val="14"/>
                <w:szCs w:val="14"/>
              </w:rPr>
              <w:t>55.2</w:t>
            </w:r>
          </w:p>
        </w:tc>
        <w:tc>
          <w:tcPr>
            <w:tcW w:w="314" w:type="dxa"/>
            <w:shd w:val="clear" w:color="000000" w:fill="FFFFFF"/>
            <w:noWrap/>
            <w:tcMar>
              <w:top w:w="15" w:type="dxa"/>
              <w:left w:w="15" w:type="dxa"/>
              <w:bottom w:w="0" w:type="dxa"/>
              <w:right w:w="15" w:type="dxa"/>
            </w:tcMar>
            <w:vAlign w:val="center"/>
            <w:hideMark/>
          </w:tcPr>
          <w:p w14:paraId="2D9339BB" w14:textId="7C1C3884" w:rsidR="002D7FCB" w:rsidRPr="002D7FCB" w:rsidRDefault="002D7FCB" w:rsidP="00495604">
            <w:pPr>
              <w:spacing w:after="0"/>
              <w:jc w:val="center"/>
              <w:rPr>
                <w:rFonts w:eastAsia="Times New Roman" w:cs="Arial"/>
                <w:sz w:val="14"/>
                <w:szCs w:val="14"/>
              </w:rPr>
            </w:pPr>
            <w:r w:rsidRPr="002D7FCB">
              <w:rPr>
                <w:sz w:val="14"/>
                <w:szCs w:val="14"/>
              </w:rPr>
              <w:t>59.8</w:t>
            </w:r>
          </w:p>
        </w:tc>
      </w:tr>
      <w:tr w:rsidR="002D7FCB" w:rsidRPr="00CC1698" w14:paraId="1609F11D"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07C22486" w14:textId="77777777" w:rsidR="002D7FCB" w:rsidRPr="00CC1698" w:rsidRDefault="002D7FCB" w:rsidP="00495604">
            <w:pPr>
              <w:rPr>
                <w:rFonts w:eastAsia="Times New Roman" w:cs="Arial"/>
                <w:b/>
                <w:sz w:val="14"/>
                <w:szCs w:val="14"/>
              </w:rPr>
            </w:pPr>
            <w:r w:rsidRPr="00CC1698">
              <w:rPr>
                <w:rFonts w:eastAsia="Times New Roman" w:cs="Arial"/>
                <w:b/>
                <w:sz w:val="14"/>
                <w:szCs w:val="14"/>
              </w:rPr>
              <w:t> </w:t>
            </w:r>
          </w:p>
        </w:tc>
        <w:tc>
          <w:tcPr>
            <w:tcW w:w="408" w:type="dxa"/>
            <w:gridSpan w:val="2"/>
            <w:shd w:val="clear" w:color="000000" w:fill="FFFFFF"/>
            <w:noWrap/>
            <w:tcMar>
              <w:top w:w="15" w:type="dxa"/>
              <w:left w:w="15" w:type="dxa"/>
              <w:bottom w:w="0" w:type="dxa"/>
              <w:right w:w="15" w:type="dxa"/>
            </w:tcMar>
            <w:vAlign w:val="center"/>
            <w:hideMark/>
          </w:tcPr>
          <w:p w14:paraId="3DFFDBDB" w14:textId="6156E548" w:rsidR="002D7FCB" w:rsidRPr="002D7FCB" w:rsidRDefault="002D7FCB" w:rsidP="00495604">
            <w:pPr>
              <w:spacing w:after="0"/>
              <w:jc w:val="center"/>
              <w:rPr>
                <w:rFonts w:eastAsia="Times New Roman" w:cs="Arial"/>
                <w:b/>
                <w:bCs/>
                <w:sz w:val="14"/>
                <w:szCs w:val="14"/>
              </w:rPr>
            </w:pPr>
            <w:r w:rsidRPr="002D7FCB">
              <w:rPr>
                <w:sz w:val="14"/>
                <w:szCs w:val="14"/>
              </w:rPr>
              <w:t>74.6</w:t>
            </w:r>
          </w:p>
        </w:tc>
        <w:tc>
          <w:tcPr>
            <w:tcW w:w="314" w:type="dxa"/>
            <w:shd w:val="clear" w:color="000000" w:fill="FFFFFF"/>
            <w:noWrap/>
            <w:tcMar>
              <w:top w:w="15" w:type="dxa"/>
              <w:left w:w="15" w:type="dxa"/>
              <w:bottom w:w="0" w:type="dxa"/>
              <w:right w:w="15" w:type="dxa"/>
            </w:tcMar>
            <w:vAlign w:val="center"/>
            <w:hideMark/>
          </w:tcPr>
          <w:p w14:paraId="1BA23CB9" w14:textId="67230B54" w:rsidR="002D7FCB" w:rsidRPr="002D7FCB" w:rsidRDefault="002D7FCB" w:rsidP="00495604">
            <w:pPr>
              <w:spacing w:after="0"/>
              <w:jc w:val="center"/>
              <w:rPr>
                <w:rFonts w:eastAsia="Times New Roman" w:cs="Arial"/>
                <w:b/>
                <w:bCs/>
                <w:sz w:val="14"/>
                <w:szCs w:val="14"/>
              </w:rPr>
            </w:pPr>
            <w:r w:rsidRPr="002D7FCB">
              <w:rPr>
                <w:sz w:val="14"/>
                <w:szCs w:val="14"/>
              </w:rPr>
              <w:t>82.3</w:t>
            </w:r>
          </w:p>
        </w:tc>
        <w:tc>
          <w:tcPr>
            <w:tcW w:w="376" w:type="dxa"/>
            <w:shd w:val="clear" w:color="000000" w:fill="FFFFFF"/>
            <w:noWrap/>
            <w:tcMar>
              <w:top w:w="15" w:type="dxa"/>
              <w:left w:w="15" w:type="dxa"/>
              <w:bottom w:w="0" w:type="dxa"/>
              <w:right w:w="15" w:type="dxa"/>
            </w:tcMar>
            <w:vAlign w:val="center"/>
            <w:hideMark/>
          </w:tcPr>
          <w:p w14:paraId="3A0048B8" w14:textId="4C078049" w:rsidR="002D7FCB" w:rsidRPr="002D7FCB" w:rsidRDefault="002D7FCB" w:rsidP="00495604">
            <w:pPr>
              <w:spacing w:after="0"/>
              <w:jc w:val="center"/>
              <w:rPr>
                <w:rFonts w:eastAsia="Times New Roman" w:cs="Arial"/>
                <w:b/>
                <w:bCs/>
                <w:sz w:val="14"/>
                <w:szCs w:val="14"/>
              </w:rPr>
            </w:pPr>
            <w:r w:rsidRPr="002D7FCB">
              <w:rPr>
                <w:sz w:val="14"/>
                <w:szCs w:val="14"/>
              </w:rPr>
              <w:t>78.3</w:t>
            </w:r>
          </w:p>
        </w:tc>
        <w:tc>
          <w:tcPr>
            <w:tcW w:w="303" w:type="dxa"/>
            <w:shd w:val="clear" w:color="000000" w:fill="FFFFFF"/>
            <w:noWrap/>
            <w:tcMar>
              <w:top w:w="15" w:type="dxa"/>
              <w:left w:w="15" w:type="dxa"/>
              <w:bottom w:w="0" w:type="dxa"/>
              <w:right w:w="15" w:type="dxa"/>
            </w:tcMar>
            <w:vAlign w:val="center"/>
            <w:hideMark/>
          </w:tcPr>
          <w:p w14:paraId="37F28792" w14:textId="37690E39" w:rsidR="002D7FCB" w:rsidRPr="002D7FCB" w:rsidRDefault="002D7FCB" w:rsidP="00495604">
            <w:pPr>
              <w:spacing w:after="0"/>
              <w:jc w:val="center"/>
              <w:rPr>
                <w:rFonts w:eastAsia="Times New Roman" w:cs="Arial"/>
                <w:b/>
                <w:bCs/>
                <w:sz w:val="14"/>
                <w:szCs w:val="14"/>
              </w:rPr>
            </w:pPr>
            <w:r w:rsidRPr="002D7FCB">
              <w:rPr>
                <w:sz w:val="14"/>
                <w:szCs w:val="14"/>
              </w:rPr>
              <w:t>75.9</w:t>
            </w:r>
          </w:p>
        </w:tc>
        <w:tc>
          <w:tcPr>
            <w:tcW w:w="350" w:type="dxa"/>
            <w:shd w:val="clear" w:color="000000" w:fill="FFFFFF"/>
            <w:noWrap/>
            <w:tcMar>
              <w:top w:w="15" w:type="dxa"/>
              <w:left w:w="15" w:type="dxa"/>
              <w:bottom w:w="0" w:type="dxa"/>
              <w:right w:w="15" w:type="dxa"/>
            </w:tcMar>
            <w:vAlign w:val="center"/>
          </w:tcPr>
          <w:p w14:paraId="6E47C5E0" w14:textId="1F7796B8" w:rsidR="002D7FCB" w:rsidRPr="002D7FCB" w:rsidRDefault="002D7FCB" w:rsidP="00495604">
            <w:pPr>
              <w:spacing w:after="0"/>
              <w:jc w:val="center"/>
              <w:rPr>
                <w:rFonts w:eastAsia="Times New Roman" w:cs="Arial"/>
                <w:b/>
                <w:bCs/>
                <w:sz w:val="14"/>
                <w:szCs w:val="14"/>
              </w:rPr>
            </w:pPr>
            <w:r w:rsidRPr="002D7FCB">
              <w:rPr>
                <w:sz w:val="14"/>
                <w:szCs w:val="14"/>
              </w:rPr>
              <w:t>70.1</w:t>
            </w:r>
          </w:p>
        </w:tc>
        <w:tc>
          <w:tcPr>
            <w:tcW w:w="353" w:type="dxa"/>
            <w:shd w:val="clear" w:color="000000" w:fill="FFFFFF"/>
            <w:vAlign w:val="center"/>
          </w:tcPr>
          <w:p w14:paraId="527F1A69" w14:textId="5C316A6A" w:rsidR="002D7FCB" w:rsidRPr="002D7FCB" w:rsidRDefault="002D7FCB" w:rsidP="00495604">
            <w:pPr>
              <w:spacing w:after="0"/>
              <w:jc w:val="center"/>
              <w:rPr>
                <w:rFonts w:eastAsia="Times New Roman" w:cs="Arial"/>
                <w:b/>
                <w:bCs/>
                <w:sz w:val="14"/>
                <w:szCs w:val="14"/>
              </w:rPr>
            </w:pPr>
            <w:r w:rsidRPr="002D7FCB">
              <w:rPr>
                <w:sz w:val="14"/>
                <w:szCs w:val="14"/>
              </w:rPr>
              <w:t>61.0</w:t>
            </w:r>
          </w:p>
        </w:tc>
        <w:tc>
          <w:tcPr>
            <w:tcW w:w="411" w:type="dxa"/>
            <w:shd w:val="clear" w:color="000000" w:fill="FFFFFF"/>
            <w:noWrap/>
            <w:tcMar>
              <w:top w:w="15" w:type="dxa"/>
              <w:left w:w="15" w:type="dxa"/>
              <w:bottom w:w="0" w:type="dxa"/>
              <w:right w:w="15" w:type="dxa"/>
            </w:tcMar>
            <w:vAlign w:val="center"/>
            <w:hideMark/>
          </w:tcPr>
          <w:p w14:paraId="712507AE" w14:textId="3118591C" w:rsidR="002D7FCB" w:rsidRPr="002D7FCB" w:rsidRDefault="002D7FCB" w:rsidP="00495604">
            <w:pPr>
              <w:spacing w:after="0"/>
              <w:jc w:val="center"/>
              <w:rPr>
                <w:rFonts w:eastAsia="Times New Roman" w:cs="Arial"/>
                <w:b/>
                <w:bCs/>
                <w:sz w:val="14"/>
                <w:szCs w:val="14"/>
              </w:rPr>
            </w:pPr>
            <w:r w:rsidRPr="002D7FCB">
              <w:rPr>
                <w:sz w:val="14"/>
                <w:szCs w:val="14"/>
              </w:rPr>
              <w:t>79.1</w:t>
            </w:r>
          </w:p>
        </w:tc>
        <w:tc>
          <w:tcPr>
            <w:tcW w:w="440" w:type="dxa"/>
            <w:shd w:val="clear" w:color="000000" w:fill="FFFFFF"/>
            <w:noWrap/>
            <w:tcMar>
              <w:top w:w="15" w:type="dxa"/>
              <w:left w:w="15" w:type="dxa"/>
              <w:bottom w:w="0" w:type="dxa"/>
              <w:right w:w="15" w:type="dxa"/>
            </w:tcMar>
            <w:vAlign w:val="center"/>
            <w:hideMark/>
          </w:tcPr>
          <w:p w14:paraId="34A4A0BD" w14:textId="6529FE23" w:rsidR="002D7FCB" w:rsidRPr="002D7FCB" w:rsidRDefault="002D7FCB" w:rsidP="00495604">
            <w:pPr>
              <w:spacing w:after="0"/>
              <w:jc w:val="center"/>
              <w:rPr>
                <w:rFonts w:eastAsia="Times New Roman" w:cs="Arial"/>
                <w:b/>
                <w:bCs/>
                <w:sz w:val="14"/>
                <w:szCs w:val="14"/>
              </w:rPr>
            </w:pPr>
            <w:r w:rsidRPr="002D7FCB">
              <w:rPr>
                <w:sz w:val="14"/>
                <w:szCs w:val="14"/>
              </w:rPr>
              <w:t>75.8</w:t>
            </w:r>
          </w:p>
        </w:tc>
        <w:tc>
          <w:tcPr>
            <w:tcW w:w="425" w:type="dxa"/>
            <w:shd w:val="clear" w:color="000000" w:fill="FFFFFF"/>
            <w:noWrap/>
            <w:tcMar>
              <w:top w:w="15" w:type="dxa"/>
              <w:left w:w="15" w:type="dxa"/>
              <w:bottom w:w="0" w:type="dxa"/>
              <w:right w:w="15" w:type="dxa"/>
            </w:tcMar>
            <w:vAlign w:val="center"/>
            <w:hideMark/>
          </w:tcPr>
          <w:p w14:paraId="2AB73652" w14:textId="16663E57" w:rsidR="002D7FCB" w:rsidRPr="002D7FCB" w:rsidRDefault="002D7FCB" w:rsidP="00495604">
            <w:pPr>
              <w:spacing w:after="0"/>
              <w:jc w:val="center"/>
              <w:rPr>
                <w:rFonts w:eastAsia="Times New Roman" w:cs="Arial"/>
                <w:b/>
                <w:bCs/>
                <w:sz w:val="14"/>
                <w:szCs w:val="14"/>
              </w:rPr>
            </w:pPr>
            <w:r w:rsidRPr="002D7FCB">
              <w:rPr>
                <w:sz w:val="14"/>
                <w:szCs w:val="14"/>
              </w:rPr>
              <w:t>66.8</w:t>
            </w:r>
          </w:p>
        </w:tc>
        <w:tc>
          <w:tcPr>
            <w:tcW w:w="411" w:type="dxa"/>
            <w:shd w:val="clear" w:color="000000" w:fill="FFFFFF"/>
            <w:noWrap/>
            <w:tcMar>
              <w:top w:w="15" w:type="dxa"/>
              <w:left w:w="15" w:type="dxa"/>
              <w:bottom w:w="0" w:type="dxa"/>
              <w:right w:w="15" w:type="dxa"/>
            </w:tcMar>
            <w:vAlign w:val="center"/>
            <w:hideMark/>
          </w:tcPr>
          <w:p w14:paraId="51ABC274" w14:textId="19E04A2A" w:rsidR="002D7FCB" w:rsidRPr="002D7FCB" w:rsidRDefault="002D7FCB" w:rsidP="00495604">
            <w:pPr>
              <w:spacing w:after="0"/>
              <w:jc w:val="center"/>
              <w:rPr>
                <w:rFonts w:eastAsia="Times New Roman" w:cs="Arial"/>
                <w:b/>
                <w:bCs/>
                <w:sz w:val="14"/>
                <w:szCs w:val="14"/>
              </w:rPr>
            </w:pPr>
            <w:r w:rsidRPr="002D7FCB">
              <w:rPr>
                <w:sz w:val="14"/>
                <w:szCs w:val="14"/>
              </w:rPr>
              <w:t>77.9</w:t>
            </w:r>
          </w:p>
        </w:tc>
        <w:tc>
          <w:tcPr>
            <w:tcW w:w="440" w:type="dxa"/>
            <w:shd w:val="clear" w:color="000000" w:fill="FFFFFF"/>
            <w:noWrap/>
            <w:tcMar>
              <w:top w:w="15" w:type="dxa"/>
              <w:left w:w="15" w:type="dxa"/>
              <w:bottom w:w="0" w:type="dxa"/>
              <w:right w:w="15" w:type="dxa"/>
            </w:tcMar>
            <w:vAlign w:val="center"/>
            <w:hideMark/>
          </w:tcPr>
          <w:p w14:paraId="454FADBD" w14:textId="63AFB93D" w:rsidR="002D7FCB" w:rsidRPr="002D7FCB" w:rsidRDefault="002D7FCB" w:rsidP="00495604">
            <w:pPr>
              <w:spacing w:after="0"/>
              <w:jc w:val="center"/>
              <w:rPr>
                <w:rFonts w:eastAsia="Times New Roman" w:cs="Arial"/>
                <w:b/>
                <w:bCs/>
                <w:sz w:val="14"/>
                <w:szCs w:val="14"/>
              </w:rPr>
            </w:pPr>
            <w:r w:rsidRPr="002D7FCB">
              <w:rPr>
                <w:sz w:val="14"/>
                <w:szCs w:val="14"/>
              </w:rPr>
              <w:t>74.5</w:t>
            </w:r>
          </w:p>
        </w:tc>
        <w:tc>
          <w:tcPr>
            <w:tcW w:w="404" w:type="dxa"/>
            <w:shd w:val="clear" w:color="000000" w:fill="FFFFFF"/>
            <w:noWrap/>
            <w:tcMar>
              <w:top w:w="15" w:type="dxa"/>
              <w:left w:w="15" w:type="dxa"/>
              <w:bottom w:w="0" w:type="dxa"/>
              <w:right w:w="15" w:type="dxa"/>
            </w:tcMar>
            <w:vAlign w:val="center"/>
            <w:hideMark/>
          </w:tcPr>
          <w:p w14:paraId="1CC8FE15" w14:textId="400E78DC" w:rsidR="002D7FCB" w:rsidRPr="002D7FCB" w:rsidRDefault="002D7FCB" w:rsidP="00495604">
            <w:pPr>
              <w:spacing w:after="0"/>
              <w:jc w:val="center"/>
              <w:rPr>
                <w:rFonts w:eastAsia="Times New Roman" w:cs="Arial"/>
                <w:b/>
                <w:bCs/>
                <w:sz w:val="14"/>
                <w:szCs w:val="14"/>
              </w:rPr>
            </w:pPr>
            <w:r w:rsidRPr="002D7FCB">
              <w:rPr>
                <w:sz w:val="14"/>
                <w:szCs w:val="14"/>
              </w:rPr>
              <w:t>64.0</w:t>
            </w:r>
          </w:p>
        </w:tc>
        <w:tc>
          <w:tcPr>
            <w:tcW w:w="381" w:type="dxa"/>
            <w:shd w:val="clear" w:color="000000" w:fill="FFFFFF"/>
            <w:noWrap/>
            <w:tcMar>
              <w:top w:w="15" w:type="dxa"/>
              <w:left w:w="15" w:type="dxa"/>
              <w:bottom w:w="0" w:type="dxa"/>
              <w:right w:w="15" w:type="dxa"/>
            </w:tcMar>
            <w:vAlign w:val="center"/>
            <w:hideMark/>
          </w:tcPr>
          <w:p w14:paraId="65C83DF9" w14:textId="47454C7B" w:rsidR="002D7FCB" w:rsidRPr="002D7FCB" w:rsidRDefault="002D7FCB" w:rsidP="00495604">
            <w:pPr>
              <w:spacing w:after="0"/>
              <w:jc w:val="center"/>
              <w:rPr>
                <w:rFonts w:eastAsia="Times New Roman" w:cs="Arial"/>
                <w:b/>
                <w:bCs/>
                <w:sz w:val="14"/>
                <w:szCs w:val="14"/>
              </w:rPr>
            </w:pPr>
            <w:r w:rsidRPr="002D7FCB">
              <w:rPr>
                <w:sz w:val="14"/>
                <w:szCs w:val="14"/>
              </w:rPr>
              <w:t>76.2</w:t>
            </w:r>
          </w:p>
        </w:tc>
        <w:tc>
          <w:tcPr>
            <w:tcW w:w="349" w:type="dxa"/>
            <w:shd w:val="clear" w:color="000000" w:fill="FFFFFF"/>
            <w:noWrap/>
            <w:tcMar>
              <w:top w:w="15" w:type="dxa"/>
              <w:left w:w="15" w:type="dxa"/>
              <w:bottom w:w="0" w:type="dxa"/>
              <w:right w:w="15" w:type="dxa"/>
            </w:tcMar>
            <w:vAlign w:val="center"/>
            <w:hideMark/>
          </w:tcPr>
          <w:p w14:paraId="4DFE6B33" w14:textId="6CFD76FD" w:rsidR="002D7FCB" w:rsidRPr="002D7FCB" w:rsidRDefault="002D7FCB" w:rsidP="00495604">
            <w:pPr>
              <w:spacing w:after="0"/>
              <w:jc w:val="center"/>
              <w:rPr>
                <w:rFonts w:eastAsia="Times New Roman" w:cs="Arial"/>
                <w:b/>
                <w:bCs/>
                <w:sz w:val="14"/>
                <w:szCs w:val="14"/>
              </w:rPr>
            </w:pPr>
            <w:r w:rsidRPr="002D7FCB">
              <w:rPr>
                <w:sz w:val="14"/>
                <w:szCs w:val="14"/>
              </w:rPr>
              <w:t>80.5</w:t>
            </w:r>
          </w:p>
        </w:tc>
        <w:tc>
          <w:tcPr>
            <w:tcW w:w="418" w:type="dxa"/>
            <w:shd w:val="clear" w:color="000000" w:fill="FFFFFF"/>
            <w:noWrap/>
            <w:tcMar>
              <w:top w:w="15" w:type="dxa"/>
              <w:left w:w="15" w:type="dxa"/>
              <w:bottom w:w="0" w:type="dxa"/>
              <w:right w:w="15" w:type="dxa"/>
            </w:tcMar>
            <w:vAlign w:val="center"/>
            <w:hideMark/>
          </w:tcPr>
          <w:p w14:paraId="34635307" w14:textId="43CB8790" w:rsidR="002D7FCB" w:rsidRPr="002D7FCB" w:rsidRDefault="002D7FCB" w:rsidP="00495604">
            <w:pPr>
              <w:spacing w:after="0"/>
              <w:jc w:val="center"/>
              <w:rPr>
                <w:rFonts w:eastAsia="Times New Roman" w:cs="Arial"/>
                <w:b/>
                <w:bCs/>
                <w:sz w:val="14"/>
                <w:szCs w:val="14"/>
              </w:rPr>
            </w:pPr>
            <w:r w:rsidRPr="002D7FCB">
              <w:rPr>
                <w:sz w:val="14"/>
                <w:szCs w:val="14"/>
              </w:rPr>
              <w:t>81.0</w:t>
            </w:r>
          </w:p>
        </w:tc>
        <w:tc>
          <w:tcPr>
            <w:tcW w:w="379" w:type="dxa"/>
            <w:shd w:val="clear" w:color="000000" w:fill="FFFFFF"/>
            <w:noWrap/>
            <w:tcMar>
              <w:top w:w="15" w:type="dxa"/>
              <w:left w:w="15" w:type="dxa"/>
              <w:bottom w:w="0" w:type="dxa"/>
              <w:right w:w="15" w:type="dxa"/>
            </w:tcMar>
            <w:vAlign w:val="center"/>
            <w:hideMark/>
          </w:tcPr>
          <w:p w14:paraId="617502AA" w14:textId="4BD62284" w:rsidR="002D7FCB" w:rsidRPr="002D7FCB" w:rsidRDefault="002D7FCB" w:rsidP="00495604">
            <w:pPr>
              <w:spacing w:after="0"/>
              <w:jc w:val="center"/>
              <w:rPr>
                <w:rFonts w:eastAsia="Times New Roman" w:cs="Arial"/>
                <w:b/>
                <w:bCs/>
                <w:sz w:val="14"/>
                <w:szCs w:val="14"/>
              </w:rPr>
            </w:pPr>
            <w:r w:rsidRPr="002D7FCB">
              <w:rPr>
                <w:sz w:val="14"/>
                <w:szCs w:val="14"/>
              </w:rPr>
              <w:t>73.1</w:t>
            </w:r>
          </w:p>
        </w:tc>
        <w:tc>
          <w:tcPr>
            <w:tcW w:w="337" w:type="dxa"/>
            <w:shd w:val="clear" w:color="000000" w:fill="FFFFFF"/>
            <w:noWrap/>
            <w:tcMar>
              <w:top w:w="15" w:type="dxa"/>
              <w:left w:w="15" w:type="dxa"/>
              <w:bottom w:w="0" w:type="dxa"/>
              <w:right w:w="15" w:type="dxa"/>
            </w:tcMar>
            <w:vAlign w:val="center"/>
            <w:hideMark/>
          </w:tcPr>
          <w:p w14:paraId="60F42CC4" w14:textId="50D28DA3" w:rsidR="002D7FCB" w:rsidRPr="002D7FCB" w:rsidRDefault="002D7FCB" w:rsidP="00495604">
            <w:pPr>
              <w:spacing w:after="0"/>
              <w:jc w:val="center"/>
              <w:rPr>
                <w:rFonts w:eastAsia="Times New Roman" w:cs="Arial"/>
                <w:b/>
                <w:bCs/>
                <w:sz w:val="14"/>
                <w:szCs w:val="14"/>
              </w:rPr>
            </w:pPr>
            <w:r w:rsidRPr="002D7FCB">
              <w:rPr>
                <w:sz w:val="14"/>
                <w:szCs w:val="14"/>
              </w:rPr>
              <w:t>61.0</w:t>
            </w:r>
          </w:p>
        </w:tc>
        <w:tc>
          <w:tcPr>
            <w:tcW w:w="411" w:type="dxa"/>
            <w:shd w:val="clear" w:color="000000" w:fill="FFFFFF"/>
            <w:noWrap/>
            <w:tcMar>
              <w:top w:w="15" w:type="dxa"/>
              <w:left w:w="15" w:type="dxa"/>
              <w:bottom w:w="0" w:type="dxa"/>
              <w:right w:w="15" w:type="dxa"/>
            </w:tcMar>
            <w:vAlign w:val="center"/>
            <w:hideMark/>
          </w:tcPr>
          <w:p w14:paraId="12664275" w14:textId="1CFA4ED3" w:rsidR="002D7FCB" w:rsidRPr="002D7FCB" w:rsidRDefault="002D7FCB" w:rsidP="00495604">
            <w:pPr>
              <w:spacing w:after="0"/>
              <w:jc w:val="center"/>
              <w:rPr>
                <w:rFonts w:eastAsia="Times New Roman" w:cs="Arial"/>
                <w:b/>
                <w:bCs/>
                <w:sz w:val="14"/>
                <w:szCs w:val="14"/>
              </w:rPr>
            </w:pPr>
            <w:r w:rsidRPr="002D7FCB">
              <w:rPr>
                <w:sz w:val="14"/>
                <w:szCs w:val="14"/>
              </w:rPr>
              <w:t>68.1</w:t>
            </w:r>
          </w:p>
        </w:tc>
        <w:tc>
          <w:tcPr>
            <w:tcW w:w="409" w:type="dxa"/>
            <w:shd w:val="clear" w:color="000000" w:fill="FFFFFF"/>
            <w:noWrap/>
            <w:tcMar>
              <w:top w:w="15" w:type="dxa"/>
              <w:left w:w="15" w:type="dxa"/>
              <w:bottom w:w="0" w:type="dxa"/>
              <w:right w:w="15" w:type="dxa"/>
            </w:tcMar>
            <w:vAlign w:val="center"/>
            <w:hideMark/>
          </w:tcPr>
          <w:p w14:paraId="78104184" w14:textId="50F857AC" w:rsidR="002D7FCB" w:rsidRPr="002D7FCB" w:rsidRDefault="002D7FCB" w:rsidP="00495604">
            <w:pPr>
              <w:spacing w:after="0"/>
              <w:jc w:val="center"/>
              <w:rPr>
                <w:rFonts w:eastAsia="Times New Roman" w:cs="Arial"/>
                <w:b/>
                <w:bCs/>
                <w:sz w:val="14"/>
                <w:szCs w:val="14"/>
              </w:rPr>
            </w:pPr>
            <w:r w:rsidRPr="002D7FCB">
              <w:rPr>
                <w:sz w:val="14"/>
                <w:szCs w:val="14"/>
              </w:rPr>
              <w:t>73.7</w:t>
            </w:r>
          </w:p>
        </w:tc>
        <w:tc>
          <w:tcPr>
            <w:tcW w:w="314" w:type="dxa"/>
            <w:shd w:val="clear" w:color="000000" w:fill="FFFFFF"/>
            <w:noWrap/>
            <w:tcMar>
              <w:top w:w="15" w:type="dxa"/>
              <w:left w:w="15" w:type="dxa"/>
              <w:bottom w:w="0" w:type="dxa"/>
              <w:right w:w="15" w:type="dxa"/>
            </w:tcMar>
            <w:vAlign w:val="center"/>
            <w:hideMark/>
          </w:tcPr>
          <w:p w14:paraId="22AE5BF1" w14:textId="06F93DC3" w:rsidR="002D7FCB" w:rsidRPr="002D7FCB" w:rsidRDefault="002D7FCB" w:rsidP="00495604">
            <w:pPr>
              <w:spacing w:after="0"/>
              <w:jc w:val="center"/>
              <w:rPr>
                <w:rFonts w:eastAsia="Times New Roman" w:cs="Arial"/>
                <w:b/>
                <w:bCs/>
                <w:sz w:val="14"/>
                <w:szCs w:val="14"/>
              </w:rPr>
            </w:pPr>
            <w:r w:rsidRPr="002D7FCB">
              <w:rPr>
                <w:sz w:val="14"/>
                <w:szCs w:val="14"/>
              </w:rPr>
              <w:t>76.0</w:t>
            </w:r>
          </w:p>
        </w:tc>
      </w:tr>
      <w:tr w:rsidR="002D7FCB" w:rsidRPr="00A8168F" w14:paraId="1510E754"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1673A0BB" w14:textId="77777777" w:rsidR="002D7FCB" w:rsidRPr="00A8168F" w:rsidRDefault="002D7FCB" w:rsidP="00495604">
            <w:pPr>
              <w:rPr>
                <w:rFonts w:eastAsia="Times New Roman" w:cs="Arial"/>
                <w:b/>
                <w:bCs/>
                <w:sz w:val="14"/>
                <w:szCs w:val="14"/>
              </w:rPr>
            </w:pPr>
            <w:r w:rsidRPr="00A8168F">
              <w:rPr>
                <w:rFonts w:eastAsia="Times New Roman" w:cs="Arial"/>
                <w:b/>
                <w:bCs/>
                <w:sz w:val="14"/>
                <w:szCs w:val="14"/>
              </w:rPr>
              <w:t>AFFORDABILITY</w:t>
            </w:r>
          </w:p>
        </w:tc>
        <w:tc>
          <w:tcPr>
            <w:tcW w:w="408" w:type="dxa"/>
            <w:gridSpan w:val="2"/>
            <w:shd w:val="clear" w:color="000000" w:fill="FFFFFF"/>
            <w:noWrap/>
            <w:tcMar>
              <w:top w:w="15" w:type="dxa"/>
              <w:left w:w="15" w:type="dxa"/>
              <w:bottom w:w="0" w:type="dxa"/>
              <w:right w:w="15" w:type="dxa"/>
            </w:tcMar>
            <w:vAlign w:val="center"/>
            <w:hideMark/>
          </w:tcPr>
          <w:p w14:paraId="6CE9EC70" w14:textId="77777777" w:rsidR="002D7FCB" w:rsidRPr="002D7FCB" w:rsidRDefault="002D7FCB" w:rsidP="00495604">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652081F7" w14:textId="77777777" w:rsidR="002D7FCB" w:rsidRPr="002D7FCB" w:rsidRDefault="002D7FCB" w:rsidP="00495604">
            <w:pPr>
              <w:spacing w:after="0"/>
              <w:jc w:val="center"/>
              <w:rPr>
                <w:rFonts w:eastAsia="Times New Roman" w:cs="Arial"/>
                <w:sz w:val="14"/>
                <w:szCs w:val="14"/>
              </w:rPr>
            </w:pPr>
          </w:p>
        </w:tc>
        <w:tc>
          <w:tcPr>
            <w:tcW w:w="376" w:type="dxa"/>
            <w:shd w:val="clear" w:color="000000" w:fill="FFFFFF"/>
            <w:noWrap/>
            <w:tcMar>
              <w:top w:w="15" w:type="dxa"/>
              <w:left w:w="15" w:type="dxa"/>
              <w:bottom w:w="0" w:type="dxa"/>
              <w:right w:w="15" w:type="dxa"/>
            </w:tcMar>
            <w:vAlign w:val="center"/>
            <w:hideMark/>
          </w:tcPr>
          <w:p w14:paraId="2B26D58C" w14:textId="77777777" w:rsidR="002D7FCB" w:rsidRPr="002D7FCB" w:rsidRDefault="002D7FCB" w:rsidP="00495604">
            <w:pPr>
              <w:spacing w:after="0"/>
              <w:jc w:val="center"/>
              <w:rPr>
                <w:rFonts w:eastAsia="Times New Roman" w:cs="Arial"/>
                <w:sz w:val="14"/>
                <w:szCs w:val="14"/>
              </w:rPr>
            </w:pPr>
          </w:p>
        </w:tc>
        <w:tc>
          <w:tcPr>
            <w:tcW w:w="303" w:type="dxa"/>
            <w:shd w:val="clear" w:color="000000" w:fill="FFFFFF"/>
            <w:noWrap/>
            <w:tcMar>
              <w:top w:w="15" w:type="dxa"/>
              <w:left w:w="15" w:type="dxa"/>
              <w:bottom w:w="0" w:type="dxa"/>
              <w:right w:w="15" w:type="dxa"/>
            </w:tcMar>
            <w:vAlign w:val="center"/>
            <w:hideMark/>
          </w:tcPr>
          <w:p w14:paraId="0BDB1628" w14:textId="77777777" w:rsidR="002D7FCB" w:rsidRPr="002D7FCB" w:rsidRDefault="002D7FCB" w:rsidP="00495604">
            <w:pPr>
              <w:spacing w:after="0"/>
              <w:jc w:val="center"/>
              <w:rPr>
                <w:rFonts w:eastAsia="Times New Roman" w:cs="Arial"/>
                <w:sz w:val="14"/>
                <w:szCs w:val="14"/>
              </w:rPr>
            </w:pPr>
          </w:p>
        </w:tc>
        <w:tc>
          <w:tcPr>
            <w:tcW w:w="350" w:type="dxa"/>
            <w:shd w:val="clear" w:color="000000" w:fill="FFFFFF"/>
            <w:noWrap/>
            <w:tcMar>
              <w:top w:w="15" w:type="dxa"/>
              <w:left w:w="15" w:type="dxa"/>
              <w:bottom w:w="0" w:type="dxa"/>
              <w:right w:w="15" w:type="dxa"/>
            </w:tcMar>
            <w:vAlign w:val="center"/>
          </w:tcPr>
          <w:p w14:paraId="6EEDBC25" w14:textId="77777777" w:rsidR="002D7FCB" w:rsidRPr="002D7FCB" w:rsidRDefault="002D7FCB" w:rsidP="00495604">
            <w:pPr>
              <w:spacing w:after="0"/>
              <w:jc w:val="center"/>
              <w:rPr>
                <w:rFonts w:eastAsia="Times New Roman" w:cs="Arial"/>
                <w:sz w:val="14"/>
                <w:szCs w:val="14"/>
              </w:rPr>
            </w:pPr>
          </w:p>
        </w:tc>
        <w:tc>
          <w:tcPr>
            <w:tcW w:w="353" w:type="dxa"/>
            <w:shd w:val="clear" w:color="000000" w:fill="FFFFFF"/>
            <w:vAlign w:val="center"/>
          </w:tcPr>
          <w:p w14:paraId="3157B973" w14:textId="77777777" w:rsidR="002D7FCB" w:rsidRPr="002D7FCB" w:rsidRDefault="002D7FCB" w:rsidP="00495604">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0D723ABC" w14:textId="77777777" w:rsidR="002D7FCB" w:rsidRPr="002D7FCB" w:rsidRDefault="002D7FCB" w:rsidP="00495604">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7243FC7C" w14:textId="77777777" w:rsidR="002D7FCB" w:rsidRPr="002D7FCB" w:rsidRDefault="002D7FCB" w:rsidP="00495604">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353A181C" w14:textId="77777777" w:rsidR="002D7FCB" w:rsidRPr="002D7FCB" w:rsidRDefault="002D7FCB" w:rsidP="00495604">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10BBB5C7" w14:textId="77777777" w:rsidR="002D7FCB" w:rsidRPr="002D7FCB" w:rsidRDefault="002D7FCB" w:rsidP="00495604">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0C395156" w14:textId="77777777" w:rsidR="002D7FCB" w:rsidRPr="002D7FCB" w:rsidRDefault="002D7FCB" w:rsidP="00495604">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0DF21302" w14:textId="77777777" w:rsidR="002D7FCB" w:rsidRPr="002D7FCB" w:rsidRDefault="002D7FCB" w:rsidP="00495604">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1ACFE123" w14:textId="77777777" w:rsidR="002D7FCB" w:rsidRPr="002D7FCB" w:rsidRDefault="002D7FCB" w:rsidP="00495604">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33FCB20A" w14:textId="77777777" w:rsidR="002D7FCB" w:rsidRPr="002D7FCB" w:rsidRDefault="002D7FCB" w:rsidP="00495604">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0046F790" w14:textId="77777777" w:rsidR="002D7FCB" w:rsidRPr="002D7FCB" w:rsidRDefault="002D7FCB" w:rsidP="00495604">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3D93FF31" w14:textId="77777777" w:rsidR="002D7FCB" w:rsidRPr="002D7FCB" w:rsidRDefault="002D7FCB" w:rsidP="00495604">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71B1D743" w14:textId="77777777" w:rsidR="002D7FCB" w:rsidRPr="002D7FCB" w:rsidRDefault="002D7FCB" w:rsidP="00495604">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4E9C131C" w14:textId="77777777" w:rsidR="002D7FCB" w:rsidRPr="002D7FCB" w:rsidRDefault="002D7FCB" w:rsidP="00495604">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5495F70E" w14:textId="77777777" w:rsidR="002D7FCB" w:rsidRPr="002D7FCB" w:rsidRDefault="002D7FCB" w:rsidP="00495604">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1833C4C8" w14:textId="77777777" w:rsidR="002D7FCB" w:rsidRPr="002D7FCB" w:rsidRDefault="002D7FCB" w:rsidP="00495604">
            <w:pPr>
              <w:spacing w:after="0"/>
              <w:jc w:val="center"/>
              <w:rPr>
                <w:rFonts w:eastAsia="Times New Roman" w:cs="Arial"/>
                <w:sz w:val="14"/>
                <w:szCs w:val="14"/>
              </w:rPr>
            </w:pPr>
          </w:p>
        </w:tc>
      </w:tr>
      <w:tr w:rsidR="002D7FCB" w:rsidRPr="00A8168F" w14:paraId="075C9FFA"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44873D9C" w14:textId="77777777" w:rsidR="002D7FCB" w:rsidRPr="00A8168F" w:rsidRDefault="002D7FCB" w:rsidP="00495604">
            <w:pPr>
              <w:rPr>
                <w:rFonts w:eastAsia="Times New Roman" w:cs="Arial"/>
                <w:sz w:val="14"/>
                <w:szCs w:val="14"/>
              </w:rPr>
            </w:pPr>
            <w:r w:rsidRPr="00A8168F">
              <w:rPr>
                <w:rFonts w:eastAsia="Times New Roman" w:cs="Arial"/>
                <w:sz w:val="14"/>
                <w:szCs w:val="14"/>
              </w:rPr>
              <w:t>Relative Expenditure</w:t>
            </w:r>
          </w:p>
        </w:tc>
        <w:tc>
          <w:tcPr>
            <w:tcW w:w="408" w:type="dxa"/>
            <w:gridSpan w:val="2"/>
            <w:shd w:val="clear" w:color="000000" w:fill="FFFFFF"/>
            <w:noWrap/>
            <w:tcMar>
              <w:top w:w="15" w:type="dxa"/>
              <w:left w:w="15" w:type="dxa"/>
              <w:bottom w:w="0" w:type="dxa"/>
              <w:right w:w="15" w:type="dxa"/>
            </w:tcMar>
            <w:vAlign w:val="center"/>
            <w:hideMark/>
          </w:tcPr>
          <w:p w14:paraId="13535713" w14:textId="2F88E7F2" w:rsidR="002D7FCB" w:rsidRPr="002D7FCB" w:rsidRDefault="002D7FCB" w:rsidP="00495604">
            <w:pPr>
              <w:spacing w:after="0"/>
              <w:jc w:val="center"/>
              <w:rPr>
                <w:rFonts w:eastAsia="Times New Roman" w:cs="Arial"/>
                <w:sz w:val="14"/>
                <w:szCs w:val="14"/>
              </w:rPr>
            </w:pPr>
            <w:r w:rsidRPr="002D7FCB">
              <w:rPr>
                <w:sz w:val="14"/>
                <w:szCs w:val="14"/>
              </w:rPr>
              <w:t>54.1</w:t>
            </w:r>
          </w:p>
        </w:tc>
        <w:tc>
          <w:tcPr>
            <w:tcW w:w="314" w:type="dxa"/>
            <w:shd w:val="clear" w:color="000000" w:fill="FFFFFF"/>
            <w:noWrap/>
            <w:tcMar>
              <w:top w:w="15" w:type="dxa"/>
              <w:left w:w="15" w:type="dxa"/>
              <w:bottom w:w="0" w:type="dxa"/>
              <w:right w:w="15" w:type="dxa"/>
            </w:tcMar>
            <w:vAlign w:val="center"/>
            <w:hideMark/>
          </w:tcPr>
          <w:p w14:paraId="7F403FBA" w14:textId="0343B234" w:rsidR="002D7FCB" w:rsidRPr="002D7FCB" w:rsidRDefault="002D7FCB" w:rsidP="00495604">
            <w:pPr>
              <w:spacing w:after="0"/>
              <w:jc w:val="center"/>
              <w:rPr>
                <w:rFonts w:eastAsia="Times New Roman" w:cs="Arial"/>
                <w:sz w:val="14"/>
                <w:szCs w:val="14"/>
              </w:rPr>
            </w:pPr>
            <w:r w:rsidRPr="002D7FCB">
              <w:rPr>
                <w:sz w:val="14"/>
                <w:szCs w:val="14"/>
              </w:rPr>
              <w:t>85.8</w:t>
            </w:r>
          </w:p>
        </w:tc>
        <w:tc>
          <w:tcPr>
            <w:tcW w:w="376" w:type="dxa"/>
            <w:shd w:val="clear" w:color="000000" w:fill="FFFFFF"/>
            <w:noWrap/>
            <w:tcMar>
              <w:top w:w="15" w:type="dxa"/>
              <w:left w:w="15" w:type="dxa"/>
              <w:bottom w:w="0" w:type="dxa"/>
              <w:right w:w="15" w:type="dxa"/>
            </w:tcMar>
            <w:vAlign w:val="center"/>
            <w:hideMark/>
          </w:tcPr>
          <w:p w14:paraId="5ED9BBE1" w14:textId="568C1BE8" w:rsidR="002D7FCB" w:rsidRPr="002D7FCB" w:rsidRDefault="002D7FCB" w:rsidP="00495604">
            <w:pPr>
              <w:spacing w:after="0"/>
              <w:jc w:val="center"/>
              <w:rPr>
                <w:rFonts w:eastAsia="Times New Roman" w:cs="Arial"/>
                <w:sz w:val="14"/>
                <w:szCs w:val="14"/>
              </w:rPr>
            </w:pPr>
            <w:r w:rsidRPr="002D7FCB">
              <w:rPr>
                <w:sz w:val="14"/>
                <w:szCs w:val="14"/>
              </w:rPr>
              <w:t>65.7</w:t>
            </w:r>
          </w:p>
        </w:tc>
        <w:tc>
          <w:tcPr>
            <w:tcW w:w="303" w:type="dxa"/>
            <w:shd w:val="clear" w:color="000000" w:fill="FFFFFF"/>
            <w:noWrap/>
            <w:tcMar>
              <w:top w:w="15" w:type="dxa"/>
              <w:left w:w="15" w:type="dxa"/>
              <w:bottom w:w="0" w:type="dxa"/>
              <w:right w:w="15" w:type="dxa"/>
            </w:tcMar>
            <w:vAlign w:val="center"/>
            <w:hideMark/>
          </w:tcPr>
          <w:p w14:paraId="62098393" w14:textId="16042CF6" w:rsidR="002D7FCB" w:rsidRPr="002D7FCB" w:rsidRDefault="002D7FCB" w:rsidP="00495604">
            <w:pPr>
              <w:spacing w:after="0"/>
              <w:jc w:val="center"/>
              <w:rPr>
                <w:rFonts w:eastAsia="Times New Roman" w:cs="Arial"/>
                <w:sz w:val="14"/>
                <w:szCs w:val="14"/>
              </w:rPr>
            </w:pPr>
            <w:r w:rsidRPr="002D7FCB">
              <w:rPr>
                <w:sz w:val="14"/>
                <w:szCs w:val="14"/>
              </w:rPr>
              <w:t>42.6</w:t>
            </w:r>
          </w:p>
        </w:tc>
        <w:tc>
          <w:tcPr>
            <w:tcW w:w="350" w:type="dxa"/>
            <w:shd w:val="clear" w:color="000000" w:fill="FFFFFF"/>
            <w:noWrap/>
            <w:tcMar>
              <w:top w:w="15" w:type="dxa"/>
              <w:left w:w="15" w:type="dxa"/>
              <w:bottom w:w="0" w:type="dxa"/>
              <w:right w:w="15" w:type="dxa"/>
            </w:tcMar>
            <w:vAlign w:val="center"/>
          </w:tcPr>
          <w:p w14:paraId="22097A44" w14:textId="0C4AC9DF" w:rsidR="002D7FCB" w:rsidRPr="002D7FCB" w:rsidRDefault="002D7FCB" w:rsidP="00495604">
            <w:pPr>
              <w:spacing w:after="0"/>
              <w:jc w:val="center"/>
              <w:rPr>
                <w:rFonts w:eastAsia="Times New Roman" w:cs="Arial"/>
                <w:sz w:val="14"/>
                <w:szCs w:val="14"/>
              </w:rPr>
            </w:pPr>
            <w:r w:rsidRPr="002D7FCB">
              <w:rPr>
                <w:sz w:val="14"/>
                <w:szCs w:val="14"/>
              </w:rPr>
              <w:t>29.8</w:t>
            </w:r>
          </w:p>
        </w:tc>
        <w:tc>
          <w:tcPr>
            <w:tcW w:w="353" w:type="dxa"/>
            <w:shd w:val="clear" w:color="000000" w:fill="FFFFFF"/>
            <w:vAlign w:val="center"/>
          </w:tcPr>
          <w:p w14:paraId="60A450B4" w14:textId="2A70C18E" w:rsidR="002D7FCB" w:rsidRPr="002D7FCB" w:rsidRDefault="002D7FCB" w:rsidP="00495604">
            <w:pPr>
              <w:spacing w:after="0"/>
              <w:jc w:val="center"/>
              <w:rPr>
                <w:rFonts w:eastAsia="Times New Roman" w:cs="Arial"/>
                <w:sz w:val="14"/>
                <w:szCs w:val="14"/>
              </w:rPr>
            </w:pPr>
            <w:r w:rsidRPr="002D7FCB">
              <w:rPr>
                <w:sz w:val="14"/>
                <w:szCs w:val="14"/>
              </w:rPr>
              <w:t>10.2</w:t>
            </w:r>
          </w:p>
        </w:tc>
        <w:tc>
          <w:tcPr>
            <w:tcW w:w="411" w:type="dxa"/>
            <w:shd w:val="clear" w:color="000000" w:fill="FFFFFF"/>
            <w:noWrap/>
            <w:tcMar>
              <w:top w:w="15" w:type="dxa"/>
              <w:left w:w="15" w:type="dxa"/>
              <w:bottom w:w="0" w:type="dxa"/>
              <w:right w:w="15" w:type="dxa"/>
            </w:tcMar>
            <w:vAlign w:val="center"/>
            <w:hideMark/>
          </w:tcPr>
          <w:p w14:paraId="1AB8E69B" w14:textId="13713B2F" w:rsidR="002D7FCB" w:rsidRPr="002D7FCB" w:rsidRDefault="002D7FCB" w:rsidP="00495604">
            <w:pPr>
              <w:spacing w:after="0"/>
              <w:jc w:val="center"/>
              <w:rPr>
                <w:rFonts w:eastAsia="Times New Roman" w:cs="Arial"/>
                <w:sz w:val="14"/>
                <w:szCs w:val="14"/>
              </w:rPr>
            </w:pPr>
            <w:r w:rsidRPr="002D7FCB">
              <w:rPr>
                <w:sz w:val="14"/>
                <w:szCs w:val="14"/>
              </w:rPr>
              <w:t>57.4</w:t>
            </w:r>
          </w:p>
        </w:tc>
        <w:tc>
          <w:tcPr>
            <w:tcW w:w="440" w:type="dxa"/>
            <w:shd w:val="clear" w:color="000000" w:fill="FFFFFF"/>
            <w:noWrap/>
            <w:tcMar>
              <w:top w:w="15" w:type="dxa"/>
              <w:left w:w="15" w:type="dxa"/>
              <w:bottom w:w="0" w:type="dxa"/>
              <w:right w:w="15" w:type="dxa"/>
            </w:tcMar>
            <w:vAlign w:val="center"/>
            <w:hideMark/>
          </w:tcPr>
          <w:p w14:paraId="42737A49" w14:textId="41AD63BF" w:rsidR="002D7FCB" w:rsidRPr="002D7FCB" w:rsidRDefault="002D7FCB" w:rsidP="00495604">
            <w:pPr>
              <w:spacing w:after="0"/>
              <w:jc w:val="center"/>
              <w:rPr>
                <w:rFonts w:eastAsia="Times New Roman" w:cs="Arial"/>
                <w:sz w:val="14"/>
                <w:szCs w:val="14"/>
              </w:rPr>
            </w:pPr>
            <w:r w:rsidRPr="002D7FCB">
              <w:rPr>
                <w:sz w:val="14"/>
                <w:szCs w:val="14"/>
              </w:rPr>
              <w:t>47.9</w:t>
            </w:r>
          </w:p>
        </w:tc>
        <w:tc>
          <w:tcPr>
            <w:tcW w:w="425" w:type="dxa"/>
            <w:shd w:val="clear" w:color="000000" w:fill="FFFFFF"/>
            <w:noWrap/>
            <w:tcMar>
              <w:top w:w="15" w:type="dxa"/>
              <w:left w:w="15" w:type="dxa"/>
              <w:bottom w:w="0" w:type="dxa"/>
              <w:right w:w="15" w:type="dxa"/>
            </w:tcMar>
            <w:vAlign w:val="center"/>
            <w:hideMark/>
          </w:tcPr>
          <w:p w14:paraId="63272247" w14:textId="129DE401" w:rsidR="002D7FCB" w:rsidRPr="002D7FCB" w:rsidRDefault="002D7FCB" w:rsidP="00495604">
            <w:pPr>
              <w:spacing w:after="0"/>
              <w:jc w:val="center"/>
              <w:rPr>
                <w:rFonts w:eastAsia="Times New Roman" w:cs="Arial"/>
                <w:sz w:val="14"/>
                <w:szCs w:val="14"/>
              </w:rPr>
            </w:pPr>
            <w:r w:rsidRPr="002D7FCB">
              <w:rPr>
                <w:sz w:val="14"/>
                <w:szCs w:val="14"/>
              </w:rPr>
              <w:t>49.3</w:t>
            </w:r>
          </w:p>
        </w:tc>
        <w:tc>
          <w:tcPr>
            <w:tcW w:w="411" w:type="dxa"/>
            <w:shd w:val="clear" w:color="000000" w:fill="FFFFFF"/>
            <w:noWrap/>
            <w:tcMar>
              <w:top w:w="15" w:type="dxa"/>
              <w:left w:w="15" w:type="dxa"/>
              <w:bottom w:w="0" w:type="dxa"/>
              <w:right w:w="15" w:type="dxa"/>
            </w:tcMar>
            <w:vAlign w:val="center"/>
            <w:hideMark/>
          </w:tcPr>
          <w:p w14:paraId="6F5ADCE0" w14:textId="20DE73DA" w:rsidR="002D7FCB" w:rsidRPr="002D7FCB" w:rsidRDefault="002D7FCB" w:rsidP="00495604">
            <w:pPr>
              <w:spacing w:after="0"/>
              <w:jc w:val="center"/>
              <w:rPr>
                <w:rFonts w:eastAsia="Times New Roman" w:cs="Arial"/>
                <w:sz w:val="14"/>
                <w:szCs w:val="14"/>
              </w:rPr>
            </w:pPr>
            <w:r w:rsidRPr="002D7FCB">
              <w:rPr>
                <w:sz w:val="14"/>
                <w:szCs w:val="14"/>
              </w:rPr>
              <w:t>57.2</w:t>
            </w:r>
          </w:p>
        </w:tc>
        <w:tc>
          <w:tcPr>
            <w:tcW w:w="440" w:type="dxa"/>
            <w:shd w:val="clear" w:color="000000" w:fill="FFFFFF"/>
            <w:noWrap/>
            <w:tcMar>
              <w:top w:w="15" w:type="dxa"/>
              <w:left w:w="15" w:type="dxa"/>
              <w:bottom w:w="0" w:type="dxa"/>
              <w:right w:w="15" w:type="dxa"/>
            </w:tcMar>
            <w:vAlign w:val="center"/>
            <w:hideMark/>
          </w:tcPr>
          <w:p w14:paraId="0BD86A79" w14:textId="0E1C3E0A" w:rsidR="002D7FCB" w:rsidRPr="002D7FCB" w:rsidRDefault="002D7FCB" w:rsidP="00495604">
            <w:pPr>
              <w:spacing w:after="0"/>
              <w:jc w:val="center"/>
              <w:rPr>
                <w:rFonts w:eastAsia="Times New Roman" w:cs="Arial"/>
                <w:sz w:val="14"/>
                <w:szCs w:val="14"/>
              </w:rPr>
            </w:pPr>
            <w:r w:rsidRPr="002D7FCB">
              <w:rPr>
                <w:sz w:val="14"/>
                <w:szCs w:val="14"/>
              </w:rPr>
              <w:t>50.5</w:t>
            </w:r>
          </w:p>
        </w:tc>
        <w:tc>
          <w:tcPr>
            <w:tcW w:w="404" w:type="dxa"/>
            <w:shd w:val="clear" w:color="000000" w:fill="FFFFFF"/>
            <w:noWrap/>
            <w:tcMar>
              <w:top w:w="15" w:type="dxa"/>
              <w:left w:w="15" w:type="dxa"/>
              <w:bottom w:w="0" w:type="dxa"/>
              <w:right w:w="15" w:type="dxa"/>
            </w:tcMar>
            <w:vAlign w:val="center"/>
            <w:hideMark/>
          </w:tcPr>
          <w:p w14:paraId="0879696B" w14:textId="394E4966" w:rsidR="002D7FCB" w:rsidRPr="002D7FCB" w:rsidRDefault="002D7FCB" w:rsidP="00495604">
            <w:pPr>
              <w:spacing w:after="0"/>
              <w:jc w:val="center"/>
              <w:rPr>
                <w:rFonts w:eastAsia="Times New Roman" w:cs="Arial"/>
                <w:sz w:val="14"/>
                <w:szCs w:val="14"/>
              </w:rPr>
            </w:pPr>
            <w:r w:rsidRPr="002D7FCB">
              <w:rPr>
                <w:sz w:val="14"/>
                <w:szCs w:val="14"/>
              </w:rPr>
              <w:t>45.7</w:t>
            </w:r>
          </w:p>
        </w:tc>
        <w:tc>
          <w:tcPr>
            <w:tcW w:w="381" w:type="dxa"/>
            <w:shd w:val="clear" w:color="000000" w:fill="FFFFFF"/>
            <w:noWrap/>
            <w:tcMar>
              <w:top w:w="15" w:type="dxa"/>
              <w:left w:w="15" w:type="dxa"/>
              <w:bottom w:w="0" w:type="dxa"/>
              <w:right w:w="15" w:type="dxa"/>
            </w:tcMar>
            <w:vAlign w:val="center"/>
            <w:hideMark/>
          </w:tcPr>
          <w:p w14:paraId="34CDEFF5" w14:textId="61545EEF" w:rsidR="002D7FCB" w:rsidRPr="002D7FCB" w:rsidRDefault="002D7FCB" w:rsidP="00495604">
            <w:pPr>
              <w:spacing w:after="0"/>
              <w:jc w:val="center"/>
              <w:rPr>
                <w:rFonts w:eastAsia="Times New Roman" w:cs="Arial"/>
                <w:sz w:val="14"/>
                <w:szCs w:val="14"/>
              </w:rPr>
            </w:pPr>
            <w:r w:rsidRPr="002D7FCB">
              <w:rPr>
                <w:sz w:val="14"/>
                <w:szCs w:val="14"/>
              </w:rPr>
              <w:t>59.1</w:t>
            </w:r>
          </w:p>
        </w:tc>
        <w:tc>
          <w:tcPr>
            <w:tcW w:w="349" w:type="dxa"/>
            <w:shd w:val="clear" w:color="000000" w:fill="FFFFFF"/>
            <w:noWrap/>
            <w:tcMar>
              <w:top w:w="15" w:type="dxa"/>
              <w:left w:w="15" w:type="dxa"/>
              <w:bottom w:w="0" w:type="dxa"/>
              <w:right w:w="15" w:type="dxa"/>
            </w:tcMar>
            <w:vAlign w:val="center"/>
            <w:hideMark/>
          </w:tcPr>
          <w:p w14:paraId="5B7B6BC9" w14:textId="0CAB1050" w:rsidR="002D7FCB" w:rsidRPr="002D7FCB" w:rsidRDefault="002D7FCB" w:rsidP="00495604">
            <w:pPr>
              <w:spacing w:after="0"/>
              <w:jc w:val="center"/>
              <w:rPr>
                <w:rFonts w:eastAsia="Times New Roman" w:cs="Arial"/>
                <w:sz w:val="14"/>
                <w:szCs w:val="14"/>
              </w:rPr>
            </w:pPr>
            <w:r w:rsidRPr="002D7FCB">
              <w:rPr>
                <w:sz w:val="14"/>
                <w:szCs w:val="14"/>
              </w:rPr>
              <w:t>54.3</w:t>
            </w:r>
          </w:p>
        </w:tc>
        <w:tc>
          <w:tcPr>
            <w:tcW w:w="418" w:type="dxa"/>
            <w:shd w:val="clear" w:color="000000" w:fill="FFFFFF"/>
            <w:noWrap/>
            <w:tcMar>
              <w:top w:w="15" w:type="dxa"/>
              <w:left w:w="15" w:type="dxa"/>
              <w:bottom w:w="0" w:type="dxa"/>
              <w:right w:w="15" w:type="dxa"/>
            </w:tcMar>
            <w:vAlign w:val="center"/>
            <w:hideMark/>
          </w:tcPr>
          <w:p w14:paraId="28E2D96F" w14:textId="48E9105C" w:rsidR="002D7FCB" w:rsidRPr="002D7FCB" w:rsidRDefault="002D7FCB" w:rsidP="00495604">
            <w:pPr>
              <w:spacing w:after="0"/>
              <w:jc w:val="center"/>
              <w:rPr>
                <w:rFonts w:eastAsia="Times New Roman" w:cs="Arial"/>
                <w:sz w:val="14"/>
                <w:szCs w:val="14"/>
              </w:rPr>
            </w:pPr>
            <w:r w:rsidRPr="002D7FCB">
              <w:rPr>
                <w:sz w:val="14"/>
                <w:szCs w:val="14"/>
              </w:rPr>
              <w:t>56.6</w:t>
            </w:r>
          </w:p>
        </w:tc>
        <w:tc>
          <w:tcPr>
            <w:tcW w:w="379" w:type="dxa"/>
            <w:shd w:val="clear" w:color="000000" w:fill="FFFFFF"/>
            <w:noWrap/>
            <w:tcMar>
              <w:top w:w="15" w:type="dxa"/>
              <w:left w:w="15" w:type="dxa"/>
              <w:bottom w:w="0" w:type="dxa"/>
              <w:right w:w="15" w:type="dxa"/>
            </w:tcMar>
            <w:vAlign w:val="center"/>
            <w:hideMark/>
          </w:tcPr>
          <w:p w14:paraId="21BC41E1" w14:textId="26427458" w:rsidR="002D7FCB" w:rsidRPr="002D7FCB" w:rsidRDefault="002D7FCB" w:rsidP="00495604">
            <w:pPr>
              <w:spacing w:after="0"/>
              <w:jc w:val="center"/>
              <w:rPr>
                <w:rFonts w:eastAsia="Times New Roman" w:cs="Arial"/>
                <w:sz w:val="14"/>
                <w:szCs w:val="14"/>
              </w:rPr>
            </w:pPr>
            <w:r w:rsidRPr="002D7FCB">
              <w:rPr>
                <w:sz w:val="14"/>
                <w:szCs w:val="14"/>
              </w:rPr>
              <w:t>55.0</w:t>
            </w:r>
          </w:p>
        </w:tc>
        <w:tc>
          <w:tcPr>
            <w:tcW w:w="337" w:type="dxa"/>
            <w:shd w:val="clear" w:color="000000" w:fill="FFFFFF"/>
            <w:noWrap/>
            <w:tcMar>
              <w:top w:w="15" w:type="dxa"/>
              <w:left w:w="15" w:type="dxa"/>
              <w:bottom w:w="0" w:type="dxa"/>
              <w:right w:w="15" w:type="dxa"/>
            </w:tcMar>
            <w:vAlign w:val="center"/>
            <w:hideMark/>
          </w:tcPr>
          <w:p w14:paraId="4E382450" w14:textId="733BD8BC" w:rsidR="002D7FCB" w:rsidRPr="002D7FCB" w:rsidRDefault="002D7FCB" w:rsidP="00495604">
            <w:pPr>
              <w:spacing w:after="0"/>
              <w:jc w:val="center"/>
              <w:rPr>
                <w:rFonts w:eastAsia="Times New Roman" w:cs="Arial"/>
                <w:sz w:val="14"/>
                <w:szCs w:val="14"/>
              </w:rPr>
            </w:pPr>
            <w:r w:rsidRPr="002D7FCB">
              <w:rPr>
                <w:sz w:val="14"/>
                <w:szCs w:val="14"/>
              </w:rPr>
              <w:t>43.7</w:t>
            </w:r>
          </w:p>
        </w:tc>
        <w:tc>
          <w:tcPr>
            <w:tcW w:w="411" w:type="dxa"/>
            <w:shd w:val="clear" w:color="000000" w:fill="FFFFFF"/>
            <w:noWrap/>
            <w:tcMar>
              <w:top w:w="15" w:type="dxa"/>
              <w:left w:w="15" w:type="dxa"/>
              <w:bottom w:w="0" w:type="dxa"/>
              <w:right w:w="15" w:type="dxa"/>
            </w:tcMar>
            <w:vAlign w:val="center"/>
            <w:hideMark/>
          </w:tcPr>
          <w:p w14:paraId="5AD5E727" w14:textId="65AFD8A4" w:rsidR="002D7FCB" w:rsidRPr="002D7FCB" w:rsidRDefault="002D7FCB" w:rsidP="00495604">
            <w:pPr>
              <w:spacing w:after="0"/>
              <w:jc w:val="center"/>
              <w:rPr>
                <w:rFonts w:eastAsia="Times New Roman" w:cs="Arial"/>
                <w:sz w:val="14"/>
                <w:szCs w:val="14"/>
              </w:rPr>
            </w:pPr>
            <w:r w:rsidRPr="002D7FCB">
              <w:rPr>
                <w:sz w:val="14"/>
                <w:szCs w:val="14"/>
              </w:rPr>
              <w:t>38.4</w:t>
            </w:r>
          </w:p>
        </w:tc>
        <w:tc>
          <w:tcPr>
            <w:tcW w:w="409" w:type="dxa"/>
            <w:shd w:val="clear" w:color="000000" w:fill="FFFFFF"/>
            <w:noWrap/>
            <w:tcMar>
              <w:top w:w="15" w:type="dxa"/>
              <w:left w:w="15" w:type="dxa"/>
              <w:bottom w:w="0" w:type="dxa"/>
              <w:right w:w="15" w:type="dxa"/>
            </w:tcMar>
            <w:vAlign w:val="center"/>
            <w:hideMark/>
          </w:tcPr>
          <w:p w14:paraId="5B11B80E" w14:textId="5C263518" w:rsidR="002D7FCB" w:rsidRPr="002D7FCB" w:rsidRDefault="002D7FCB" w:rsidP="00495604">
            <w:pPr>
              <w:spacing w:after="0"/>
              <w:jc w:val="center"/>
              <w:rPr>
                <w:rFonts w:eastAsia="Times New Roman" w:cs="Arial"/>
                <w:sz w:val="14"/>
                <w:szCs w:val="14"/>
              </w:rPr>
            </w:pPr>
            <w:r w:rsidRPr="002D7FCB">
              <w:rPr>
                <w:sz w:val="14"/>
                <w:szCs w:val="14"/>
              </w:rPr>
              <w:t>26.9</w:t>
            </w:r>
          </w:p>
        </w:tc>
        <w:tc>
          <w:tcPr>
            <w:tcW w:w="314" w:type="dxa"/>
            <w:shd w:val="clear" w:color="000000" w:fill="FFFFFF"/>
            <w:noWrap/>
            <w:tcMar>
              <w:top w:w="15" w:type="dxa"/>
              <w:left w:w="15" w:type="dxa"/>
              <w:bottom w:w="0" w:type="dxa"/>
              <w:right w:w="15" w:type="dxa"/>
            </w:tcMar>
            <w:vAlign w:val="center"/>
            <w:hideMark/>
          </w:tcPr>
          <w:p w14:paraId="51CED8B6" w14:textId="7F8C340D" w:rsidR="002D7FCB" w:rsidRPr="002D7FCB" w:rsidRDefault="002D7FCB" w:rsidP="00495604">
            <w:pPr>
              <w:spacing w:after="0"/>
              <w:jc w:val="center"/>
              <w:rPr>
                <w:rFonts w:eastAsia="Times New Roman" w:cs="Arial"/>
                <w:sz w:val="14"/>
                <w:szCs w:val="14"/>
              </w:rPr>
            </w:pPr>
            <w:r w:rsidRPr="002D7FCB">
              <w:rPr>
                <w:sz w:val="14"/>
                <w:szCs w:val="14"/>
              </w:rPr>
              <w:t>57.6</w:t>
            </w:r>
          </w:p>
        </w:tc>
      </w:tr>
      <w:tr w:rsidR="002D7FCB" w:rsidRPr="00A8168F" w14:paraId="6385FC94"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0771F5D7" w14:textId="77777777" w:rsidR="002D7FCB" w:rsidRPr="00A8168F" w:rsidRDefault="002D7FCB" w:rsidP="00495604">
            <w:pPr>
              <w:rPr>
                <w:rFonts w:eastAsia="Times New Roman" w:cs="Arial"/>
                <w:sz w:val="14"/>
                <w:szCs w:val="14"/>
              </w:rPr>
            </w:pPr>
            <w:r w:rsidRPr="00A8168F">
              <w:rPr>
                <w:rFonts w:eastAsia="Times New Roman" w:cs="Arial"/>
                <w:sz w:val="14"/>
                <w:szCs w:val="14"/>
              </w:rPr>
              <w:t>Value of Expenditure</w:t>
            </w:r>
          </w:p>
        </w:tc>
        <w:tc>
          <w:tcPr>
            <w:tcW w:w="408" w:type="dxa"/>
            <w:gridSpan w:val="2"/>
            <w:shd w:val="clear" w:color="000000" w:fill="FFFFFF"/>
            <w:noWrap/>
            <w:tcMar>
              <w:top w:w="15" w:type="dxa"/>
              <w:left w:w="15" w:type="dxa"/>
              <w:bottom w:w="0" w:type="dxa"/>
              <w:right w:w="15" w:type="dxa"/>
            </w:tcMar>
            <w:vAlign w:val="center"/>
            <w:hideMark/>
          </w:tcPr>
          <w:p w14:paraId="39F0FF8A" w14:textId="1AEEF4AD" w:rsidR="002D7FCB" w:rsidRPr="002D7FCB" w:rsidRDefault="002D7FCB" w:rsidP="00495604">
            <w:pPr>
              <w:spacing w:after="0"/>
              <w:jc w:val="center"/>
              <w:rPr>
                <w:rFonts w:eastAsia="Times New Roman" w:cs="Arial"/>
                <w:sz w:val="14"/>
                <w:szCs w:val="14"/>
              </w:rPr>
            </w:pPr>
            <w:r w:rsidRPr="002D7FCB">
              <w:rPr>
                <w:sz w:val="14"/>
                <w:szCs w:val="14"/>
              </w:rPr>
              <w:t>62.0</w:t>
            </w:r>
          </w:p>
        </w:tc>
        <w:tc>
          <w:tcPr>
            <w:tcW w:w="314" w:type="dxa"/>
            <w:shd w:val="clear" w:color="000000" w:fill="FFFFFF"/>
            <w:noWrap/>
            <w:tcMar>
              <w:top w:w="15" w:type="dxa"/>
              <w:left w:w="15" w:type="dxa"/>
              <w:bottom w:w="0" w:type="dxa"/>
              <w:right w:w="15" w:type="dxa"/>
            </w:tcMar>
            <w:vAlign w:val="center"/>
            <w:hideMark/>
          </w:tcPr>
          <w:p w14:paraId="6D882114" w14:textId="53E464CF" w:rsidR="002D7FCB" w:rsidRPr="002D7FCB" w:rsidRDefault="002D7FCB" w:rsidP="00495604">
            <w:pPr>
              <w:spacing w:after="0"/>
              <w:jc w:val="center"/>
              <w:rPr>
                <w:rFonts w:eastAsia="Times New Roman" w:cs="Arial"/>
                <w:sz w:val="14"/>
                <w:szCs w:val="14"/>
              </w:rPr>
            </w:pPr>
            <w:r w:rsidRPr="002D7FCB">
              <w:rPr>
                <w:sz w:val="14"/>
                <w:szCs w:val="14"/>
              </w:rPr>
              <w:t>66.4</w:t>
            </w:r>
          </w:p>
        </w:tc>
        <w:tc>
          <w:tcPr>
            <w:tcW w:w="376" w:type="dxa"/>
            <w:shd w:val="clear" w:color="000000" w:fill="FFFFFF"/>
            <w:noWrap/>
            <w:tcMar>
              <w:top w:w="15" w:type="dxa"/>
              <w:left w:w="15" w:type="dxa"/>
              <w:bottom w:w="0" w:type="dxa"/>
              <w:right w:w="15" w:type="dxa"/>
            </w:tcMar>
            <w:vAlign w:val="center"/>
            <w:hideMark/>
          </w:tcPr>
          <w:p w14:paraId="1A69F534" w14:textId="16D42613" w:rsidR="002D7FCB" w:rsidRPr="002D7FCB" w:rsidRDefault="002D7FCB" w:rsidP="00495604">
            <w:pPr>
              <w:spacing w:after="0"/>
              <w:jc w:val="center"/>
              <w:rPr>
                <w:rFonts w:eastAsia="Times New Roman" w:cs="Arial"/>
                <w:sz w:val="14"/>
                <w:szCs w:val="14"/>
              </w:rPr>
            </w:pPr>
            <w:r w:rsidRPr="002D7FCB">
              <w:rPr>
                <w:sz w:val="14"/>
                <w:szCs w:val="14"/>
              </w:rPr>
              <w:t>63.5</w:t>
            </w:r>
          </w:p>
        </w:tc>
        <w:tc>
          <w:tcPr>
            <w:tcW w:w="303" w:type="dxa"/>
            <w:shd w:val="clear" w:color="000000" w:fill="FFFFFF"/>
            <w:noWrap/>
            <w:tcMar>
              <w:top w:w="15" w:type="dxa"/>
              <w:left w:w="15" w:type="dxa"/>
              <w:bottom w:w="0" w:type="dxa"/>
              <w:right w:w="15" w:type="dxa"/>
            </w:tcMar>
            <w:vAlign w:val="center"/>
            <w:hideMark/>
          </w:tcPr>
          <w:p w14:paraId="6DF085F5" w14:textId="24431742" w:rsidR="002D7FCB" w:rsidRPr="002D7FCB" w:rsidRDefault="002D7FCB" w:rsidP="00495604">
            <w:pPr>
              <w:spacing w:after="0"/>
              <w:jc w:val="center"/>
              <w:rPr>
                <w:rFonts w:eastAsia="Times New Roman" w:cs="Arial"/>
                <w:sz w:val="14"/>
                <w:szCs w:val="14"/>
              </w:rPr>
            </w:pPr>
            <w:r w:rsidRPr="002D7FCB">
              <w:rPr>
                <w:sz w:val="14"/>
                <w:szCs w:val="14"/>
              </w:rPr>
              <w:t>59.0</w:t>
            </w:r>
          </w:p>
        </w:tc>
        <w:tc>
          <w:tcPr>
            <w:tcW w:w="350" w:type="dxa"/>
            <w:shd w:val="clear" w:color="000000" w:fill="FFFFFF"/>
            <w:noWrap/>
            <w:tcMar>
              <w:top w:w="15" w:type="dxa"/>
              <w:left w:w="15" w:type="dxa"/>
              <w:bottom w:w="0" w:type="dxa"/>
              <w:right w:w="15" w:type="dxa"/>
            </w:tcMar>
            <w:vAlign w:val="center"/>
          </w:tcPr>
          <w:p w14:paraId="3F4FFF71" w14:textId="79BDB745" w:rsidR="002D7FCB" w:rsidRPr="002D7FCB" w:rsidRDefault="002D7FCB" w:rsidP="00495604">
            <w:pPr>
              <w:spacing w:after="0"/>
              <w:jc w:val="center"/>
              <w:rPr>
                <w:rFonts w:eastAsia="Times New Roman" w:cs="Arial"/>
                <w:sz w:val="14"/>
                <w:szCs w:val="14"/>
              </w:rPr>
            </w:pPr>
            <w:r w:rsidRPr="002D7FCB">
              <w:rPr>
                <w:sz w:val="14"/>
                <w:szCs w:val="14"/>
              </w:rPr>
              <w:t>57.4</w:t>
            </w:r>
          </w:p>
        </w:tc>
        <w:tc>
          <w:tcPr>
            <w:tcW w:w="353" w:type="dxa"/>
            <w:shd w:val="clear" w:color="000000" w:fill="FFFFFF"/>
            <w:vAlign w:val="center"/>
          </w:tcPr>
          <w:p w14:paraId="7B075A34" w14:textId="1868F45E" w:rsidR="002D7FCB" w:rsidRPr="002D7FCB" w:rsidRDefault="002D7FCB" w:rsidP="00495604">
            <w:pPr>
              <w:spacing w:after="0"/>
              <w:jc w:val="center"/>
              <w:rPr>
                <w:rFonts w:eastAsia="Times New Roman" w:cs="Arial"/>
                <w:sz w:val="14"/>
                <w:szCs w:val="14"/>
              </w:rPr>
            </w:pPr>
            <w:r w:rsidRPr="002D7FCB">
              <w:rPr>
                <w:sz w:val="14"/>
                <w:szCs w:val="14"/>
              </w:rPr>
              <w:t>53.0</w:t>
            </w:r>
          </w:p>
        </w:tc>
        <w:tc>
          <w:tcPr>
            <w:tcW w:w="411" w:type="dxa"/>
            <w:shd w:val="clear" w:color="000000" w:fill="FFFFFF"/>
            <w:noWrap/>
            <w:tcMar>
              <w:top w:w="15" w:type="dxa"/>
              <w:left w:w="15" w:type="dxa"/>
              <w:bottom w:w="0" w:type="dxa"/>
              <w:right w:w="15" w:type="dxa"/>
            </w:tcMar>
            <w:vAlign w:val="center"/>
            <w:hideMark/>
          </w:tcPr>
          <w:p w14:paraId="641C7A05" w14:textId="22E7C647" w:rsidR="002D7FCB" w:rsidRPr="002D7FCB" w:rsidRDefault="002D7FCB" w:rsidP="00495604">
            <w:pPr>
              <w:spacing w:after="0"/>
              <w:jc w:val="center"/>
              <w:rPr>
                <w:rFonts w:eastAsia="Times New Roman" w:cs="Arial"/>
                <w:sz w:val="14"/>
                <w:szCs w:val="14"/>
              </w:rPr>
            </w:pPr>
            <w:r w:rsidRPr="002D7FCB">
              <w:rPr>
                <w:sz w:val="14"/>
                <w:szCs w:val="14"/>
              </w:rPr>
              <w:t>64.1</w:t>
            </w:r>
          </w:p>
        </w:tc>
        <w:tc>
          <w:tcPr>
            <w:tcW w:w="440" w:type="dxa"/>
            <w:shd w:val="clear" w:color="000000" w:fill="FFFFFF"/>
            <w:noWrap/>
            <w:tcMar>
              <w:top w:w="15" w:type="dxa"/>
              <w:left w:w="15" w:type="dxa"/>
              <w:bottom w:w="0" w:type="dxa"/>
              <w:right w:w="15" w:type="dxa"/>
            </w:tcMar>
            <w:vAlign w:val="center"/>
            <w:hideMark/>
          </w:tcPr>
          <w:p w14:paraId="3381F8D8" w14:textId="2C4D4F94" w:rsidR="002D7FCB" w:rsidRPr="002D7FCB" w:rsidRDefault="002D7FCB" w:rsidP="00495604">
            <w:pPr>
              <w:spacing w:after="0"/>
              <w:jc w:val="center"/>
              <w:rPr>
                <w:rFonts w:eastAsia="Times New Roman" w:cs="Arial"/>
                <w:sz w:val="14"/>
                <w:szCs w:val="14"/>
              </w:rPr>
            </w:pPr>
            <w:r w:rsidRPr="002D7FCB">
              <w:rPr>
                <w:sz w:val="14"/>
                <w:szCs w:val="14"/>
              </w:rPr>
              <w:t>60.3</w:t>
            </w:r>
          </w:p>
        </w:tc>
        <w:tc>
          <w:tcPr>
            <w:tcW w:w="425" w:type="dxa"/>
            <w:shd w:val="clear" w:color="000000" w:fill="FFFFFF"/>
            <w:noWrap/>
            <w:tcMar>
              <w:top w:w="15" w:type="dxa"/>
              <w:left w:w="15" w:type="dxa"/>
              <w:bottom w:w="0" w:type="dxa"/>
              <w:right w:w="15" w:type="dxa"/>
            </w:tcMar>
            <w:vAlign w:val="center"/>
            <w:hideMark/>
          </w:tcPr>
          <w:p w14:paraId="1C3446F2" w14:textId="76BFA00C" w:rsidR="002D7FCB" w:rsidRPr="002D7FCB" w:rsidRDefault="002D7FCB" w:rsidP="00495604">
            <w:pPr>
              <w:spacing w:after="0"/>
              <w:jc w:val="center"/>
              <w:rPr>
                <w:rFonts w:eastAsia="Times New Roman" w:cs="Arial"/>
                <w:sz w:val="14"/>
                <w:szCs w:val="14"/>
              </w:rPr>
            </w:pPr>
            <w:r w:rsidRPr="002D7FCB">
              <w:rPr>
                <w:sz w:val="14"/>
                <w:szCs w:val="14"/>
              </w:rPr>
              <w:t>58.4</w:t>
            </w:r>
          </w:p>
        </w:tc>
        <w:tc>
          <w:tcPr>
            <w:tcW w:w="411" w:type="dxa"/>
            <w:shd w:val="clear" w:color="000000" w:fill="FFFFFF"/>
            <w:noWrap/>
            <w:tcMar>
              <w:top w:w="15" w:type="dxa"/>
              <w:left w:w="15" w:type="dxa"/>
              <w:bottom w:w="0" w:type="dxa"/>
              <w:right w:w="15" w:type="dxa"/>
            </w:tcMar>
            <w:vAlign w:val="center"/>
            <w:hideMark/>
          </w:tcPr>
          <w:p w14:paraId="1C92688A" w14:textId="35AFF576" w:rsidR="002D7FCB" w:rsidRPr="002D7FCB" w:rsidRDefault="002D7FCB" w:rsidP="00495604">
            <w:pPr>
              <w:spacing w:after="0"/>
              <w:jc w:val="center"/>
              <w:rPr>
                <w:rFonts w:eastAsia="Times New Roman" w:cs="Arial"/>
                <w:sz w:val="14"/>
                <w:szCs w:val="14"/>
              </w:rPr>
            </w:pPr>
            <w:r w:rsidRPr="002D7FCB">
              <w:rPr>
                <w:sz w:val="14"/>
                <w:szCs w:val="14"/>
              </w:rPr>
              <w:t>64.0</w:t>
            </w:r>
          </w:p>
        </w:tc>
        <w:tc>
          <w:tcPr>
            <w:tcW w:w="440" w:type="dxa"/>
            <w:shd w:val="clear" w:color="000000" w:fill="FFFFFF"/>
            <w:noWrap/>
            <w:tcMar>
              <w:top w:w="15" w:type="dxa"/>
              <w:left w:w="15" w:type="dxa"/>
              <w:bottom w:w="0" w:type="dxa"/>
              <w:right w:w="15" w:type="dxa"/>
            </w:tcMar>
            <w:vAlign w:val="center"/>
            <w:hideMark/>
          </w:tcPr>
          <w:p w14:paraId="37C13992" w14:textId="5358C5E3" w:rsidR="002D7FCB" w:rsidRPr="002D7FCB" w:rsidRDefault="002D7FCB" w:rsidP="00495604">
            <w:pPr>
              <w:spacing w:after="0"/>
              <w:jc w:val="center"/>
              <w:rPr>
                <w:rFonts w:eastAsia="Times New Roman" w:cs="Arial"/>
                <w:sz w:val="14"/>
                <w:szCs w:val="14"/>
              </w:rPr>
            </w:pPr>
            <w:r w:rsidRPr="002D7FCB">
              <w:rPr>
                <w:sz w:val="14"/>
                <w:szCs w:val="14"/>
              </w:rPr>
              <w:t>62.5</w:t>
            </w:r>
          </w:p>
        </w:tc>
        <w:tc>
          <w:tcPr>
            <w:tcW w:w="404" w:type="dxa"/>
            <w:shd w:val="clear" w:color="000000" w:fill="FFFFFF"/>
            <w:noWrap/>
            <w:tcMar>
              <w:top w:w="15" w:type="dxa"/>
              <w:left w:w="15" w:type="dxa"/>
              <w:bottom w:w="0" w:type="dxa"/>
              <w:right w:w="15" w:type="dxa"/>
            </w:tcMar>
            <w:vAlign w:val="center"/>
            <w:hideMark/>
          </w:tcPr>
          <w:p w14:paraId="0ACA5BCD" w14:textId="679559B8" w:rsidR="002D7FCB" w:rsidRPr="002D7FCB" w:rsidRDefault="002D7FCB" w:rsidP="00495604">
            <w:pPr>
              <w:spacing w:after="0"/>
              <w:jc w:val="center"/>
              <w:rPr>
                <w:rFonts w:eastAsia="Times New Roman" w:cs="Arial"/>
                <w:sz w:val="14"/>
                <w:szCs w:val="14"/>
              </w:rPr>
            </w:pPr>
            <w:r w:rsidRPr="002D7FCB">
              <w:rPr>
                <w:sz w:val="14"/>
                <w:szCs w:val="14"/>
              </w:rPr>
              <w:t>53.2</w:t>
            </w:r>
          </w:p>
        </w:tc>
        <w:tc>
          <w:tcPr>
            <w:tcW w:w="381" w:type="dxa"/>
            <w:shd w:val="clear" w:color="000000" w:fill="FFFFFF"/>
            <w:noWrap/>
            <w:tcMar>
              <w:top w:w="15" w:type="dxa"/>
              <w:left w:w="15" w:type="dxa"/>
              <w:bottom w:w="0" w:type="dxa"/>
              <w:right w:w="15" w:type="dxa"/>
            </w:tcMar>
            <w:vAlign w:val="center"/>
            <w:hideMark/>
          </w:tcPr>
          <w:p w14:paraId="10307F13" w14:textId="78B072E7" w:rsidR="002D7FCB" w:rsidRPr="002D7FCB" w:rsidRDefault="002D7FCB" w:rsidP="00495604">
            <w:pPr>
              <w:spacing w:after="0"/>
              <w:jc w:val="center"/>
              <w:rPr>
                <w:rFonts w:eastAsia="Times New Roman" w:cs="Arial"/>
                <w:sz w:val="14"/>
                <w:szCs w:val="14"/>
              </w:rPr>
            </w:pPr>
            <w:r w:rsidRPr="002D7FCB">
              <w:rPr>
                <w:sz w:val="14"/>
                <w:szCs w:val="14"/>
              </w:rPr>
              <w:t>62.3</w:t>
            </w:r>
          </w:p>
        </w:tc>
        <w:tc>
          <w:tcPr>
            <w:tcW w:w="349" w:type="dxa"/>
            <w:shd w:val="clear" w:color="000000" w:fill="FFFFFF"/>
            <w:noWrap/>
            <w:tcMar>
              <w:top w:w="15" w:type="dxa"/>
              <w:left w:w="15" w:type="dxa"/>
              <w:bottom w:w="0" w:type="dxa"/>
              <w:right w:w="15" w:type="dxa"/>
            </w:tcMar>
            <w:vAlign w:val="center"/>
            <w:hideMark/>
          </w:tcPr>
          <w:p w14:paraId="2F87A6D6" w14:textId="23096DA0" w:rsidR="002D7FCB" w:rsidRPr="002D7FCB" w:rsidRDefault="002D7FCB" w:rsidP="00495604">
            <w:pPr>
              <w:spacing w:after="0"/>
              <w:jc w:val="center"/>
              <w:rPr>
                <w:rFonts w:eastAsia="Times New Roman" w:cs="Arial"/>
                <w:sz w:val="14"/>
                <w:szCs w:val="14"/>
              </w:rPr>
            </w:pPr>
            <w:r w:rsidRPr="002D7FCB">
              <w:rPr>
                <w:sz w:val="14"/>
                <w:szCs w:val="14"/>
              </w:rPr>
              <w:t>65.1</w:t>
            </w:r>
          </w:p>
        </w:tc>
        <w:tc>
          <w:tcPr>
            <w:tcW w:w="418" w:type="dxa"/>
            <w:shd w:val="clear" w:color="000000" w:fill="FFFFFF"/>
            <w:noWrap/>
            <w:tcMar>
              <w:top w:w="15" w:type="dxa"/>
              <w:left w:w="15" w:type="dxa"/>
              <w:bottom w:w="0" w:type="dxa"/>
              <w:right w:w="15" w:type="dxa"/>
            </w:tcMar>
            <w:vAlign w:val="center"/>
            <w:hideMark/>
          </w:tcPr>
          <w:p w14:paraId="02183CA8" w14:textId="38E6BB5C" w:rsidR="002D7FCB" w:rsidRPr="002D7FCB" w:rsidRDefault="002D7FCB" w:rsidP="00495604">
            <w:pPr>
              <w:spacing w:after="0"/>
              <w:jc w:val="center"/>
              <w:rPr>
                <w:rFonts w:eastAsia="Times New Roman" w:cs="Arial"/>
                <w:sz w:val="14"/>
                <w:szCs w:val="14"/>
              </w:rPr>
            </w:pPr>
            <w:r w:rsidRPr="002D7FCB">
              <w:rPr>
                <w:sz w:val="14"/>
                <w:szCs w:val="14"/>
              </w:rPr>
              <w:t>66.0</w:t>
            </w:r>
          </w:p>
        </w:tc>
        <w:tc>
          <w:tcPr>
            <w:tcW w:w="379" w:type="dxa"/>
            <w:shd w:val="clear" w:color="000000" w:fill="FFFFFF"/>
            <w:noWrap/>
            <w:tcMar>
              <w:top w:w="15" w:type="dxa"/>
              <w:left w:w="15" w:type="dxa"/>
              <w:bottom w:w="0" w:type="dxa"/>
              <w:right w:w="15" w:type="dxa"/>
            </w:tcMar>
            <w:vAlign w:val="center"/>
            <w:hideMark/>
          </w:tcPr>
          <w:p w14:paraId="76DBB57F" w14:textId="73AC34CF" w:rsidR="002D7FCB" w:rsidRPr="002D7FCB" w:rsidRDefault="002D7FCB" w:rsidP="00495604">
            <w:pPr>
              <w:spacing w:after="0"/>
              <w:jc w:val="center"/>
              <w:rPr>
                <w:rFonts w:eastAsia="Times New Roman" w:cs="Arial"/>
                <w:sz w:val="14"/>
                <w:szCs w:val="14"/>
              </w:rPr>
            </w:pPr>
            <w:r w:rsidRPr="002D7FCB">
              <w:rPr>
                <w:sz w:val="14"/>
                <w:szCs w:val="14"/>
              </w:rPr>
              <w:t>62.0</w:t>
            </w:r>
          </w:p>
        </w:tc>
        <w:tc>
          <w:tcPr>
            <w:tcW w:w="337" w:type="dxa"/>
            <w:shd w:val="clear" w:color="000000" w:fill="FFFFFF"/>
            <w:noWrap/>
            <w:tcMar>
              <w:top w:w="15" w:type="dxa"/>
              <w:left w:w="15" w:type="dxa"/>
              <w:bottom w:w="0" w:type="dxa"/>
              <w:right w:w="15" w:type="dxa"/>
            </w:tcMar>
            <w:vAlign w:val="center"/>
            <w:hideMark/>
          </w:tcPr>
          <w:p w14:paraId="65CEB961" w14:textId="41B91A07" w:rsidR="002D7FCB" w:rsidRPr="002D7FCB" w:rsidRDefault="002D7FCB" w:rsidP="00495604">
            <w:pPr>
              <w:spacing w:after="0"/>
              <w:jc w:val="center"/>
              <w:rPr>
                <w:rFonts w:eastAsia="Times New Roman" w:cs="Arial"/>
                <w:sz w:val="14"/>
                <w:szCs w:val="14"/>
              </w:rPr>
            </w:pPr>
            <w:r w:rsidRPr="002D7FCB">
              <w:rPr>
                <w:sz w:val="14"/>
                <w:szCs w:val="14"/>
              </w:rPr>
              <w:t>52.3</w:t>
            </w:r>
          </w:p>
        </w:tc>
        <w:tc>
          <w:tcPr>
            <w:tcW w:w="411" w:type="dxa"/>
            <w:shd w:val="clear" w:color="000000" w:fill="FFFFFF"/>
            <w:noWrap/>
            <w:tcMar>
              <w:top w:w="15" w:type="dxa"/>
              <w:left w:w="15" w:type="dxa"/>
              <w:bottom w:w="0" w:type="dxa"/>
              <w:right w:w="15" w:type="dxa"/>
            </w:tcMar>
            <w:vAlign w:val="center"/>
            <w:hideMark/>
          </w:tcPr>
          <w:p w14:paraId="46AAB2E7" w14:textId="269A275F" w:rsidR="002D7FCB" w:rsidRPr="002D7FCB" w:rsidRDefault="002D7FCB" w:rsidP="00495604">
            <w:pPr>
              <w:spacing w:after="0"/>
              <w:jc w:val="center"/>
              <w:rPr>
                <w:rFonts w:eastAsia="Times New Roman" w:cs="Arial"/>
                <w:sz w:val="14"/>
                <w:szCs w:val="14"/>
              </w:rPr>
            </w:pPr>
            <w:r w:rsidRPr="002D7FCB">
              <w:rPr>
                <w:sz w:val="14"/>
                <w:szCs w:val="14"/>
              </w:rPr>
              <w:t>58.0</w:t>
            </w:r>
          </w:p>
        </w:tc>
        <w:tc>
          <w:tcPr>
            <w:tcW w:w="409" w:type="dxa"/>
            <w:shd w:val="clear" w:color="000000" w:fill="FFFFFF"/>
            <w:noWrap/>
            <w:tcMar>
              <w:top w:w="15" w:type="dxa"/>
              <w:left w:w="15" w:type="dxa"/>
              <w:bottom w:w="0" w:type="dxa"/>
              <w:right w:w="15" w:type="dxa"/>
            </w:tcMar>
            <w:vAlign w:val="center"/>
            <w:hideMark/>
          </w:tcPr>
          <w:p w14:paraId="1D9E1AA4" w14:textId="2E4E3F49" w:rsidR="002D7FCB" w:rsidRPr="002D7FCB" w:rsidRDefault="002D7FCB" w:rsidP="00495604">
            <w:pPr>
              <w:spacing w:after="0"/>
              <w:jc w:val="center"/>
              <w:rPr>
                <w:rFonts w:eastAsia="Times New Roman" w:cs="Arial"/>
                <w:sz w:val="14"/>
                <w:szCs w:val="14"/>
              </w:rPr>
            </w:pPr>
            <w:r w:rsidRPr="002D7FCB">
              <w:rPr>
                <w:sz w:val="14"/>
                <w:szCs w:val="14"/>
              </w:rPr>
              <w:t>60.7</w:t>
            </w:r>
          </w:p>
        </w:tc>
        <w:tc>
          <w:tcPr>
            <w:tcW w:w="314" w:type="dxa"/>
            <w:shd w:val="clear" w:color="000000" w:fill="FFFFFF"/>
            <w:noWrap/>
            <w:tcMar>
              <w:top w:w="15" w:type="dxa"/>
              <w:left w:w="15" w:type="dxa"/>
              <w:bottom w:w="0" w:type="dxa"/>
              <w:right w:w="15" w:type="dxa"/>
            </w:tcMar>
            <w:vAlign w:val="center"/>
            <w:hideMark/>
          </w:tcPr>
          <w:p w14:paraId="5570CD6F" w14:textId="18FBAA23" w:rsidR="002D7FCB" w:rsidRPr="002D7FCB" w:rsidRDefault="002D7FCB" w:rsidP="00495604">
            <w:pPr>
              <w:spacing w:after="0"/>
              <w:jc w:val="center"/>
              <w:rPr>
                <w:rFonts w:eastAsia="Times New Roman" w:cs="Arial"/>
                <w:sz w:val="14"/>
                <w:szCs w:val="14"/>
              </w:rPr>
            </w:pPr>
            <w:r w:rsidRPr="002D7FCB">
              <w:rPr>
                <w:sz w:val="14"/>
                <w:szCs w:val="14"/>
              </w:rPr>
              <w:t>62.1</w:t>
            </w:r>
          </w:p>
        </w:tc>
      </w:tr>
      <w:tr w:rsidR="002D7FCB" w:rsidRPr="00CC1698" w14:paraId="7AABB2EF"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2637B121" w14:textId="77777777" w:rsidR="002D7FCB" w:rsidRPr="00CC1698" w:rsidRDefault="002D7FCB" w:rsidP="00495604">
            <w:pPr>
              <w:rPr>
                <w:rFonts w:eastAsia="Times New Roman" w:cs="Arial"/>
                <w:b/>
                <w:sz w:val="14"/>
                <w:szCs w:val="14"/>
              </w:rPr>
            </w:pPr>
            <w:r w:rsidRPr="00CC1698">
              <w:rPr>
                <w:rFonts w:eastAsia="Times New Roman" w:cs="Arial"/>
                <w:b/>
                <w:sz w:val="14"/>
                <w:szCs w:val="14"/>
              </w:rPr>
              <w:t> </w:t>
            </w:r>
          </w:p>
        </w:tc>
        <w:tc>
          <w:tcPr>
            <w:tcW w:w="408" w:type="dxa"/>
            <w:gridSpan w:val="2"/>
            <w:shd w:val="clear" w:color="000000" w:fill="FFFFFF"/>
            <w:noWrap/>
            <w:tcMar>
              <w:top w:w="15" w:type="dxa"/>
              <w:left w:w="15" w:type="dxa"/>
              <w:bottom w:w="0" w:type="dxa"/>
              <w:right w:w="15" w:type="dxa"/>
            </w:tcMar>
            <w:vAlign w:val="center"/>
            <w:hideMark/>
          </w:tcPr>
          <w:p w14:paraId="41930007" w14:textId="5DB04A2A" w:rsidR="002D7FCB" w:rsidRPr="002D7FCB" w:rsidRDefault="002D7FCB" w:rsidP="00495604">
            <w:pPr>
              <w:spacing w:after="0"/>
              <w:jc w:val="center"/>
              <w:rPr>
                <w:rFonts w:eastAsia="Times New Roman" w:cs="Arial"/>
                <w:b/>
                <w:bCs/>
                <w:sz w:val="14"/>
                <w:szCs w:val="14"/>
              </w:rPr>
            </w:pPr>
            <w:r w:rsidRPr="002D7FCB">
              <w:rPr>
                <w:sz w:val="14"/>
                <w:szCs w:val="14"/>
              </w:rPr>
              <w:t>58.0</w:t>
            </w:r>
          </w:p>
        </w:tc>
        <w:tc>
          <w:tcPr>
            <w:tcW w:w="314" w:type="dxa"/>
            <w:shd w:val="clear" w:color="000000" w:fill="FFFFFF"/>
            <w:noWrap/>
            <w:tcMar>
              <w:top w:w="15" w:type="dxa"/>
              <w:left w:w="15" w:type="dxa"/>
              <w:bottom w:w="0" w:type="dxa"/>
              <w:right w:w="15" w:type="dxa"/>
            </w:tcMar>
            <w:vAlign w:val="center"/>
            <w:hideMark/>
          </w:tcPr>
          <w:p w14:paraId="3F74D97F" w14:textId="385D8FEA" w:rsidR="002D7FCB" w:rsidRPr="002D7FCB" w:rsidRDefault="002D7FCB" w:rsidP="00495604">
            <w:pPr>
              <w:spacing w:after="0"/>
              <w:jc w:val="center"/>
              <w:rPr>
                <w:rFonts w:eastAsia="Times New Roman" w:cs="Arial"/>
                <w:b/>
                <w:bCs/>
                <w:sz w:val="14"/>
                <w:szCs w:val="14"/>
              </w:rPr>
            </w:pPr>
            <w:r w:rsidRPr="002D7FCB">
              <w:rPr>
                <w:sz w:val="14"/>
                <w:szCs w:val="14"/>
              </w:rPr>
              <w:t>76.1</w:t>
            </w:r>
          </w:p>
        </w:tc>
        <w:tc>
          <w:tcPr>
            <w:tcW w:w="376" w:type="dxa"/>
            <w:shd w:val="clear" w:color="000000" w:fill="FFFFFF"/>
            <w:noWrap/>
            <w:tcMar>
              <w:top w:w="15" w:type="dxa"/>
              <w:left w:w="15" w:type="dxa"/>
              <w:bottom w:w="0" w:type="dxa"/>
              <w:right w:w="15" w:type="dxa"/>
            </w:tcMar>
            <w:vAlign w:val="center"/>
            <w:hideMark/>
          </w:tcPr>
          <w:p w14:paraId="00C8A586" w14:textId="1AE41BD4" w:rsidR="002D7FCB" w:rsidRPr="002D7FCB" w:rsidRDefault="002D7FCB" w:rsidP="00495604">
            <w:pPr>
              <w:spacing w:after="0"/>
              <w:jc w:val="center"/>
              <w:rPr>
                <w:rFonts w:eastAsia="Times New Roman" w:cs="Arial"/>
                <w:b/>
                <w:bCs/>
                <w:sz w:val="14"/>
                <w:szCs w:val="14"/>
              </w:rPr>
            </w:pPr>
            <w:r w:rsidRPr="002D7FCB">
              <w:rPr>
                <w:sz w:val="14"/>
                <w:szCs w:val="14"/>
              </w:rPr>
              <w:t>64.6</w:t>
            </w:r>
          </w:p>
        </w:tc>
        <w:tc>
          <w:tcPr>
            <w:tcW w:w="303" w:type="dxa"/>
            <w:shd w:val="clear" w:color="000000" w:fill="FFFFFF"/>
            <w:noWrap/>
            <w:tcMar>
              <w:top w:w="15" w:type="dxa"/>
              <w:left w:w="15" w:type="dxa"/>
              <w:bottom w:w="0" w:type="dxa"/>
              <w:right w:w="15" w:type="dxa"/>
            </w:tcMar>
            <w:vAlign w:val="center"/>
            <w:hideMark/>
          </w:tcPr>
          <w:p w14:paraId="2C82A4A0" w14:textId="41165C4E" w:rsidR="002D7FCB" w:rsidRPr="002D7FCB" w:rsidRDefault="002D7FCB" w:rsidP="00495604">
            <w:pPr>
              <w:spacing w:after="0"/>
              <w:jc w:val="center"/>
              <w:rPr>
                <w:rFonts w:eastAsia="Times New Roman" w:cs="Arial"/>
                <w:b/>
                <w:bCs/>
                <w:sz w:val="14"/>
                <w:szCs w:val="14"/>
              </w:rPr>
            </w:pPr>
            <w:r w:rsidRPr="002D7FCB">
              <w:rPr>
                <w:sz w:val="14"/>
                <w:szCs w:val="14"/>
              </w:rPr>
              <w:t>50.8</w:t>
            </w:r>
          </w:p>
        </w:tc>
        <w:tc>
          <w:tcPr>
            <w:tcW w:w="350" w:type="dxa"/>
            <w:shd w:val="clear" w:color="000000" w:fill="FFFFFF"/>
            <w:noWrap/>
            <w:tcMar>
              <w:top w:w="15" w:type="dxa"/>
              <w:left w:w="15" w:type="dxa"/>
              <w:bottom w:w="0" w:type="dxa"/>
              <w:right w:w="15" w:type="dxa"/>
            </w:tcMar>
            <w:vAlign w:val="center"/>
          </w:tcPr>
          <w:p w14:paraId="2AF268A4" w14:textId="55D1C697" w:rsidR="002D7FCB" w:rsidRPr="002D7FCB" w:rsidRDefault="002D7FCB" w:rsidP="00495604">
            <w:pPr>
              <w:spacing w:after="0"/>
              <w:jc w:val="center"/>
              <w:rPr>
                <w:rFonts w:eastAsia="Times New Roman" w:cs="Arial"/>
                <w:b/>
                <w:bCs/>
                <w:sz w:val="14"/>
                <w:szCs w:val="14"/>
              </w:rPr>
            </w:pPr>
            <w:r w:rsidRPr="002D7FCB">
              <w:rPr>
                <w:sz w:val="14"/>
                <w:szCs w:val="14"/>
              </w:rPr>
              <w:t>43.6</w:t>
            </w:r>
          </w:p>
        </w:tc>
        <w:tc>
          <w:tcPr>
            <w:tcW w:w="353" w:type="dxa"/>
            <w:shd w:val="clear" w:color="000000" w:fill="FFFFFF"/>
            <w:vAlign w:val="center"/>
          </w:tcPr>
          <w:p w14:paraId="30A52ABE" w14:textId="3853ABF4" w:rsidR="002D7FCB" w:rsidRPr="002D7FCB" w:rsidRDefault="002D7FCB" w:rsidP="00495604">
            <w:pPr>
              <w:spacing w:after="0"/>
              <w:jc w:val="center"/>
              <w:rPr>
                <w:rFonts w:eastAsia="Times New Roman" w:cs="Arial"/>
                <w:b/>
                <w:bCs/>
                <w:sz w:val="14"/>
                <w:szCs w:val="14"/>
              </w:rPr>
            </w:pPr>
            <w:r w:rsidRPr="002D7FCB">
              <w:rPr>
                <w:sz w:val="14"/>
                <w:szCs w:val="14"/>
              </w:rPr>
              <w:t>31.6</w:t>
            </w:r>
          </w:p>
        </w:tc>
        <w:tc>
          <w:tcPr>
            <w:tcW w:w="411" w:type="dxa"/>
            <w:shd w:val="clear" w:color="000000" w:fill="FFFFFF"/>
            <w:noWrap/>
            <w:tcMar>
              <w:top w:w="15" w:type="dxa"/>
              <w:left w:w="15" w:type="dxa"/>
              <w:bottom w:w="0" w:type="dxa"/>
              <w:right w:w="15" w:type="dxa"/>
            </w:tcMar>
            <w:vAlign w:val="center"/>
            <w:hideMark/>
          </w:tcPr>
          <w:p w14:paraId="4B657DF9" w14:textId="6632002E" w:rsidR="002D7FCB" w:rsidRPr="002D7FCB" w:rsidRDefault="002D7FCB" w:rsidP="00495604">
            <w:pPr>
              <w:spacing w:after="0"/>
              <w:jc w:val="center"/>
              <w:rPr>
                <w:rFonts w:eastAsia="Times New Roman" w:cs="Arial"/>
                <w:b/>
                <w:bCs/>
                <w:sz w:val="14"/>
                <w:szCs w:val="14"/>
              </w:rPr>
            </w:pPr>
            <w:r w:rsidRPr="002D7FCB">
              <w:rPr>
                <w:sz w:val="14"/>
                <w:szCs w:val="14"/>
              </w:rPr>
              <w:t>60.7</w:t>
            </w:r>
          </w:p>
        </w:tc>
        <w:tc>
          <w:tcPr>
            <w:tcW w:w="440" w:type="dxa"/>
            <w:shd w:val="clear" w:color="000000" w:fill="FFFFFF"/>
            <w:noWrap/>
            <w:tcMar>
              <w:top w:w="15" w:type="dxa"/>
              <w:left w:w="15" w:type="dxa"/>
              <w:bottom w:w="0" w:type="dxa"/>
              <w:right w:w="15" w:type="dxa"/>
            </w:tcMar>
            <w:vAlign w:val="center"/>
            <w:hideMark/>
          </w:tcPr>
          <w:p w14:paraId="0F9E8B78" w14:textId="0AC34ADC" w:rsidR="002D7FCB" w:rsidRPr="002D7FCB" w:rsidRDefault="002D7FCB" w:rsidP="00495604">
            <w:pPr>
              <w:spacing w:after="0"/>
              <w:jc w:val="center"/>
              <w:rPr>
                <w:rFonts w:eastAsia="Times New Roman" w:cs="Arial"/>
                <w:b/>
                <w:bCs/>
                <w:sz w:val="14"/>
                <w:szCs w:val="14"/>
              </w:rPr>
            </w:pPr>
            <w:r w:rsidRPr="002D7FCB">
              <w:rPr>
                <w:sz w:val="14"/>
                <w:szCs w:val="14"/>
              </w:rPr>
              <w:t>54.1</w:t>
            </w:r>
          </w:p>
        </w:tc>
        <w:tc>
          <w:tcPr>
            <w:tcW w:w="425" w:type="dxa"/>
            <w:shd w:val="clear" w:color="000000" w:fill="FFFFFF"/>
            <w:noWrap/>
            <w:tcMar>
              <w:top w:w="15" w:type="dxa"/>
              <w:left w:w="15" w:type="dxa"/>
              <w:bottom w:w="0" w:type="dxa"/>
              <w:right w:w="15" w:type="dxa"/>
            </w:tcMar>
            <w:vAlign w:val="center"/>
            <w:hideMark/>
          </w:tcPr>
          <w:p w14:paraId="505939D5" w14:textId="1796A48B" w:rsidR="002D7FCB" w:rsidRPr="002D7FCB" w:rsidRDefault="002D7FCB" w:rsidP="00495604">
            <w:pPr>
              <w:spacing w:after="0"/>
              <w:jc w:val="center"/>
              <w:rPr>
                <w:rFonts w:eastAsia="Times New Roman" w:cs="Arial"/>
                <w:b/>
                <w:bCs/>
                <w:sz w:val="14"/>
                <w:szCs w:val="14"/>
              </w:rPr>
            </w:pPr>
            <w:r w:rsidRPr="002D7FCB">
              <w:rPr>
                <w:sz w:val="14"/>
                <w:szCs w:val="14"/>
              </w:rPr>
              <w:t>53.9</w:t>
            </w:r>
          </w:p>
        </w:tc>
        <w:tc>
          <w:tcPr>
            <w:tcW w:w="411" w:type="dxa"/>
            <w:shd w:val="clear" w:color="000000" w:fill="FFFFFF"/>
            <w:noWrap/>
            <w:tcMar>
              <w:top w:w="15" w:type="dxa"/>
              <w:left w:w="15" w:type="dxa"/>
              <w:bottom w:w="0" w:type="dxa"/>
              <w:right w:w="15" w:type="dxa"/>
            </w:tcMar>
            <w:vAlign w:val="center"/>
            <w:hideMark/>
          </w:tcPr>
          <w:p w14:paraId="0A0C85E9" w14:textId="087FFFBD" w:rsidR="002D7FCB" w:rsidRPr="002D7FCB" w:rsidRDefault="002D7FCB" w:rsidP="00495604">
            <w:pPr>
              <w:spacing w:after="0"/>
              <w:jc w:val="center"/>
              <w:rPr>
                <w:rFonts w:eastAsia="Times New Roman" w:cs="Arial"/>
                <w:b/>
                <w:bCs/>
                <w:sz w:val="14"/>
                <w:szCs w:val="14"/>
              </w:rPr>
            </w:pPr>
            <w:r w:rsidRPr="002D7FCB">
              <w:rPr>
                <w:sz w:val="14"/>
                <w:szCs w:val="14"/>
              </w:rPr>
              <w:t>60.6</w:t>
            </w:r>
          </w:p>
        </w:tc>
        <w:tc>
          <w:tcPr>
            <w:tcW w:w="440" w:type="dxa"/>
            <w:shd w:val="clear" w:color="000000" w:fill="FFFFFF"/>
            <w:noWrap/>
            <w:tcMar>
              <w:top w:w="15" w:type="dxa"/>
              <w:left w:w="15" w:type="dxa"/>
              <w:bottom w:w="0" w:type="dxa"/>
              <w:right w:w="15" w:type="dxa"/>
            </w:tcMar>
            <w:vAlign w:val="center"/>
            <w:hideMark/>
          </w:tcPr>
          <w:p w14:paraId="1D79F3D8" w14:textId="7C5348CF" w:rsidR="002D7FCB" w:rsidRPr="002D7FCB" w:rsidRDefault="002D7FCB" w:rsidP="00495604">
            <w:pPr>
              <w:spacing w:after="0"/>
              <w:jc w:val="center"/>
              <w:rPr>
                <w:rFonts w:eastAsia="Times New Roman" w:cs="Arial"/>
                <w:b/>
                <w:bCs/>
                <w:sz w:val="14"/>
                <w:szCs w:val="14"/>
              </w:rPr>
            </w:pPr>
            <w:r w:rsidRPr="002D7FCB">
              <w:rPr>
                <w:sz w:val="14"/>
                <w:szCs w:val="14"/>
              </w:rPr>
              <w:t>56.5</w:t>
            </w:r>
          </w:p>
        </w:tc>
        <w:tc>
          <w:tcPr>
            <w:tcW w:w="404" w:type="dxa"/>
            <w:shd w:val="clear" w:color="000000" w:fill="FFFFFF"/>
            <w:noWrap/>
            <w:tcMar>
              <w:top w:w="15" w:type="dxa"/>
              <w:left w:w="15" w:type="dxa"/>
              <w:bottom w:w="0" w:type="dxa"/>
              <w:right w:w="15" w:type="dxa"/>
            </w:tcMar>
            <w:vAlign w:val="center"/>
            <w:hideMark/>
          </w:tcPr>
          <w:p w14:paraId="6A8C61C9" w14:textId="56509406" w:rsidR="002D7FCB" w:rsidRPr="002D7FCB" w:rsidRDefault="002D7FCB" w:rsidP="00495604">
            <w:pPr>
              <w:spacing w:after="0"/>
              <w:jc w:val="center"/>
              <w:rPr>
                <w:rFonts w:eastAsia="Times New Roman" w:cs="Arial"/>
                <w:b/>
                <w:bCs/>
                <w:sz w:val="14"/>
                <w:szCs w:val="14"/>
              </w:rPr>
            </w:pPr>
            <w:r w:rsidRPr="002D7FCB">
              <w:rPr>
                <w:sz w:val="14"/>
                <w:szCs w:val="14"/>
              </w:rPr>
              <w:t>49.4</w:t>
            </w:r>
          </w:p>
        </w:tc>
        <w:tc>
          <w:tcPr>
            <w:tcW w:w="381" w:type="dxa"/>
            <w:shd w:val="clear" w:color="000000" w:fill="FFFFFF"/>
            <w:noWrap/>
            <w:tcMar>
              <w:top w:w="15" w:type="dxa"/>
              <w:left w:w="15" w:type="dxa"/>
              <w:bottom w:w="0" w:type="dxa"/>
              <w:right w:w="15" w:type="dxa"/>
            </w:tcMar>
            <w:vAlign w:val="center"/>
            <w:hideMark/>
          </w:tcPr>
          <w:p w14:paraId="26903E54" w14:textId="2725F039" w:rsidR="002D7FCB" w:rsidRPr="002D7FCB" w:rsidRDefault="002D7FCB" w:rsidP="00495604">
            <w:pPr>
              <w:spacing w:after="0"/>
              <w:jc w:val="center"/>
              <w:rPr>
                <w:rFonts w:eastAsia="Times New Roman" w:cs="Arial"/>
                <w:b/>
                <w:bCs/>
                <w:sz w:val="14"/>
                <w:szCs w:val="14"/>
              </w:rPr>
            </w:pPr>
            <w:r w:rsidRPr="002D7FCB">
              <w:rPr>
                <w:sz w:val="14"/>
                <w:szCs w:val="14"/>
              </w:rPr>
              <w:t>60.7</w:t>
            </w:r>
          </w:p>
        </w:tc>
        <w:tc>
          <w:tcPr>
            <w:tcW w:w="349" w:type="dxa"/>
            <w:shd w:val="clear" w:color="000000" w:fill="FFFFFF"/>
            <w:noWrap/>
            <w:tcMar>
              <w:top w:w="15" w:type="dxa"/>
              <w:left w:w="15" w:type="dxa"/>
              <w:bottom w:w="0" w:type="dxa"/>
              <w:right w:w="15" w:type="dxa"/>
            </w:tcMar>
            <w:vAlign w:val="center"/>
            <w:hideMark/>
          </w:tcPr>
          <w:p w14:paraId="06B3DBFC" w14:textId="6D2E96BD" w:rsidR="002D7FCB" w:rsidRPr="002D7FCB" w:rsidRDefault="002D7FCB" w:rsidP="00495604">
            <w:pPr>
              <w:spacing w:after="0"/>
              <w:jc w:val="center"/>
              <w:rPr>
                <w:rFonts w:eastAsia="Times New Roman" w:cs="Arial"/>
                <w:b/>
                <w:bCs/>
                <w:sz w:val="14"/>
                <w:szCs w:val="14"/>
              </w:rPr>
            </w:pPr>
            <w:r w:rsidRPr="002D7FCB">
              <w:rPr>
                <w:sz w:val="14"/>
                <w:szCs w:val="14"/>
              </w:rPr>
              <w:t>59.7</w:t>
            </w:r>
          </w:p>
        </w:tc>
        <w:tc>
          <w:tcPr>
            <w:tcW w:w="418" w:type="dxa"/>
            <w:shd w:val="clear" w:color="000000" w:fill="FFFFFF"/>
            <w:noWrap/>
            <w:tcMar>
              <w:top w:w="15" w:type="dxa"/>
              <w:left w:w="15" w:type="dxa"/>
              <w:bottom w:w="0" w:type="dxa"/>
              <w:right w:w="15" w:type="dxa"/>
            </w:tcMar>
            <w:vAlign w:val="center"/>
            <w:hideMark/>
          </w:tcPr>
          <w:p w14:paraId="3D0B0041" w14:textId="1EC9386C" w:rsidR="002D7FCB" w:rsidRPr="002D7FCB" w:rsidRDefault="002D7FCB" w:rsidP="00495604">
            <w:pPr>
              <w:spacing w:after="0"/>
              <w:jc w:val="center"/>
              <w:rPr>
                <w:rFonts w:eastAsia="Times New Roman" w:cs="Arial"/>
                <w:b/>
                <w:bCs/>
                <w:sz w:val="14"/>
                <w:szCs w:val="14"/>
              </w:rPr>
            </w:pPr>
            <w:r w:rsidRPr="002D7FCB">
              <w:rPr>
                <w:sz w:val="14"/>
                <w:szCs w:val="14"/>
              </w:rPr>
              <w:t>61.3</w:t>
            </w:r>
          </w:p>
        </w:tc>
        <w:tc>
          <w:tcPr>
            <w:tcW w:w="379" w:type="dxa"/>
            <w:shd w:val="clear" w:color="000000" w:fill="FFFFFF"/>
            <w:noWrap/>
            <w:tcMar>
              <w:top w:w="15" w:type="dxa"/>
              <w:left w:w="15" w:type="dxa"/>
              <w:bottom w:w="0" w:type="dxa"/>
              <w:right w:w="15" w:type="dxa"/>
            </w:tcMar>
            <w:vAlign w:val="center"/>
            <w:hideMark/>
          </w:tcPr>
          <w:p w14:paraId="6A158FCF" w14:textId="408FC967" w:rsidR="002D7FCB" w:rsidRPr="002D7FCB" w:rsidRDefault="002D7FCB" w:rsidP="00495604">
            <w:pPr>
              <w:spacing w:after="0"/>
              <w:jc w:val="center"/>
              <w:rPr>
                <w:rFonts w:eastAsia="Times New Roman" w:cs="Arial"/>
                <w:b/>
                <w:bCs/>
                <w:sz w:val="14"/>
                <w:szCs w:val="14"/>
              </w:rPr>
            </w:pPr>
            <w:r w:rsidRPr="002D7FCB">
              <w:rPr>
                <w:sz w:val="14"/>
                <w:szCs w:val="14"/>
              </w:rPr>
              <w:t>58.5</w:t>
            </w:r>
          </w:p>
        </w:tc>
        <w:tc>
          <w:tcPr>
            <w:tcW w:w="337" w:type="dxa"/>
            <w:shd w:val="clear" w:color="000000" w:fill="FFFFFF"/>
            <w:noWrap/>
            <w:tcMar>
              <w:top w:w="15" w:type="dxa"/>
              <w:left w:w="15" w:type="dxa"/>
              <w:bottom w:w="0" w:type="dxa"/>
              <w:right w:w="15" w:type="dxa"/>
            </w:tcMar>
            <w:vAlign w:val="center"/>
            <w:hideMark/>
          </w:tcPr>
          <w:p w14:paraId="583ADC01" w14:textId="749181C3" w:rsidR="002D7FCB" w:rsidRPr="002D7FCB" w:rsidRDefault="002D7FCB" w:rsidP="00495604">
            <w:pPr>
              <w:spacing w:after="0"/>
              <w:jc w:val="center"/>
              <w:rPr>
                <w:rFonts w:eastAsia="Times New Roman" w:cs="Arial"/>
                <w:b/>
                <w:bCs/>
                <w:sz w:val="14"/>
                <w:szCs w:val="14"/>
              </w:rPr>
            </w:pPr>
            <w:r w:rsidRPr="002D7FCB">
              <w:rPr>
                <w:sz w:val="14"/>
                <w:szCs w:val="14"/>
              </w:rPr>
              <w:t>48.0</w:t>
            </w:r>
          </w:p>
        </w:tc>
        <w:tc>
          <w:tcPr>
            <w:tcW w:w="411" w:type="dxa"/>
            <w:shd w:val="clear" w:color="000000" w:fill="FFFFFF"/>
            <w:noWrap/>
            <w:tcMar>
              <w:top w:w="15" w:type="dxa"/>
              <w:left w:w="15" w:type="dxa"/>
              <w:bottom w:w="0" w:type="dxa"/>
              <w:right w:w="15" w:type="dxa"/>
            </w:tcMar>
            <w:vAlign w:val="center"/>
            <w:hideMark/>
          </w:tcPr>
          <w:p w14:paraId="6516EA1A" w14:textId="6BA4C05D" w:rsidR="002D7FCB" w:rsidRPr="002D7FCB" w:rsidRDefault="002D7FCB" w:rsidP="00495604">
            <w:pPr>
              <w:spacing w:after="0"/>
              <w:jc w:val="center"/>
              <w:rPr>
                <w:rFonts w:eastAsia="Times New Roman" w:cs="Arial"/>
                <w:b/>
                <w:bCs/>
                <w:sz w:val="14"/>
                <w:szCs w:val="14"/>
              </w:rPr>
            </w:pPr>
            <w:r w:rsidRPr="002D7FCB">
              <w:rPr>
                <w:sz w:val="14"/>
                <w:szCs w:val="14"/>
              </w:rPr>
              <w:t>48.2</w:t>
            </w:r>
          </w:p>
        </w:tc>
        <w:tc>
          <w:tcPr>
            <w:tcW w:w="409" w:type="dxa"/>
            <w:shd w:val="clear" w:color="000000" w:fill="FFFFFF"/>
            <w:noWrap/>
            <w:tcMar>
              <w:top w:w="15" w:type="dxa"/>
              <w:left w:w="15" w:type="dxa"/>
              <w:bottom w:w="0" w:type="dxa"/>
              <w:right w:w="15" w:type="dxa"/>
            </w:tcMar>
            <w:vAlign w:val="center"/>
            <w:hideMark/>
          </w:tcPr>
          <w:p w14:paraId="3B1FDC2F" w14:textId="57CD0309" w:rsidR="002D7FCB" w:rsidRPr="002D7FCB" w:rsidRDefault="002D7FCB" w:rsidP="00495604">
            <w:pPr>
              <w:spacing w:after="0"/>
              <w:jc w:val="center"/>
              <w:rPr>
                <w:rFonts w:eastAsia="Times New Roman" w:cs="Arial"/>
                <w:b/>
                <w:bCs/>
                <w:sz w:val="14"/>
                <w:szCs w:val="14"/>
              </w:rPr>
            </w:pPr>
            <w:r w:rsidRPr="002D7FCB">
              <w:rPr>
                <w:sz w:val="14"/>
                <w:szCs w:val="14"/>
              </w:rPr>
              <w:t>43.8</w:t>
            </w:r>
          </w:p>
        </w:tc>
        <w:tc>
          <w:tcPr>
            <w:tcW w:w="314" w:type="dxa"/>
            <w:shd w:val="clear" w:color="000000" w:fill="FFFFFF"/>
            <w:noWrap/>
            <w:tcMar>
              <w:top w:w="15" w:type="dxa"/>
              <w:left w:w="15" w:type="dxa"/>
              <w:bottom w:w="0" w:type="dxa"/>
              <w:right w:w="15" w:type="dxa"/>
            </w:tcMar>
            <w:vAlign w:val="center"/>
            <w:hideMark/>
          </w:tcPr>
          <w:p w14:paraId="504ED0C3" w14:textId="1438F77E" w:rsidR="002D7FCB" w:rsidRPr="002D7FCB" w:rsidRDefault="002D7FCB" w:rsidP="00495604">
            <w:pPr>
              <w:spacing w:after="0"/>
              <w:jc w:val="center"/>
              <w:rPr>
                <w:rFonts w:eastAsia="Times New Roman" w:cs="Arial"/>
                <w:b/>
                <w:bCs/>
                <w:sz w:val="14"/>
                <w:szCs w:val="14"/>
              </w:rPr>
            </w:pPr>
            <w:r w:rsidRPr="002D7FCB">
              <w:rPr>
                <w:sz w:val="14"/>
                <w:szCs w:val="14"/>
              </w:rPr>
              <w:t>59.9</w:t>
            </w:r>
          </w:p>
        </w:tc>
      </w:tr>
      <w:tr w:rsidR="002D7FCB" w:rsidRPr="00A8168F" w14:paraId="3E0A4145"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27FC82D2" w14:textId="77777777" w:rsidR="002D7FCB" w:rsidRPr="00A8168F" w:rsidRDefault="002D7FCB" w:rsidP="00495604">
            <w:pPr>
              <w:rPr>
                <w:rFonts w:eastAsia="Times New Roman" w:cs="Arial"/>
                <w:b/>
                <w:bCs/>
                <w:sz w:val="14"/>
                <w:szCs w:val="14"/>
              </w:rPr>
            </w:pPr>
            <w:r w:rsidRPr="00A8168F">
              <w:rPr>
                <w:rFonts w:eastAsia="Times New Roman" w:cs="Arial"/>
                <w:b/>
                <w:bCs/>
                <w:sz w:val="14"/>
                <w:szCs w:val="14"/>
              </w:rPr>
              <w:t>DIGITAL ABILITY</w:t>
            </w:r>
          </w:p>
        </w:tc>
        <w:tc>
          <w:tcPr>
            <w:tcW w:w="408" w:type="dxa"/>
            <w:gridSpan w:val="2"/>
            <w:shd w:val="clear" w:color="000000" w:fill="FFFFFF"/>
            <w:noWrap/>
            <w:tcMar>
              <w:top w:w="15" w:type="dxa"/>
              <w:left w:w="15" w:type="dxa"/>
              <w:bottom w:w="0" w:type="dxa"/>
              <w:right w:w="15" w:type="dxa"/>
            </w:tcMar>
            <w:vAlign w:val="center"/>
            <w:hideMark/>
          </w:tcPr>
          <w:p w14:paraId="1D337FD8" w14:textId="77777777" w:rsidR="002D7FCB" w:rsidRPr="002D7FCB" w:rsidRDefault="002D7FCB" w:rsidP="00495604">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5BBC34DE" w14:textId="77777777" w:rsidR="002D7FCB" w:rsidRPr="002D7FCB" w:rsidRDefault="002D7FCB" w:rsidP="00495604">
            <w:pPr>
              <w:spacing w:after="0"/>
              <w:jc w:val="center"/>
              <w:rPr>
                <w:rFonts w:eastAsia="Times New Roman" w:cs="Arial"/>
                <w:sz w:val="14"/>
                <w:szCs w:val="14"/>
              </w:rPr>
            </w:pPr>
          </w:p>
        </w:tc>
        <w:tc>
          <w:tcPr>
            <w:tcW w:w="376" w:type="dxa"/>
            <w:shd w:val="clear" w:color="000000" w:fill="FFFFFF"/>
            <w:noWrap/>
            <w:tcMar>
              <w:top w:w="15" w:type="dxa"/>
              <w:left w:w="15" w:type="dxa"/>
              <w:bottom w:w="0" w:type="dxa"/>
              <w:right w:w="15" w:type="dxa"/>
            </w:tcMar>
            <w:vAlign w:val="center"/>
            <w:hideMark/>
          </w:tcPr>
          <w:p w14:paraId="5E4519B7" w14:textId="77777777" w:rsidR="002D7FCB" w:rsidRPr="002D7FCB" w:rsidRDefault="002D7FCB" w:rsidP="00495604">
            <w:pPr>
              <w:spacing w:after="0"/>
              <w:jc w:val="center"/>
              <w:rPr>
                <w:rFonts w:eastAsia="Times New Roman" w:cs="Arial"/>
                <w:sz w:val="14"/>
                <w:szCs w:val="14"/>
              </w:rPr>
            </w:pPr>
          </w:p>
        </w:tc>
        <w:tc>
          <w:tcPr>
            <w:tcW w:w="303" w:type="dxa"/>
            <w:shd w:val="clear" w:color="000000" w:fill="FFFFFF"/>
            <w:noWrap/>
            <w:tcMar>
              <w:top w:w="15" w:type="dxa"/>
              <w:left w:w="15" w:type="dxa"/>
              <w:bottom w:w="0" w:type="dxa"/>
              <w:right w:w="15" w:type="dxa"/>
            </w:tcMar>
            <w:vAlign w:val="center"/>
            <w:hideMark/>
          </w:tcPr>
          <w:p w14:paraId="1BF85EFE" w14:textId="77777777" w:rsidR="002D7FCB" w:rsidRPr="002D7FCB" w:rsidRDefault="002D7FCB" w:rsidP="00495604">
            <w:pPr>
              <w:spacing w:after="0"/>
              <w:jc w:val="center"/>
              <w:rPr>
                <w:rFonts w:eastAsia="Times New Roman" w:cs="Arial"/>
                <w:sz w:val="14"/>
                <w:szCs w:val="14"/>
              </w:rPr>
            </w:pPr>
          </w:p>
        </w:tc>
        <w:tc>
          <w:tcPr>
            <w:tcW w:w="350" w:type="dxa"/>
            <w:shd w:val="clear" w:color="000000" w:fill="FFFFFF"/>
            <w:noWrap/>
            <w:tcMar>
              <w:top w:w="15" w:type="dxa"/>
              <w:left w:w="15" w:type="dxa"/>
              <w:bottom w:w="0" w:type="dxa"/>
              <w:right w:w="15" w:type="dxa"/>
            </w:tcMar>
            <w:vAlign w:val="center"/>
          </w:tcPr>
          <w:p w14:paraId="22610420" w14:textId="77777777" w:rsidR="002D7FCB" w:rsidRPr="002D7FCB" w:rsidRDefault="002D7FCB" w:rsidP="00495604">
            <w:pPr>
              <w:spacing w:after="0"/>
              <w:jc w:val="center"/>
              <w:rPr>
                <w:rFonts w:eastAsia="Times New Roman" w:cs="Arial"/>
                <w:sz w:val="14"/>
                <w:szCs w:val="14"/>
              </w:rPr>
            </w:pPr>
          </w:p>
        </w:tc>
        <w:tc>
          <w:tcPr>
            <w:tcW w:w="353" w:type="dxa"/>
            <w:shd w:val="clear" w:color="000000" w:fill="FFFFFF"/>
            <w:vAlign w:val="center"/>
          </w:tcPr>
          <w:p w14:paraId="7EE80EE5" w14:textId="77777777" w:rsidR="002D7FCB" w:rsidRPr="002D7FCB" w:rsidRDefault="002D7FCB" w:rsidP="00495604">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27906E24" w14:textId="77777777" w:rsidR="002D7FCB" w:rsidRPr="002D7FCB" w:rsidRDefault="002D7FCB" w:rsidP="00495604">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6ADE13CC" w14:textId="77777777" w:rsidR="002D7FCB" w:rsidRPr="002D7FCB" w:rsidRDefault="002D7FCB" w:rsidP="00495604">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64AA6634" w14:textId="77777777" w:rsidR="002D7FCB" w:rsidRPr="002D7FCB" w:rsidRDefault="002D7FCB" w:rsidP="00495604">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781FC4B6" w14:textId="77777777" w:rsidR="002D7FCB" w:rsidRPr="002D7FCB" w:rsidRDefault="002D7FCB" w:rsidP="00495604">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75CA6290" w14:textId="77777777" w:rsidR="002D7FCB" w:rsidRPr="002D7FCB" w:rsidRDefault="002D7FCB" w:rsidP="00495604">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7034369B" w14:textId="77777777" w:rsidR="002D7FCB" w:rsidRPr="002D7FCB" w:rsidRDefault="002D7FCB" w:rsidP="00495604">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1E1FC1BC" w14:textId="77777777" w:rsidR="002D7FCB" w:rsidRPr="002D7FCB" w:rsidRDefault="002D7FCB" w:rsidP="00495604">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435812A7" w14:textId="77777777" w:rsidR="002D7FCB" w:rsidRPr="002D7FCB" w:rsidRDefault="002D7FCB" w:rsidP="00495604">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24D063D7" w14:textId="77777777" w:rsidR="002D7FCB" w:rsidRPr="002D7FCB" w:rsidRDefault="002D7FCB" w:rsidP="00495604">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6992FA68" w14:textId="77777777" w:rsidR="002D7FCB" w:rsidRPr="002D7FCB" w:rsidRDefault="002D7FCB" w:rsidP="00495604">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469D56AD" w14:textId="77777777" w:rsidR="002D7FCB" w:rsidRPr="002D7FCB" w:rsidRDefault="002D7FCB" w:rsidP="00495604">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1D12FE18" w14:textId="77777777" w:rsidR="002D7FCB" w:rsidRPr="002D7FCB" w:rsidRDefault="002D7FCB" w:rsidP="00495604">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7CAAB0FD" w14:textId="77777777" w:rsidR="002D7FCB" w:rsidRPr="002D7FCB" w:rsidRDefault="002D7FCB" w:rsidP="00495604">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3B54C4AF" w14:textId="77777777" w:rsidR="002D7FCB" w:rsidRPr="002D7FCB" w:rsidRDefault="002D7FCB" w:rsidP="00495604">
            <w:pPr>
              <w:spacing w:after="0"/>
              <w:jc w:val="center"/>
              <w:rPr>
                <w:rFonts w:eastAsia="Times New Roman" w:cs="Arial"/>
                <w:sz w:val="14"/>
                <w:szCs w:val="14"/>
              </w:rPr>
            </w:pPr>
          </w:p>
        </w:tc>
      </w:tr>
      <w:tr w:rsidR="002D7FCB" w:rsidRPr="00A8168F" w14:paraId="644716DE"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2A76C9C9" w14:textId="77777777" w:rsidR="002D7FCB" w:rsidRPr="00A8168F" w:rsidRDefault="002D7FCB" w:rsidP="00495604">
            <w:pPr>
              <w:rPr>
                <w:rFonts w:eastAsia="Times New Roman" w:cs="Arial"/>
                <w:sz w:val="14"/>
                <w:szCs w:val="14"/>
              </w:rPr>
            </w:pPr>
            <w:r w:rsidRPr="00A8168F">
              <w:rPr>
                <w:rFonts w:eastAsia="Times New Roman" w:cs="Arial"/>
                <w:sz w:val="14"/>
                <w:szCs w:val="14"/>
              </w:rPr>
              <w:t>Attitudes</w:t>
            </w:r>
          </w:p>
        </w:tc>
        <w:tc>
          <w:tcPr>
            <w:tcW w:w="408" w:type="dxa"/>
            <w:gridSpan w:val="2"/>
            <w:shd w:val="clear" w:color="000000" w:fill="FFFFFF"/>
            <w:noWrap/>
            <w:tcMar>
              <w:top w:w="15" w:type="dxa"/>
              <w:left w:w="15" w:type="dxa"/>
              <w:bottom w:w="0" w:type="dxa"/>
              <w:right w:w="15" w:type="dxa"/>
            </w:tcMar>
            <w:vAlign w:val="center"/>
            <w:hideMark/>
          </w:tcPr>
          <w:p w14:paraId="2A27F611" w14:textId="5E243486" w:rsidR="002D7FCB" w:rsidRPr="002D7FCB" w:rsidRDefault="002D7FCB" w:rsidP="00495604">
            <w:pPr>
              <w:spacing w:after="0"/>
              <w:jc w:val="center"/>
              <w:rPr>
                <w:rFonts w:eastAsia="Times New Roman" w:cs="Arial"/>
                <w:sz w:val="14"/>
                <w:szCs w:val="14"/>
              </w:rPr>
            </w:pPr>
            <w:r w:rsidRPr="002D7FCB">
              <w:rPr>
                <w:sz w:val="14"/>
                <w:szCs w:val="14"/>
              </w:rPr>
              <w:t>52.3</w:t>
            </w:r>
          </w:p>
        </w:tc>
        <w:tc>
          <w:tcPr>
            <w:tcW w:w="314" w:type="dxa"/>
            <w:shd w:val="clear" w:color="000000" w:fill="FFFFFF"/>
            <w:noWrap/>
            <w:tcMar>
              <w:top w:w="15" w:type="dxa"/>
              <w:left w:w="15" w:type="dxa"/>
              <w:bottom w:w="0" w:type="dxa"/>
              <w:right w:w="15" w:type="dxa"/>
            </w:tcMar>
            <w:vAlign w:val="center"/>
            <w:hideMark/>
          </w:tcPr>
          <w:p w14:paraId="5A17C00B" w14:textId="4C2A73BE" w:rsidR="002D7FCB" w:rsidRPr="002D7FCB" w:rsidRDefault="002D7FCB" w:rsidP="00495604">
            <w:pPr>
              <w:spacing w:after="0"/>
              <w:jc w:val="center"/>
              <w:rPr>
                <w:rFonts w:eastAsia="Times New Roman" w:cs="Arial"/>
                <w:sz w:val="14"/>
                <w:szCs w:val="14"/>
              </w:rPr>
            </w:pPr>
            <w:r w:rsidRPr="002D7FCB">
              <w:rPr>
                <w:sz w:val="14"/>
                <w:szCs w:val="14"/>
              </w:rPr>
              <w:t>61.4</w:t>
            </w:r>
          </w:p>
        </w:tc>
        <w:tc>
          <w:tcPr>
            <w:tcW w:w="376" w:type="dxa"/>
            <w:shd w:val="clear" w:color="000000" w:fill="FFFFFF"/>
            <w:noWrap/>
            <w:tcMar>
              <w:top w:w="15" w:type="dxa"/>
              <w:left w:w="15" w:type="dxa"/>
              <w:bottom w:w="0" w:type="dxa"/>
              <w:right w:w="15" w:type="dxa"/>
            </w:tcMar>
            <w:vAlign w:val="center"/>
            <w:hideMark/>
          </w:tcPr>
          <w:p w14:paraId="5C2F45FA" w14:textId="0F892314" w:rsidR="002D7FCB" w:rsidRPr="002D7FCB" w:rsidRDefault="002D7FCB" w:rsidP="00495604">
            <w:pPr>
              <w:spacing w:after="0"/>
              <w:jc w:val="center"/>
              <w:rPr>
                <w:rFonts w:eastAsia="Times New Roman" w:cs="Arial"/>
                <w:sz w:val="14"/>
                <w:szCs w:val="14"/>
              </w:rPr>
            </w:pPr>
            <w:r w:rsidRPr="002D7FCB">
              <w:rPr>
                <w:sz w:val="14"/>
                <w:szCs w:val="14"/>
              </w:rPr>
              <w:t>53.9</w:t>
            </w:r>
          </w:p>
        </w:tc>
        <w:tc>
          <w:tcPr>
            <w:tcW w:w="303" w:type="dxa"/>
            <w:shd w:val="clear" w:color="000000" w:fill="FFFFFF"/>
            <w:noWrap/>
            <w:tcMar>
              <w:top w:w="15" w:type="dxa"/>
              <w:left w:w="15" w:type="dxa"/>
              <w:bottom w:w="0" w:type="dxa"/>
              <w:right w:w="15" w:type="dxa"/>
            </w:tcMar>
            <w:vAlign w:val="center"/>
            <w:hideMark/>
          </w:tcPr>
          <w:p w14:paraId="1C9C7BD0" w14:textId="51E67A0A" w:rsidR="002D7FCB" w:rsidRPr="002D7FCB" w:rsidRDefault="002D7FCB" w:rsidP="00495604">
            <w:pPr>
              <w:spacing w:after="0"/>
              <w:jc w:val="center"/>
              <w:rPr>
                <w:rFonts w:eastAsia="Times New Roman" w:cs="Arial"/>
                <w:sz w:val="14"/>
                <w:szCs w:val="14"/>
              </w:rPr>
            </w:pPr>
            <w:r w:rsidRPr="002D7FCB">
              <w:rPr>
                <w:sz w:val="14"/>
                <w:szCs w:val="14"/>
              </w:rPr>
              <w:t>50.9</w:t>
            </w:r>
          </w:p>
        </w:tc>
        <w:tc>
          <w:tcPr>
            <w:tcW w:w="350" w:type="dxa"/>
            <w:shd w:val="clear" w:color="000000" w:fill="FFFFFF"/>
            <w:noWrap/>
            <w:tcMar>
              <w:top w:w="15" w:type="dxa"/>
              <w:left w:w="15" w:type="dxa"/>
              <w:bottom w:w="0" w:type="dxa"/>
              <w:right w:w="15" w:type="dxa"/>
            </w:tcMar>
            <w:vAlign w:val="center"/>
          </w:tcPr>
          <w:p w14:paraId="3A4694EF" w14:textId="0FEBAC18" w:rsidR="002D7FCB" w:rsidRPr="002D7FCB" w:rsidRDefault="002D7FCB" w:rsidP="00495604">
            <w:pPr>
              <w:spacing w:after="0"/>
              <w:jc w:val="center"/>
              <w:rPr>
                <w:rFonts w:eastAsia="Times New Roman" w:cs="Arial"/>
                <w:sz w:val="14"/>
                <w:szCs w:val="14"/>
              </w:rPr>
            </w:pPr>
            <w:r w:rsidRPr="002D7FCB">
              <w:rPr>
                <w:sz w:val="14"/>
                <w:szCs w:val="14"/>
              </w:rPr>
              <w:t>43.7</w:t>
            </w:r>
          </w:p>
        </w:tc>
        <w:tc>
          <w:tcPr>
            <w:tcW w:w="353" w:type="dxa"/>
            <w:shd w:val="clear" w:color="000000" w:fill="FFFFFF"/>
            <w:vAlign w:val="center"/>
          </w:tcPr>
          <w:p w14:paraId="40CC5B68" w14:textId="2D2B7964" w:rsidR="002D7FCB" w:rsidRPr="002D7FCB" w:rsidRDefault="002D7FCB" w:rsidP="00495604">
            <w:pPr>
              <w:spacing w:after="0"/>
              <w:jc w:val="center"/>
              <w:rPr>
                <w:rFonts w:eastAsia="Times New Roman" w:cs="Arial"/>
                <w:sz w:val="14"/>
                <w:szCs w:val="14"/>
              </w:rPr>
            </w:pPr>
            <w:r w:rsidRPr="002D7FCB">
              <w:rPr>
                <w:sz w:val="14"/>
                <w:szCs w:val="14"/>
              </w:rPr>
              <w:t>37.3</w:t>
            </w:r>
          </w:p>
        </w:tc>
        <w:tc>
          <w:tcPr>
            <w:tcW w:w="411" w:type="dxa"/>
            <w:shd w:val="clear" w:color="000000" w:fill="FFFFFF"/>
            <w:noWrap/>
            <w:tcMar>
              <w:top w:w="15" w:type="dxa"/>
              <w:left w:w="15" w:type="dxa"/>
              <w:bottom w:w="0" w:type="dxa"/>
              <w:right w:w="15" w:type="dxa"/>
            </w:tcMar>
            <w:vAlign w:val="center"/>
            <w:hideMark/>
          </w:tcPr>
          <w:p w14:paraId="7ADB82AA" w14:textId="68437224" w:rsidR="002D7FCB" w:rsidRPr="002D7FCB" w:rsidRDefault="002D7FCB" w:rsidP="00495604">
            <w:pPr>
              <w:spacing w:after="0"/>
              <w:jc w:val="center"/>
              <w:rPr>
                <w:rFonts w:eastAsia="Times New Roman" w:cs="Arial"/>
                <w:sz w:val="14"/>
                <w:szCs w:val="14"/>
              </w:rPr>
            </w:pPr>
            <w:r w:rsidRPr="002D7FCB">
              <w:rPr>
                <w:sz w:val="14"/>
                <w:szCs w:val="14"/>
              </w:rPr>
              <w:t>56.7</w:t>
            </w:r>
          </w:p>
        </w:tc>
        <w:tc>
          <w:tcPr>
            <w:tcW w:w="440" w:type="dxa"/>
            <w:shd w:val="clear" w:color="000000" w:fill="FFFFFF"/>
            <w:noWrap/>
            <w:tcMar>
              <w:top w:w="15" w:type="dxa"/>
              <w:left w:w="15" w:type="dxa"/>
              <w:bottom w:w="0" w:type="dxa"/>
              <w:right w:w="15" w:type="dxa"/>
            </w:tcMar>
            <w:vAlign w:val="center"/>
            <w:hideMark/>
          </w:tcPr>
          <w:p w14:paraId="5230A473" w14:textId="605BE06A" w:rsidR="002D7FCB" w:rsidRPr="002D7FCB" w:rsidRDefault="002D7FCB" w:rsidP="00495604">
            <w:pPr>
              <w:spacing w:after="0"/>
              <w:jc w:val="center"/>
              <w:rPr>
                <w:rFonts w:eastAsia="Times New Roman" w:cs="Arial"/>
                <w:sz w:val="14"/>
                <w:szCs w:val="14"/>
              </w:rPr>
            </w:pPr>
            <w:r w:rsidRPr="002D7FCB">
              <w:rPr>
                <w:sz w:val="14"/>
                <w:szCs w:val="14"/>
              </w:rPr>
              <w:t>56.7</w:t>
            </w:r>
          </w:p>
        </w:tc>
        <w:tc>
          <w:tcPr>
            <w:tcW w:w="425" w:type="dxa"/>
            <w:shd w:val="clear" w:color="000000" w:fill="FFFFFF"/>
            <w:noWrap/>
            <w:tcMar>
              <w:top w:w="15" w:type="dxa"/>
              <w:left w:w="15" w:type="dxa"/>
              <w:bottom w:w="0" w:type="dxa"/>
              <w:right w:w="15" w:type="dxa"/>
            </w:tcMar>
            <w:vAlign w:val="center"/>
            <w:hideMark/>
          </w:tcPr>
          <w:p w14:paraId="2F21B0D0" w14:textId="586AAC2C" w:rsidR="002D7FCB" w:rsidRPr="002D7FCB" w:rsidRDefault="002D7FCB" w:rsidP="00495604">
            <w:pPr>
              <w:spacing w:after="0"/>
              <w:jc w:val="center"/>
              <w:rPr>
                <w:rFonts w:eastAsia="Times New Roman" w:cs="Arial"/>
                <w:sz w:val="14"/>
                <w:szCs w:val="14"/>
              </w:rPr>
            </w:pPr>
            <w:r w:rsidRPr="002D7FCB">
              <w:rPr>
                <w:sz w:val="14"/>
                <w:szCs w:val="14"/>
              </w:rPr>
              <w:t>43.9</w:t>
            </w:r>
          </w:p>
        </w:tc>
        <w:tc>
          <w:tcPr>
            <w:tcW w:w="411" w:type="dxa"/>
            <w:shd w:val="clear" w:color="000000" w:fill="FFFFFF"/>
            <w:noWrap/>
            <w:tcMar>
              <w:top w:w="15" w:type="dxa"/>
              <w:left w:w="15" w:type="dxa"/>
              <w:bottom w:w="0" w:type="dxa"/>
              <w:right w:w="15" w:type="dxa"/>
            </w:tcMar>
            <w:vAlign w:val="center"/>
            <w:hideMark/>
          </w:tcPr>
          <w:p w14:paraId="3A88D7A8" w14:textId="542FCFCA" w:rsidR="002D7FCB" w:rsidRPr="002D7FCB" w:rsidRDefault="002D7FCB" w:rsidP="00495604">
            <w:pPr>
              <w:spacing w:after="0"/>
              <w:jc w:val="center"/>
              <w:rPr>
                <w:rFonts w:eastAsia="Times New Roman" w:cs="Arial"/>
                <w:sz w:val="14"/>
                <w:szCs w:val="14"/>
              </w:rPr>
            </w:pPr>
            <w:r w:rsidRPr="002D7FCB">
              <w:rPr>
                <w:sz w:val="14"/>
                <w:szCs w:val="14"/>
              </w:rPr>
              <w:t>55.2</w:t>
            </w:r>
          </w:p>
        </w:tc>
        <w:tc>
          <w:tcPr>
            <w:tcW w:w="440" w:type="dxa"/>
            <w:shd w:val="clear" w:color="000000" w:fill="FFFFFF"/>
            <w:noWrap/>
            <w:tcMar>
              <w:top w:w="15" w:type="dxa"/>
              <w:left w:w="15" w:type="dxa"/>
              <w:bottom w:w="0" w:type="dxa"/>
              <w:right w:w="15" w:type="dxa"/>
            </w:tcMar>
            <w:vAlign w:val="center"/>
            <w:hideMark/>
          </w:tcPr>
          <w:p w14:paraId="2EC6156F" w14:textId="38C70E95" w:rsidR="002D7FCB" w:rsidRPr="002D7FCB" w:rsidRDefault="002D7FCB" w:rsidP="00495604">
            <w:pPr>
              <w:spacing w:after="0"/>
              <w:jc w:val="center"/>
              <w:rPr>
                <w:rFonts w:eastAsia="Times New Roman" w:cs="Arial"/>
                <w:sz w:val="14"/>
                <w:szCs w:val="14"/>
              </w:rPr>
            </w:pPr>
            <w:r w:rsidRPr="002D7FCB">
              <w:rPr>
                <w:sz w:val="14"/>
                <w:szCs w:val="14"/>
              </w:rPr>
              <w:t>49.5</w:t>
            </w:r>
          </w:p>
        </w:tc>
        <w:tc>
          <w:tcPr>
            <w:tcW w:w="404" w:type="dxa"/>
            <w:shd w:val="clear" w:color="000000" w:fill="FFFFFF"/>
            <w:noWrap/>
            <w:tcMar>
              <w:top w:w="15" w:type="dxa"/>
              <w:left w:w="15" w:type="dxa"/>
              <w:bottom w:w="0" w:type="dxa"/>
              <w:right w:w="15" w:type="dxa"/>
            </w:tcMar>
            <w:vAlign w:val="center"/>
            <w:hideMark/>
          </w:tcPr>
          <w:p w14:paraId="00310F28" w14:textId="2C8F0406" w:rsidR="002D7FCB" w:rsidRPr="002D7FCB" w:rsidRDefault="002D7FCB" w:rsidP="00495604">
            <w:pPr>
              <w:spacing w:after="0"/>
              <w:jc w:val="center"/>
              <w:rPr>
                <w:rFonts w:eastAsia="Times New Roman" w:cs="Arial"/>
                <w:sz w:val="14"/>
                <w:szCs w:val="14"/>
              </w:rPr>
            </w:pPr>
            <w:r w:rsidRPr="002D7FCB">
              <w:rPr>
                <w:sz w:val="14"/>
                <w:szCs w:val="14"/>
              </w:rPr>
              <w:t>36.8</w:t>
            </w:r>
          </w:p>
        </w:tc>
        <w:tc>
          <w:tcPr>
            <w:tcW w:w="381" w:type="dxa"/>
            <w:shd w:val="clear" w:color="000000" w:fill="FFFFFF"/>
            <w:noWrap/>
            <w:tcMar>
              <w:top w:w="15" w:type="dxa"/>
              <w:left w:w="15" w:type="dxa"/>
              <w:bottom w:w="0" w:type="dxa"/>
              <w:right w:w="15" w:type="dxa"/>
            </w:tcMar>
            <w:vAlign w:val="center"/>
            <w:hideMark/>
          </w:tcPr>
          <w:p w14:paraId="751F1E1C" w14:textId="064F0690" w:rsidR="002D7FCB" w:rsidRPr="002D7FCB" w:rsidRDefault="002D7FCB" w:rsidP="00495604">
            <w:pPr>
              <w:spacing w:after="0"/>
              <w:jc w:val="center"/>
              <w:rPr>
                <w:rFonts w:eastAsia="Times New Roman" w:cs="Arial"/>
                <w:sz w:val="14"/>
                <w:szCs w:val="14"/>
              </w:rPr>
            </w:pPr>
            <w:r w:rsidRPr="002D7FCB">
              <w:rPr>
                <w:sz w:val="14"/>
                <w:szCs w:val="14"/>
              </w:rPr>
              <w:t>62.6</w:t>
            </w:r>
          </w:p>
        </w:tc>
        <w:tc>
          <w:tcPr>
            <w:tcW w:w="349" w:type="dxa"/>
            <w:shd w:val="clear" w:color="000000" w:fill="FFFFFF"/>
            <w:noWrap/>
            <w:tcMar>
              <w:top w:w="15" w:type="dxa"/>
              <w:left w:w="15" w:type="dxa"/>
              <w:bottom w:w="0" w:type="dxa"/>
              <w:right w:w="15" w:type="dxa"/>
            </w:tcMar>
            <w:vAlign w:val="center"/>
            <w:hideMark/>
          </w:tcPr>
          <w:p w14:paraId="45D31B4C" w14:textId="5399CCEF" w:rsidR="002D7FCB" w:rsidRPr="002D7FCB" w:rsidRDefault="002D7FCB" w:rsidP="00495604">
            <w:pPr>
              <w:spacing w:after="0"/>
              <w:jc w:val="center"/>
              <w:rPr>
                <w:rFonts w:eastAsia="Times New Roman" w:cs="Arial"/>
                <w:sz w:val="14"/>
                <w:szCs w:val="14"/>
              </w:rPr>
            </w:pPr>
            <w:r w:rsidRPr="002D7FCB">
              <w:rPr>
                <w:sz w:val="14"/>
                <w:szCs w:val="14"/>
              </w:rPr>
              <w:t>64.3</w:t>
            </w:r>
          </w:p>
        </w:tc>
        <w:tc>
          <w:tcPr>
            <w:tcW w:w="418" w:type="dxa"/>
            <w:shd w:val="clear" w:color="000000" w:fill="FFFFFF"/>
            <w:noWrap/>
            <w:tcMar>
              <w:top w:w="15" w:type="dxa"/>
              <w:left w:w="15" w:type="dxa"/>
              <w:bottom w:w="0" w:type="dxa"/>
              <w:right w:w="15" w:type="dxa"/>
            </w:tcMar>
            <w:vAlign w:val="center"/>
            <w:hideMark/>
          </w:tcPr>
          <w:p w14:paraId="4ECB15E4" w14:textId="16FD49FC" w:rsidR="002D7FCB" w:rsidRPr="002D7FCB" w:rsidRDefault="002D7FCB" w:rsidP="00495604">
            <w:pPr>
              <w:spacing w:after="0"/>
              <w:jc w:val="center"/>
              <w:rPr>
                <w:rFonts w:eastAsia="Times New Roman" w:cs="Arial"/>
                <w:sz w:val="14"/>
                <w:szCs w:val="14"/>
              </w:rPr>
            </w:pPr>
            <w:r w:rsidRPr="002D7FCB">
              <w:rPr>
                <w:sz w:val="14"/>
                <w:szCs w:val="14"/>
              </w:rPr>
              <w:t>55.1</w:t>
            </w:r>
          </w:p>
        </w:tc>
        <w:tc>
          <w:tcPr>
            <w:tcW w:w="379" w:type="dxa"/>
            <w:shd w:val="clear" w:color="000000" w:fill="FFFFFF"/>
            <w:noWrap/>
            <w:tcMar>
              <w:top w:w="15" w:type="dxa"/>
              <w:left w:w="15" w:type="dxa"/>
              <w:bottom w:w="0" w:type="dxa"/>
              <w:right w:w="15" w:type="dxa"/>
            </w:tcMar>
            <w:vAlign w:val="center"/>
            <w:hideMark/>
          </w:tcPr>
          <w:p w14:paraId="60139927" w14:textId="010ED2F8" w:rsidR="002D7FCB" w:rsidRPr="002D7FCB" w:rsidRDefault="002D7FCB" w:rsidP="00495604">
            <w:pPr>
              <w:spacing w:after="0"/>
              <w:jc w:val="center"/>
              <w:rPr>
                <w:rFonts w:eastAsia="Times New Roman" w:cs="Arial"/>
                <w:sz w:val="14"/>
                <w:szCs w:val="14"/>
              </w:rPr>
            </w:pPr>
            <w:r w:rsidRPr="002D7FCB">
              <w:rPr>
                <w:sz w:val="14"/>
                <w:szCs w:val="14"/>
              </w:rPr>
              <w:t>44.9</w:t>
            </w:r>
          </w:p>
        </w:tc>
        <w:tc>
          <w:tcPr>
            <w:tcW w:w="337" w:type="dxa"/>
            <w:shd w:val="clear" w:color="000000" w:fill="FFFFFF"/>
            <w:noWrap/>
            <w:tcMar>
              <w:top w:w="15" w:type="dxa"/>
              <w:left w:w="15" w:type="dxa"/>
              <w:bottom w:w="0" w:type="dxa"/>
              <w:right w:w="15" w:type="dxa"/>
            </w:tcMar>
            <w:vAlign w:val="center"/>
            <w:hideMark/>
          </w:tcPr>
          <w:p w14:paraId="6AE75863" w14:textId="58EE445D" w:rsidR="002D7FCB" w:rsidRPr="002D7FCB" w:rsidRDefault="002D7FCB" w:rsidP="00495604">
            <w:pPr>
              <w:spacing w:after="0"/>
              <w:jc w:val="center"/>
              <w:rPr>
                <w:rFonts w:eastAsia="Times New Roman" w:cs="Arial"/>
                <w:sz w:val="14"/>
                <w:szCs w:val="14"/>
              </w:rPr>
            </w:pPr>
            <w:r w:rsidRPr="002D7FCB">
              <w:rPr>
                <w:sz w:val="14"/>
                <w:szCs w:val="14"/>
              </w:rPr>
              <w:t>35.4</w:t>
            </w:r>
          </w:p>
        </w:tc>
        <w:tc>
          <w:tcPr>
            <w:tcW w:w="411" w:type="dxa"/>
            <w:shd w:val="clear" w:color="000000" w:fill="FFFFFF"/>
            <w:noWrap/>
            <w:tcMar>
              <w:top w:w="15" w:type="dxa"/>
              <w:left w:w="15" w:type="dxa"/>
              <w:bottom w:w="0" w:type="dxa"/>
              <w:right w:w="15" w:type="dxa"/>
            </w:tcMar>
            <w:vAlign w:val="center"/>
            <w:hideMark/>
          </w:tcPr>
          <w:p w14:paraId="4836CB65" w14:textId="6654B561" w:rsidR="002D7FCB" w:rsidRPr="002D7FCB" w:rsidRDefault="002D7FCB" w:rsidP="00495604">
            <w:pPr>
              <w:spacing w:after="0"/>
              <w:jc w:val="center"/>
              <w:rPr>
                <w:rFonts w:eastAsia="Times New Roman" w:cs="Arial"/>
                <w:sz w:val="14"/>
                <w:szCs w:val="14"/>
              </w:rPr>
            </w:pPr>
            <w:r w:rsidRPr="002D7FCB">
              <w:rPr>
                <w:sz w:val="14"/>
                <w:szCs w:val="14"/>
              </w:rPr>
              <w:t>45.1</w:t>
            </w:r>
          </w:p>
        </w:tc>
        <w:tc>
          <w:tcPr>
            <w:tcW w:w="409" w:type="dxa"/>
            <w:shd w:val="clear" w:color="000000" w:fill="FFFFFF"/>
            <w:noWrap/>
            <w:tcMar>
              <w:top w:w="15" w:type="dxa"/>
              <w:left w:w="15" w:type="dxa"/>
              <w:bottom w:w="0" w:type="dxa"/>
              <w:right w:w="15" w:type="dxa"/>
            </w:tcMar>
            <w:vAlign w:val="center"/>
            <w:hideMark/>
          </w:tcPr>
          <w:p w14:paraId="7925BE3A" w14:textId="733C54E6" w:rsidR="002D7FCB" w:rsidRPr="002D7FCB" w:rsidRDefault="002D7FCB" w:rsidP="00495604">
            <w:pPr>
              <w:spacing w:after="0"/>
              <w:jc w:val="center"/>
              <w:rPr>
                <w:rFonts w:eastAsia="Times New Roman" w:cs="Arial"/>
                <w:sz w:val="14"/>
                <w:szCs w:val="14"/>
              </w:rPr>
            </w:pPr>
            <w:r w:rsidRPr="002D7FCB">
              <w:rPr>
                <w:sz w:val="14"/>
                <w:szCs w:val="14"/>
              </w:rPr>
              <w:t>54.1</w:t>
            </w:r>
          </w:p>
        </w:tc>
        <w:tc>
          <w:tcPr>
            <w:tcW w:w="314" w:type="dxa"/>
            <w:shd w:val="clear" w:color="000000" w:fill="FFFFFF"/>
            <w:noWrap/>
            <w:tcMar>
              <w:top w:w="15" w:type="dxa"/>
              <w:left w:w="15" w:type="dxa"/>
              <w:bottom w:w="0" w:type="dxa"/>
              <w:right w:w="15" w:type="dxa"/>
            </w:tcMar>
            <w:vAlign w:val="center"/>
            <w:hideMark/>
          </w:tcPr>
          <w:p w14:paraId="37FF9D6C" w14:textId="358B6936" w:rsidR="002D7FCB" w:rsidRPr="002D7FCB" w:rsidRDefault="002D7FCB" w:rsidP="00495604">
            <w:pPr>
              <w:spacing w:after="0"/>
              <w:jc w:val="center"/>
              <w:rPr>
                <w:rFonts w:eastAsia="Times New Roman" w:cs="Arial"/>
                <w:sz w:val="14"/>
                <w:szCs w:val="14"/>
              </w:rPr>
            </w:pPr>
            <w:r w:rsidRPr="002D7FCB">
              <w:rPr>
                <w:sz w:val="14"/>
                <w:szCs w:val="14"/>
              </w:rPr>
              <w:t>59.8</w:t>
            </w:r>
          </w:p>
        </w:tc>
      </w:tr>
      <w:tr w:rsidR="002D7FCB" w:rsidRPr="00A8168F" w14:paraId="54EFF249"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16452C4D" w14:textId="77777777" w:rsidR="002D7FCB" w:rsidRPr="00A8168F" w:rsidRDefault="002D7FCB" w:rsidP="00495604">
            <w:pPr>
              <w:rPr>
                <w:rFonts w:eastAsia="Times New Roman" w:cs="Arial"/>
                <w:sz w:val="14"/>
                <w:szCs w:val="14"/>
              </w:rPr>
            </w:pPr>
            <w:r w:rsidRPr="00A8168F">
              <w:rPr>
                <w:rFonts w:eastAsia="Times New Roman" w:cs="Arial"/>
                <w:sz w:val="14"/>
                <w:szCs w:val="14"/>
              </w:rPr>
              <w:t>Basic Skills</w:t>
            </w:r>
          </w:p>
        </w:tc>
        <w:tc>
          <w:tcPr>
            <w:tcW w:w="408" w:type="dxa"/>
            <w:gridSpan w:val="2"/>
            <w:shd w:val="clear" w:color="000000" w:fill="FFFFFF"/>
            <w:noWrap/>
            <w:tcMar>
              <w:top w:w="15" w:type="dxa"/>
              <w:left w:w="15" w:type="dxa"/>
              <w:bottom w:w="0" w:type="dxa"/>
              <w:right w:w="15" w:type="dxa"/>
            </w:tcMar>
            <w:vAlign w:val="center"/>
            <w:hideMark/>
          </w:tcPr>
          <w:p w14:paraId="76C13DCB" w14:textId="5838BDAE" w:rsidR="002D7FCB" w:rsidRPr="002D7FCB" w:rsidRDefault="002D7FCB" w:rsidP="00495604">
            <w:pPr>
              <w:spacing w:after="0"/>
              <w:jc w:val="center"/>
              <w:rPr>
                <w:rFonts w:eastAsia="Times New Roman" w:cs="Arial"/>
                <w:sz w:val="14"/>
                <w:szCs w:val="14"/>
              </w:rPr>
            </w:pPr>
            <w:r w:rsidRPr="002D7FCB">
              <w:rPr>
                <w:sz w:val="14"/>
                <w:szCs w:val="14"/>
              </w:rPr>
              <w:t>59.2</w:t>
            </w:r>
          </w:p>
        </w:tc>
        <w:tc>
          <w:tcPr>
            <w:tcW w:w="314" w:type="dxa"/>
            <w:shd w:val="clear" w:color="000000" w:fill="FFFFFF"/>
            <w:noWrap/>
            <w:tcMar>
              <w:top w:w="15" w:type="dxa"/>
              <w:left w:w="15" w:type="dxa"/>
              <w:bottom w:w="0" w:type="dxa"/>
              <w:right w:w="15" w:type="dxa"/>
            </w:tcMar>
            <w:vAlign w:val="center"/>
            <w:hideMark/>
          </w:tcPr>
          <w:p w14:paraId="6E6C7AF2" w14:textId="6B453915" w:rsidR="002D7FCB" w:rsidRPr="002D7FCB" w:rsidRDefault="002D7FCB" w:rsidP="00495604">
            <w:pPr>
              <w:spacing w:after="0"/>
              <w:jc w:val="center"/>
              <w:rPr>
                <w:rFonts w:eastAsia="Times New Roman" w:cs="Arial"/>
                <w:sz w:val="14"/>
                <w:szCs w:val="14"/>
              </w:rPr>
            </w:pPr>
            <w:r w:rsidRPr="002D7FCB">
              <w:rPr>
                <w:sz w:val="14"/>
                <w:szCs w:val="14"/>
              </w:rPr>
              <w:t>73.4</w:t>
            </w:r>
          </w:p>
        </w:tc>
        <w:tc>
          <w:tcPr>
            <w:tcW w:w="376" w:type="dxa"/>
            <w:shd w:val="clear" w:color="000000" w:fill="FFFFFF"/>
            <w:noWrap/>
            <w:tcMar>
              <w:top w:w="15" w:type="dxa"/>
              <w:left w:w="15" w:type="dxa"/>
              <w:bottom w:w="0" w:type="dxa"/>
              <w:right w:w="15" w:type="dxa"/>
            </w:tcMar>
            <w:vAlign w:val="center"/>
            <w:hideMark/>
          </w:tcPr>
          <w:p w14:paraId="52B58CD3" w14:textId="2CACE088" w:rsidR="002D7FCB" w:rsidRPr="002D7FCB" w:rsidRDefault="002D7FCB" w:rsidP="00495604">
            <w:pPr>
              <w:spacing w:after="0"/>
              <w:jc w:val="center"/>
              <w:rPr>
                <w:rFonts w:eastAsia="Times New Roman" w:cs="Arial"/>
                <w:sz w:val="14"/>
                <w:szCs w:val="14"/>
              </w:rPr>
            </w:pPr>
            <w:r w:rsidRPr="002D7FCB">
              <w:rPr>
                <w:sz w:val="14"/>
                <w:szCs w:val="14"/>
              </w:rPr>
              <w:t>68.4</w:t>
            </w:r>
          </w:p>
        </w:tc>
        <w:tc>
          <w:tcPr>
            <w:tcW w:w="303" w:type="dxa"/>
            <w:shd w:val="clear" w:color="000000" w:fill="FFFFFF"/>
            <w:noWrap/>
            <w:tcMar>
              <w:top w:w="15" w:type="dxa"/>
              <w:left w:w="15" w:type="dxa"/>
              <w:bottom w:w="0" w:type="dxa"/>
              <w:right w:w="15" w:type="dxa"/>
            </w:tcMar>
            <w:vAlign w:val="center"/>
            <w:hideMark/>
          </w:tcPr>
          <w:p w14:paraId="19E85EAF" w14:textId="3574A632" w:rsidR="002D7FCB" w:rsidRPr="002D7FCB" w:rsidRDefault="002D7FCB" w:rsidP="00495604">
            <w:pPr>
              <w:spacing w:after="0"/>
              <w:jc w:val="center"/>
              <w:rPr>
                <w:rFonts w:eastAsia="Times New Roman" w:cs="Arial"/>
                <w:sz w:val="14"/>
                <w:szCs w:val="14"/>
              </w:rPr>
            </w:pPr>
            <w:r w:rsidRPr="002D7FCB">
              <w:rPr>
                <w:sz w:val="14"/>
                <w:szCs w:val="14"/>
              </w:rPr>
              <w:t>62.7</w:t>
            </w:r>
          </w:p>
        </w:tc>
        <w:tc>
          <w:tcPr>
            <w:tcW w:w="350" w:type="dxa"/>
            <w:shd w:val="clear" w:color="000000" w:fill="FFFFFF"/>
            <w:noWrap/>
            <w:tcMar>
              <w:top w:w="15" w:type="dxa"/>
              <w:left w:w="15" w:type="dxa"/>
              <w:bottom w:w="0" w:type="dxa"/>
              <w:right w:w="15" w:type="dxa"/>
            </w:tcMar>
            <w:vAlign w:val="center"/>
          </w:tcPr>
          <w:p w14:paraId="028525DC" w14:textId="65FBD92C" w:rsidR="002D7FCB" w:rsidRPr="002D7FCB" w:rsidRDefault="002D7FCB" w:rsidP="00495604">
            <w:pPr>
              <w:spacing w:after="0"/>
              <w:jc w:val="center"/>
              <w:rPr>
                <w:rFonts w:eastAsia="Times New Roman" w:cs="Arial"/>
                <w:sz w:val="14"/>
                <w:szCs w:val="14"/>
              </w:rPr>
            </w:pPr>
            <w:r w:rsidRPr="002D7FCB">
              <w:rPr>
                <w:sz w:val="14"/>
                <w:szCs w:val="14"/>
              </w:rPr>
              <w:t>51.0</w:t>
            </w:r>
          </w:p>
        </w:tc>
        <w:tc>
          <w:tcPr>
            <w:tcW w:w="353" w:type="dxa"/>
            <w:shd w:val="clear" w:color="000000" w:fill="FFFFFF"/>
            <w:vAlign w:val="center"/>
          </w:tcPr>
          <w:p w14:paraId="490A2AEF" w14:textId="420DE39C" w:rsidR="002D7FCB" w:rsidRPr="002D7FCB" w:rsidRDefault="002D7FCB" w:rsidP="00495604">
            <w:pPr>
              <w:spacing w:after="0"/>
              <w:jc w:val="center"/>
              <w:rPr>
                <w:rFonts w:eastAsia="Times New Roman" w:cs="Arial"/>
                <w:sz w:val="14"/>
                <w:szCs w:val="14"/>
              </w:rPr>
            </w:pPr>
            <w:r w:rsidRPr="002D7FCB">
              <w:rPr>
                <w:sz w:val="14"/>
                <w:szCs w:val="14"/>
              </w:rPr>
              <w:t>39.3</w:t>
            </w:r>
          </w:p>
        </w:tc>
        <w:tc>
          <w:tcPr>
            <w:tcW w:w="411" w:type="dxa"/>
            <w:shd w:val="clear" w:color="000000" w:fill="FFFFFF"/>
            <w:noWrap/>
            <w:tcMar>
              <w:top w:w="15" w:type="dxa"/>
              <w:left w:w="15" w:type="dxa"/>
              <w:bottom w:w="0" w:type="dxa"/>
              <w:right w:w="15" w:type="dxa"/>
            </w:tcMar>
            <w:vAlign w:val="center"/>
            <w:hideMark/>
          </w:tcPr>
          <w:p w14:paraId="261DEDA4" w14:textId="53A5B1C7" w:rsidR="002D7FCB" w:rsidRPr="002D7FCB" w:rsidRDefault="002D7FCB" w:rsidP="00495604">
            <w:pPr>
              <w:spacing w:after="0"/>
              <w:jc w:val="center"/>
              <w:rPr>
                <w:rFonts w:eastAsia="Times New Roman" w:cs="Arial"/>
                <w:sz w:val="14"/>
                <w:szCs w:val="14"/>
              </w:rPr>
            </w:pPr>
            <w:r w:rsidRPr="002D7FCB">
              <w:rPr>
                <w:sz w:val="14"/>
                <w:szCs w:val="14"/>
              </w:rPr>
              <w:t>67.1</w:t>
            </w:r>
          </w:p>
        </w:tc>
        <w:tc>
          <w:tcPr>
            <w:tcW w:w="440" w:type="dxa"/>
            <w:shd w:val="clear" w:color="000000" w:fill="FFFFFF"/>
            <w:noWrap/>
            <w:tcMar>
              <w:top w:w="15" w:type="dxa"/>
              <w:left w:w="15" w:type="dxa"/>
              <w:bottom w:w="0" w:type="dxa"/>
              <w:right w:w="15" w:type="dxa"/>
            </w:tcMar>
            <w:vAlign w:val="center"/>
            <w:hideMark/>
          </w:tcPr>
          <w:p w14:paraId="65327CC0" w14:textId="5EA021DE" w:rsidR="002D7FCB" w:rsidRPr="002D7FCB" w:rsidRDefault="002D7FCB" w:rsidP="00495604">
            <w:pPr>
              <w:spacing w:after="0"/>
              <w:jc w:val="center"/>
              <w:rPr>
                <w:rFonts w:eastAsia="Times New Roman" w:cs="Arial"/>
                <w:sz w:val="14"/>
                <w:szCs w:val="14"/>
              </w:rPr>
            </w:pPr>
            <w:r w:rsidRPr="002D7FCB">
              <w:rPr>
                <w:sz w:val="14"/>
                <w:szCs w:val="14"/>
              </w:rPr>
              <w:t>64.4</w:t>
            </w:r>
          </w:p>
        </w:tc>
        <w:tc>
          <w:tcPr>
            <w:tcW w:w="425" w:type="dxa"/>
            <w:shd w:val="clear" w:color="000000" w:fill="FFFFFF"/>
            <w:noWrap/>
            <w:tcMar>
              <w:top w:w="15" w:type="dxa"/>
              <w:left w:w="15" w:type="dxa"/>
              <w:bottom w:w="0" w:type="dxa"/>
              <w:right w:w="15" w:type="dxa"/>
            </w:tcMar>
            <w:vAlign w:val="center"/>
            <w:hideMark/>
          </w:tcPr>
          <w:p w14:paraId="5CE8B939" w14:textId="7870C4CD" w:rsidR="002D7FCB" w:rsidRPr="002D7FCB" w:rsidRDefault="002D7FCB" w:rsidP="00495604">
            <w:pPr>
              <w:spacing w:after="0"/>
              <w:jc w:val="center"/>
              <w:rPr>
                <w:rFonts w:eastAsia="Times New Roman" w:cs="Arial"/>
                <w:sz w:val="14"/>
                <w:szCs w:val="14"/>
              </w:rPr>
            </w:pPr>
            <w:r w:rsidRPr="002D7FCB">
              <w:rPr>
                <w:sz w:val="14"/>
                <w:szCs w:val="14"/>
              </w:rPr>
              <w:t>44.9</w:t>
            </w:r>
          </w:p>
        </w:tc>
        <w:tc>
          <w:tcPr>
            <w:tcW w:w="411" w:type="dxa"/>
            <w:shd w:val="clear" w:color="000000" w:fill="FFFFFF"/>
            <w:noWrap/>
            <w:tcMar>
              <w:top w:w="15" w:type="dxa"/>
              <w:left w:w="15" w:type="dxa"/>
              <w:bottom w:w="0" w:type="dxa"/>
              <w:right w:w="15" w:type="dxa"/>
            </w:tcMar>
            <w:vAlign w:val="center"/>
            <w:hideMark/>
          </w:tcPr>
          <w:p w14:paraId="6716B9FD" w14:textId="0296D19E" w:rsidR="002D7FCB" w:rsidRPr="002D7FCB" w:rsidRDefault="002D7FCB" w:rsidP="00495604">
            <w:pPr>
              <w:spacing w:after="0"/>
              <w:jc w:val="center"/>
              <w:rPr>
                <w:rFonts w:eastAsia="Times New Roman" w:cs="Arial"/>
                <w:sz w:val="14"/>
                <w:szCs w:val="14"/>
              </w:rPr>
            </w:pPr>
            <w:r w:rsidRPr="002D7FCB">
              <w:rPr>
                <w:sz w:val="14"/>
                <w:szCs w:val="14"/>
              </w:rPr>
              <w:t>67.0</w:t>
            </w:r>
          </w:p>
        </w:tc>
        <w:tc>
          <w:tcPr>
            <w:tcW w:w="440" w:type="dxa"/>
            <w:shd w:val="clear" w:color="000000" w:fill="FFFFFF"/>
            <w:noWrap/>
            <w:tcMar>
              <w:top w:w="15" w:type="dxa"/>
              <w:left w:w="15" w:type="dxa"/>
              <w:bottom w:w="0" w:type="dxa"/>
              <w:right w:w="15" w:type="dxa"/>
            </w:tcMar>
            <w:vAlign w:val="center"/>
            <w:hideMark/>
          </w:tcPr>
          <w:p w14:paraId="6DEA0988" w14:textId="2F08A8C8" w:rsidR="002D7FCB" w:rsidRPr="002D7FCB" w:rsidRDefault="002D7FCB" w:rsidP="00495604">
            <w:pPr>
              <w:spacing w:after="0"/>
              <w:jc w:val="center"/>
              <w:rPr>
                <w:rFonts w:eastAsia="Times New Roman" w:cs="Arial"/>
                <w:sz w:val="14"/>
                <w:szCs w:val="14"/>
              </w:rPr>
            </w:pPr>
            <w:r w:rsidRPr="002D7FCB">
              <w:rPr>
                <w:sz w:val="14"/>
                <w:szCs w:val="14"/>
              </w:rPr>
              <w:t>57.2</w:t>
            </w:r>
          </w:p>
        </w:tc>
        <w:tc>
          <w:tcPr>
            <w:tcW w:w="404" w:type="dxa"/>
            <w:shd w:val="clear" w:color="000000" w:fill="FFFFFF"/>
            <w:noWrap/>
            <w:tcMar>
              <w:top w:w="15" w:type="dxa"/>
              <w:left w:w="15" w:type="dxa"/>
              <w:bottom w:w="0" w:type="dxa"/>
              <w:right w:w="15" w:type="dxa"/>
            </w:tcMar>
            <w:vAlign w:val="center"/>
            <w:hideMark/>
          </w:tcPr>
          <w:p w14:paraId="467C9274" w14:textId="7C46E77B" w:rsidR="002D7FCB" w:rsidRPr="002D7FCB" w:rsidRDefault="002D7FCB" w:rsidP="00495604">
            <w:pPr>
              <w:spacing w:after="0"/>
              <w:jc w:val="center"/>
              <w:rPr>
                <w:rFonts w:eastAsia="Times New Roman" w:cs="Arial"/>
                <w:sz w:val="14"/>
                <w:szCs w:val="14"/>
              </w:rPr>
            </w:pPr>
            <w:r w:rsidRPr="002D7FCB">
              <w:rPr>
                <w:sz w:val="14"/>
                <w:szCs w:val="14"/>
              </w:rPr>
              <w:t>41.9</w:t>
            </w:r>
          </w:p>
        </w:tc>
        <w:tc>
          <w:tcPr>
            <w:tcW w:w="381" w:type="dxa"/>
            <w:shd w:val="clear" w:color="000000" w:fill="FFFFFF"/>
            <w:noWrap/>
            <w:tcMar>
              <w:top w:w="15" w:type="dxa"/>
              <w:left w:w="15" w:type="dxa"/>
              <w:bottom w:w="0" w:type="dxa"/>
              <w:right w:w="15" w:type="dxa"/>
            </w:tcMar>
            <w:vAlign w:val="center"/>
            <w:hideMark/>
          </w:tcPr>
          <w:p w14:paraId="340B4349" w14:textId="6501ACC3" w:rsidR="002D7FCB" w:rsidRPr="002D7FCB" w:rsidRDefault="002D7FCB" w:rsidP="00495604">
            <w:pPr>
              <w:spacing w:after="0"/>
              <w:jc w:val="center"/>
              <w:rPr>
                <w:rFonts w:eastAsia="Times New Roman" w:cs="Arial"/>
                <w:sz w:val="14"/>
                <w:szCs w:val="14"/>
              </w:rPr>
            </w:pPr>
            <w:r w:rsidRPr="002D7FCB">
              <w:rPr>
                <w:sz w:val="14"/>
                <w:szCs w:val="14"/>
              </w:rPr>
              <w:t>57.6</w:t>
            </w:r>
          </w:p>
        </w:tc>
        <w:tc>
          <w:tcPr>
            <w:tcW w:w="349" w:type="dxa"/>
            <w:shd w:val="clear" w:color="000000" w:fill="FFFFFF"/>
            <w:noWrap/>
            <w:tcMar>
              <w:top w:w="15" w:type="dxa"/>
              <w:left w:w="15" w:type="dxa"/>
              <w:bottom w:w="0" w:type="dxa"/>
              <w:right w:w="15" w:type="dxa"/>
            </w:tcMar>
            <w:vAlign w:val="center"/>
            <w:hideMark/>
          </w:tcPr>
          <w:p w14:paraId="2F210483" w14:textId="190AFC7E" w:rsidR="002D7FCB" w:rsidRPr="002D7FCB" w:rsidRDefault="002D7FCB" w:rsidP="00495604">
            <w:pPr>
              <w:spacing w:after="0"/>
              <w:jc w:val="center"/>
              <w:rPr>
                <w:rFonts w:eastAsia="Times New Roman" w:cs="Arial"/>
                <w:sz w:val="14"/>
                <w:szCs w:val="14"/>
              </w:rPr>
            </w:pPr>
            <w:r w:rsidRPr="002D7FCB">
              <w:rPr>
                <w:sz w:val="14"/>
                <w:szCs w:val="14"/>
              </w:rPr>
              <w:t>72.5</w:t>
            </w:r>
          </w:p>
        </w:tc>
        <w:tc>
          <w:tcPr>
            <w:tcW w:w="418" w:type="dxa"/>
            <w:shd w:val="clear" w:color="000000" w:fill="FFFFFF"/>
            <w:noWrap/>
            <w:tcMar>
              <w:top w:w="15" w:type="dxa"/>
              <w:left w:w="15" w:type="dxa"/>
              <w:bottom w:w="0" w:type="dxa"/>
              <w:right w:w="15" w:type="dxa"/>
            </w:tcMar>
            <w:vAlign w:val="center"/>
            <w:hideMark/>
          </w:tcPr>
          <w:p w14:paraId="20B6E9E3" w14:textId="73A094A5" w:rsidR="002D7FCB" w:rsidRPr="002D7FCB" w:rsidRDefault="002D7FCB" w:rsidP="00495604">
            <w:pPr>
              <w:spacing w:after="0"/>
              <w:jc w:val="center"/>
              <w:rPr>
                <w:rFonts w:eastAsia="Times New Roman" w:cs="Arial"/>
                <w:sz w:val="14"/>
                <w:szCs w:val="14"/>
              </w:rPr>
            </w:pPr>
            <w:r w:rsidRPr="002D7FCB">
              <w:rPr>
                <w:sz w:val="14"/>
                <w:szCs w:val="14"/>
              </w:rPr>
              <w:t>68.7</w:t>
            </w:r>
          </w:p>
        </w:tc>
        <w:tc>
          <w:tcPr>
            <w:tcW w:w="379" w:type="dxa"/>
            <w:shd w:val="clear" w:color="000000" w:fill="FFFFFF"/>
            <w:noWrap/>
            <w:tcMar>
              <w:top w:w="15" w:type="dxa"/>
              <w:left w:w="15" w:type="dxa"/>
              <w:bottom w:w="0" w:type="dxa"/>
              <w:right w:w="15" w:type="dxa"/>
            </w:tcMar>
            <w:vAlign w:val="center"/>
            <w:hideMark/>
          </w:tcPr>
          <w:p w14:paraId="24376A34" w14:textId="54143F41" w:rsidR="002D7FCB" w:rsidRPr="002D7FCB" w:rsidRDefault="002D7FCB" w:rsidP="00495604">
            <w:pPr>
              <w:spacing w:after="0"/>
              <w:jc w:val="center"/>
              <w:rPr>
                <w:rFonts w:eastAsia="Times New Roman" w:cs="Arial"/>
                <w:sz w:val="14"/>
                <w:szCs w:val="14"/>
              </w:rPr>
            </w:pPr>
            <w:r w:rsidRPr="002D7FCB">
              <w:rPr>
                <w:sz w:val="14"/>
                <w:szCs w:val="14"/>
              </w:rPr>
              <w:t>58.1</w:t>
            </w:r>
          </w:p>
        </w:tc>
        <w:tc>
          <w:tcPr>
            <w:tcW w:w="337" w:type="dxa"/>
            <w:shd w:val="clear" w:color="000000" w:fill="FFFFFF"/>
            <w:noWrap/>
            <w:tcMar>
              <w:top w:w="15" w:type="dxa"/>
              <w:left w:w="15" w:type="dxa"/>
              <w:bottom w:w="0" w:type="dxa"/>
              <w:right w:w="15" w:type="dxa"/>
            </w:tcMar>
            <w:vAlign w:val="center"/>
            <w:hideMark/>
          </w:tcPr>
          <w:p w14:paraId="7CF22454" w14:textId="44480443" w:rsidR="002D7FCB" w:rsidRPr="002D7FCB" w:rsidRDefault="002D7FCB" w:rsidP="00495604">
            <w:pPr>
              <w:spacing w:after="0"/>
              <w:jc w:val="center"/>
              <w:rPr>
                <w:rFonts w:eastAsia="Times New Roman" w:cs="Arial"/>
                <w:sz w:val="14"/>
                <w:szCs w:val="14"/>
              </w:rPr>
            </w:pPr>
            <w:r w:rsidRPr="002D7FCB">
              <w:rPr>
                <w:sz w:val="14"/>
                <w:szCs w:val="14"/>
              </w:rPr>
              <w:t>37.7</w:t>
            </w:r>
          </w:p>
        </w:tc>
        <w:tc>
          <w:tcPr>
            <w:tcW w:w="411" w:type="dxa"/>
            <w:shd w:val="clear" w:color="000000" w:fill="FFFFFF"/>
            <w:noWrap/>
            <w:tcMar>
              <w:top w:w="15" w:type="dxa"/>
              <w:left w:w="15" w:type="dxa"/>
              <w:bottom w:w="0" w:type="dxa"/>
              <w:right w:w="15" w:type="dxa"/>
            </w:tcMar>
            <w:vAlign w:val="center"/>
            <w:hideMark/>
          </w:tcPr>
          <w:p w14:paraId="7068A9BE" w14:textId="1A01024D" w:rsidR="002D7FCB" w:rsidRPr="002D7FCB" w:rsidRDefault="002D7FCB" w:rsidP="00495604">
            <w:pPr>
              <w:spacing w:after="0"/>
              <w:jc w:val="center"/>
              <w:rPr>
                <w:rFonts w:eastAsia="Times New Roman" w:cs="Arial"/>
                <w:sz w:val="14"/>
                <w:szCs w:val="14"/>
              </w:rPr>
            </w:pPr>
            <w:r w:rsidRPr="002D7FCB">
              <w:rPr>
                <w:sz w:val="14"/>
                <w:szCs w:val="14"/>
              </w:rPr>
              <w:t>42.9</w:t>
            </w:r>
          </w:p>
        </w:tc>
        <w:tc>
          <w:tcPr>
            <w:tcW w:w="409" w:type="dxa"/>
            <w:shd w:val="clear" w:color="000000" w:fill="FFFFFF"/>
            <w:noWrap/>
            <w:tcMar>
              <w:top w:w="15" w:type="dxa"/>
              <w:left w:w="15" w:type="dxa"/>
              <w:bottom w:w="0" w:type="dxa"/>
              <w:right w:w="15" w:type="dxa"/>
            </w:tcMar>
            <w:vAlign w:val="center"/>
            <w:hideMark/>
          </w:tcPr>
          <w:p w14:paraId="7A44C858" w14:textId="364CA546" w:rsidR="002D7FCB" w:rsidRPr="002D7FCB" w:rsidRDefault="002D7FCB" w:rsidP="00495604">
            <w:pPr>
              <w:spacing w:after="0"/>
              <w:jc w:val="center"/>
              <w:rPr>
                <w:rFonts w:eastAsia="Times New Roman" w:cs="Arial"/>
                <w:sz w:val="14"/>
                <w:szCs w:val="14"/>
              </w:rPr>
            </w:pPr>
            <w:r w:rsidRPr="002D7FCB">
              <w:rPr>
                <w:sz w:val="14"/>
                <w:szCs w:val="14"/>
              </w:rPr>
              <w:t>47.0</w:t>
            </w:r>
          </w:p>
        </w:tc>
        <w:tc>
          <w:tcPr>
            <w:tcW w:w="314" w:type="dxa"/>
            <w:shd w:val="clear" w:color="000000" w:fill="FFFFFF"/>
            <w:noWrap/>
            <w:tcMar>
              <w:top w:w="15" w:type="dxa"/>
              <w:left w:w="15" w:type="dxa"/>
              <w:bottom w:w="0" w:type="dxa"/>
              <w:right w:w="15" w:type="dxa"/>
            </w:tcMar>
            <w:vAlign w:val="center"/>
            <w:hideMark/>
          </w:tcPr>
          <w:p w14:paraId="3BC6CE95" w14:textId="3B272000" w:rsidR="002D7FCB" w:rsidRPr="002D7FCB" w:rsidRDefault="002D7FCB" w:rsidP="00495604">
            <w:pPr>
              <w:spacing w:after="0"/>
              <w:jc w:val="center"/>
              <w:rPr>
                <w:rFonts w:eastAsia="Times New Roman" w:cs="Arial"/>
                <w:sz w:val="14"/>
                <w:szCs w:val="14"/>
              </w:rPr>
            </w:pPr>
            <w:r w:rsidRPr="002D7FCB">
              <w:rPr>
                <w:sz w:val="14"/>
                <w:szCs w:val="14"/>
              </w:rPr>
              <w:t>60.9</w:t>
            </w:r>
          </w:p>
        </w:tc>
      </w:tr>
      <w:tr w:rsidR="002D7FCB" w:rsidRPr="00A8168F" w14:paraId="7165DE9C"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142EB14A" w14:textId="77777777" w:rsidR="002D7FCB" w:rsidRPr="00A8168F" w:rsidRDefault="002D7FCB" w:rsidP="00495604">
            <w:pPr>
              <w:rPr>
                <w:rFonts w:eastAsia="Times New Roman" w:cs="Arial"/>
                <w:color w:val="000000"/>
                <w:sz w:val="14"/>
                <w:szCs w:val="14"/>
              </w:rPr>
            </w:pPr>
            <w:r w:rsidRPr="00A8168F">
              <w:rPr>
                <w:rFonts w:eastAsia="Times New Roman" w:cs="Arial"/>
                <w:color w:val="000000"/>
                <w:sz w:val="14"/>
                <w:szCs w:val="14"/>
              </w:rPr>
              <w:t>Activities</w:t>
            </w:r>
          </w:p>
        </w:tc>
        <w:tc>
          <w:tcPr>
            <w:tcW w:w="408" w:type="dxa"/>
            <w:gridSpan w:val="2"/>
            <w:shd w:val="clear" w:color="000000" w:fill="FFFFFF"/>
            <w:noWrap/>
            <w:tcMar>
              <w:top w:w="15" w:type="dxa"/>
              <w:left w:w="15" w:type="dxa"/>
              <w:bottom w:w="0" w:type="dxa"/>
              <w:right w:w="15" w:type="dxa"/>
            </w:tcMar>
            <w:vAlign w:val="center"/>
            <w:hideMark/>
          </w:tcPr>
          <w:p w14:paraId="5E542465" w14:textId="09779506" w:rsidR="002D7FCB" w:rsidRPr="002D7FCB" w:rsidRDefault="002D7FCB" w:rsidP="00495604">
            <w:pPr>
              <w:spacing w:after="0"/>
              <w:jc w:val="center"/>
              <w:rPr>
                <w:rFonts w:eastAsia="Times New Roman" w:cs="Arial"/>
                <w:sz w:val="14"/>
                <w:szCs w:val="14"/>
              </w:rPr>
            </w:pPr>
            <w:r w:rsidRPr="002D7FCB">
              <w:rPr>
                <w:sz w:val="14"/>
                <w:szCs w:val="14"/>
              </w:rPr>
              <w:t>42.8</w:t>
            </w:r>
          </w:p>
        </w:tc>
        <w:tc>
          <w:tcPr>
            <w:tcW w:w="314" w:type="dxa"/>
            <w:shd w:val="clear" w:color="000000" w:fill="FFFFFF"/>
            <w:noWrap/>
            <w:tcMar>
              <w:top w:w="15" w:type="dxa"/>
              <w:left w:w="15" w:type="dxa"/>
              <w:bottom w:w="0" w:type="dxa"/>
              <w:right w:w="15" w:type="dxa"/>
            </w:tcMar>
            <w:vAlign w:val="center"/>
            <w:hideMark/>
          </w:tcPr>
          <w:p w14:paraId="5D051F97" w14:textId="595DB1EC" w:rsidR="002D7FCB" w:rsidRPr="002D7FCB" w:rsidRDefault="002D7FCB" w:rsidP="00495604">
            <w:pPr>
              <w:spacing w:after="0"/>
              <w:jc w:val="center"/>
              <w:rPr>
                <w:rFonts w:eastAsia="Times New Roman" w:cs="Arial"/>
                <w:sz w:val="14"/>
                <w:szCs w:val="14"/>
              </w:rPr>
            </w:pPr>
            <w:r w:rsidRPr="002D7FCB">
              <w:rPr>
                <w:sz w:val="14"/>
                <w:szCs w:val="14"/>
              </w:rPr>
              <w:t>54.1</w:t>
            </w:r>
          </w:p>
        </w:tc>
        <w:tc>
          <w:tcPr>
            <w:tcW w:w="376" w:type="dxa"/>
            <w:shd w:val="clear" w:color="000000" w:fill="FFFFFF"/>
            <w:noWrap/>
            <w:tcMar>
              <w:top w:w="15" w:type="dxa"/>
              <w:left w:w="15" w:type="dxa"/>
              <w:bottom w:w="0" w:type="dxa"/>
              <w:right w:w="15" w:type="dxa"/>
            </w:tcMar>
            <w:vAlign w:val="center"/>
            <w:hideMark/>
          </w:tcPr>
          <w:p w14:paraId="2899C916" w14:textId="0B7AB125" w:rsidR="002D7FCB" w:rsidRPr="002D7FCB" w:rsidRDefault="002D7FCB" w:rsidP="00495604">
            <w:pPr>
              <w:spacing w:after="0"/>
              <w:jc w:val="center"/>
              <w:rPr>
                <w:rFonts w:eastAsia="Times New Roman" w:cs="Arial"/>
                <w:sz w:val="14"/>
                <w:szCs w:val="14"/>
              </w:rPr>
            </w:pPr>
            <w:r w:rsidRPr="002D7FCB">
              <w:rPr>
                <w:sz w:val="14"/>
                <w:szCs w:val="14"/>
              </w:rPr>
              <w:t>49.4</w:t>
            </w:r>
          </w:p>
        </w:tc>
        <w:tc>
          <w:tcPr>
            <w:tcW w:w="303" w:type="dxa"/>
            <w:shd w:val="clear" w:color="000000" w:fill="FFFFFF"/>
            <w:noWrap/>
            <w:tcMar>
              <w:top w:w="15" w:type="dxa"/>
              <w:left w:w="15" w:type="dxa"/>
              <w:bottom w:w="0" w:type="dxa"/>
              <w:right w:w="15" w:type="dxa"/>
            </w:tcMar>
            <w:vAlign w:val="center"/>
            <w:hideMark/>
          </w:tcPr>
          <w:p w14:paraId="2EC413AE" w14:textId="4BD01602" w:rsidR="002D7FCB" w:rsidRPr="002D7FCB" w:rsidRDefault="002D7FCB" w:rsidP="00495604">
            <w:pPr>
              <w:spacing w:after="0"/>
              <w:jc w:val="center"/>
              <w:rPr>
                <w:rFonts w:eastAsia="Times New Roman" w:cs="Arial"/>
                <w:sz w:val="14"/>
                <w:szCs w:val="14"/>
              </w:rPr>
            </w:pPr>
            <w:r w:rsidRPr="002D7FCB">
              <w:rPr>
                <w:sz w:val="14"/>
                <w:szCs w:val="14"/>
              </w:rPr>
              <w:t>45.7</w:t>
            </w:r>
          </w:p>
        </w:tc>
        <w:tc>
          <w:tcPr>
            <w:tcW w:w="350" w:type="dxa"/>
            <w:shd w:val="clear" w:color="000000" w:fill="FFFFFF"/>
            <w:noWrap/>
            <w:tcMar>
              <w:top w:w="15" w:type="dxa"/>
              <w:left w:w="15" w:type="dxa"/>
              <w:bottom w:w="0" w:type="dxa"/>
              <w:right w:w="15" w:type="dxa"/>
            </w:tcMar>
            <w:vAlign w:val="center"/>
          </w:tcPr>
          <w:p w14:paraId="3333C703" w14:textId="76967908" w:rsidR="002D7FCB" w:rsidRPr="002D7FCB" w:rsidRDefault="002D7FCB" w:rsidP="00495604">
            <w:pPr>
              <w:spacing w:after="0"/>
              <w:jc w:val="center"/>
              <w:rPr>
                <w:rFonts w:eastAsia="Times New Roman" w:cs="Arial"/>
                <w:sz w:val="14"/>
                <w:szCs w:val="14"/>
              </w:rPr>
            </w:pPr>
            <w:r w:rsidRPr="002D7FCB">
              <w:rPr>
                <w:sz w:val="14"/>
                <w:szCs w:val="14"/>
              </w:rPr>
              <w:t>33.9</w:t>
            </w:r>
          </w:p>
        </w:tc>
        <w:tc>
          <w:tcPr>
            <w:tcW w:w="353" w:type="dxa"/>
            <w:shd w:val="clear" w:color="000000" w:fill="FFFFFF"/>
            <w:vAlign w:val="center"/>
          </w:tcPr>
          <w:p w14:paraId="64669EE5" w14:textId="016E7827" w:rsidR="002D7FCB" w:rsidRPr="002D7FCB" w:rsidRDefault="002D7FCB" w:rsidP="00495604">
            <w:pPr>
              <w:spacing w:after="0"/>
              <w:jc w:val="center"/>
              <w:rPr>
                <w:rFonts w:eastAsia="Times New Roman" w:cs="Arial"/>
                <w:sz w:val="14"/>
                <w:szCs w:val="14"/>
              </w:rPr>
            </w:pPr>
            <w:r w:rsidRPr="002D7FCB">
              <w:rPr>
                <w:sz w:val="14"/>
                <w:szCs w:val="14"/>
              </w:rPr>
              <w:t>27.8</w:t>
            </w:r>
          </w:p>
        </w:tc>
        <w:tc>
          <w:tcPr>
            <w:tcW w:w="411" w:type="dxa"/>
            <w:shd w:val="clear" w:color="000000" w:fill="FFFFFF"/>
            <w:noWrap/>
            <w:tcMar>
              <w:top w:w="15" w:type="dxa"/>
              <w:left w:w="15" w:type="dxa"/>
              <w:bottom w:w="0" w:type="dxa"/>
              <w:right w:w="15" w:type="dxa"/>
            </w:tcMar>
            <w:vAlign w:val="center"/>
            <w:hideMark/>
          </w:tcPr>
          <w:p w14:paraId="4FEAAB1B" w14:textId="675128B1" w:rsidR="002D7FCB" w:rsidRPr="002D7FCB" w:rsidRDefault="002D7FCB" w:rsidP="00495604">
            <w:pPr>
              <w:spacing w:after="0"/>
              <w:jc w:val="center"/>
              <w:rPr>
                <w:rFonts w:eastAsia="Times New Roman" w:cs="Arial"/>
                <w:sz w:val="14"/>
                <w:szCs w:val="14"/>
              </w:rPr>
            </w:pPr>
            <w:r w:rsidRPr="002D7FCB">
              <w:rPr>
                <w:sz w:val="14"/>
                <w:szCs w:val="14"/>
              </w:rPr>
              <w:t>48.6</w:t>
            </w:r>
          </w:p>
        </w:tc>
        <w:tc>
          <w:tcPr>
            <w:tcW w:w="440" w:type="dxa"/>
            <w:shd w:val="clear" w:color="000000" w:fill="FFFFFF"/>
            <w:noWrap/>
            <w:tcMar>
              <w:top w:w="15" w:type="dxa"/>
              <w:left w:w="15" w:type="dxa"/>
              <w:bottom w:w="0" w:type="dxa"/>
              <w:right w:w="15" w:type="dxa"/>
            </w:tcMar>
            <w:vAlign w:val="center"/>
            <w:hideMark/>
          </w:tcPr>
          <w:p w14:paraId="78B30492" w14:textId="33D02A79" w:rsidR="002D7FCB" w:rsidRPr="002D7FCB" w:rsidRDefault="002D7FCB" w:rsidP="00495604">
            <w:pPr>
              <w:spacing w:after="0"/>
              <w:jc w:val="center"/>
              <w:rPr>
                <w:rFonts w:eastAsia="Times New Roman" w:cs="Arial"/>
                <w:sz w:val="14"/>
                <w:szCs w:val="14"/>
              </w:rPr>
            </w:pPr>
            <w:r w:rsidRPr="002D7FCB">
              <w:rPr>
                <w:sz w:val="14"/>
                <w:szCs w:val="14"/>
              </w:rPr>
              <w:t>49.0</w:t>
            </w:r>
          </w:p>
        </w:tc>
        <w:tc>
          <w:tcPr>
            <w:tcW w:w="425" w:type="dxa"/>
            <w:shd w:val="clear" w:color="000000" w:fill="FFFFFF"/>
            <w:noWrap/>
            <w:tcMar>
              <w:top w:w="15" w:type="dxa"/>
              <w:left w:w="15" w:type="dxa"/>
              <w:bottom w:w="0" w:type="dxa"/>
              <w:right w:w="15" w:type="dxa"/>
            </w:tcMar>
            <w:vAlign w:val="center"/>
            <w:hideMark/>
          </w:tcPr>
          <w:p w14:paraId="06C3461C" w14:textId="42412B5C" w:rsidR="002D7FCB" w:rsidRPr="002D7FCB" w:rsidRDefault="002D7FCB" w:rsidP="00495604">
            <w:pPr>
              <w:spacing w:after="0"/>
              <w:jc w:val="center"/>
              <w:rPr>
                <w:rFonts w:eastAsia="Times New Roman" w:cs="Arial"/>
                <w:sz w:val="14"/>
                <w:szCs w:val="14"/>
              </w:rPr>
            </w:pPr>
            <w:r w:rsidRPr="002D7FCB">
              <w:rPr>
                <w:sz w:val="14"/>
                <w:szCs w:val="14"/>
              </w:rPr>
              <w:t>31.9</w:t>
            </w:r>
          </w:p>
        </w:tc>
        <w:tc>
          <w:tcPr>
            <w:tcW w:w="411" w:type="dxa"/>
            <w:shd w:val="clear" w:color="000000" w:fill="FFFFFF"/>
            <w:noWrap/>
            <w:tcMar>
              <w:top w:w="15" w:type="dxa"/>
              <w:left w:w="15" w:type="dxa"/>
              <w:bottom w:w="0" w:type="dxa"/>
              <w:right w:w="15" w:type="dxa"/>
            </w:tcMar>
            <w:vAlign w:val="center"/>
            <w:hideMark/>
          </w:tcPr>
          <w:p w14:paraId="0C655766" w14:textId="1DC342D1" w:rsidR="002D7FCB" w:rsidRPr="002D7FCB" w:rsidRDefault="002D7FCB" w:rsidP="00495604">
            <w:pPr>
              <w:spacing w:after="0"/>
              <w:jc w:val="center"/>
              <w:rPr>
                <w:rFonts w:eastAsia="Times New Roman" w:cs="Arial"/>
                <w:sz w:val="14"/>
                <w:szCs w:val="14"/>
              </w:rPr>
            </w:pPr>
            <w:r w:rsidRPr="002D7FCB">
              <w:rPr>
                <w:sz w:val="14"/>
                <w:szCs w:val="14"/>
              </w:rPr>
              <w:t>50.0</w:t>
            </w:r>
          </w:p>
        </w:tc>
        <w:tc>
          <w:tcPr>
            <w:tcW w:w="440" w:type="dxa"/>
            <w:shd w:val="clear" w:color="000000" w:fill="FFFFFF"/>
            <w:noWrap/>
            <w:tcMar>
              <w:top w:w="15" w:type="dxa"/>
              <w:left w:w="15" w:type="dxa"/>
              <w:bottom w:w="0" w:type="dxa"/>
              <w:right w:w="15" w:type="dxa"/>
            </w:tcMar>
            <w:vAlign w:val="center"/>
            <w:hideMark/>
          </w:tcPr>
          <w:p w14:paraId="26D69283" w14:textId="4A75DAD6" w:rsidR="002D7FCB" w:rsidRPr="002D7FCB" w:rsidRDefault="002D7FCB" w:rsidP="00495604">
            <w:pPr>
              <w:spacing w:after="0"/>
              <w:jc w:val="center"/>
              <w:rPr>
                <w:rFonts w:eastAsia="Times New Roman" w:cs="Arial"/>
                <w:sz w:val="14"/>
                <w:szCs w:val="14"/>
              </w:rPr>
            </w:pPr>
            <w:r w:rsidRPr="002D7FCB">
              <w:rPr>
                <w:sz w:val="14"/>
                <w:szCs w:val="14"/>
              </w:rPr>
              <w:t>37.3</w:t>
            </w:r>
          </w:p>
        </w:tc>
        <w:tc>
          <w:tcPr>
            <w:tcW w:w="404" w:type="dxa"/>
            <w:shd w:val="clear" w:color="000000" w:fill="FFFFFF"/>
            <w:noWrap/>
            <w:tcMar>
              <w:top w:w="15" w:type="dxa"/>
              <w:left w:w="15" w:type="dxa"/>
              <w:bottom w:w="0" w:type="dxa"/>
              <w:right w:w="15" w:type="dxa"/>
            </w:tcMar>
            <w:vAlign w:val="center"/>
            <w:hideMark/>
          </w:tcPr>
          <w:p w14:paraId="10BF76BF" w14:textId="4235A14B" w:rsidR="002D7FCB" w:rsidRPr="002D7FCB" w:rsidRDefault="002D7FCB" w:rsidP="00495604">
            <w:pPr>
              <w:spacing w:after="0"/>
              <w:jc w:val="center"/>
              <w:rPr>
                <w:rFonts w:eastAsia="Times New Roman" w:cs="Arial"/>
                <w:sz w:val="14"/>
                <w:szCs w:val="14"/>
              </w:rPr>
            </w:pPr>
            <w:r w:rsidRPr="002D7FCB">
              <w:rPr>
                <w:sz w:val="14"/>
                <w:szCs w:val="14"/>
              </w:rPr>
              <w:t>26.8</w:t>
            </w:r>
          </w:p>
        </w:tc>
        <w:tc>
          <w:tcPr>
            <w:tcW w:w="381" w:type="dxa"/>
            <w:shd w:val="clear" w:color="000000" w:fill="FFFFFF"/>
            <w:noWrap/>
            <w:tcMar>
              <w:top w:w="15" w:type="dxa"/>
              <w:left w:w="15" w:type="dxa"/>
              <w:bottom w:w="0" w:type="dxa"/>
              <w:right w:w="15" w:type="dxa"/>
            </w:tcMar>
            <w:vAlign w:val="center"/>
            <w:hideMark/>
          </w:tcPr>
          <w:p w14:paraId="1C3B37FC" w14:textId="3B356A84" w:rsidR="002D7FCB" w:rsidRPr="002D7FCB" w:rsidRDefault="002D7FCB" w:rsidP="00495604">
            <w:pPr>
              <w:spacing w:after="0"/>
              <w:jc w:val="center"/>
              <w:rPr>
                <w:rFonts w:eastAsia="Times New Roman" w:cs="Arial"/>
                <w:sz w:val="14"/>
                <w:szCs w:val="14"/>
              </w:rPr>
            </w:pPr>
            <w:r w:rsidRPr="002D7FCB">
              <w:rPr>
                <w:sz w:val="14"/>
                <w:szCs w:val="14"/>
              </w:rPr>
              <w:t>45.3</w:t>
            </w:r>
          </w:p>
        </w:tc>
        <w:tc>
          <w:tcPr>
            <w:tcW w:w="349" w:type="dxa"/>
            <w:shd w:val="clear" w:color="000000" w:fill="FFFFFF"/>
            <w:noWrap/>
            <w:tcMar>
              <w:top w:w="15" w:type="dxa"/>
              <w:left w:w="15" w:type="dxa"/>
              <w:bottom w:w="0" w:type="dxa"/>
              <w:right w:w="15" w:type="dxa"/>
            </w:tcMar>
            <w:vAlign w:val="center"/>
            <w:hideMark/>
          </w:tcPr>
          <w:p w14:paraId="26DF73AC" w14:textId="4EBC6453" w:rsidR="002D7FCB" w:rsidRPr="002D7FCB" w:rsidRDefault="002D7FCB" w:rsidP="00495604">
            <w:pPr>
              <w:spacing w:after="0"/>
              <w:jc w:val="center"/>
              <w:rPr>
                <w:rFonts w:eastAsia="Times New Roman" w:cs="Arial"/>
                <w:sz w:val="14"/>
                <w:szCs w:val="14"/>
              </w:rPr>
            </w:pPr>
            <w:r w:rsidRPr="002D7FCB">
              <w:rPr>
                <w:sz w:val="14"/>
                <w:szCs w:val="14"/>
              </w:rPr>
              <w:t>55.2</w:t>
            </w:r>
          </w:p>
        </w:tc>
        <w:tc>
          <w:tcPr>
            <w:tcW w:w="418" w:type="dxa"/>
            <w:shd w:val="clear" w:color="000000" w:fill="FFFFFF"/>
            <w:noWrap/>
            <w:tcMar>
              <w:top w:w="15" w:type="dxa"/>
              <w:left w:w="15" w:type="dxa"/>
              <w:bottom w:w="0" w:type="dxa"/>
              <w:right w:w="15" w:type="dxa"/>
            </w:tcMar>
            <w:vAlign w:val="center"/>
            <w:hideMark/>
          </w:tcPr>
          <w:p w14:paraId="65655F01" w14:textId="391EFDA0" w:rsidR="002D7FCB" w:rsidRPr="002D7FCB" w:rsidRDefault="002D7FCB" w:rsidP="00495604">
            <w:pPr>
              <w:spacing w:after="0"/>
              <w:jc w:val="center"/>
              <w:rPr>
                <w:rFonts w:eastAsia="Times New Roman" w:cs="Arial"/>
                <w:sz w:val="14"/>
                <w:szCs w:val="14"/>
              </w:rPr>
            </w:pPr>
            <w:r w:rsidRPr="002D7FCB">
              <w:rPr>
                <w:sz w:val="14"/>
                <w:szCs w:val="14"/>
              </w:rPr>
              <w:t>49.8</w:t>
            </w:r>
          </w:p>
        </w:tc>
        <w:tc>
          <w:tcPr>
            <w:tcW w:w="379" w:type="dxa"/>
            <w:shd w:val="clear" w:color="000000" w:fill="FFFFFF"/>
            <w:noWrap/>
            <w:tcMar>
              <w:top w:w="15" w:type="dxa"/>
              <w:left w:w="15" w:type="dxa"/>
              <w:bottom w:w="0" w:type="dxa"/>
              <w:right w:w="15" w:type="dxa"/>
            </w:tcMar>
            <w:vAlign w:val="center"/>
            <w:hideMark/>
          </w:tcPr>
          <w:p w14:paraId="7CFA9B2D" w14:textId="6B920672" w:rsidR="002D7FCB" w:rsidRPr="002D7FCB" w:rsidRDefault="002D7FCB" w:rsidP="00495604">
            <w:pPr>
              <w:spacing w:after="0"/>
              <w:jc w:val="center"/>
              <w:rPr>
                <w:rFonts w:eastAsia="Times New Roman" w:cs="Arial"/>
                <w:sz w:val="14"/>
                <w:szCs w:val="14"/>
              </w:rPr>
            </w:pPr>
            <w:r w:rsidRPr="002D7FCB">
              <w:rPr>
                <w:sz w:val="14"/>
                <w:szCs w:val="14"/>
              </w:rPr>
              <w:t>38.8</w:t>
            </w:r>
          </w:p>
        </w:tc>
        <w:tc>
          <w:tcPr>
            <w:tcW w:w="337" w:type="dxa"/>
            <w:shd w:val="clear" w:color="000000" w:fill="FFFFFF"/>
            <w:noWrap/>
            <w:tcMar>
              <w:top w:w="15" w:type="dxa"/>
              <w:left w:w="15" w:type="dxa"/>
              <w:bottom w:w="0" w:type="dxa"/>
              <w:right w:w="15" w:type="dxa"/>
            </w:tcMar>
            <w:vAlign w:val="center"/>
            <w:hideMark/>
          </w:tcPr>
          <w:p w14:paraId="35200A2E" w14:textId="258D8C77" w:rsidR="002D7FCB" w:rsidRPr="002D7FCB" w:rsidRDefault="002D7FCB" w:rsidP="00495604">
            <w:pPr>
              <w:spacing w:after="0"/>
              <w:jc w:val="center"/>
              <w:rPr>
                <w:rFonts w:eastAsia="Times New Roman" w:cs="Arial"/>
                <w:sz w:val="14"/>
                <w:szCs w:val="14"/>
              </w:rPr>
            </w:pPr>
            <w:r w:rsidRPr="002D7FCB">
              <w:rPr>
                <w:sz w:val="14"/>
                <w:szCs w:val="14"/>
              </w:rPr>
              <w:t>24.3</w:t>
            </w:r>
          </w:p>
        </w:tc>
        <w:tc>
          <w:tcPr>
            <w:tcW w:w="411" w:type="dxa"/>
            <w:shd w:val="clear" w:color="000000" w:fill="FFFFFF"/>
            <w:noWrap/>
            <w:tcMar>
              <w:top w:w="15" w:type="dxa"/>
              <w:left w:w="15" w:type="dxa"/>
              <w:bottom w:w="0" w:type="dxa"/>
              <w:right w:w="15" w:type="dxa"/>
            </w:tcMar>
            <w:vAlign w:val="center"/>
            <w:hideMark/>
          </w:tcPr>
          <w:p w14:paraId="293351DE" w14:textId="6F94D26A" w:rsidR="002D7FCB" w:rsidRPr="002D7FCB" w:rsidRDefault="002D7FCB" w:rsidP="00495604">
            <w:pPr>
              <w:spacing w:after="0"/>
              <w:jc w:val="center"/>
              <w:rPr>
                <w:rFonts w:eastAsia="Times New Roman" w:cs="Arial"/>
                <w:sz w:val="14"/>
                <w:szCs w:val="14"/>
              </w:rPr>
            </w:pPr>
            <w:r w:rsidRPr="002D7FCB">
              <w:rPr>
                <w:sz w:val="14"/>
                <w:szCs w:val="14"/>
              </w:rPr>
              <w:t>33.0</w:t>
            </w:r>
          </w:p>
        </w:tc>
        <w:tc>
          <w:tcPr>
            <w:tcW w:w="409" w:type="dxa"/>
            <w:shd w:val="clear" w:color="000000" w:fill="FFFFFF"/>
            <w:noWrap/>
            <w:tcMar>
              <w:top w:w="15" w:type="dxa"/>
              <w:left w:w="15" w:type="dxa"/>
              <w:bottom w:w="0" w:type="dxa"/>
              <w:right w:w="15" w:type="dxa"/>
            </w:tcMar>
            <w:vAlign w:val="center"/>
            <w:hideMark/>
          </w:tcPr>
          <w:p w14:paraId="30D86C3E" w14:textId="6277A8F1" w:rsidR="002D7FCB" w:rsidRPr="002D7FCB" w:rsidRDefault="002D7FCB" w:rsidP="00495604">
            <w:pPr>
              <w:spacing w:after="0"/>
              <w:jc w:val="center"/>
              <w:rPr>
                <w:rFonts w:eastAsia="Times New Roman" w:cs="Arial"/>
                <w:sz w:val="14"/>
                <w:szCs w:val="14"/>
              </w:rPr>
            </w:pPr>
            <w:r w:rsidRPr="002D7FCB">
              <w:rPr>
                <w:sz w:val="14"/>
                <w:szCs w:val="14"/>
              </w:rPr>
              <w:t>41.8</w:t>
            </w:r>
          </w:p>
        </w:tc>
        <w:tc>
          <w:tcPr>
            <w:tcW w:w="314" w:type="dxa"/>
            <w:shd w:val="clear" w:color="000000" w:fill="FFFFFF"/>
            <w:noWrap/>
            <w:tcMar>
              <w:top w:w="15" w:type="dxa"/>
              <w:left w:w="15" w:type="dxa"/>
              <w:bottom w:w="0" w:type="dxa"/>
              <w:right w:w="15" w:type="dxa"/>
            </w:tcMar>
            <w:vAlign w:val="center"/>
            <w:hideMark/>
          </w:tcPr>
          <w:p w14:paraId="79BD6202" w14:textId="405687D1" w:rsidR="002D7FCB" w:rsidRPr="002D7FCB" w:rsidRDefault="002D7FCB" w:rsidP="00495604">
            <w:pPr>
              <w:spacing w:after="0"/>
              <w:jc w:val="center"/>
              <w:rPr>
                <w:rFonts w:eastAsia="Times New Roman" w:cs="Arial"/>
                <w:sz w:val="14"/>
                <w:szCs w:val="14"/>
              </w:rPr>
            </w:pPr>
            <w:r w:rsidRPr="002D7FCB">
              <w:rPr>
                <w:sz w:val="14"/>
                <w:szCs w:val="14"/>
              </w:rPr>
              <w:t>46.5</w:t>
            </w:r>
          </w:p>
        </w:tc>
      </w:tr>
      <w:tr w:rsidR="002D7FCB" w:rsidRPr="00CC1698" w14:paraId="458C3F67" w14:textId="77777777" w:rsidTr="002D7FCB">
        <w:trPr>
          <w:trHeight w:hRule="exact" w:val="227"/>
        </w:trPr>
        <w:tc>
          <w:tcPr>
            <w:tcW w:w="1859" w:type="dxa"/>
            <w:shd w:val="clear" w:color="000000" w:fill="FFFFFF"/>
            <w:noWrap/>
            <w:tcMar>
              <w:top w:w="15" w:type="dxa"/>
              <w:left w:w="15" w:type="dxa"/>
              <w:bottom w:w="0" w:type="dxa"/>
              <w:right w:w="15" w:type="dxa"/>
            </w:tcMar>
            <w:vAlign w:val="center"/>
            <w:hideMark/>
          </w:tcPr>
          <w:p w14:paraId="6C19F87C" w14:textId="77777777" w:rsidR="002D7FCB" w:rsidRPr="00CC1698" w:rsidRDefault="002D7FCB" w:rsidP="00495604">
            <w:pPr>
              <w:rPr>
                <w:rFonts w:eastAsia="Times New Roman" w:cs="Arial"/>
                <w:b/>
                <w:color w:val="000000"/>
                <w:sz w:val="14"/>
                <w:szCs w:val="14"/>
              </w:rPr>
            </w:pPr>
            <w:r w:rsidRPr="00CC1698">
              <w:rPr>
                <w:rFonts w:eastAsia="Times New Roman" w:cs="Arial"/>
                <w:b/>
                <w:color w:val="000000"/>
                <w:sz w:val="14"/>
                <w:szCs w:val="14"/>
              </w:rPr>
              <w:t> </w:t>
            </w:r>
          </w:p>
        </w:tc>
        <w:tc>
          <w:tcPr>
            <w:tcW w:w="408" w:type="dxa"/>
            <w:gridSpan w:val="2"/>
            <w:shd w:val="clear" w:color="000000" w:fill="FFFFFF"/>
            <w:noWrap/>
            <w:tcMar>
              <w:top w:w="15" w:type="dxa"/>
              <w:left w:w="15" w:type="dxa"/>
              <w:bottom w:w="0" w:type="dxa"/>
              <w:right w:w="15" w:type="dxa"/>
            </w:tcMar>
            <w:vAlign w:val="center"/>
            <w:hideMark/>
          </w:tcPr>
          <w:p w14:paraId="3B5EA9F4" w14:textId="294696F4" w:rsidR="002D7FCB" w:rsidRPr="002D7FCB" w:rsidRDefault="002D7FCB" w:rsidP="00495604">
            <w:pPr>
              <w:spacing w:after="0"/>
              <w:jc w:val="center"/>
              <w:rPr>
                <w:rFonts w:eastAsia="Times New Roman" w:cs="Arial"/>
                <w:b/>
                <w:bCs/>
                <w:sz w:val="14"/>
                <w:szCs w:val="14"/>
              </w:rPr>
            </w:pPr>
            <w:r w:rsidRPr="002D7FCB">
              <w:rPr>
                <w:sz w:val="14"/>
                <w:szCs w:val="14"/>
              </w:rPr>
              <w:t>51.4</w:t>
            </w:r>
          </w:p>
        </w:tc>
        <w:tc>
          <w:tcPr>
            <w:tcW w:w="314" w:type="dxa"/>
            <w:shd w:val="clear" w:color="000000" w:fill="FFFFFF"/>
            <w:noWrap/>
            <w:tcMar>
              <w:top w:w="15" w:type="dxa"/>
              <w:left w:w="15" w:type="dxa"/>
              <w:bottom w:w="0" w:type="dxa"/>
              <w:right w:w="15" w:type="dxa"/>
            </w:tcMar>
            <w:vAlign w:val="center"/>
            <w:hideMark/>
          </w:tcPr>
          <w:p w14:paraId="39AAC7B0" w14:textId="3BE262F1" w:rsidR="002D7FCB" w:rsidRPr="002D7FCB" w:rsidRDefault="002D7FCB" w:rsidP="00495604">
            <w:pPr>
              <w:spacing w:after="0"/>
              <w:jc w:val="center"/>
              <w:rPr>
                <w:rFonts w:eastAsia="Times New Roman" w:cs="Arial"/>
                <w:b/>
                <w:bCs/>
                <w:sz w:val="14"/>
                <w:szCs w:val="14"/>
              </w:rPr>
            </w:pPr>
            <w:r w:rsidRPr="002D7FCB">
              <w:rPr>
                <w:sz w:val="14"/>
                <w:szCs w:val="14"/>
              </w:rPr>
              <w:t>63.0</w:t>
            </w:r>
          </w:p>
        </w:tc>
        <w:tc>
          <w:tcPr>
            <w:tcW w:w="376" w:type="dxa"/>
            <w:shd w:val="clear" w:color="000000" w:fill="FFFFFF"/>
            <w:noWrap/>
            <w:tcMar>
              <w:top w:w="15" w:type="dxa"/>
              <w:left w:w="15" w:type="dxa"/>
              <w:bottom w:w="0" w:type="dxa"/>
              <w:right w:w="15" w:type="dxa"/>
            </w:tcMar>
            <w:vAlign w:val="center"/>
            <w:hideMark/>
          </w:tcPr>
          <w:p w14:paraId="67BB80CE" w14:textId="03A5F227" w:rsidR="002D7FCB" w:rsidRPr="002D7FCB" w:rsidRDefault="002D7FCB" w:rsidP="00495604">
            <w:pPr>
              <w:spacing w:after="0"/>
              <w:jc w:val="center"/>
              <w:rPr>
                <w:rFonts w:eastAsia="Times New Roman" w:cs="Arial"/>
                <w:b/>
                <w:bCs/>
                <w:sz w:val="14"/>
                <w:szCs w:val="14"/>
              </w:rPr>
            </w:pPr>
            <w:r w:rsidRPr="002D7FCB">
              <w:rPr>
                <w:sz w:val="14"/>
                <w:szCs w:val="14"/>
              </w:rPr>
              <w:t>57.2</w:t>
            </w:r>
          </w:p>
        </w:tc>
        <w:tc>
          <w:tcPr>
            <w:tcW w:w="303" w:type="dxa"/>
            <w:shd w:val="clear" w:color="000000" w:fill="FFFFFF"/>
            <w:noWrap/>
            <w:tcMar>
              <w:top w:w="15" w:type="dxa"/>
              <w:left w:w="15" w:type="dxa"/>
              <w:bottom w:w="0" w:type="dxa"/>
              <w:right w:w="15" w:type="dxa"/>
            </w:tcMar>
            <w:vAlign w:val="center"/>
            <w:hideMark/>
          </w:tcPr>
          <w:p w14:paraId="1F493ED2" w14:textId="21BAFE22" w:rsidR="002D7FCB" w:rsidRPr="002D7FCB" w:rsidRDefault="002D7FCB" w:rsidP="00495604">
            <w:pPr>
              <w:spacing w:after="0"/>
              <w:jc w:val="center"/>
              <w:rPr>
                <w:rFonts w:eastAsia="Times New Roman" w:cs="Arial"/>
                <w:b/>
                <w:bCs/>
                <w:sz w:val="14"/>
                <w:szCs w:val="14"/>
              </w:rPr>
            </w:pPr>
            <w:r w:rsidRPr="002D7FCB">
              <w:rPr>
                <w:sz w:val="14"/>
                <w:szCs w:val="14"/>
              </w:rPr>
              <w:t>53.1</w:t>
            </w:r>
          </w:p>
        </w:tc>
        <w:tc>
          <w:tcPr>
            <w:tcW w:w="350" w:type="dxa"/>
            <w:shd w:val="clear" w:color="000000" w:fill="FFFFFF"/>
            <w:noWrap/>
            <w:tcMar>
              <w:top w:w="15" w:type="dxa"/>
              <w:left w:w="15" w:type="dxa"/>
              <w:bottom w:w="0" w:type="dxa"/>
              <w:right w:w="15" w:type="dxa"/>
            </w:tcMar>
            <w:vAlign w:val="center"/>
          </w:tcPr>
          <w:p w14:paraId="57FBCBEA" w14:textId="1FDD8689" w:rsidR="002D7FCB" w:rsidRPr="002D7FCB" w:rsidRDefault="002D7FCB" w:rsidP="00495604">
            <w:pPr>
              <w:spacing w:after="0"/>
              <w:jc w:val="center"/>
              <w:rPr>
                <w:rFonts w:eastAsia="Times New Roman" w:cs="Arial"/>
                <w:b/>
                <w:bCs/>
                <w:sz w:val="14"/>
                <w:szCs w:val="14"/>
              </w:rPr>
            </w:pPr>
            <w:r w:rsidRPr="002D7FCB">
              <w:rPr>
                <w:sz w:val="14"/>
                <w:szCs w:val="14"/>
              </w:rPr>
              <w:t>42.8</w:t>
            </w:r>
          </w:p>
        </w:tc>
        <w:tc>
          <w:tcPr>
            <w:tcW w:w="353" w:type="dxa"/>
            <w:shd w:val="clear" w:color="000000" w:fill="FFFFFF"/>
            <w:vAlign w:val="center"/>
          </w:tcPr>
          <w:p w14:paraId="71CAB0BD" w14:textId="71CC5047" w:rsidR="002D7FCB" w:rsidRPr="002D7FCB" w:rsidRDefault="002D7FCB" w:rsidP="00495604">
            <w:pPr>
              <w:spacing w:after="0"/>
              <w:jc w:val="center"/>
              <w:rPr>
                <w:rFonts w:eastAsia="Times New Roman" w:cs="Arial"/>
                <w:b/>
                <w:bCs/>
                <w:sz w:val="14"/>
                <w:szCs w:val="14"/>
              </w:rPr>
            </w:pPr>
            <w:r w:rsidRPr="002D7FCB">
              <w:rPr>
                <w:sz w:val="14"/>
                <w:szCs w:val="14"/>
              </w:rPr>
              <w:t>34.8</w:t>
            </w:r>
          </w:p>
        </w:tc>
        <w:tc>
          <w:tcPr>
            <w:tcW w:w="411" w:type="dxa"/>
            <w:shd w:val="clear" w:color="000000" w:fill="FFFFFF"/>
            <w:noWrap/>
            <w:tcMar>
              <w:top w:w="15" w:type="dxa"/>
              <w:left w:w="15" w:type="dxa"/>
              <w:bottom w:w="0" w:type="dxa"/>
              <w:right w:w="15" w:type="dxa"/>
            </w:tcMar>
            <w:vAlign w:val="center"/>
            <w:hideMark/>
          </w:tcPr>
          <w:p w14:paraId="07EB2F9C" w14:textId="53766667" w:rsidR="002D7FCB" w:rsidRPr="002D7FCB" w:rsidRDefault="002D7FCB" w:rsidP="00495604">
            <w:pPr>
              <w:spacing w:after="0"/>
              <w:jc w:val="center"/>
              <w:rPr>
                <w:rFonts w:eastAsia="Times New Roman" w:cs="Arial"/>
                <w:b/>
                <w:bCs/>
                <w:sz w:val="14"/>
                <w:szCs w:val="14"/>
              </w:rPr>
            </w:pPr>
            <w:r w:rsidRPr="002D7FCB">
              <w:rPr>
                <w:sz w:val="14"/>
                <w:szCs w:val="14"/>
              </w:rPr>
              <w:t>57.5</w:t>
            </w:r>
          </w:p>
        </w:tc>
        <w:tc>
          <w:tcPr>
            <w:tcW w:w="440" w:type="dxa"/>
            <w:shd w:val="clear" w:color="000000" w:fill="FFFFFF"/>
            <w:noWrap/>
            <w:tcMar>
              <w:top w:w="15" w:type="dxa"/>
              <w:left w:w="15" w:type="dxa"/>
              <w:bottom w:w="0" w:type="dxa"/>
              <w:right w:w="15" w:type="dxa"/>
            </w:tcMar>
            <w:vAlign w:val="center"/>
            <w:hideMark/>
          </w:tcPr>
          <w:p w14:paraId="648E2B57" w14:textId="34239D61" w:rsidR="002D7FCB" w:rsidRPr="002D7FCB" w:rsidRDefault="002D7FCB" w:rsidP="00495604">
            <w:pPr>
              <w:spacing w:after="0"/>
              <w:jc w:val="center"/>
              <w:rPr>
                <w:rFonts w:eastAsia="Times New Roman" w:cs="Arial"/>
                <w:b/>
                <w:bCs/>
                <w:sz w:val="14"/>
                <w:szCs w:val="14"/>
              </w:rPr>
            </w:pPr>
            <w:r w:rsidRPr="002D7FCB">
              <w:rPr>
                <w:sz w:val="14"/>
                <w:szCs w:val="14"/>
              </w:rPr>
              <w:t>56.7</w:t>
            </w:r>
          </w:p>
        </w:tc>
        <w:tc>
          <w:tcPr>
            <w:tcW w:w="425" w:type="dxa"/>
            <w:shd w:val="clear" w:color="000000" w:fill="FFFFFF"/>
            <w:noWrap/>
            <w:tcMar>
              <w:top w:w="15" w:type="dxa"/>
              <w:left w:w="15" w:type="dxa"/>
              <w:bottom w:w="0" w:type="dxa"/>
              <w:right w:w="15" w:type="dxa"/>
            </w:tcMar>
            <w:vAlign w:val="center"/>
            <w:hideMark/>
          </w:tcPr>
          <w:p w14:paraId="3D21A73C" w14:textId="627A3C7C" w:rsidR="002D7FCB" w:rsidRPr="002D7FCB" w:rsidRDefault="002D7FCB" w:rsidP="00495604">
            <w:pPr>
              <w:spacing w:after="0"/>
              <w:jc w:val="center"/>
              <w:rPr>
                <w:rFonts w:eastAsia="Times New Roman" w:cs="Arial"/>
                <w:b/>
                <w:bCs/>
                <w:sz w:val="14"/>
                <w:szCs w:val="14"/>
              </w:rPr>
            </w:pPr>
            <w:r w:rsidRPr="002D7FCB">
              <w:rPr>
                <w:sz w:val="14"/>
                <w:szCs w:val="14"/>
              </w:rPr>
              <w:t>40.2</w:t>
            </w:r>
          </w:p>
        </w:tc>
        <w:tc>
          <w:tcPr>
            <w:tcW w:w="411" w:type="dxa"/>
            <w:shd w:val="clear" w:color="000000" w:fill="FFFFFF"/>
            <w:noWrap/>
            <w:tcMar>
              <w:top w:w="15" w:type="dxa"/>
              <w:left w:w="15" w:type="dxa"/>
              <w:bottom w:w="0" w:type="dxa"/>
              <w:right w:w="15" w:type="dxa"/>
            </w:tcMar>
            <w:vAlign w:val="center"/>
            <w:hideMark/>
          </w:tcPr>
          <w:p w14:paraId="4F198196" w14:textId="78F8912C" w:rsidR="002D7FCB" w:rsidRPr="002D7FCB" w:rsidRDefault="002D7FCB" w:rsidP="00495604">
            <w:pPr>
              <w:spacing w:after="0"/>
              <w:jc w:val="center"/>
              <w:rPr>
                <w:rFonts w:eastAsia="Times New Roman" w:cs="Arial"/>
                <w:b/>
                <w:bCs/>
                <w:sz w:val="14"/>
                <w:szCs w:val="14"/>
              </w:rPr>
            </w:pPr>
            <w:r w:rsidRPr="002D7FCB">
              <w:rPr>
                <w:sz w:val="14"/>
                <w:szCs w:val="14"/>
              </w:rPr>
              <w:t>57.4</w:t>
            </w:r>
          </w:p>
        </w:tc>
        <w:tc>
          <w:tcPr>
            <w:tcW w:w="440" w:type="dxa"/>
            <w:shd w:val="clear" w:color="000000" w:fill="FFFFFF"/>
            <w:noWrap/>
            <w:tcMar>
              <w:top w:w="15" w:type="dxa"/>
              <w:left w:w="15" w:type="dxa"/>
              <w:bottom w:w="0" w:type="dxa"/>
              <w:right w:w="15" w:type="dxa"/>
            </w:tcMar>
            <w:vAlign w:val="center"/>
            <w:hideMark/>
          </w:tcPr>
          <w:p w14:paraId="208D3AB3" w14:textId="0324E05D" w:rsidR="002D7FCB" w:rsidRPr="002D7FCB" w:rsidRDefault="002D7FCB" w:rsidP="00495604">
            <w:pPr>
              <w:spacing w:after="0"/>
              <w:jc w:val="center"/>
              <w:rPr>
                <w:rFonts w:eastAsia="Times New Roman" w:cs="Arial"/>
                <w:b/>
                <w:bCs/>
                <w:sz w:val="14"/>
                <w:szCs w:val="14"/>
              </w:rPr>
            </w:pPr>
            <w:r w:rsidRPr="002D7FCB">
              <w:rPr>
                <w:sz w:val="14"/>
                <w:szCs w:val="14"/>
              </w:rPr>
              <w:t>48.0</w:t>
            </w:r>
          </w:p>
        </w:tc>
        <w:tc>
          <w:tcPr>
            <w:tcW w:w="404" w:type="dxa"/>
            <w:shd w:val="clear" w:color="000000" w:fill="FFFFFF"/>
            <w:noWrap/>
            <w:tcMar>
              <w:top w:w="15" w:type="dxa"/>
              <w:left w:w="15" w:type="dxa"/>
              <w:bottom w:w="0" w:type="dxa"/>
              <w:right w:w="15" w:type="dxa"/>
            </w:tcMar>
            <w:vAlign w:val="center"/>
            <w:hideMark/>
          </w:tcPr>
          <w:p w14:paraId="6511AB62" w14:textId="3932F40D" w:rsidR="002D7FCB" w:rsidRPr="002D7FCB" w:rsidRDefault="002D7FCB" w:rsidP="00495604">
            <w:pPr>
              <w:spacing w:after="0"/>
              <w:jc w:val="center"/>
              <w:rPr>
                <w:rFonts w:eastAsia="Times New Roman" w:cs="Arial"/>
                <w:b/>
                <w:bCs/>
                <w:sz w:val="14"/>
                <w:szCs w:val="14"/>
              </w:rPr>
            </w:pPr>
            <w:r w:rsidRPr="002D7FCB">
              <w:rPr>
                <w:sz w:val="14"/>
                <w:szCs w:val="14"/>
              </w:rPr>
              <w:t>35.1</w:t>
            </w:r>
          </w:p>
        </w:tc>
        <w:tc>
          <w:tcPr>
            <w:tcW w:w="381" w:type="dxa"/>
            <w:shd w:val="clear" w:color="000000" w:fill="FFFFFF"/>
            <w:noWrap/>
            <w:tcMar>
              <w:top w:w="15" w:type="dxa"/>
              <w:left w:w="15" w:type="dxa"/>
              <w:bottom w:w="0" w:type="dxa"/>
              <w:right w:w="15" w:type="dxa"/>
            </w:tcMar>
            <w:vAlign w:val="center"/>
            <w:hideMark/>
          </w:tcPr>
          <w:p w14:paraId="71E8BDF1" w14:textId="31C29A96" w:rsidR="002D7FCB" w:rsidRPr="002D7FCB" w:rsidRDefault="002D7FCB" w:rsidP="00495604">
            <w:pPr>
              <w:spacing w:after="0"/>
              <w:jc w:val="center"/>
              <w:rPr>
                <w:rFonts w:eastAsia="Times New Roman" w:cs="Arial"/>
                <w:b/>
                <w:bCs/>
                <w:sz w:val="14"/>
                <w:szCs w:val="14"/>
              </w:rPr>
            </w:pPr>
            <w:r w:rsidRPr="002D7FCB">
              <w:rPr>
                <w:sz w:val="14"/>
                <w:szCs w:val="14"/>
              </w:rPr>
              <w:t>55.2</w:t>
            </w:r>
          </w:p>
        </w:tc>
        <w:tc>
          <w:tcPr>
            <w:tcW w:w="349" w:type="dxa"/>
            <w:shd w:val="clear" w:color="000000" w:fill="FFFFFF"/>
            <w:noWrap/>
            <w:tcMar>
              <w:top w:w="15" w:type="dxa"/>
              <w:left w:w="15" w:type="dxa"/>
              <w:bottom w:w="0" w:type="dxa"/>
              <w:right w:w="15" w:type="dxa"/>
            </w:tcMar>
            <w:vAlign w:val="center"/>
            <w:hideMark/>
          </w:tcPr>
          <w:p w14:paraId="08CBC39C" w14:textId="556324E6" w:rsidR="002D7FCB" w:rsidRPr="002D7FCB" w:rsidRDefault="002D7FCB" w:rsidP="00495604">
            <w:pPr>
              <w:spacing w:after="0"/>
              <w:jc w:val="center"/>
              <w:rPr>
                <w:rFonts w:eastAsia="Times New Roman" w:cs="Arial"/>
                <w:b/>
                <w:bCs/>
                <w:sz w:val="14"/>
                <w:szCs w:val="14"/>
              </w:rPr>
            </w:pPr>
            <w:r w:rsidRPr="002D7FCB">
              <w:rPr>
                <w:sz w:val="14"/>
                <w:szCs w:val="14"/>
              </w:rPr>
              <w:t>64.0</w:t>
            </w:r>
          </w:p>
        </w:tc>
        <w:tc>
          <w:tcPr>
            <w:tcW w:w="418" w:type="dxa"/>
            <w:shd w:val="clear" w:color="000000" w:fill="FFFFFF"/>
            <w:noWrap/>
            <w:tcMar>
              <w:top w:w="15" w:type="dxa"/>
              <w:left w:w="15" w:type="dxa"/>
              <w:bottom w:w="0" w:type="dxa"/>
              <w:right w:w="15" w:type="dxa"/>
            </w:tcMar>
            <w:vAlign w:val="center"/>
            <w:hideMark/>
          </w:tcPr>
          <w:p w14:paraId="0C1BF14C" w14:textId="1CA34400" w:rsidR="002D7FCB" w:rsidRPr="002D7FCB" w:rsidRDefault="002D7FCB" w:rsidP="00495604">
            <w:pPr>
              <w:spacing w:after="0"/>
              <w:jc w:val="center"/>
              <w:rPr>
                <w:rFonts w:eastAsia="Times New Roman" w:cs="Arial"/>
                <w:b/>
                <w:bCs/>
                <w:sz w:val="14"/>
                <w:szCs w:val="14"/>
              </w:rPr>
            </w:pPr>
            <w:r w:rsidRPr="002D7FCB">
              <w:rPr>
                <w:sz w:val="14"/>
                <w:szCs w:val="14"/>
              </w:rPr>
              <w:t>57.9</w:t>
            </w:r>
          </w:p>
        </w:tc>
        <w:tc>
          <w:tcPr>
            <w:tcW w:w="379" w:type="dxa"/>
            <w:shd w:val="clear" w:color="000000" w:fill="FFFFFF"/>
            <w:noWrap/>
            <w:tcMar>
              <w:top w:w="15" w:type="dxa"/>
              <w:left w:w="15" w:type="dxa"/>
              <w:bottom w:w="0" w:type="dxa"/>
              <w:right w:w="15" w:type="dxa"/>
            </w:tcMar>
            <w:vAlign w:val="center"/>
            <w:hideMark/>
          </w:tcPr>
          <w:p w14:paraId="270497E0" w14:textId="1444F2E4" w:rsidR="002D7FCB" w:rsidRPr="002D7FCB" w:rsidRDefault="002D7FCB" w:rsidP="00495604">
            <w:pPr>
              <w:spacing w:after="0"/>
              <w:jc w:val="center"/>
              <w:rPr>
                <w:rFonts w:eastAsia="Times New Roman" w:cs="Arial"/>
                <w:b/>
                <w:bCs/>
                <w:sz w:val="14"/>
                <w:szCs w:val="14"/>
              </w:rPr>
            </w:pPr>
            <w:r w:rsidRPr="002D7FCB">
              <w:rPr>
                <w:sz w:val="14"/>
                <w:szCs w:val="14"/>
              </w:rPr>
              <w:t>47.3</w:t>
            </w:r>
          </w:p>
        </w:tc>
        <w:tc>
          <w:tcPr>
            <w:tcW w:w="337" w:type="dxa"/>
            <w:shd w:val="clear" w:color="000000" w:fill="FFFFFF"/>
            <w:noWrap/>
            <w:tcMar>
              <w:top w:w="15" w:type="dxa"/>
              <w:left w:w="15" w:type="dxa"/>
              <w:bottom w:w="0" w:type="dxa"/>
              <w:right w:w="15" w:type="dxa"/>
            </w:tcMar>
            <w:vAlign w:val="center"/>
            <w:hideMark/>
          </w:tcPr>
          <w:p w14:paraId="764326BE" w14:textId="4E946D5F" w:rsidR="002D7FCB" w:rsidRPr="002D7FCB" w:rsidRDefault="002D7FCB" w:rsidP="00495604">
            <w:pPr>
              <w:spacing w:after="0"/>
              <w:jc w:val="center"/>
              <w:rPr>
                <w:rFonts w:eastAsia="Times New Roman" w:cs="Arial"/>
                <w:b/>
                <w:bCs/>
                <w:sz w:val="14"/>
                <w:szCs w:val="14"/>
              </w:rPr>
            </w:pPr>
            <w:r w:rsidRPr="002D7FCB">
              <w:rPr>
                <w:sz w:val="14"/>
                <w:szCs w:val="14"/>
              </w:rPr>
              <w:t>32.4</w:t>
            </w:r>
          </w:p>
        </w:tc>
        <w:tc>
          <w:tcPr>
            <w:tcW w:w="411" w:type="dxa"/>
            <w:shd w:val="clear" w:color="000000" w:fill="FFFFFF"/>
            <w:noWrap/>
            <w:tcMar>
              <w:top w:w="15" w:type="dxa"/>
              <w:left w:w="15" w:type="dxa"/>
              <w:bottom w:w="0" w:type="dxa"/>
              <w:right w:w="15" w:type="dxa"/>
            </w:tcMar>
            <w:vAlign w:val="center"/>
            <w:hideMark/>
          </w:tcPr>
          <w:p w14:paraId="093233F9" w14:textId="11F5EFDB" w:rsidR="002D7FCB" w:rsidRPr="002D7FCB" w:rsidRDefault="002D7FCB" w:rsidP="00495604">
            <w:pPr>
              <w:spacing w:after="0"/>
              <w:jc w:val="center"/>
              <w:rPr>
                <w:rFonts w:eastAsia="Times New Roman" w:cs="Arial"/>
                <w:b/>
                <w:bCs/>
                <w:sz w:val="14"/>
                <w:szCs w:val="14"/>
              </w:rPr>
            </w:pPr>
            <w:r w:rsidRPr="002D7FCB">
              <w:rPr>
                <w:sz w:val="14"/>
                <w:szCs w:val="14"/>
              </w:rPr>
              <w:t>40.3</w:t>
            </w:r>
          </w:p>
        </w:tc>
        <w:tc>
          <w:tcPr>
            <w:tcW w:w="409" w:type="dxa"/>
            <w:shd w:val="clear" w:color="000000" w:fill="FFFFFF"/>
            <w:noWrap/>
            <w:tcMar>
              <w:top w:w="15" w:type="dxa"/>
              <w:left w:w="15" w:type="dxa"/>
              <w:bottom w:w="0" w:type="dxa"/>
              <w:right w:w="15" w:type="dxa"/>
            </w:tcMar>
            <w:vAlign w:val="center"/>
            <w:hideMark/>
          </w:tcPr>
          <w:p w14:paraId="66008F20" w14:textId="38FDE1A6" w:rsidR="002D7FCB" w:rsidRPr="002D7FCB" w:rsidRDefault="002D7FCB" w:rsidP="00495604">
            <w:pPr>
              <w:spacing w:after="0"/>
              <w:jc w:val="center"/>
              <w:rPr>
                <w:rFonts w:eastAsia="Times New Roman" w:cs="Arial"/>
                <w:b/>
                <w:bCs/>
                <w:sz w:val="14"/>
                <w:szCs w:val="14"/>
              </w:rPr>
            </w:pPr>
            <w:r w:rsidRPr="002D7FCB">
              <w:rPr>
                <w:sz w:val="14"/>
                <w:szCs w:val="14"/>
              </w:rPr>
              <w:t>47.6</w:t>
            </w:r>
          </w:p>
        </w:tc>
        <w:tc>
          <w:tcPr>
            <w:tcW w:w="314" w:type="dxa"/>
            <w:shd w:val="clear" w:color="000000" w:fill="FFFFFF"/>
            <w:noWrap/>
            <w:tcMar>
              <w:top w:w="15" w:type="dxa"/>
              <w:left w:w="15" w:type="dxa"/>
              <w:bottom w:w="0" w:type="dxa"/>
              <w:right w:w="15" w:type="dxa"/>
            </w:tcMar>
            <w:vAlign w:val="center"/>
            <w:hideMark/>
          </w:tcPr>
          <w:p w14:paraId="3E7FBD41" w14:textId="1E571DCE" w:rsidR="002D7FCB" w:rsidRPr="002D7FCB" w:rsidRDefault="002D7FCB" w:rsidP="00495604">
            <w:pPr>
              <w:spacing w:after="0"/>
              <w:jc w:val="center"/>
              <w:rPr>
                <w:rFonts w:eastAsia="Times New Roman" w:cs="Arial"/>
                <w:b/>
                <w:bCs/>
                <w:sz w:val="14"/>
                <w:szCs w:val="14"/>
              </w:rPr>
            </w:pPr>
            <w:r w:rsidRPr="002D7FCB">
              <w:rPr>
                <w:sz w:val="14"/>
                <w:szCs w:val="14"/>
              </w:rPr>
              <w:t>55.7</w:t>
            </w:r>
          </w:p>
        </w:tc>
      </w:tr>
      <w:tr w:rsidR="002D7FCB" w:rsidRPr="00A8168F" w14:paraId="437F014E" w14:textId="77777777" w:rsidTr="00C33B79">
        <w:trPr>
          <w:trHeight w:hRule="exact" w:val="362"/>
        </w:trPr>
        <w:tc>
          <w:tcPr>
            <w:tcW w:w="1859" w:type="dxa"/>
            <w:shd w:val="clear" w:color="000000" w:fill="000000"/>
            <w:noWrap/>
            <w:tcMar>
              <w:top w:w="15" w:type="dxa"/>
              <w:left w:w="15" w:type="dxa"/>
              <w:bottom w:w="0" w:type="dxa"/>
              <w:right w:w="15" w:type="dxa"/>
            </w:tcMar>
            <w:vAlign w:val="center"/>
            <w:hideMark/>
          </w:tcPr>
          <w:p w14:paraId="306935A0" w14:textId="77777777" w:rsidR="002D7FCB" w:rsidRPr="00A8168F" w:rsidRDefault="002D7FCB" w:rsidP="00495604">
            <w:pPr>
              <w:rPr>
                <w:rFonts w:eastAsia="Times New Roman" w:cs="Arial"/>
                <w:b/>
                <w:bCs/>
                <w:color w:val="FFFFFF"/>
                <w:sz w:val="14"/>
                <w:szCs w:val="14"/>
              </w:rPr>
            </w:pPr>
            <w:r w:rsidRPr="00A8168F">
              <w:rPr>
                <w:rFonts w:eastAsia="Times New Roman" w:cs="Arial"/>
                <w:b/>
                <w:bCs/>
                <w:color w:val="FFFFFF"/>
                <w:sz w:val="14"/>
                <w:szCs w:val="14"/>
              </w:rPr>
              <w:t>DIGITAL INCLUSION INDEX</w:t>
            </w:r>
          </w:p>
        </w:tc>
        <w:tc>
          <w:tcPr>
            <w:tcW w:w="408" w:type="dxa"/>
            <w:gridSpan w:val="2"/>
            <w:shd w:val="clear" w:color="auto" w:fill="FDD0AF"/>
            <w:noWrap/>
            <w:tcMar>
              <w:top w:w="15" w:type="dxa"/>
              <w:left w:w="15" w:type="dxa"/>
              <w:bottom w:w="0" w:type="dxa"/>
              <w:right w:w="15" w:type="dxa"/>
            </w:tcMar>
            <w:vAlign w:val="center"/>
            <w:hideMark/>
          </w:tcPr>
          <w:p w14:paraId="4F3B017B" w14:textId="3B896E25" w:rsidR="002D7FCB" w:rsidRPr="002D7FCB" w:rsidRDefault="002D7FCB" w:rsidP="00495604">
            <w:pPr>
              <w:spacing w:after="0"/>
              <w:jc w:val="center"/>
              <w:rPr>
                <w:rFonts w:eastAsia="Times New Roman" w:cs="Arial"/>
                <w:b/>
                <w:bCs/>
                <w:color w:val="000000"/>
                <w:sz w:val="14"/>
                <w:szCs w:val="14"/>
              </w:rPr>
            </w:pPr>
            <w:r w:rsidRPr="002D7FCB">
              <w:rPr>
                <w:b/>
                <w:bCs/>
                <w:sz w:val="14"/>
                <w:szCs w:val="14"/>
              </w:rPr>
              <w:t>61.4</w:t>
            </w:r>
          </w:p>
        </w:tc>
        <w:tc>
          <w:tcPr>
            <w:tcW w:w="314" w:type="dxa"/>
            <w:shd w:val="clear" w:color="auto" w:fill="FDD0AF"/>
            <w:noWrap/>
            <w:tcMar>
              <w:top w:w="15" w:type="dxa"/>
              <w:left w:w="15" w:type="dxa"/>
              <w:bottom w:w="0" w:type="dxa"/>
              <w:right w:w="15" w:type="dxa"/>
            </w:tcMar>
            <w:vAlign w:val="center"/>
            <w:hideMark/>
          </w:tcPr>
          <w:p w14:paraId="25B4BB07" w14:textId="6FC28EC7" w:rsidR="002D7FCB" w:rsidRPr="002D7FCB" w:rsidRDefault="002D7FCB" w:rsidP="00495604">
            <w:pPr>
              <w:spacing w:after="0"/>
              <w:jc w:val="center"/>
              <w:rPr>
                <w:rFonts w:eastAsia="Times New Roman" w:cs="Arial"/>
                <w:b/>
                <w:bCs/>
                <w:color w:val="000000"/>
                <w:sz w:val="14"/>
                <w:szCs w:val="14"/>
              </w:rPr>
            </w:pPr>
            <w:r w:rsidRPr="002D7FCB">
              <w:rPr>
                <w:b/>
                <w:bCs/>
                <w:sz w:val="14"/>
                <w:szCs w:val="14"/>
              </w:rPr>
              <w:t>73.8</w:t>
            </w:r>
          </w:p>
        </w:tc>
        <w:tc>
          <w:tcPr>
            <w:tcW w:w="376" w:type="dxa"/>
            <w:shd w:val="clear" w:color="auto" w:fill="FDD0AF"/>
            <w:noWrap/>
            <w:tcMar>
              <w:top w:w="15" w:type="dxa"/>
              <w:left w:w="15" w:type="dxa"/>
              <w:bottom w:w="0" w:type="dxa"/>
              <w:right w:w="15" w:type="dxa"/>
            </w:tcMar>
            <w:vAlign w:val="center"/>
            <w:hideMark/>
          </w:tcPr>
          <w:p w14:paraId="2177D23D" w14:textId="28972BB7" w:rsidR="002D7FCB" w:rsidRPr="002D7FCB" w:rsidRDefault="002D7FCB" w:rsidP="00495604">
            <w:pPr>
              <w:spacing w:after="0"/>
              <w:jc w:val="center"/>
              <w:rPr>
                <w:rFonts w:eastAsia="Times New Roman" w:cs="Arial"/>
                <w:b/>
                <w:bCs/>
                <w:color w:val="000000"/>
                <w:sz w:val="14"/>
                <w:szCs w:val="14"/>
              </w:rPr>
            </w:pPr>
            <w:r w:rsidRPr="002D7FCB">
              <w:rPr>
                <w:b/>
                <w:bCs/>
                <w:sz w:val="14"/>
                <w:szCs w:val="14"/>
              </w:rPr>
              <w:t>66.7</w:t>
            </w:r>
          </w:p>
        </w:tc>
        <w:tc>
          <w:tcPr>
            <w:tcW w:w="303" w:type="dxa"/>
            <w:shd w:val="clear" w:color="auto" w:fill="FDD0AF"/>
            <w:noWrap/>
            <w:tcMar>
              <w:top w:w="15" w:type="dxa"/>
              <w:left w:w="15" w:type="dxa"/>
              <w:bottom w:w="0" w:type="dxa"/>
              <w:right w:w="15" w:type="dxa"/>
            </w:tcMar>
            <w:vAlign w:val="center"/>
            <w:hideMark/>
          </w:tcPr>
          <w:p w14:paraId="0CC927B5" w14:textId="7DBA188F" w:rsidR="002D7FCB" w:rsidRPr="002D7FCB" w:rsidRDefault="002D7FCB" w:rsidP="00495604">
            <w:pPr>
              <w:spacing w:after="0"/>
              <w:jc w:val="center"/>
              <w:rPr>
                <w:rFonts w:eastAsia="Times New Roman" w:cs="Arial"/>
                <w:b/>
                <w:bCs/>
                <w:color w:val="000000"/>
                <w:sz w:val="14"/>
                <w:szCs w:val="14"/>
              </w:rPr>
            </w:pPr>
            <w:r w:rsidRPr="002D7FCB">
              <w:rPr>
                <w:b/>
                <w:bCs/>
                <w:sz w:val="14"/>
                <w:szCs w:val="14"/>
              </w:rPr>
              <w:t>59.9</w:t>
            </w:r>
          </w:p>
        </w:tc>
        <w:tc>
          <w:tcPr>
            <w:tcW w:w="350" w:type="dxa"/>
            <w:shd w:val="clear" w:color="auto" w:fill="FDD0AF"/>
            <w:noWrap/>
            <w:tcMar>
              <w:top w:w="15" w:type="dxa"/>
              <w:left w:w="15" w:type="dxa"/>
              <w:bottom w:w="0" w:type="dxa"/>
              <w:right w:w="15" w:type="dxa"/>
            </w:tcMar>
            <w:vAlign w:val="center"/>
          </w:tcPr>
          <w:p w14:paraId="1C05116A" w14:textId="138CF110" w:rsidR="002D7FCB" w:rsidRPr="002D7FCB" w:rsidRDefault="002D7FCB" w:rsidP="00495604">
            <w:pPr>
              <w:spacing w:after="0"/>
              <w:jc w:val="center"/>
              <w:rPr>
                <w:rFonts w:eastAsia="Times New Roman" w:cs="Arial"/>
                <w:b/>
                <w:bCs/>
                <w:color w:val="000000"/>
                <w:sz w:val="14"/>
                <w:szCs w:val="14"/>
              </w:rPr>
            </w:pPr>
            <w:r w:rsidRPr="002D7FCB">
              <w:rPr>
                <w:b/>
                <w:bCs/>
                <w:sz w:val="14"/>
                <w:szCs w:val="14"/>
              </w:rPr>
              <w:t>52.2</w:t>
            </w:r>
          </w:p>
        </w:tc>
        <w:tc>
          <w:tcPr>
            <w:tcW w:w="353" w:type="dxa"/>
            <w:shd w:val="clear" w:color="auto" w:fill="FDD0AF"/>
            <w:vAlign w:val="center"/>
          </w:tcPr>
          <w:p w14:paraId="0979CE00" w14:textId="63815AD2" w:rsidR="002D7FCB" w:rsidRPr="002D7FCB" w:rsidRDefault="002D7FCB" w:rsidP="00495604">
            <w:pPr>
              <w:spacing w:after="0"/>
              <w:jc w:val="center"/>
              <w:rPr>
                <w:rFonts w:eastAsia="Times New Roman" w:cs="Arial"/>
                <w:b/>
                <w:bCs/>
                <w:color w:val="000000"/>
                <w:sz w:val="14"/>
                <w:szCs w:val="14"/>
              </w:rPr>
            </w:pPr>
            <w:r w:rsidRPr="002D7FCB">
              <w:rPr>
                <w:b/>
                <w:bCs/>
                <w:sz w:val="14"/>
                <w:szCs w:val="14"/>
              </w:rPr>
              <w:t>42.5</w:t>
            </w:r>
          </w:p>
        </w:tc>
        <w:tc>
          <w:tcPr>
            <w:tcW w:w="411" w:type="dxa"/>
            <w:shd w:val="clear" w:color="auto" w:fill="FDD0AF"/>
            <w:noWrap/>
            <w:tcMar>
              <w:top w:w="15" w:type="dxa"/>
              <w:left w:w="15" w:type="dxa"/>
              <w:bottom w:w="0" w:type="dxa"/>
              <w:right w:w="15" w:type="dxa"/>
            </w:tcMar>
            <w:vAlign w:val="center"/>
            <w:hideMark/>
          </w:tcPr>
          <w:p w14:paraId="20E09C36" w14:textId="5769F45A" w:rsidR="002D7FCB" w:rsidRPr="002D7FCB" w:rsidRDefault="002D7FCB" w:rsidP="00495604">
            <w:pPr>
              <w:spacing w:after="0"/>
              <w:jc w:val="center"/>
              <w:rPr>
                <w:rFonts w:eastAsia="Times New Roman" w:cs="Arial"/>
                <w:b/>
                <w:bCs/>
                <w:color w:val="000000"/>
                <w:sz w:val="14"/>
                <w:szCs w:val="14"/>
              </w:rPr>
            </w:pPr>
            <w:r w:rsidRPr="002D7FCB">
              <w:rPr>
                <w:b/>
                <w:bCs/>
                <w:sz w:val="14"/>
                <w:szCs w:val="14"/>
              </w:rPr>
              <w:t>65.8</w:t>
            </w:r>
          </w:p>
        </w:tc>
        <w:tc>
          <w:tcPr>
            <w:tcW w:w="440" w:type="dxa"/>
            <w:shd w:val="clear" w:color="auto" w:fill="FDD0AF"/>
            <w:noWrap/>
            <w:tcMar>
              <w:top w:w="15" w:type="dxa"/>
              <w:left w:w="15" w:type="dxa"/>
              <w:bottom w:w="0" w:type="dxa"/>
              <w:right w:w="15" w:type="dxa"/>
            </w:tcMar>
            <w:vAlign w:val="center"/>
            <w:hideMark/>
          </w:tcPr>
          <w:p w14:paraId="63D57EA9" w14:textId="479C7F78" w:rsidR="002D7FCB" w:rsidRPr="002D7FCB" w:rsidRDefault="002D7FCB" w:rsidP="00495604">
            <w:pPr>
              <w:spacing w:after="0"/>
              <w:jc w:val="center"/>
              <w:rPr>
                <w:rFonts w:eastAsia="Times New Roman" w:cs="Arial"/>
                <w:b/>
                <w:bCs/>
                <w:color w:val="000000"/>
                <w:sz w:val="14"/>
                <w:szCs w:val="14"/>
              </w:rPr>
            </w:pPr>
            <w:r w:rsidRPr="002D7FCB">
              <w:rPr>
                <w:b/>
                <w:bCs/>
                <w:sz w:val="14"/>
                <w:szCs w:val="14"/>
              </w:rPr>
              <w:t>62.2</w:t>
            </w:r>
          </w:p>
        </w:tc>
        <w:tc>
          <w:tcPr>
            <w:tcW w:w="425" w:type="dxa"/>
            <w:shd w:val="clear" w:color="auto" w:fill="FDD0AF"/>
            <w:noWrap/>
            <w:tcMar>
              <w:top w:w="15" w:type="dxa"/>
              <w:left w:w="15" w:type="dxa"/>
              <w:bottom w:w="0" w:type="dxa"/>
              <w:right w:w="15" w:type="dxa"/>
            </w:tcMar>
            <w:vAlign w:val="center"/>
            <w:hideMark/>
          </w:tcPr>
          <w:p w14:paraId="1068F855" w14:textId="103DAD38" w:rsidR="002D7FCB" w:rsidRPr="002D7FCB" w:rsidRDefault="002D7FCB" w:rsidP="00495604">
            <w:pPr>
              <w:spacing w:after="0"/>
              <w:jc w:val="center"/>
              <w:rPr>
                <w:rFonts w:eastAsia="Times New Roman" w:cs="Arial"/>
                <w:b/>
                <w:bCs/>
                <w:color w:val="000000"/>
                <w:sz w:val="14"/>
                <w:szCs w:val="14"/>
              </w:rPr>
            </w:pPr>
            <w:r w:rsidRPr="002D7FCB">
              <w:rPr>
                <w:b/>
                <w:bCs/>
                <w:sz w:val="14"/>
                <w:szCs w:val="14"/>
              </w:rPr>
              <w:t>53.7</w:t>
            </w:r>
          </w:p>
        </w:tc>
        <w:tc>
          <w:tcPr>
            <w:tcW w:w="411" w:type="dxa"/>
            <w:shd w:val="clear" w:color="auto" w:fill="FDD0AF"/>
            <w:noWrap/>
            <w:tcMar>
              <w:top w:w="15" w:type="dxa"/>
              <w:left w:w="15" w:type="dxa"/>
              <w:bottom w:w="0" w:type="dxa"/>
              <w:right w:w="15" w:type="dxa"/>
            </w:tcMar>
            <w:vAlign w:val="center"/>
            <w:hideMark/>
          </w:tcPr>
          <w:p w14:paraId="260B8DAD" w14:textId="71D25E06" w:rsidR="002D7FCB" w:rsidRPr="002D7FCB" w:rsidRDefault="002D7FCB" w:rsidP="00495604">
            <w:pPr>
              <w:spacing w:after="0"/>
              <w:jc w:val="center"/>
              <w:rPr>
                <w:rFonts w:eastAsia="Times New Roman" w:cs="Arial"/>
                <w:b/>
                <w:bCs/>
                <w:color w:val="000000"/>
                <w:sz w:val="14"/>
                <w:szCs w:val="14"/>
              </w:rPr>
            </w:pPr>
            <w:r w:rsidRPr="002D7FCB">
              <w:rPr>
                <w:b/>
                <w:bCs/>
                <w:sz w:val="14"/>
                <w:szCs w:val="14"/>
              </w:rPr>
              <w:t>65.3</w:t>
            </w:r>
          </w:p>
        </w:tc>
        <w:tc>
          <w:tcPr>
            <w:tcW w:w="440" w:type="dxa"/>
            <w:shd w:val="clear" w:color="auto" w:fill="FDD0AF"/>
            <w:noWrap/>
            <w:tcMar>
              <w:top w:w="15" w:type="dxa"/>
              <w:left w:w="15" w:type="dxa"/>
              <w:bottom w:w="0" w:type="dxa"/>
              <w:right w:w="15" w:type="dxa"/>
            </w:tcMar>
            <w:vAlign w:val="center"/>
            <w:hideMark/>
          </w:tcPr>
          <w:p w14:paraId="2446F38D" w14:textId="4DA1AB93" w:rsidR="002D7FCB" w:rsidRPr="002D7FCB" w:rsidRDefault="002D7FCB" w:rsidP="00495604">
            <w:pPr>
              <w:spacing w:after="0"/>
              <w:jc w:val="center"/>
              <w:rPr>
                <w:rFonts w:eastAsia="Times New Roman" w:cs="Arial"/>
                <w:b/>
                <w:bCs/>
                <w:color w:val="000000"/>
                <w:sz w:val="14"/>
                <w:szCs w:val="14"/>
              </w:rPr>
            </w:pPr>
            <w:r w:rsidRPr="002D7FCB">
              <w:rPr>
                <w:b/>
                <w:bCs/>
                <w:sz w:val="14"/>
                <w:szCs w:val="14"/>
              </w:rPr>
              <w:t>59.6</w:t>
            </w:r>
          </w:p>
        </w:tc>
        <w:tc>
          <w:tcPr>
            <w:tcW w:w="404" w:type="dxa"/>
            <w:shd w:val="clear" w:color="auto" w:fill="FDD0AF"/>
            <w:noWrap/>
            <w:tcMar>
              <w:top w:w="15" w:type="dxa"/>
              <w:left w:w="15" w:type="dxa"/>
              <w:bottom w:w="0" w:type="dxa"/>
              <w:right w:w="15" w:type="dxa"/>
            </w:tcMar>
            <w:vAlign w:val="center"/>
            <w:hideMark/>
          </w:tcPr>
          <w:p w14:paraId="50FA298F" w14:textId="0841FD1B" w:rsidR="002D7FCB" w:rsidRPr="002D7FCB" w:rsidRDefault="002D7FCB" w:rsidP="00495604">
            <w:pPr>
              <w:spacing w:after="0"/>
              <w:jc w:val="center"/>
              <w:rPr>
                <w:rFonts w:eastAsia="Times New Roman" w:cs="Arial"/>
                <w:b/>
                <w:bCs/>
                <w:color w:val="000000"/>
                <w:sz w:val="14"/>
                <w:szCs w:val="14"/>
              </w:rPr>
            </w:pPr>
            <w:r w:rsidRPr="002D7FCB">
              <w:rPr>
                <w:b/>
                <w:bCs/>
                <w:sz w:val="14"/>
                <w:szCs w:val="14"/>
              </w:rPr>
              <w:t>49.5</w:t>
            </w:r>
          </w:p>
        </w:tc>
        <w:tc>
          <w:tcPr>
            <w:tcW w:w="381" w:type="dxa"/>
            <w:shd w:val="clear" w:color="auto" w:fill="FDD0AF"/>
            <w:noWrap/>
            <w:tcMar>
              <w:top w:w="15" w:type="dxa"/>
              <w:left w:w="15" w:type="dxa"/>
              <w:bottom w:w="0" w:type="dxa"/>
              <w:right w:w="15" w:type="dxa"/>
            </w:tcMar>
            <w:vAlign w:val="center"/>
            <w:hideMark/>
          </w:tcPr>
          <w:p w14:paraId="28193BC7" w14:textId="61A17B64" w:rsidR="002D7FCB" w:rsidRPr="002D7FCB" w:rsidRDefault="002D7FCB" w:rsidP="00495604">
            <w:pPr>
              <w:spacing w:after="0"/>
              <w:jc w:val="center"/>
              <w:rPr>
                <w:rFonts w:eastAsia="Times New Roman" w:cs="Arial"/>
                <w:b/>
                <w:bCs/>
                <w:color w:val="000000"/>
                <w:sz w:val="14"/>
                <w:szCs w:val="14"/>
              </w:rPr>
            </w:pPr>
            <w:r w:rsidRPr="002D7FCB">
              <w:rPr>
                <w:b/>
                <w:bCs/>
                <w:sz w:val="14"/>
                <w:szCs w:val="14"/>
              </w:rPr>
              <w:t>64.0</w:t>
            </w:r>
          </w:p>
        </w:tc>
        <w:tc>
          <w:tcPr>
            <w:tcW w:w="349" w:type="dxa"/>
            <w:shd w:val="clear" w:color="auto" w:fill="FDD0AF"/>
            <w:noWrap/>
            <w:tcMar>
              <w:top w:w="15" w:type="dxa"/>
              <w:left w:w="15" w:type="dxa"/>
              <w:bottom w:w="0" w:type="dxa"/>
              <w:right w:w="15" w:type="dxa"/>
            </w:tcMar>
            <w:vAlign w:val="center"/>
            <w:hideMark/>
          </w:tcPr>
          <w:p w14:paraId="6B16F930" w14:textId="3C21E20F" w:rsidR="002D7FCB" w:rsidRPr="002D7FCB" w:rsidRDefault="002D7FCB" w:rsidP="00495604">
            <w:pPr>
              <w:spacing w:after="0"/>
              <w:jc w:val="center"/>
              <w:rPr>
                <w:rFonts w:eastAsia="Times New Roman" w:cs="Arial"/>
                <w:b/>
                <w:bCs/>
                <w:color w:val="000000"/>
                <w:sz w:val="14"/>
                <w:szCs w:val="14"/>
              </w:rPr>
            </w:pPr>
            <w:r w:rsidRPr="002D7FCB">
              <w:rPr>
                <w:b/>
                <w:bCs/>
                <w:sz w:val="14"/>
                <w:szCs w:val="14"/>
              </w:rPr>
              <w:t>68.1</w:t>
            </w:r>
          </w:p>
        </w:tc>
        <w:tc>
          <w:tcPr>
            <w:tcW w:w="418" w:type="dxa"/>
            <w:shd w:val="clear" w:color="auto" w:fill="FDD0AF"/>
            <w:noWrap/>
            <w:tcMar>
              <w:top w:w="15" w:type="dxa"/>
              <w:left w:w="15" w:type="dxa"/>
              <w:bottom w:w="0" w:type="dxa"/>
              <w:right w:w="15" w:type="dxa"/>
            </w:tcMar>
            <w:vAlign w:val="center"/>
            <w:hideMark/>
          </w:tcPr>
          <w:p w14:paraId="6B62939B" w14:textId="04D59A09" w:rsidR="002D7FCB" w:rsidRPr="002D7FCB" w:rsidRDefault="002D7FCB" w:rsidP="00495604">
            <w:pPr>
              <w:spacing w:after="0"/>
              <w:jc w:val="center"/>
              <w:rPr>
                <w:rFonts w:eastAsia="Times New Roman" w:cs="Arial"/>
                <w:b/>
                <w:bCs/>
                <w:color w:val="000000"/>
                <w:sz w:val="14"/>
                <w:szCs w:val="14"/>
              </w:rPr>
            </w:pPr>
            <w:r w:rsidRPr="002D7FCB">
              <w:rPr>
                <w:b/>
                <w:bCs/>
                <w:sz w:val="14"/>
                <w:szCs w:val="14"/>
              </w:rPr>
              <w:t>66.7</w:t>
            </w:r>
          </w:p>
        </w:tc>
        <w:tc>
          <w:tcPr>
            <w:tcW w:w="379" w:type="dxa"/>
            <w:shd w:val="clear" w:color="auto" w:fill="FDD0AF"/>
            <w:noWrap/>
            <w:tcMar>
              <w:top w:w="15" w:type="dxa"/>
              <w:left w:w="15" w:type="dxa"/>
              <w:bottom w:w="0" w:type="dxa"/>
              <w:right w:w="15" w:type="dxa"/>
            </w:tcMar>
            <w:vAlign w:val="center"/>
            <w:hideMark/>
          </w:tcPr>
          <w:p w14:paraId="3FC5942D" w14:textId="67AD8B7D" w:rsidR="002D7FCB" w:rsidRPr="002D7FCB" w:rsidRDefault="002D7FCB" w:rsidP="00495604">
            <w:pPr>
              <w:spacing w:after="0"/>
              <w:jc w:val="center"/>
              <w:rPr>
                <w:rFonts w:eastAsia="Times New Roman" w:cs="Arial"/>
                <w:b/>
                <w:bCs/>
                <w:color w:val="000000"/>
                <w:sz w:val="14"/>
                <w:szCs w:val="14"/>
              </w:rPr>
            </w:pPr>
            <w:r w:rsidRPr="002D7FCB">
              <w:rPr>
                <w:b/>
                <w:bCs/>
                <w:sz w:val="14"/>
                <w:szCs w:val="14"/>
              </w:rPr>
              <w:t>59.6</w:t>
            </w:r>
          </w:p>
        </w:tc>
        <w:tc>
          <w:tcPr>
            <w:tcW w:w="337" w:type="dxa"/>
            <w:shd w:val="clear" w:color="auto" w:fill="FDD0AF"/>
            <w:noWrap/>
            <w:tcMar>
              <w:top w:w="15" w:type="dxa"/>
              <w:left w:w="15" w:type="dxa"/>
              <w:bottom w:w="0" w:type="dxa"/>
              <w:right w:w="15" w:type="dxa"/>
            </w:tcMar>
            <w:vAlign w:val="center"/>
            <w:hideMark/>
          </w:tcPr>
          <w:p w14:paraId="19D2475C" w14:textId="6714ED4B" w:rsidR="002D7FCB" w:rsidRPr="002D7FCB" w:rsidRDefault="002D7FCB" w:rsidP="00495604">
            <w:pPr>
              <w:spacing w:after="0"/>
              <w:jc w:val="center"/>
              <w:rPr>
                <w:rFonts w:eastAsia="Times New Roman" w:cs="Arial"/>
                <w:b/>
                <w:bCs/>
                <w:color w:val="000000"/>
                <w:sz w:val="14"/>
                <w:szCs w:val="14"/>
              </w:rPr>
            </w:pPr>
            <w:r w:rsidRPr="002D7FCB">
              <w:rPr>
                <w:b/>
                <w:bCs/>
                <w:sz w:val="14"/>
                <w:szCs w:val="14"/>
              </w:rPr>
              <w:t>47.1</w:t>
            </w:r>
          </w:p>
        </w:tc>
        <w:tc>
          <w:tcPr>
            <w:tcW w:w="411" w:type="dxa"/>
            <w:shd w:val="clear" w:color="auto" w:fill="FDD0AF"/>
            <w:noWrap/>
            <w:tcMar>
              <w:top w:w="15" w:type="dxa"/>
              <w:left w:w="15" w:type="dxa"/>
              <w:bottom w:w="0" w:type="dxa"/>
              <w:right w:w="15" w:type="dxa"/>
            </w:tcMar>
            <w:vAlign w:val="center"/>
            <w:hideMark/>
          </w:tcPr>
          <w:p w14:paraId="33085310" w14:textId="3C6AC49D" w:rsidR="002D7FCB" w:rsidRPr="002D7FCB" w:rsidRDefault="002D7FCB" w:rsidP="00495604">
            <w:pPr>
              <w:spacing w:after="0"/>
              <w:jc w:val="center"/>
              <w:rPr>
                <w:rFonts w:eastAsia="Times New Roman" w:cs="Arial"/>
                <w:b/>
                <w:bCs/>
                <w:color w:val="000000"/>
                <w:sz w:val="14"/>
                <w:szCs w:val="14"/>
              </w:rPr>
            </w:pPr>
            <w:r w:rsidRPr="002D7FCB">
              <w:rPr>
                <w:b/>
                <w:bCs/>
                <w:sz w:val="14"/>
                <w:szCs w:val="14"/>
              </w:rPr>
              <w:t>52.2</w:t>
            </w:r>
          </w:p>
        </w:tc>
        <w:tc>
          <w:tcPr>
            <w:tcW w:w="409" w:type="dxa"/>
            <w:shd w:val="clear" w:color="auto" w:fill="FDD0AF"/>
            <w:noWrap/>
            <w:tcMar>
              <w:top w:w="15" w:type="dxa"/>
              <w:left w:w="15" w:type="dxa"/>
              <w:bottom w:w="0" w:type="dxa"/>
              <w:right w:w="15" w:type="dxa"/>
            </w:tcMar>
            <w:vAlign w:val="center"/>
            <w:hideMark/>
          </w:tcPr>
          <w:p w14:paraId="616760F5" w14:textId="591F4A39" w:rsidR="002D7FCB" w:rsidRPr="002D7FCB" w:rsidRDefault="002D7FCB" w:rsidP="00495604">
            <w:pPr>
              <w:spacing w:after="0"/>
              <w:jc w:val="center"/>
              <w:rPr>
                <w:rFonts w:eastAsia="Times New Roman" w:cs="Arial"/>
                <w:b/>
                <w:bCs/>
                <w:color w:val="000000"/>
                <w:sz w:val="14"/>
                <w:szCs w:val="14"/>
              </w:rPr>
            </w:pPr>
            <w:r w:rsidRPr="002D7FCB">
              <w:rPr>
                <w:b/>
                <w:bCs/>
                <w:sz w:val="14"/>
                <w:szCs w:val="14"/>
              </w:rPr>
              <w:t>55.0</w:t>
            </w:r>
          </w:p>
        </w:tc>
        <w:tc>
          <w:tcPr>
            <w:tcW w:w="314" w:type="dxa"/>
            <w:shd w:val="clear" w:color="auto" w:fill="FDD0AF"/>
            <w:noWrap/>
            <w:tcMar>
              <w:top w:w="15" w:type="dxa"/>
              <w:left w:w="15" w:type="dxa"/>
              <w:bottom w:w="0" w:type="dxa"/>
              <w:right w:w="15" w:type="dxa"/>
            </w:tcMar>
            <w:vAlign w:val="center"/>
            <w:hideMark/>
          </w:tcPr>
          <w:p w14:paraId="55FF702B" w14:textId="6922ECD2" w:rsidR="002D7FCB" w:rsidRPr="002D7FCB" w:rsidRDefault="002D7FCB" w:rsidP="00495604">
            <w:pPr>
              <w:spacing w:after="0"/>
              <w:jc w:val="center"/>
              <w:rPr>
                <w:rFonts w:eastAsia="Times New Roman" w:cs="Arial"/>
                <w:b/>
                <w:bCs/>
                <w:color w:val="000000"/>
                <w:sz w:val="14"/>
                <w:szCs w:val="14"/>
              </w:rPr>
            </w:pPr>
            <w:r w:rsidRPr="002D7FCB">
              <w:rPr>
                <w:b/>
                <w:bCs/>
                <w:sz w:val="14"/>
                <w:szCs w:val="14"/>
              </w:rPr>
              <w:t>63.9</w:t>
            </w:r>
          </w:p>
        </w:tc>
      </w:tr>
    </w:tbl>
    <w:p w14:paraId="4B3424B1" w14:textId="77777777" w:rsidR="002D7FCB" w:rsidRPr="002D7FCB" w:rsidRDefault="002D7FCB" w:rsidP="002D7FCB">
      <w:pPr>
        <w:pStyle w:val="Subtitle"/>
      </w:pPr>
      <w:r w:rsidRPr="002D7FCB">
        <w:t xml:space="preserve">**Sample size &lt;50, exercise extreme caution in interpretation. </w:t>
      </w:r>
      <w:r w:rsidRPr="002D7FCB">
        <w:rPr>
          <w:b/>
        </w:rPr>
        <w:t>Source:</w:t>
      </w:r>
      <w:r w:rsidRPr="002D7FCB">
        <w:t xml:space="preserve"> Roy Morgan, April 2017–March 2018</w:t>
      </w:r>
    </w:p>
    <w:p w14:paraId="506446F7" w14:textId="77777777" w:rsidR="002D7FCB" w:rsidRPr="00DC38AD" w:rsidRDefault="002D7FCB" w:rsidP="00DC38AD">
      <w:pPr>
        <w:rPr>
          <w:lang w:val="en-US"/>
        </w:rPr>
      </w:pPr>
    </w:p>
    <w:p w14:paraId="0553AE11" w14:textId="76DE624F" w:rsidR="007749A9" w:rsidRPr="00DC38AD" w:rsidRDefault="007749A9" w:rsidP="007749A9">
      <w:pPr>
        <w:rPr>
          <w:rFonts w:cs="Arial"/>
          <w:color w:val="000000" w:themeColor="text1"/>
        </w:rPr>
      </w:pPr>
    </w:p>
    <w:p w14:paraId="6767816C" w14:textId="0D6387B2" w:rsidR="00E65157" w:rsidRPr="00DC38AD" w:rsidRDefault="00E65157" w:rsidP="007B6209">
      <w:pPr>
        <w:pStyle w:val="Subtitle"/>
        <w:rPr>
          <w:rFonts w:cs="Arial"/>
          <w:color w:val="000000" w:themeColor="text1"/>
        </w:rPr>
      </w:pPr>
      <w:r w:rsidRPr="00DC38AD">
        <w:rPr>
          <w:rFonts w:cs="Arial"/>
          <w:color w:val="000000" w:themeColor="text1"/>
        </w:rPr>
        <w:br w:type="page"/>
      </w:r>
    </w:p>
    <w:p w14:paraId="0A5920A6" w14:textId="5A95E4FE" w:rsidR="00B80EA2" w:rsidRPr="00DC38AD" w:rsidRDefault="00B80EA2" w:rsidP="00B80EA2">
      <w:pPr>
        <w:pStyle w:val="Heading1"/>
        <w:rPr>
          <w:lang w:val="en-US"/>
        </w:rPr>
      </w:pPr>
      <w:bookmarkStart w:id="51" w:name="_Toc525560759"/>
      <w:r w:rsidRPr="00DC38AD">
        <w:rPr>
          <w:lang w:val="en-US"/>
        </w:rPr>
        <w:lastRenderedPageBreak/>
        <w:t>Queensland</w:t>
      </w:r>
      <w:bookmarkEnd w:id="51"/>
    </w:p>
    <w:p w14:paraId="1846458B" w14:textId="77777777" w:rsidR="00B80EA2" w:rsidRPr="00DC38AD" w:rsidRDefault="00B80EA2" w:rsidP="00D57D64">
      <w:pPr>
        <w:pStyle w:val="Heading2"/>
        <w:rPr>
          <w:lang w:val="en-US"/>
        </w:rPr>
      </w:pPr>
      <w:bookmarkStart w:id="52" w:name="_Toc522549329"/>
      <w:bookmarkStart w:id="53" w:name="_Toc525560760"/>
      <w:r w:rsidRPr="00DC38AD">
        <w:rPr>
          <w:lang w:val="en-US"/>
        </w:rPr>
        <w:t>Findings</w:t>
      </w:r>
      <w:bookmarkEnd w:id="52"/>
      <w:bookmarkEnd w:id="53"/>
    </w:p>
    <w:p w14:paraId="468864B0" w14:textId="0047AA39" w:rsidR="007749A9" w:rsidRPr="00DC38AD" w:rsidRDefault="007749A9" w:rsidP="007749A9">
      <w:pPr>
        <w:rPr>
          <w:rFonts w:cs="Arial"/>
          <w:color w:val="000000" w:themeColor="text1"/>
          <w:lang w:val="en-US"/>
        </w:rPr>
      </w:pPr>
      <w:r w:rsidRPr="00DC38AD">
        <w:rPr>
          <w:rFonts w:cs="Arial"/>
          <w:color w:val="000000" w:themeColor="text1"/>
          <w:lang w:val="en-US"/>
        </w:rPr>
        <w:t>Queensland’s ADII score in 2018 is 58.9. Queensland has a lower score than the national average (60.2) and ranks fifth out of Australia’s eight states and territories. Since 2014 Queensland’s ADII score has risen by 5.9 points. Queensland’s improvement has lagged slightly behind the national average, indicating a widening gap.</w:t>
      </w:r>
    </w:p>
    <w:p w14:paraId="11FC2346" w14:textId="77777777" w:rsidR="007749A9" w:rsidRDefault="007749A9" w:rsidP="007749A9">
      <w:pPr>
        <w:rPr>
          <w:rFonts w:cs="Arial"/>
          <w:color w:val="000000" w:themeColor="text1"/>
          <w:lang w:val="en-US"/>
        </w:rPr>
      </w:pPr>
      <w:r w:rsidRPr="00DC38AD">
        <w:rPr>
          <w:rFonts w:cs="Arial"/>
          <w:color w:val="000000" w:themeColor="text1"/>
          <w:lang w:val="en-US"/>
        </w:rPr>
        <w:t>Looking at the three sub-indices, Queensland’s gains were underpinned by the population’s uptake of new digital technology and an increase in network data allowances. From 2014 to 2018, the state’s Access score increased from 64.0 to 73.1, while Digital Ability increased from 42.5 to 47.7. Mirroring the national picture, Queensland’s Affordability score fell between 2014 and 2016 (down from 52.7 to 51.6) before recovering to its current level of 56.0. This recovery is the result of the improvement in Value of Expenditure (up 8.8 points since 2016), offsetting a decline in Relative Expenditure (down 0.2 points since 2016).</w:t>
      </w:r>
    </w:p>
    <w:p w14:paraId="544A6D70" w14:textId="77777777" w:rsidR="002D7FCB" w:rsidRPr="002D7FCB" w:rsidRDefault="002D7FCB" w:rsidP="002D7FCB">
      <w:pPr>
        <w:rPr>
          <w:rFonts w:cs="Arial"/>
          <w:color w:val="000000" w:themeColor="text1"/>
          <w:lang w:val="en-GB"/>
        </w:rPr>
      </w:pPr>
      <w:r w:rsidRPr="002D7FCB">
        <w:rPr>
          <w:rFonts w:cs="Arial"/>
          <w:b/>
          <w:bCs/>
          <w:color w:val="000000" w:themeColor="text1"/>
          <w:lang w:val="en-GB"/>
        </w:rPr>
        <w:t>QLD Regions ADII scores</w:t>
      </w:r>
      <w:r w:rsidRPr="002D7FCB">
        <w:rPr>
          <w:rFonts w:cs="Arial"/>
          <w:b/>
          <w:bCs/>
          <w:color w:val="000000" w:themeColor="text1"/>
          <w:lang w:val="en-GB"/>
        </w:rPr>
        <w:br/>
      </w:r>
      <w:r w:rsidRPr="002D7FCB">
        <w:rPr>
          <w:rFonts w:cs="Arial"/>
          <w:color w:val="000000" w:themeColor="text1"/>
          <w:lang w:val="en-GB"/>
        </w:rPr>
        <w:t>QLD ADII score: 58.9</w:t>
      </w:r>
    </w:p>
    <w:p w14:paraId="6902B5A8" w14:textId="77777777" w:rsidR="007749A9" w:rsidRPr="00DC38AD" w:rsidRDefault="007749A9" w:rsidP="007749A9">
      <w:pPr>
        <w:rPr>
          <w:rStyle w:val="Heading3Char"/>
          <w:rFonts w:cs="Arial"/>
          <w:color w:val="000000" w:themeColor="text1"/>
        </w:rPr>
      </w:pPr>
      <w:r w:rsidRPr="00DC38AD">
        <w:rPr>
          <w:rFonts w:cs="Arial"/>
          <w:noProof/>
          <w:color w:val="000000" w:themeColor="text1"/>
        </w:rPr>
        <w:drawing>
          <wp:inline distT="0" distB="0" distL="0" distR="0" wp14:anchorId="426C1D97" wp14:editId="2C926853">
            <wp:extent cx="6120130" cy="5076183"/>
            <wp:effectExtent l="0" t="0" r="1270" b="4445"/>
            <wp:docPr id="24" name="Picture 24" descr="A map of Queensland, broken down by region ADII scores, QLD ADII score: 58.9" title="QLD Regions ADII scores&#10;QLD ADII score: 5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t="1890"/>
                    <a:stretch/>
                  </pic:blipFill>
                  <pic:spPr bwMode="auto">
                    <a:xfrm>
                      <a:off x="0" y="0"/>
                      <a:ext cx="6120130" cy="5076183"/>
                    </a:xfrm>
                    <a:prstGeom prst="rect">
                      <a:avLst/>
                    </a:prstGeom>
                    <a:ln>
                      <a:noFill/>
                    </a:ln>
                    <a:extLst>
                      <a:ext uri="{53640926-AAD7-44D8-BBD7-CCE9431645EC}">
                        <a14:shadowObscured xmlns:a14="http://schemas.microsoft.com/office/drawing/2010/main"/>
                      </a:ext>
                    </a:extLst>
                  </pic:spPr>
                </pic:pic>
              </a:graphicData>
            </a:graphic>
          </wp:inline>
        </w:drawing>
      </w:r>
    </w:p>
    <w:p w14:paraId="30DCAA25" w14:textId="2AAC7796" w:rsidR="002D7FCB" w:rsidRPr="002D7FCB" w:rsidRDefault="002D7FCB" w:rsidP="002D7FCB">
      <w:pPr>
        <w:pStyle w:val="Subtitle"/>
      </w:pPr>
      <w:r w:rsidRPr="002D7FCB">
        <w:t>*Sample size &lt;100, exercise caution in interpretation.</w:t>
      </w:r>
      <w:r>
        <w:t xml:space="preserve"> </w:t>
      </w:r>
      <w:r w:rsidRPr="002D7FCB">
        <w:rPr>
          <w:b/>
        </w:rPr>
        <w:t>Source:</w:t>
      </w:r>
      <w:r w:rsidRPr="002D7FCB">
        <w:t xml:space="preserve"> Roy Morgan</w:t>
      </w:r>
    </w:p>
    <w:p w14:paraId="5F2EE541" w14:textId="6F1DE5B8" w:rsidR="007749A9" w:rsidRPr="00DC38AD" w:rsidRDefault="00430850" w:rsidP="007749A9">
      <w:pPr>
        <w:rPr>
          <w:rFonts w:cs="Arial"/>
          <w:color w:val="000000" w:themeColor="text1"/>
          <w:lang w:val="en-US"/>
        </w:rPr>
      </w:pPr>
      <w:r w:rsidRPr="00DC38AD">
        <w:rPr>
          <w:rStyle w:val="Heading3Char"/>
          <w:rFonts w:cs="Arial"/>
          <w:color w:val="000000" w:themeColor="text1"/>
        </w:rPr>
        <w:t>Geography</w:t>
      </w:r>
      <w:r w:rsidRPr="00DC38AD">
        <w:rPr>
          <w:rStyle w:val="Heading3Char"/>
          <w:rFonts w:cs="Arial"/>
          <w:color w:val="000000" w:themeColor="text1"/>
        </w:rPr>
        <w:cr/>
      </w:r>
      <w:r w:rsidR="007749A9" w:rsidRPr="00DC38AD">
        <w:rPr>
          <w:rFonts w:cs="Arial"/>
          <w:color w:val="000000" w:themeColor="text1"/>
          <w:lang w:val="en-US"/>
        </w:rPr>
        <w:t>In 2018, Brisbane’s ADII score is 61.6. Compared with the larger east coast cities, Brisbane scores less than both Melbourne (63.6) and Sydney (63.5).</w:t>
      </w:r>
    </w:p>
    <w:p w14:paraId="68D82800" w14:textId="5CEB6946" w:rsidR="007749A9" w:rsidRPr="00DC38AD" w:rsidRDefault="007749A9" w:rsidP="007749A9">
      <w:pPr>
        <w:rPr>
          <w:rFonts w:cs="Arial"/>
          <w:color w:val="000000" w:themeColor="text1"/>
          <w:lang w:val="en-US"/>
        </w:rPr>
      </w:pPr>
      <w:r w:rsidRPr="00DC38AD">
        <w:rPr>
          <w:rFonts w:cs="Arial"/>
          <w:color w:val="000000" w:themeColor="text1"/>
          <w:lang w:val="en-US"/>
        </w:rPr>
        <w:t xml:space="preserve">Cairns recorded a substantial increase in its digital inclusion score over the past year (up 4.2 points to 59.7) to narrowly become the highest ranked of Queensland’s four major regional cities. Cairns’ improvement came from a rise in the Affordability sub-index as Value of Expenditure improved and a rise in the Access sub-index score as nbn connections rose. It should be noted that the sample size for Cairns is small and results should be treated with some caution. The Gold Coast recorded an ADII score of 59.5 in 2018. While </w:t>
      </w:r>
      <w:r w:rsidRPr="00DC38AD">
        <w:rPr>
          <w:rFonts w:cs="Arial"/>
          <w:color w:val="000000" w:themeColor="text1"/>
          <w:lang w:val="en-US"/>
        </w:rPr>
        <w:lastRenderedPageBreak/>
        <w:t xml:space="preserve">the Gold Coast has made substantial improvements in digital inclusion since 2014 (up 10.4 points), it made limited gains in the past year (up 0.8 points). Similarly, Townsville’s ADII score rose from 52.4 in 2014 to 58.6 in 2018 (up 6.2 points) but recorded only a 0.2 point improvement in the past year. The Sunshine Coast has an ADII score of 58.3 in 2018, with the region recording a 3.2 point rise over 2017–2018. </w:t>
      </w:r>
    </w:p>
    <w:p w14:paraId="47836F53" w14:textId="77777777" w:rsidR="007749A9" w:rsidRPr="00DC38AD" w:rsidRDefault="007749A9" w:rsidP="007749A9">
      <w:pPr>
        <w:rPr>
          <w:rFonts w:cs="Arial"/>
          <w:color w:val="000000" w:themeColor="text1"/>
          <w:lang w:val="en-US"/>
        </w:rPr>
      </w:pPr>
      <w:r w:rsidRPr="00DC38AD">
        <w:rPr>
          <w:rFonts w:cs="Arial"/>
          <w:color w:val="000000" w:themeColor="text1"/>
          <w:lang w:val="en-US"/>
        </w:rPr>
        <w:t>Both the Central &amp; South West Queensland and Coastal Queensland regions recorded a slight decline in digital inclusion over the past year. Central &amp; South West Queensland has an ADII score of 54.1 in 2018 (down from 55.2 in 2017) and Coastal Queensland has an ADII score of 52.6 in 2018 (down from 52.9 in 2018). North West Queensland* was the only Queensland rural area to report an increase in its ADII score over 2017–2018. It has an ADII score of 52.8 (up from 47.4 in 2017). However, the sample size for North West Queensland* is low and this result should be treated with caution.</w:t>
      </w:r>
    </w:p>
    <w:p w14:paraId="566C1EA5" w14:textId="646E2333" w:rsidR="007749A9" w:rsidRDefault="007749A9" w:rsidP="007749A9">
      <w:pPr>
        <w:rPr>
          <w:rFonts w:cs="Arial"/>
          <w:color w:val="000000" w:themeColor="text1"/>
          <w:lang w:val="en-US"/>
        </w:rPr>
      </w:pPr>
      <w:r w:rsidRPr="00DC38AD">
        <w:rPr>
          <w:rFonts w:cs="Arial"/>
          <w:color w:val="000000" w:themeColor="text1"/>
          <w:lang w:val="en-US"/>
        </w:rPr>
        <w:t>The gap between scores for Brisbane and rural Queensland, referred to as the ‘Capital–Country gap’, has increased over the past year, from 5.8 points to 8.6 points.</w:t>
      </w:r>
    </w:p>
    <w:p w14:paraId="738217A9" w14:textId="41708BC2" w:rsidR="00495604" w:rsidRPr="00F06D11" w:rsidRDefault="00495604" w:rsidP="00495604">
      <w:pPr>
        <w:pStyle w:val="Heading4"/>
      </w:pPr>
      <w:r w:rsidRPr="00F06D11">
        <w:t>Table 1</w:t>
      </w:r>
      <w:r>
        <w:t>8: Queensland</w:t>
      </w:r>
      <w:r w:rsidRPr="00F06D11">
        <w:t>: Digital inclusion by geography</w:t>
      </w:r>
      <w:r w:rsidR="00C33B79">
        <w:t xml:space="preserve"> (ADII 2018)</w:t>
      </w:r>
    </w:p>
    <w:tbl>
      <w:tblPr>
        <w:tblW w:w="8985"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037"/>
        <w:gridCol w:w="434"/>
        <w:gridCol w:w="435"/>
        <w:gridCol w:w="435"/>
        <w:gridCol w:w="433"/>
        <w:gridCol w:w="434"/>
        <w:gridCol w:w="435"/>
        <w:gridCol w:w="434"/>
        <w:gridCol w:w="434"/>
        <w:gridCol w:w="434"/>
        <w:gridCol w:w="436"/>
        <w:gridCol w:w="434"/>
        <w:gridCol w:w="434"/>
        <w:gridCol w:w="434"/>
        <w:gridCol w:w="434"/>
        <w:gridCol w:w="434"/>
        <w:gridCol w:w="434"/>
      </w:tblGrid>
      <w:tr w:rsidR="00495604" w:rsidRPr="00F06D11" w14:paraId="4593B120" w14:textId="77777777" w:rsidTr="00C90987">
        <w:trPr>
          <w:trHeight w:val="280"/>
        </w:trPr>
        <w:tc>
          <w:tcPr>
            <w:tcW w:w="2037" w:type="dxa"/>
            <w:vMerge w:val="restart"/>
            <w:tcBorders>
              <w:right w:val="single" w:sz="4" w:space="0" w:color="FFFFFF" w:themeColor="background1"/>
            </w:tcBorders>
            <w:shd w:val="clear" w:color="auto" w:fill="BFBFBF" w:themeFill="background1" w:themeFillShade="BF"/>
            <w:noWrap/>
            <w:vAlign w:val="bottom"/>
            <w:hideMark/>
          </w:tcPr>
          <w:p w14:paraId="60D2A3BB" w14:textId="656BB4D9" w:rsidR="00495604" w:rsidRPr="00C90987" w:rsidRDefault="00495604" w:rsidP="00C90987">
            <w:pPr>
              <w:spacing w:after="0"/>
              <w:rPr>
                <w:rFonts w:eastAsia="Times New Roman" w:cs="Arial"/>
                <w:b/>
                <w:bCs/>
                <w:color w:val="000000" w:themeColor="text1"/>
                <w:sz w:val="14"/>
                <w:szCs w:val="14"/>
              </w:rPr>
            </w:pPr>
            <w:r w:rsidRPr="00C90987">
              <w:rPr>
                <w:rFonts w:eastAsia="Times New Roman" w:cs="Arial"/>
                <w:b/>
                <w:bCs/>
                <w:color w:val="000000" w:themeColor="text1"/>
                <w:sz w:val="14"/>
                <w:szCs w:val="14"/>
              </w:rPr>
              <w:t>2018</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0BE02829" w14:textId="77777777" w:rsidR="00495604" w:rsidRPr="00F06D11" w:rsidRDefault="00495604" w:rsidP="00495604">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Australia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31715D99" w14:textId="77777777" w:rsidR="00495604" w:rsidRPr="00F06D11" w:rsidRDefault="00495604" w:rsidP="00495604">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QLD</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652092F7" w14:textId="77777777" w:rsidR="00495604" w:rsidRPr="00F06D11" w:rsidRDefault="00495604" w:rsidP="00495604">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Brisbane</w:t>
            </w:r>
          </w:p>
        </w:tc>
        <w:tc>
          <w:tcPr>
            <w:tcW w:w="433"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2DB30C83" w14:textId="77777777" w:rsidR="00495604" w:rsidRPr="00F06D11" w:rsidRDefault="00495604" w:rsidP="00495604">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 xml:space="preserve">Rural </w:t>
            </w:r>
            <w:r>
              <w:rPr>
                <w:rFonts w:eastAsia="Times New Roman" w:cs="Arial"/>
                <w:bCs/>
                <w:color w:val="000000" w:themeColor="text1"/>
                <w:sz w:val="14"/>
                <w:szCs w:val="14"/>
              </w:rPr>
              <w:t>QLD</w:t>
            </w:r>
          </w:p>
        </w:tc>
        <w:tc>
          <w:tcPr>
            <w:tcW w:w="2171" w:type="dxa"/>
            <w:gridSpan w:val="5"/>
            <w:tcBorders>
              <w:left w:val="single" w:sz="4" w:space="0" w:color="FFFFFF" w:themeColor="background1"/>
              <w:bottom w:val="single" w:sz="4" w:space="0" w:color="auto"/>
              <w:right w:val="single" w:sz="4" w:space="0" w:color="FFFFFF" w:themeColor="background1"/>
            </w:tcBorders>
            <w:shd w:val="clear" w:color="auto" w:fill="808080" w:themeFill="background1" w:themeFillShade="80"/>
            <w:noWrap/>
            <w:vAlign w:val="center"/>
            <w:hideMark/>
          </w:tcPr>
          <w:p w14:paraId="48F3BDF4" w14:textId="77777777" w:rsidR="00495604" w:rsidRPr="00F06D11" w:rsidRDefault="00495604" w:rsidP="00495604">
            <w:pPr>
              <w:spacing w:after="0"/>
              <w:jc w:val="center"/>
              <w:rPr>
                <w:rFonts w:eastAsia="Times New Roman" w:cs="Arial"/>
                <w:bCs/>
                <w:color w:val="FFFFFF" w:themeColor="background1"/>
                <w:sz w:val="14"/>
                <w:szCs w:val="14"/>
              </w:rPr>
            </w:pPr>
            <w:r>
              <w:rPr>
                <w:rFonts w:eastAsia="Times New Roman" w:cs="Arial"/>
                <w:bCs/>
                <w:color w:val="FFFFFF" w:themeColor="background1"/>
                <w:sz w:val="14"/>
                <w:szCs w:val="14"/>
              </w:rPr>
              <w:t>Brisbane</w:t>
            </w:r>
            <w:r w:rsidRPr="0065261B">
              <w:rPr>
                <w:rFonts w:eastAsia="Times New Roman" w:cs="Arial"/>
                <w:bCs/>
                <w:color w:val="FFFFFF" w:themeColor="background1"/>
                <w:sz w:val="14"/>
                <w:szCs w:val="14"/>
              </w:rPr>
              <w:t xml:space="preserve"> Regions</w:t>
            </w:r>
          </w:p>
        </w:tc>
        <w:tc>
          <w:tcPr>
            <w:tcW w:w="436"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49CB149A" w14:textId="77777777" w:rsidR="00495604" w:rsidRPr="00F06D11" w:rsidRDefault="00495604" w:rsidP="00495604">
            <w:pPr>
              <w:spacing w:after="0"/>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Gold Coast</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0EE2456B" w14:textId="77777777" w:rsidR="00495604" w:rsidRPr="00F06D11" w:rsidRDefault="00495604" w:rsidP="00495604">
            <w:pPr>
              <w:spacing w:after="0"/>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Sunshine Coast</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198DDBD0" w14:textId="3F0B9A6F" w:rsidR="00495604" w:rsidRPr="00F06D11" w:rsidRDefault="00495604" w:rsidP="00495604">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Cairns</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7236680B" w14:textId="4DBF7EC1" w:rsidR="00495604" w:rsidRPr="00F06D11" w:rsidRDefault="00495604" w:rsidP="00495604">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Townsville</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2C4251A7" w14:textId="1B4F120E" w:rsidR="00495604" w:rsidRPr="00F06D11" w:rsidRDefault="00495604" w:rsidP="00495604">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Central &amp; SW Qld</w:t>
            </w:r>
            <w:r w:rsidRPr="00A63E74">
              <w:rPr>
                <w:rFonts w:eastAsia="Times New Roman" w:cs="Arial"/>
                <w:bCs/>
                <w:color w:val="000000" w:themeColor="text1"/>
                <w:sz w:val="14"/>
                <w:szCs w:val="14"/>
              </w:rPr>
              <w:t>*</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tcPr>
          <w:p w14:paraId="07433DA0" w14:textId="62F58F4A" w:rsidR="00495604" w:rsidRPr="00E72332" w:rsidRDefault="00495604" w:rsidP="00495604">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 xml:space="preserve"> Coastal Qld</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tcPr>
          <w:p w14:paraId="399FE151" w14:textId="33758CDB" w:rsidR="00495604" w:rsidRPr="00E72332" w:rsidRDefault="00495604" w:rsidP="00495604">
            <w:pPr>
              <w:spacing w:after="0"/>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North West Q</w:t>
            </w:r>
            <w:r>
              <w:rPr>
                <w:rFonts w:eastAsia="Times New Roman" w:cs="Arial"/>
                <w:bCs/>
                <w:color w:val="000000" w:themeColor="text1"/>
                <w:sz w:val="14"/>
                <w:szCs w:val="14"/>
              </w:rPr>
              <w:t>ld</w:t>
            </w:r>
            <w:r w:rsidRPr="00A63E74">
              <w:rPr>
                <w:rFonts w:eastAsia="Times New Roman" w:cs="Arial"/>
                <w:bCs/>
                <w:color w:val="000000" w:themeColor="text1"/>
                <w:sz w:val="14"/>
                <w:szCs w:val="14"/>
              </w:rPr>
              <w:t>*</w:t>
            </w:r>
          </w:p>
        </w:tc>
      </w:tr>
      <w:tr w:rsidR="00495604" w:rsidRPr="00F06D11" w14:paraId="5AB8E51E" w14:textId="77777777" w:rsidTr="00495604">
        <w:trPr>
          <w:cantSplit/>
          <w:trHeight w:val="1235"/>
        </w:trPr>
        <w:tc>
          <w:tcPr>
            <w:tcW w:w="2037" w:type="dxa"/>
            <w:vMerge/>
            <w:tcBorders>
              <w:top w:val="nil"/>
              <w:right w:val="single" w:sz="4" w:space="0" w:color="FFFFFF" w:themeColor="background1"/>
            </w:tcBorders>
            <w:shd w:val="clear" w:color="auto" w:fill="BFBFBF" w:themeFill="background1" w:themeFillShade="BF"/>
            <w:noWrap/>
            <w:vAlign w:val="center"/>
            <w:hideMark/>
          </w:tcPr>
          <w:p w14:paraId="4DFEE427" w14:textId="77777777" w:rsidR="00495604" w:rsidRPr="00F06D11" w:rsidRDefault="00495604" w:rsidP="00495604">
            <w:pPr>
              <w:spacing w:after="0"/>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683899A" w14:textId="77777777" w:rsidR="00495604" w:rsidRPr="00F06D11" w:rsidRDefault="00495604" w:rsidP="00495604">
            <w:pPr>
              <w:spacing w:after="0"/>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3F42C631" w14:textId="77777777" w:rsidR="00495604" w:rsidRPr="00F06D11" w:rsidRDefault="00495604" w:rsidP="00495604">
            <w:pPr>
              <w:spacing w:after="0"/>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FBA1931" w14:textId="77777777" w:rsidR="00495604" w:rsidRPr="00F06D11" w:rsidRDefault="00495604" w:rsidP="00495604">
            <w:pPr>
              <w:spacing w:after="0"/>
              <w:rPr>
                <w:rFonts w:eastAsia="Times New Roman" w:cs="Arial"/>
                <w:b/>
                <w:bCs/>
                <w:color w:val="FFFFFF"/>
                <w:sz w:val="14"/>
                <w:szCs w:val="14"/>
              </w:rPr>
            </w:pPr>
          </w:p>
        </w:tc>
        <w:tc>
          <w:tcPr>
            <w:tcW w:w="43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1657360" w14:textId="77777777" w:rsidR="00495604" w:rsidRPr="00F06D11" w:rsidRDefault="00495604" w:rsidP="00495604">
            <w:pPr>
              <w:spacing w:after="0"/>
              <w:rPr>
                <w:rFonts w:eastAsia="Times New Roman" w:cs="Arial"/>
                <w:b/>
                <w:bCs/>
                <w:color w:val="FFFFFF"/>
                <w:sz w:val="14"/>
                <w:szCs w:val="14"/>
              </w:rPr>
            </w:pP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4C07E60B" w14:textId="77777777" w:rsidR="00495604" w:rsidRPr="00F06D11" w:rsidRDefault="00495604" w:rsidP="00495604">
            <w:pPr>
              <w:spacing w:after="0"/>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City &amp; North</w:t>
            </w:r>
          </w:p>
        </w:tc>
        <w:tc>
          <w:tcPr>
            <w:tcW w:w="435"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6611085D" w14:textId="77777777" w:rsidR="00495604" w:rsidRPr="00F06D11" w:rsidRDefault="00495604" w:rsidP="00495604">
            <w:pPr>
              <w:spacing w:after="0"/>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West</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367AC5DB" w14:textId="77777777" w:rsidR="00495604" w:rsidRPr="00F06D11" w:rsidRDefault="00495604" w:rsidP="00495604">
            <w:pPr>
              <w:spacing w:after="0"/>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South</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1F0535E2" w14:textId="77777777" w:rsidR="00495604" w:rsidRPr="00F06D11" w:rsidRDefault="00495604" w:rsidP="00495604">
            <w:pPr>
              <w:spacing w:after="0"/>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East</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25F0D1FB" w14:textId="25FC173B" w:rsidR="00495604" w:rsidRPr="00F06D11" w:rsidRDefault="00495604" w:rsidP="00495604">
            <w:pPr>
              <w:spacing w:after="0"/>
              <w:ind w:left="113" w:right="113"/>
              <w:rPr>
                <w:rFonts w:eastAsia="Times New Roman" w:cs="Arial"/>
                <w:bCs/>
                <w:color w:val="000000" w:themeColor="text1"/>
                <w:sz w:val="14"/>
                <w:szCs w:val="14"/>
              </w:rPr>
            </w:pPr>
            <w:r w:rsidRPr="00A63E74">
              <w:rPr>
                <w:rFonts w:eastAsia="Times New Roman" w:cs="Arial"/>
                <w:bCs/>
                <w:color w:val="000000" w:themeColor="text1"/>
                <w:sz w:val="14"/>
                <w:szCs w:val="14"/>
              </w:rPr>
              <w:t>Outer</w:t>
            </w:r>
            <w:r>
              <w:rPr>
                <w:rFonts w:eastAsia="Times New Roman" w:cs="Arial"/>
                <w:bCs/>
                <w:color w:val="000000" w:themeColor="text1"/>
                <w:sz w:val="14"/>
                <w:szCs w:val="14"/>
              </w:rPr>
              <w:t>*</w:t>
            </w:r>
          </w:p>
        </w:tc>
        <w:tc>
          <w:tcPr>
            <w:tcW w:w="436"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2B44A79" w14:textId="77777777" w:rsidR="00495604" w:rsidRPr="00F06D11" w:rsidRDefault="00495604" w:rsidP="00495604">
            <w:pPr>
              <w:spacing w:after="0"/>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999D7F3" w14:textId="77777777" w:rsidR="00495604" w:rsidRPr="00F06D11" w:rsidRDefault="00495604" w:rsidP="00495604">
            <w:pPr>
              <w:spacing w:after="0"/>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1DFE76DF" w14:textId="77777777" w:rsidR="00495604" w:rsidRPr="00F06D11" w:rsidRDefault="00495604" w:rsidP="00495604">
            <w:pPr>
              <w:spacing w:after="0"/>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6230A93" w14:textId="77777777" w:rsidR="00495604" w:rsidRPr="00F06D11" w:rsidRDefault="00495604" w:rsidP="00495604">
            <w:pPr>
              <w:spacing w:after="0"/>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95980C5" w14:textId="77777777" w:rsidR="00495604" w:rsidRPr="00F06D11" w:rsidRDefault="00495604" w:rsidP="00495604">
            <w:pPr>
              <w:spacing w:after="0"/>
              <w:rPr>
                <w:rFonts w:eastAsia="Times New Roman" w:cs="Arial"/>
                <w:b/>
                <w:bCs/>
                <w:color w:val="FFFFFF"/>
                <w:sz w:val="14"/>
                <w:szCs w:val="14"/>
              </w:rPr>
            </w:pPr>
          </w:p>
        </w:tc>
        <w:tc>
          <w:tcPr>
            <w:tcW w:w="434" w:type="dxa"/>
            <w:vMerge/>
            <w:tcBorders>
              <w:left w:val="single" w:sz="4" w:space="0" w:color="FFFFFF" w:themeColor="background1"/>
              <w:right w:val="single" w:sz="4" w:space="0" w:color="FFFFFF" w:themeColor="background1"/>
            </w:tcBorders>
            <w:shd w:val="clear" w:color="auto" w:fill="BFBFBF" w:themeFill="background1" w:themeFillShade="BF"/>
          </w:tcPr>
          <w:p w14:paraId="09ADD777" w14:textId="77777777" w:rsidR="00495604" w:rsidRPr="00F06D11" w:rsidRDefault="00495604" w:rsidP="00495604">
            <w:pPr>
              <w:spacing w:after="0"/>
              <w:rPr>
                <w:rFonts w:eastAsia="Times New Roman" w:cs="Arial"/>
                <w:b/>
                <w:bCs/>
                <w:color w:val="FFFFFF"/>
                <w:sz w:val="14"/>
                <w:szCs w:val="14"/>
              </w:rPr>
            </w:pPr>
          </w:p>
        </w:tc>
        <w:tc>
          <w:tcPr>
            <w:tcW w:w="434" w:type="dxa"/>
            <w:vMerge/>
            <w:tcBorders>
              <w:left w:val="single" w:sz="4" w:space="0" w:color="FFFFFF" w:themeColor="background1"/>
              <w:right w:val="single" w:sz="4" w:space="0" w:color="FFFFFF" w:themeColor="background1"/>
            </w:tcBorders>
            <w:shd w:val="clear" w:color="auto" w:fill="BFBFBF" w:themeFill="background1" w:themeFillShade="BF"/>
          </w:tcPr>
          <w:p w14:paraId="6D2FB829" w14:textId="77777777" w:rsidR="00495604" w:rsidRPr="00F06D11" w:rsidRDefault="00495604" w:rsidP="00495604">
            <w:pPr>
              <w:spacing w:after="0"/>
              <w:rPr>
                <w:rFonts w:eastAsia="Times New Roman" w:cs="Arial"/>
                <w:b/>
                <w:bCs/>
                <w:color w:val="FFFFFF"/>
                <w:sz w:val="14"/>
                <w:szCs w:val="14"/>
              </w:rPr>
            </w:pPr>
          </w:p>
        </w:tc>
      </w:tr>
      <w:tr w:rsidR="00495604" w:rsidRPr="00F06D11" w14:paraId="1F385730" w14:textId="77777777" w:rsidTr="00495604">
        <w:trPr>
          <w:trHeight w:hRule="exact" w:val="227"/>
        </w:trPr>
        <w:tc>
          <w:tcPr>
            <w:tcW w:w="2037" w:type="dxa"/>
            <w:shd w:val="clear" w:color="000000" w:fill="FFFFFF"/>
            <w:noWrap/>
            <w:vAlign w:val="center"/>
            <w:hideMark/>
          </w:tcPr>
          <w:p w14:paraId="023AA338" w14:textId="77777777" w:rsidR="00495604" w:rsidRPr="00F06D11" w:rsidRDefault="00495604" w:rsidP="00495604">
            <w:pPr>
              <w:spacing w:after="0"/>
              <w:rPr>
                <w:rFonts w:eastAsia="Times New Roman" w:cs="Arial"/>
                <w:b/>
                <w:bCs/>
                <w:sz w:val="14"/>
                <w:szCs w:val="14"/>
              </w:rPr>
            </w:pPr>
            <w:r w:rsidRPr="00F06D11">
              <w:rPr>
                <w:rFonts w:eastAsia="Times New Roman" w:cs="Arial"/>
                <w:b/>
                <w:bCs/>
                <w:sz w:val="14"/>
                <w:szCs w:val="14"/>
              </w:rPr>
              <w:t>ACCESS</w:t>
            </w:r>
          </w:p>
        </w:tc>
        <w:tc>
          <w:tcPr>
            <w:tcW w:w="434" w:type="dxa"/>
            <w:shd w:val="clear" w:color="000000" w:fill="FFFFFF"/>
            <w:noWrap/>
            <w:vAlign w:val="center"/>
            <w:hideMark/>
          </w:tcPr>
          <w:p w14:paraId="1E943D5D" w14:textId="77777777" w:rsidR="00495604" w:rsidRPr="00495604" w:rsidRDefault="00495604" w:rsidP="00495604">
            <w:pPr>
              <w:spacing w:after="0"/>
              <w:jc w:val="center"/>
              <w:rPr>
                <w:rFonts w:eastAsia="Times New Roman" w:cs="Arial"/>
                <w:sz w:val="14"/>
                <w:szCs w:val="14"/>
              </w:rPr>
            </w:pPr>
          </w:p>
        </w:tc>
        <w:tc>
          <w:tcPr>
            <w:tcW w:w="435" w:type="dxa"/>
            <w:shd w:val="clear" w:color="000000" w:fill="FFFFFF"/>
            <w:noWrap/>
            <w:vAlign w:val="center"/>
            <w:hideMark/>
          </w:tcPr>
          <w:p w14:paraId="3802DE19" w14:textId="77777777" w:rsidR="00495604" w:rsidRPr="00495604" w:rsidRDefault="00495604" w:rsidP="00495604">
            <w:pPr>
              <w:spacing w:after="0"/>
              <w:jc w:val="center"/>
              <w:rPr>
                <w:rFonts w:eastAsia="Times New Roman" w:cs="Arial"/>
                <w:sz w:val="14"/>
                <w:szCs w:val="14"/>
              </w:rPr>
            </w:pPr>
          </w:p>
        </w:tc>
        <w:tc>
          <w:tcPr>
            <w:tcW w:w="435" w:type="dxa"/>
            <w:shd w:val="clear" w:color="000000" w:fill="FFFFFF"/>
            <w:noWrap/>
            <w:vAlign w:val="center"/>
            <w:hideMark/>
          </w:tcPr>
          <w:p w14:paraId="610F303C" w14:textId="77777777" w:rsidR="00495604" w:rsidRPr="00495604" w:rsidRDefault="00495604" w:rsidP="00495604">
            <w:pPr>
              <w:spacing w:after="0"/>
              <w:jc w:val="center"/>
              <w:rPr>
                <w:rFonts w:eastAsia="Times New Roman" w:cs="Arial"/>
                <w:sz w:val="14"/>
                <w:szCs w:val="14"/>
              </w:rPr>
            </w:pPr>
          </w:p>
        </w:tc>
        <w:tc>
          <w:tcPr>
            <w:tcW w:w="433" w:type="dxa"/>
            <w:shd w:val="clear" w:color="000000" w:fill="FFFFFF"/>
            <w:noWrap/>
            <w:vAlign w:val="center"/>
            <w:hideMark/>
          </w:tcPr>
          <w:p w14:paraId="1EBA4EC2"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tcPr>
          <w:p w14:paraId="6C6C1D99" w14:textId="77777777" w:rsidR="00495604" w:rsidRPr="00495604" w:rsidRDefault="00495604" w:rsidP="00495604">
            <w:pPr>
              <w:spacing w:after="0"/>
              <w:jc w:val="center"/>
              <w:rPr>
                <w:rFonts w:eastAsia="Times New Roman" w:cs="Arial"/>
                <w:sz w:val="14"/>
                <w:szCs w:val="14"/>
              </w:rPr>
            </w:pPr>
          </w:p>
        </w:tc>
        <w:tc>
          <w:tcPr>
            <w:tcW w:w="435" w:type="dxa"/>
            <w:shd w:val="clear" w:color="000000" w:fill="FFFFFF"/>
            <w:noWrap/>
            <w:vAlign w:val="center"/>
          </w:tcPr>
          <w:p w14:paraId="0AB86E79"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tcPr>
          <w:p w14:paraId="6072BD0B"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tcPr>
          <w:p w14:paraId="2CCB4BD4"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tcPr>
          <w:p w14:paraId="0E28CF06" w14:textId="77777777" w:rsidR="00495604" w:rsidRPr="00495604" w:rsidRDefault="00495604" w:rsidP="00495604">
            <w:pPr>
              <w:spacing w:after="0"/>
              <w:jc w:val="center"/>
              <w:rPr>
                <w:rFonts w:eastAsia="Times New Roman" w:cs="Arial"/>
                <w:sz w:val="14"/>
                <w:szCs w:val="14"/>
              </w:rPr>
            </w:pPr>
          </w:p>
        </w:tc>
        <w:tc>
          <w:tcPr>
            <w:tcW w:w="436" w:type="dxa"/>
            <w:shd w:val="clear" w:color="000000" w:fill="FFFFFF"/>
            <w:noWrap/>
            <w:vAlign w:val="center"/>
            <w:hideMark/>
          </w:tcPr>
          <w:p w14:paraId="4E9AC5D6"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hideMark/>
          </w:tcPr>
          <w:p w14:paraId="22A48679"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hideMark/>
          </w:tcPr>
          <w:p w14:paraId="1CC7A0BB"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hideMark/>
          </w:tcPr>
          <w:p w14:paraId="316DF86E"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hideMark/>
          </w:tcPr>
          <w:p w14:paraId="62E06D46"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vAlign w:val="center"/>
          </w:tcPr>
          <w:p w14:paraId="56CD040C" w14:textId="77777777" w:rsidR="00495604" w:rsidRPr="00495604" w:rsidRDefault="00495604" w:rsidP="00495604">
            <w:pPr>
              <w:spacing w:after="0"/>
              <w:jc w:val="center"/>
              <w:rPr>
                <w:sz w:val="14"/>
                <w:szCs w:val="14"/>
              </w:rPr>
            </w:pPr>
          </w:p>
        </w:tc>
        <w:tc>
          <w:tcPr>
            <w:tcW w:w="434" w:type="dxa"/>
            <w:shd w:val="clear" w:color="000000" w:fill="FFFFFF"/>
            <w:vAlign w:val="center"/>
          </w:tcPr>
          <w:p w14:paraId="12213699" w14:textId="77777777" w:rsidR="00495604" w:rsidRPr="00495604" w:rsidRDefault="00495604" w:rsidP="00495604">
            <w:pPr>
              <w:spacing w:after="0"/>
              <w:jc w:val="center"/>
              <w:rPr>
                <w:sz w:val="14"/>
                <w:szCs w:val="14"/>
              </w:rPr>
            </w:pPr>
          </w:p>
        </w:tc>
      </w:tr>
      <w:tr w:rsidR="00495604" w:rsidRPr="00F06D11" w14:paraId="4B6C4F7C" w14:textId="77777777" w:rsidTr="00495604">
        <w:trPr>
          <w:trHeight w:hRule="exact" w:val="227"/>
        </w:trPr>
        <w:tc>
          <w:tcPr>
            <w:tcW w:w="2037" w:type="dxa"/>
            <w:shd w:val="clear" w:color="000000" w:fill="FFFFFF"/>
            <w:noWrap/>
            <w:vAlign w:val="center"/>
            <w:hideMark/>
          </w:tcPr>
          <w:p w14:paraId="4F758A7A" w14:textId="77777777" w:rsidR="00495604" w:rsidRPr="00F06D11" w:rsidRDefault="00495604" w:rsidP="00495604">
            <w:pPr>
              <w:spacing w:after="0"/>
              <w:rPr>
                <w:rFonts w:eastAsia="Times New Roman" w:cs="Arial"/>
                <w:sz w:val="14"/>
                <w:szCs w:val="14"/>
              </w:rPr>
            </w:pPr>
            <w:r w:rsidRPr="00F06D11">
              <w:rPr>
                <w:rFonts w:eastAsia="Times New Roman" w:cs="Arial"/>
                <w:sz w:val="14"/>
                <w:szCs w:val="14"/>
              </w:rPr>
              <w:t>Internet Access</w:t>
            </w:r>
          </w:p>
        </w:tc>
        <w:tc>
          <w:tcPr>
            <w:tcW w:w="434" w:type="dxa"/>
            <w:shd w:val="clear" w:color="000000" w:fill="FFFFFF"/>
            <w:noWrap/>
            <w:vAlign w:val="center"/>
            <w:hideMark/>
          </w:tcPr>
          <w:p w14:paraId="6B4E5371" w14:textId="4BA2B4F3" w:rsidR="00495604" w:rsidRPr="00495604" w:rsidRDefault="00495604" w:rsidP="00495604">
            <w:pPr>
              <w:spacing w:after="0"/>
              <w:jc w:val="center"/>
              <w:rPr>
                <w:rFonts w:eastAsia="Times New Roman" w:cs="Arial"/>
                <w:sz w:val="14"/>
                <w:szCs w:val="14"/>
              </w:rPr>
            </w:pPr>
            <w:r w:rsidRPr="00495604">
              <w:rPr>
                <w:sz w:val="14"/>
                <w:szCs w:val="14"/>
              </w:rPr>
              <w:t>87.1</w:t>
            </w:r>
          </w:p>
        </w:tc>
        <w:tc>
          <w:tcPr>
            <w:tcW w:w="435" w:type="dxa"/>
            <w:shd w:val="clear" w:color="000000" w:fill="FFFFFF"/>
            <w:noWrap/>
            <w:vAlign w:val="center"/>
            <w:hideMark/>
          </w:tcPr>
          <w:p w14:paraId="36E4102F" w14:textId="19C0B7ED" w:rsidR="00495604" w:rsidRPr="00495604" w:rsidRDefault="00495604" w:rsidP="00495604">
            <w:pPr>
              <w:spacing w:after="0"/>
              <w:jc w:val="center"/>
              <w:rPr>
                <w:rFonts w:eastAsia="Times New Roman" w:cs="Arial"/>
                <w:sz w:val="14"/>
                <w:szCs w:val="14"/>
              </w:rPr>
            </w:pPr>
            <w:r w:rsidRPr="00495604">
              <w:rPr>
                <w:sz w:val="14"/>
                <w:szCs w:val="14"/>
              </w:rPr>
              <w:t>86.4</w:t>
            </w:r>
          </w:p>
        </w:tc>
        <w:tc>
          <w:tcPr>
            <w:tcW w:w="435" w:type="dxa"/>
            <w:shd w:val="clear" w:color="000000" w:fill="FFFFFF"/>
            <w:noWrap/>
            <w:vAlign w:val="center"/>
            <w:hideMark/>
          </w:tcPr>
          <w:p w14:paraId="664DB7E9" w14:textId="2ED38534" w:rsidR="00495604" w:rsidRPr="00495604" w:rsidRDefault="00495604" w:rsidP="00495604">
            <w:pPr>
              <w:spacing w:after="0"/>
              <w:jc w:val="center"/>
              <w:rPr>
                <w:rFonts w:eastAsia="Times New Roman" w:cs="Arial"/>
                <w:sz w:val="14"/>
                <w:szCs w:val="14"/>
              </w:rPr>
            </w:pPr>
            <w:r w:rsidRPr="00495604">
              <w:rPr>
                <w:sz w:val="14"/>
                <w:szCs w:val="14"/>
              </w:rPr>
              <w:t>88.2</w:t>
            </w:r>
          </w:p>
        </w:tc>
        <w:tc>
          <w:tcPr>
            <w:tcW w:w="433" w:type="dxa"/>
            <w:shd w:val="clear" w:color="000000" w:fill="FFFFFF"/>
            <w:noWrap/>
            <w:vAlign w:val="center"/>
            <w:hideMark/>
          </w:tcPr>
          <w:p w14:paraId="4E954182" w14:textId="2584EF50" w:rsidR="00495604" w:rsidRPr="00495604" w:rsidRDefault="00495604" w:rsidP="00495604">
            <w:pPr>
              <w:spacing w:after="0"/>
              <w:jc w:val="center"/>
              <w:rPr>
                <w:rFonts w:eastAsia="Times New Roman" w:cs="Arial"/>
                <w:sz w:val="14"/>
                <w:szCs w:val="14"/>
              </w:rPr>
            </w:pPr>
            <w:r w:rsidRPr="00495604">
              <w:rPr>
                <w:sz w:val="14"/>
                <w:szCs w:val="14"/>
              </w:rPr>
              <w:t>81.7</w:t>
            </w:r>
          </w:p>
        </w:tc>
        <w:tc>
          <w:tcPr>
            <w:tcW w:w="434" w:type="dxa"/>
            <w:shd w:val="clear" w:color="000000" w:fill="FFFFFF"/>
            <w:noWrap/>
            <w:vAlign w:val="center"/>
          </w:tcPr>
          <w:p w14:paraId="4EFEE63A" w14:textId="0A819A7C" w:rsidR="00495604" w:rsidRPr="00495604" w:rsidRDefault="00495604" w:rsidP="00495604">
            <w:pPr>
              <w:spacing w:after="0"/>
              <w:jc w:val="center"/>
              <w:rPr>
                <w:rFonts w:eastAsia="Times New Roman" w:cs="Arial"/>
                <w:sz w:val="14"/>
                <w:szCs w:val="14"/>
              </w:rPr>
            </w:pPr>
            <w:r w:rsidRPr="00495604">
              <w:rPr>
                <w:sz w:val="14"/>
                <w:szCs w:val="14"/>
              </w:rPr>
              <w:t>88.8</w:t>
            </w:r>
          </w:p>
        </w:tc>
        <w:tc>
          <w:tcPr>
            <w:tcW w:w="435" w:type="dxa"/>
            <w:shd w:val="clear" w:color="000000" w:fill="FFFFFF"/>
            <w:noWrap/>
            <w:vAlign w:val="center"/>
          </w:tcPr>
          <w:p w14:paraId="23D31C48" w14:textId="714E1992" w:rsidR="00495604" w:rsidRPr="00495604" w:rsidRDefault="00495604" w:rsidP="00495604">
            <w:pPr>
              <w:spacing w:after="0"/>
              <w:jc w:val="center"/>
              <w:rPr>
                <w:rFonts w:eastAsia="Times New Roman" w:cs="Arial"/>
                <w:sz w:val="14"/>
                <w:szCs w:val="14"/>
              </w:rPr>
            </w:pPr>
            <w:r w:rsidRPr="00495604">
              <w:rPr>
                <w:sz w:val="14"/>
                <w:szCs w:val="14"/>
              </w:rPr>
              <w:t>89.7</w:t>
            </w:r>
          </w:p>
        </w:tc>
        <w:tc>
          <w:tcPr>
            <w:tcW w:w="434" w:type="dxa"/>
            <w:shd w:val="clear" w:color="000000" w:fill="FFFFFF"/>
            <w:noWrap/>
            <w:vAlign w:val="center"/>
          </w:tcPr>
          <w:p w14:paraId="74F0CE7E" w14:textId="669BA08C" w:rsidR="00495604" w:rsidRPr="00495604" w:rsidRDefault="00495604" w:rsidP="00495604">
            <w:pPr>
              <w:spacing w:after="0"/>
              <w:jc w:val="center"/>
              <w:rPr>
                <w:rFonts w:eastAsia="Times New Roman" w:cs="Arial"/>
                <w:sz w:val="14"/>
                <w:szCs w:val="14"/>
              </w:rPr>
            </w:pPr>
            <w:r w:rsidRPr="00495604">
              <w:rPr>
                <w:sz w:val="14"/>
                <w:szCs w:val="14"/>
              </w:rPr>
              <w:t>87.4</w:t>
            </w:r>
          </w:p>
        </w:tc>
        <w:tc>
          <w:tcPr>
            <w:tcW w:w="434" w:type="dxa"/>
            <w:shd w:val="clear" w:color="000000" w:fill="FFFFFF"/>
            <w:noWrap/>
            <w:vAlign w:val="center"/>
          </w:tcPr>
          <w:p w14:paraId="552EBDE5" w14:textId="56C928AF" w:rsidR="00495604" w:rsidRPr="00495604" w:rsidRDefault="00495604" w:rsidP="00495604">
            <w:pPr>
              <w:spacing w:after="0"/>
              <w:jc w:val="center"/>
              <w:rPr>
                <w:rFonts w:eastAsia="Times New Roman" w:cs="Arial"/>
                <w:sz w:val="14"/>
                <w:szCs w:val="14"/>
              </w:rPr>
            </w:pPr>
            <w:r w:rsidRPr="00495604">
              <w:rPr>
                <w:sz w:val="14"/>
                <w:szCs w:val="14"/>
              </w:rPr>
              <w:t>88.7</w:t>
            </w:r>
          </w:p>
        </w:tc>
        <w:tc>
          <w:tcPr>
            <w:tcW w:w="434" w:type="dxa"/>
            <w:shd w:val="clear" w:color="000000" w:fill="FFFFFF"/>
            <w:noWrap/>
            <w:vAlign w:val="center"/>
          </w:tcPr>
          <w:p w14:paraId="7D37D96C" w14:textId="428ACF56" w:rsidR="00495604" w:rsidRPr="00495604" w:rsidRDefault="00495604" w:rsidP="00495604">
            <w:pPr>
              <w:spacing w:after="0"/>
              <w:jc w:val="center"/>
              <w:rPr>
                <w:rFonts w:eastAsia="Times New Roman" w:cs="Arial"/>
                <w:sz w:val="14"/>
                <w:szCs w:val="14"/>
              </w:rPr>
            </w:pPr>
            <w:r w:rsidRPr="00495604">
              <w:rPr>
                <w:sz w:val="14"/>
                <w:szCs w:val="14"/>
              </w:rPr>
              <w:t>83.4</w:t>
            </w:r>
          </w:p>
        </w:tc>
        <w:tc>
          <w:tcPr>
            <w:tcW w:w="436" w:type="dxa"/>
            <w:shd w:val="clear" w:color="000000" w:fill="FFFFFF"/>
            <w:noWrap/>
            <w:vAlign w:val="center"/>
            <w:hideMark/>
          </w:tcPr>
          <w:p w14:paraId="629CFF44" w14:textId="70C5A19C" w:rsidR="00495604" w:rsidRPr="00495604" w:rsidRDefault="00495604" w:rsidP="00495604">
            <w:pPr>
              <w:spacing w:after="0"/>
              <w:jc w:val="center"/>
              <w:rPr>
                <w:rFonts w:eastAsia="Times New Roman" w:cs="Arial"/>
                <w:sz w:val="14"/>
                <w:szCs w:val="14"/>
              </w:rPr>
            </w:pPr>
            <w:r w:rsidRPr="00495604">
              <w:rPr>
                <w:sz w:val="14"/>
                <w:szCs w:val="14"/>
              </w:rPr>
              <w:t>87.8</w:t>
            </w:r>
          </w:p>
        </w:tc>
        <w:tc>
          <w:tcPr>
            <w:tcW w:w="434" w:type="dxa"/>
            <w:shd w:val="clear" w:color="000000" w:fill="FFFFFF"/>
            <w:noWrap/>
            <w:vAlign w:val="center"/>
            <w:hideMark/>
          </w:tcPr>
          <w:p w14:paraId="3BF9B76F" w14:textId="6B6F1D01" w:rsidR="00495604" w:rsidRPr="00495604" w:rsidRDefault="00495604" w:rsidP="00495604">
            <w:pPr>
              <w:spacing w:after="0"/>
              <w:jc w:val="center"/>
              <w:rPr>
                <w:rFonts w:eastAsia="Times New Roman" w:cs="Arial"/>
                <w:sz w:val="14"/>
                <w:szCs w:val="14"/>
              </w:rPr>
            </w:pPr>
            <w:r w:rsidRPr="00495604">
              <w:rPr>
                <w:sz w:val="14"/>
                <w:szCs w:val="14"/>
              </w:rPr>
              <w:t>86.2</w:t>
            </w:r>
          </w:p>
        </w:tc>
        <w:tc>
          <w:tcPr>
            <w:tcW w:w="434" w:type="dxa"/>
            <w:shd w:val="clear" w:color="000000" w:fill="FFFFFF"/>
            <w:noWrap/>
            <w:vAlign w:val="center"/>
            <w:hideMark/>
          </w:tcPr>
          <w:p w14:paraId="75FEEE18" w14:textId="66E98E38" w:rsidR="00495604" w:rsidRPr="00495604" w:rsidRDefault="00495604" w:rsidP="00495604">
            <w:pPr>
              <w:spacing w:after="0"/>
              <w:jc w:val="center"/>
              <w:rPr>
                <w:rFonts w:eastAsia="Times New Roman" w:cs="Arial"/>
                <w:sz w:val="14"/>
                <w:szCs w:val="14"/>
              </w:rPr>
            </w:pPr>
            <w:r w:rsidRPr="00495604">
              <w:rPr>
                <w:sz w:val="14"/>
                <w:szCs w:val="14"/>
              </w:rPr>
              <w:t>87.0</w:t>
            </w:r>
          </w:p>
        </w:tc>
        <w:tc>
          <w:tcPr>
            <w:tcW w:w="434" w:type="dxa"/>
            <w:shd w:val="clear" w:color="000000" w:fill="FFFFFF"/>
            <w:noWrap/>
            <w:vAlign w:val="center"/>
            <w:hideMark/>
          </w:tcPr>
          <w:p w14:paraId="50010794" w14:textId="482CEA1D" w:rsidR="00495604" w:rsidRPr="00495604" w:rsidRDefault="00495604" w:rsidP="00495604">
            <w:pPr>
              <w:spacing w:after="0"/>
              <w:jc w:val="center"/>
              <w:rPr>
                <w:rFonts w:eastAsia="Times New Roman" w:cs="Arial"/>
                <w:sz w:val="14"/>
                <w:szCs w:val="14"/>
              </w:rPr>
            </w:pPr>
            <w:r w:rsidRPr="00495604">
              <w:rPr>
                <w:sz w:val="14"/>
                <w:szCs w:val="14"/>
              </w:rPr>
              <w:t>88.7</w:t>
            </w:r>
          </w:p>
        </w:tc>
        <w:tc>
          <w:tcPr>
            <w:tcW w:w="434" w:type="dxa"/>
            <w:shd w:val="clear" w:color="000000" w:fill="FFFFFF"/>
            <w:noWrap/>
            <w:vAlign w:val="center"/>
            <w:hideMark/>
          </w:tcPr>
          <w:p w14:paraId="528C9227" w14:textId="68E2EC00" w:rsidR="00495604" w:rsidRPr="00495604" w:rsidRDefault="00495604" w:rsidP="00495604">
            <w:pPr>
              <w:spacing w:after="0"/>
              <w:jc w:val="center"/>
              <w:rPr>
                <w:rFonts w:eastAsia="Times New Roman" w:cs="Arial"/>
                <w:sz w:val="14"/>
                <w:szCs w:val="14"/>
              </w:rPr>
            </w:pPr>
            <w:r w:rsidRPr="00495604">
              <w:rPr>
                <w:sz w:val="14"/>
                <w:szCs w:val="14"/>
              </w:rPr>
              <w:t>82.6</w:t>
            </w:r>
          </w:p>
        </w:tc>
        <w:tc>
          <w:tcPr>
            <w:tcW w:w="434" w:type="dxa"/>
            <w:shd w:val="clear" w:color="000000" w:fill="FFFFFF"/>
            <w:vAlign w:val="center"/>
          </w:tcPr>
          <w:p w14:paraId="75CFD6C1" w14:textId="50BC8503" w:rsidR="00495604" w:rsidRPr="00495604" w:rsidRDefault="00495604" w:rsidP="00495604">
            <w:pPr>
              <w:spacing w:after="0"/>
              <w:jc w:val="center"/>
              <w:rPr>
                <w:sz w:val="14"/>
                <w:szCs w:val="14"/>
              </w:rPr>
            </w:pPr>
            <w:r w:rsidRPr="00495604">
              <w:rPr>
                <w:sz w:val="14"/>
                <w:szCs w:val="14"/>
              </w:rPr>
              <w:t>81.0</w:t>
            </w:r>
          </w:p>
        </w:tc>
        <w:tc>
          <w:tcPr>
            <w:tcW w:w="434" w:type="dxa"/>
            <w:shd w:val="clear" w:color="000000" w:fill="FFFFFF"/>
            <w:vAlign w:val="center"/>
          </w:tcPr>
          <w:p w14:paraId="416E9C3B" w14:textId="39149C02" w:rsidR="00495604" w:rsidRPr="00495604" w:rsidRDefault="00495604" w:rsidP="00495604">
            <w:pPr>
              <w:spacing w:after="0"/>
              <w:jc w:val="center"/>
              <w:rPr>
                <w:sz w:val="14"/>
                <w:szCs w:val="14"/>
              </w:rPr>
            </w:pPr>
            <w:r w:rsidRPr="00495604">
              <w:rPr>
                <w:sz w:val="14"/>
                <w:szCs w:val="14"/>
              </w:rPr>
              <w:t>83.5</w:t>
            </w:r>
          </w:p>
        </w:tc>
      </w:tr>
      <w:tr w:rsidR="00495604" w:rsidRPr="00F06D11" w14:paraId="2E1D6B0C" w14:textId="77777777" w:rsidTr="00495604">
        <w:trPr>
          <w:trHeight w:hRule="exact" w:val="227"/>
        </w:trPr>
        <w:tc>
          <w:tcPr>
            <w:tcW w:w="2037" w:type="dxa"/>
            <w:shd w:val="clear" w:color="000000" w:fill="FFFFFF"/>
            <w:noWrap/>
            <w:vAlign w:val="center"/>
            <w:hideMark/>
          </w:tcPr>
          <w:p w14:paraId="15322FE7" w14:textId="77777777" w:rsidR="00495604" w:rsidRPr="00F06D11" w:rsidRDefault="00495604" w:rsidP="00495604">
            <w:pPr>
              <w:spacing w:after="0"/>
              <w:rPr>
                <w:rFonts w:eastAsia="Times New Roman" w:cs="Arial"/>
                <w:sz w:val="14"/>
                <w:szCs w:val="14"/>
              </w:rPr>
            </w:pPr>
            <w:r w:rsidRPr="00F06D11">
              <w:rPr>
                <w:rFonts w:eastAsia="Times New Roman" w:cs="Arial"/>
                <w:sz w:val="14"/>
                <w:szCs w:val="14"/>
              </w:rPr>
              <w:t>Internet Technology</w:t>
            </w:r>
          </w:p>
        </w:tc>
        <w:tc>
          <w:tcPr>
            <w:tcW w:w="434" w:type="dxa"/>
            <w:shd w:val="clear" w:color="000000" w:fill="FFFFFF"/>
            <w:noWrap/>
            <w:vAlign w:val="center"/>
            <w:hideMark/>
          </w:tcPr>
          <w:p w14:paraId="41645AF4" w14:textId="4DEAE1BA" w:rsidR="00495604" w:rsidRPr="00495604" w:rsidRDefault="00495604" w:rsidP="00495604">
            <w:pPr>
              <w:spacing w:after="0"/>
              <w:jc w:val="center"/>
              <w:rPr>
                <w:rFonts w:eastAsia="Times New Roman" w:cs="Arial"/>
                <w:sz w:val="14"/>
                <w:szCs w:val="14"/>
              </w:rPr>
            </w:pPr>
            <w:r w:rsidRPr="00495604">
              <w:rPr>
                <w:sz w:val="14"/>
                <w:szCs w:val="14"/>
              </w:rPr>
              <w:t>78.7</w:t>
            </w:r>
          </w:p>
        </w:tc>
        <w:tc>
          <w:tcPr>
            <w:tcW w:w="435" w:type="dxa"/>
            <w:shd w:val="clear" w:color="000000" w:fill="FFFFFF"/>
            <w:noWrap/>
            <w:vAlign w:val="center"/>
            <w:hideMark/>
          </w:tcPr>
          <w:p w14:paraId="420218A9" w14:textId="7B6F0E96" w:rsidR="00495604" w:rsidRPr="00495604" w:rsidRDefault="00495604" w:rsidP="00495604">
            <w:pPr>
              <w:spacing w:after="0"/>
              <w:jc w:val="center"/>
              <w:rPr>
                <w:rFonts w:eastAsia="Times New Roman" w:cs="Arial"/>
                <w:sz w:val="14"/>
                <w:szCs w:val="14"/>
              </w:rPr>
            </w:pPr>
            <w:r w:rsidRPr="00495604">
              <w:rPr>
                <w:sz w:val="14"/>
                <w:szCs w:val="14"/>
              </w:rPr>
              <w:t>78.3</w:t>
            </w:r>
          </w:p>
        </w:tc>
        <w:tc>
          <w:tcPr>
            <w:tcW w:w="435" w:type="dxa"/>
            <w:shd w:val="clear" w:color="000000" w:fill="FFFFFF"/>
            <w:noWrap/>
            <w:vAlign w:val="center"/>
            <w:hideMark/>
          </w:tcPr>
          <w:p w14:paraId="6578D2F3" w14:textId="1305618E" w:rsidR="00495604" w:rsidRPr="00495604" w:rsidRDefault="00495604" w:rsidP="00495604">
            <w:pPr>
              <w:spacing w:after="0"/>
              <w:jc w:val="center"/>
              <w:rPr>
                <w:rFonts w:eastAsia="Times New Roman" w:cs="Arial"/>
                <w:sz w:val="14"/>
                <w:szCs w:val="14"/>
              </w:rPr>
            </w:pPr>
            <w:r w:rsidRPr="00495604">
              <w:rPr>
                <w:sz w:val="14"/>
                <w:szCs w:val="14"/>
              </w:rPr>
              <w:t>80.1</w:t>
            </w:r>
          </w:p>
        </w:tc>
        <w:tc>
          <w:tcPr>
            <w:tcW w:w="433" w:type="dxa"/>
            <w:shd w:val="clear" w:color="000000" w:fill="FFFFFF"/>
            <w:noWrap/>
            <w:vAlign w:val="center"/>
            <w:hideMark/>
          </w:tcPr>
          <w:p w14:paraId="6741A006" w14:textId="48E70AD4" w:rsidR="00495604" w:rsidRPr="00495604" w:rsidRDefault="00495604" w:rsidP="00495604">
            <w:pPr>
              <w:spacing w:after="0"/>
              <w:jc w:val="center"/>
              <w:rPr>
                <w:rFonts w:eastAsia="Times New Roman" w:cs="Arial"/>
                <w:sz w:val="14"/>
                <w:szCs w:val="14"/>
              </w:rPr>
            </w:pPr>
            <w:r w:rsidRPr="00495604">
              <w:rPr>
                <w:sz w:val="14"/>
                <w:szCs w:val="14"/>
              </w:rPr>
              <w:t>73.7</w:t>
            </w:r>
          </w:p>
        </w:tc>
        <w:tc>
          <w:tcPr>
            <w:tcW w:w="434" w:type="dxa"/>
            <w:shd w:val="clear" w:color="000000" w:fill="FFFFFF"/>
            <w:noWrap/>
            <w:vAlign w:val="center"/>
          </w:tcPr>
          <w:p w14:paraId="5BA4E7A9" w14:textId="60521B36" w:rsidR="00495604" w:rsidRPr="00495604" w:rsidRDefault="00495604" w:rsidP="00495604">
            <w:pPr>
              <w:spacing w:after="0"/>
              <w:jc w:val="center"/>
              <w:rPr>
                <w:rFonts w:eastAsia="Times New Roman" w:cs="Arial"/>
                <w:sz w:val="14"/>
                <w:szCs w:val="14"/>
              </w:rPr>
            </w:pPr>
            <w:r w:rsidRPr="00495604">
              <w:rPr>
                <w:sz w:val="14"/>
                <w:szCs w:val="14"/>
              </w:rPr>
              <w:t>81.3</w:t>
            </w:r>
          </w:p>
        </w:tc>
        <w:tc>
          <w:tcPr>
            <w:tcW w:w="435" w:type="dxa"/>
            <w:shd w:val="clear" w:color="000000" w:fill="FFFFFF"/>
            <w:noWrap/>
            <w:vAlign w:val="center"/>
          </w:tcPr>
          <w:p w14:paraId="6058244C" w14:textId="72C90472" w:rsidR="00495604" w:rsidRPr="00495604" w:rsidRDefault="00495604" w:rsidP="00495604">
            <w:pPr>
              <w:spacing w:after="0"/>
              <w:jc w:val="center"/>
              <w:rPr>
                <w:rFonts w:eastAsia="Times New Roman" w:cs="Arial"/>
                <w:sz w:val="14"/>
                <w:szCs w:val="14"/>
              </w:rPr>
            </w:pPr>
            <w:r w:rsidRPr="00495604">
              <w:rPr>
                <w:sz w:val="14"/>
                <w:szCs w:val="14"/>
              </w:rPr>
              <w:t>79.7</w:t>
            </w:r>
          </w:p>
        </w:tc>
        <w:tc>
          <w:tcPr>
            <w:tcW w:w="434" w:type="dxa"/>
            <w:shd w:val="clear" w:color="000000" w:fill="FFFFFF"/>
            <w:noWrap/>
            <w:vAlign w:val="center"/>
          </w:tcPr>
          <w:p w14:paraId="307552A6" w14:textId="6FA20806" w:rsidR="00495604" w:rsidRPr="00495604" w:rsidRDefault="00495604" w:rsidP="00495604">
            <w:pPr>
              <w:spacing w:after="0"/>
              <w:jc w:val="center"/>
              <w:rPr>
                <w:rFonts w:eastAsia="Times New Roman" w:cs="Arial"/>
                <w:sz w:val="14"/>
                <w:szCs w:val="14"/>
              </w:rPr>
            </w:pPr>
            <w:r w:rsidRPr="00495604">
              <w:rPr>
                <w:sz w:val="14"/>
                <w:szCs w:val="14"/>
              </w:rPr>
              <w:t>80.1</w:t>
            </w:r>
          </w:p>
        </w:tc>
        <w:tc>
          <w:tcPr>
            <w:tcW w:w="434" w:type="dxa"/>
            <w:shd w:val="clear" w:color="000000" w:fill="FFFFFF"/>
            <w:noWrap/>
            <w:vAlign w:val="center"/>
          </w:tcPr>
          <w:p w14:paraId="1FF07862" w14:textId="39EE5F7F" w:rsidR="00495604" w:rsidRPr="00495604" w:rsidRDefault="00495604" w:rsidP="00495604">
            <w:pPr>
              <w:spacing w:after="0"/>
              <w:jc w:val="center"/>
              <w:rPr>
                <w:rFonts w:eastAsia="Times New Roman" w:cs="Arial"/>
                <w:sz w:val="14"/>
                <w:szCs w:val="14"/>
              </w:rPr>
            </w:pPr>
            <w:r w:rsidRPr="00495604">
              <w:rPr>
                <w:sz w:val="14"/>
                <w:szCs w:val="14"/>
              </w:rPr>
              <w:t>80.9</w:t>
            </w:r>
          </w:p>
        </w:tc>
        <w:tc>
          <w:tcPr>
            <w:tcW w:w="434" w:type="dxa"/>
            <w:shd w:val="clear" w:color="000000" w:fill="FFFFFF"/>
            <w:noWrap/>
            <w:vAlign w:val="center"/>
          </w:tcPr>
          <w:p w14:paraId="6747056A" w14:textId="07006475" w:rsidR="00495604" w:rsidRPr="00495604" w:rsidRDefault="00495604" w:rsidP="00495604">
            <w:pPr>
              <w:spacing w:after="0"/>
              <w:jc w:val="center"/>
              <w:rPr>
                <w:rFonts w:eastAsia="Times New Roman" w:cs="Arial"/>
                <w:sz w:val="14"/>
                <w:szCs w:val="14"/>
              </w:rPr>
            </w:pPr>
            <w:r w:rsidRPr="00495604">
              <w:rPr>
                <w:sz w:val="14"/>
                <w:szCs w:val="14"/>
              </w:rPr>
              <w:t>72.8</w:t>
            </w:r>
          </w:p>
        </w:tc>
        <w:tc>
          <w:tcPr>
            <w:tcW w:w="436" w:type="dxa"/>
            <w:shd w:val="clear" w:color="000000" w:fill="FFFFFF"/>
            <w:noWrap/>
            <w:vAlign w:val="center"/>
            <w:hideMark/>
          </w:tcPr>
          <w:p w14:paraId="2AA7AE18" w14:textId="581DB5D4" w:rsidR="00495604" w:rsidRPr="00495604" w:rsidRDefault="00495604" w:rsidP="00495604">
            <w:pPr>
              <w:spacing w:after="0"/>
              <w:jc w:val="center"/>
              <w:rPr>
                <w:rFonts w:eastAsia="Times New Roman" w:cs="Arial"/>
                <w:sz w:val="14"/>
                <w:szCs w:val="14"/>
              </w:rPr>
            </w:pPr>
            <w:r w:rsidRPr="00495604">
              <w:rPr>
                <w:sz w:val="14"/>
                <w:szCs w:val="14"/>
              </w:rPr>
              <w:t>78.6</w:t>
            </w:r>
          </w:p>
        </w:tc>
        <w:tc>
          <w:tcPr>
            <w:tcW w:w="434" w:type="dxa"/>
            <w:shd w:val="clear" w:color="000000" w:fill="FFFFFF"/>
            <w:noWrap/>
            <w:vAlign w:val="center"/>
            <w:hideMark/>
          </w:tcPr>
          <w:p w14:paraId="7DCE887C" w14:textId="42C8465C" w:rsidR="00495604" w:rsidRPr="00495604" w:rsidRDefault="00495604" w:rsidP="00495604">
            <w:pPr>
              <w:spacing w:after="0"/>
              <w:jc w:val="center"/>
              <w:rPr>
                <w:rFonts w:eastAsia="Times New Roman" w:cs="Arial"/>
                <w:sz w:val="14"/>
                <w:szCs w:val="14"/>
              </w:rPr>
            </w:pPr>
            <w:r w:rsidRPr="00495604">
              <w:rPr>
                <w:sz w:val="14"/>
                <w:szCs w:val="14"/>
              </w:rPr>
              <w:t>77.9</w:t>
            </w:r>
          </w:p>
        </w:tc>
        <w:tc>
          <w:tcPr>
            <w:tcW w:w="434" w:type="dxa"/>
            <w:shd w:val="clear" w:color="000000" w:fill="FFFFFF"/>
            <w:noWrap/>
            <w:vAlign w:val="center"/>
            <w:hideMark/>
          </w:tcPr>
          <w:p w14:paraId="7756FEF8" w14:textId="6D6FE2AC" w:rsidR="00495604" w:rsidRPr="00495604" w:rsidRDefault="00495604" w:rsidP="00495604">
            <w:pPr>
              <w:spacing w:after="0"/>
              <w:jc w:val="center"/>
              <w:rPr>
                <w:rFonts w:eastAsia="Times New Roman" w:cs="Arial"/>
                <w:sz w:val="14"/>
                <w:szCs w:val="14"/>
              </w:rPr>
            </w:pPr>
            <w:r w:rsidRPr="00495604">
              <w:rPr>
                <w:sz w:val="14"/>
                <w:szCs w:val="14"/>
              </w:rPr>
              <w:t>82.7</w:t>
            </w:r>
          </w:p>
        </w:tc>
        <w:tc>
          <w:tcPr>
            <w:tcW w:w="434" w:type="dxa"/>
            <w:shd w:val="clear" w:color="000000" w:fill="FFFFFF"/>
            <w:noWrap/>
            <w:vAlign w:val="center"/>
            <w:hideMark/>
          </w:tcPr>
          <w:p w14:paraId="5F806F18" w14:textId="5CBE43FE" w:rsidR="00495604" w:rsidRPr="00495604" w:rsidRDefault="00495604" w:rsidP="00495604">
            <w:pPr>
              <w:spacing w:after="0"/>
              <w:jc w:val="center"/>
              <w:rPr>
                <w:rFonts w:eastAsia="Times New Roman" w:cs="Arial"/>
                <w:sz w:val="14"/>
                <w:szCs w:val="14"/>
              </w:rPr>
            </w:pPr>
            <w:r w:rsidRPr="00495604">
              <w:rPr>
                <w:sz w:val="14"/>
                <w:szCs w:val="14"/>
              </w:rPr>
              <w:t>79.2</w:t>
            </w:r>
          </w:p>
        </w:tc>
        <w:tc>
          <w:tcPr>
            <w:tcW w:w="434" w:type="dxa"/>
            <w:shd w:val="clear" w:color="000000" w:fill="FFFFFF"/>
            <w:noWrap/>
            <w:vAlign w:val="center"/>
            <w:hideMark/>
          </w:tcPr>
          <w:p w14:paraId="5D32E76D" w14:textId="5405A619" w:rsidR="00495604" w:rsidRPr="00495604" w:rsidRDefault="00495604" w:rsidP="00495604">
            <w:pPr>
              <w:spacing w:after="0"/>
              <w:jc w:val="center"/>
              <w:rPr>
                <w:rFonts w:eastAsia="Times New Roman" w:cs="Arial"/>
                <w:sz w:val="14"/>
                <w:szCs w:val="14"/>
              </w:rPr>
            </w:pPr>
            <w:r w:rsidRPr="00495604">
              <w:rPr>
                <w:sz w:val="14"/>
                <w:szCs w:val="14"/>
              </w:rPr>
              <w:t>76.8</w:t>
            </w:r>
          </w:p>
        </w:tc>
        <w:tc>
          <w:tcPr>
            <w:tcW w:w="434" w:type="dxa"/>
            <w:shd w:val="clear" w:color="000000" w:fill="FFFFFF"/>
            <w:vAlign w:val="center"/>
          </w:tcPr>
          <w:p w14:paraId="04E5162B" w14:textId="67935D13" w:rsidR="00495604" w:rsidRPr="00495604" w:rsidRDefault="00495604" w:rsidP="00495604">
            <w:pPr>
              <w:spacing w:after="0"/>
              <w:jc w:val="center"/>
              <w:rPr>
                <w:sz w:val="14"/>
                <w:szCs w:val="14"/>
              </w:rPr>
            </w:pPr>
            <w:r w:rsidRPr="00495604">
              <w:rPr>
                <w:sz w:val="14"/>
                <w:szCs w:val="14"/>
              </w:rPr>
              <w:t>72.1</w:t>
            </w:r>
          </w:p>
        </w:tc>
        <w:tc>
          <w:tcPr>
            <w:tcW w:w="434" w:type="dxa"/>
            <w:shd w:val="clear" w:color="000000" w:fill="FFFFFF"/>
            <w:vAlign w:val="center"/>
          </w:tcPr>
          <w:p w14:paraId="639033BB" w14:textId="466970E7" w:rsidR="00495604" w:rsidRPr="00495604" w:rsidRDefault="00495604" w:rsidP="00495604">
            <w:pPr>
              <w:spacing w:after="0"/>
              <w:jc w:val="center"/>
              <w:rPr>
                <w:sz w:val="14"/>
                <w:szCs w:val="14"/>
              </w:rPr>
            </w:pPr>
            <w:r w:rsidRPr="00495604">
              <w:rPr>
                <w:sz w:val="14"/>
                <w:szCs w:val="14"/>
              </w:rPr>
              <w:t>75.5</w:t>
            </w:r>
          </w:p>
        </w:tc>
      </w:tr>
      <w:tr w:rsidR="00495604" w:rsidRPr="00F06D11" w14:paraId="2DEC6A28" w14:textId="77777777" w:rsidTr="00495604">
        <w:trPr>
          <w:trHeight w:hRule="exact" w:val="227"/>
        </w:trPr>
        <w:tc>
          <w:tcPr>
            <w:tcW w:w="2037" w:type="dxa"/>
            <w:shd w:val="clear" w:color="000000" w:fill="FFFFFF"/>
            <w:noWrap/>
            <w:vAlign w:val="center"/>
            <w:hideMark/>
          </w:tcPr>
          <w:p w14:paraId="39A0643B" w14:textId="77777777" w:rsidR="00495604" w:rsidRPr="00F06D11" w:rsidRDefault="00495604" w:rsidP="00495604">
            <w:pPr>
              <w:spacing w:after="0"/>
              <w:rPr>
                <w:rFonts w:eastAsia="Times New Roman" w:cs="Arial"/>
                <w:sz w:val="14"/>
                <w:szCs w:val="14"/>
              </w:rPr>
            </w:pPr>
            <w:r w:rsidRPr="00F06D11">
              <w:rPr>
                <w:rFonts w:eastAsia="Times New Roman" w:cs="Arial"/>
                <w:sz w:val="14"/>
                <w:szCs w:val="14"/>
              </w:rPr>
              <w:t>Internet Data Allowance</w:t>
            </w:r>
          </w:p>
        </w:tc>
        <w:tc>
          <w:tcPr>
            <w:tcW w:w="434" w:type="dxa"/>
            <w:shd w:val="clear" w:color="000000" w:fill="FFFFFF"/>
            <w:noWrap/>
            <w:vAlign w:val="center"/>
            <w:hideMark/>
          </w:tcPr>
          <w:p w14:paraId="5932001A" w14:textId="35B9641A" w:rsidR="00495604" w:rsidRPr="00495604" w:rsidRDefault="00495604" w:rsidP="00495604">
            <w:pPr>
              <w:spacing w:after="0"/>
              <w:jc w:val="center"/>
              <w:rPr>
                <w:rFonts w:eastAsia="Times New Roman" w:cs="Arial"/>
                <w:sz w:val="14"/>
                <w:szCs w:val="14"/>
              </w:rPr>
            </w:pPr>
            <w:r w:rsidRPr="00495604">
              <w:rPr>
                <w:sz w:val="14"/>
                <w:szCs w:val="14"/>
              </w:rPr>
              <w:t>54.4</w:t>
            </w:r>
          </w:p>
        </w:tc>
        <w:tc>
          <w:tcPr>
            <w:tcW w:w="435" w:type="dxa"/>
            <w:shd w:val="clear" w:color="000000" w:fill="FFFFFF"/>
            <w:noWrap/>
            <w:vAlign w:val="center"/>
            <w:hideMark/>
          </w:tcPr>
          <w:p w14:paraId="6E3AC906" w14:textId="1269D18B" w:rsidR="00495604" w:rsidRPr="00495604" w:rsidRDefault="00495604" w:rsidP="00495604">
            <w:pPr>
              <w:spacing w:after="0"/>
              <w:jc w:val="center"/>
              <w:rPr>
                <w:rFonts w:eastAsia="Times New Roman" w:cs="Arial"/>
                <w:sz w:val="14"/>
                <w:szCs w:val="14"/>
              </w:rPr>
            </w:pPr>
            <w:r w:rsidRPr="00495604">
              <w:rPr>
                <w:sz w:val="14"/>
                <w:szCs w:val="14"/>
              </w:rPr>
              <w:t>54.6</w:t>
            </w:r>
          </w:p>
        </w:tc>
        <w:tc>
          <w:tcPr>
            <w:tcW w:w="435" w:type="dxa"/>
            <w:shd w:val="clear" w:color="000000" w:fill="FFFFFF"/>
            <w:noWrap/>
            <w:vAlign w:val="center"/>
            <w:hideMark/>
          </w:tcPr>
          <w:p w14:paraId="603ED461" w14:textId="76B1E4C3" w:rsidR="00495604" w:rsidRPr="00495604" w:rsidRDefault="00495604" w:rsidP="00495604">
            <w:pPr>
              <w:spacing w:after="0"/>
              <w:jc w:val="center"/>
              <w:rPr>
                <w:rFonts w:eastAsia="Times New Roman" w:cs="Arial"/>
                <w:sz w:val="14"/>
                <w:szCs w:val="14"/>
              </w:rPr>
            </w:pPr>
            <w:r w:rsidRPr="00495604">
              <w:rPr>
                <w:sz w:val="14"/>
                <w:szCs w:val="14"/>
              </w:rPr>
              <w:t>56.7</w:t>
            </w:r>
          </w:p>
        </w:tc>
        <w:tc>
          <w:tcPr>
            <w:tcW w:w="433" w:type="dxa"/>
            <w:shd w:val="clear" w:color="000000" w:fill="FFFFFF"/>
            <w:noWrap/>
            <w:vAlign w:val="center"/>
            <w:hideMark/>
          </w:tcPr>
          <w:p w14:paraId="656667F9" w14:textId="5CADEC64" w:rsidR="00495604" w:rsidRPr="00495604" w:rsidRDefault="00495604" w:rsidP="00495604">
            <w:pPr>
              <w:spacing w:after="0"/>
              <w:jc w:val="center"/>
              <w:rPr>
                <w:rFonts w:eastAsia="Times New Roman" w:cs="Arial"/>
                <w:sz w:val="14"/>
                <w:szCs w:val="14"/>
              </w:rPr>
            </w:pPr>
            <w:r w:rsidRPr="00495604">
              <w:rPr>
                <w:sz w:val="14"/>
                <w:szCs w:val="14"/>
              </w:rPr>
              <w:t>47.9</w:t>
            </w:r>
          </w:p>
        </w:tc>
        <w:tc>
          <w:tcPr>
            <w:tcW w:w="434" w:type="dxa"/>
            <w:shd w:val="clear" w:color="000000" w:fill="FFFFFF"/>
            <w:noWrap/>
            <w:vAlign w:val="center"/>
          </w:tcPr>
          <w:p w14:paraId="24AFBA63" w14:textId="5656A670" w:rsidR="00495604" w:rsidRPr="00495604" w:rsidRDefault="00495604" w:rsidP="00495604">
            <w:pPr>
              <w:spacing w:after="0"/>
              <w:jc w:val="center"/>
              <w:rPr>
                <w:rFonts w:eastAsia="Times New Roman" w:cs="Arial"/>
                <w:sz w:val="14"/>
                <w:szCs w:val="14"/>
              </w:rPr>
            </w:pPr>
            <w:r w:rsidRPr="00495604">
              <w:rPr>
                <w:sz w:val="14"/>
                <w:szCs w:val="14"/>
              </w:rPr>
              <w:t>58.9</w:t>
            </w:r>
          </w:p>
        </w:tc>
        <w:tc>
          <w:tcPr>
            <w:tcW w:w="435" w:type="dxa"/>
            <w:shd w:val="clear" w:color="000000" w:fill="FFFFFF"/>
            <w:noWrap/>
            <w:vAlign w:val="center"/>
          </w:tcPr>
          <w:p w14:paraId="048E3645" w14:textId="7939492F" w:rsidR="00495604" w:rsidRPr="00495604" w:rsidRDefault="00495604" w:rsidP="00495604">
            <w:pPr>
              <w:spacing w:after="0"/>
              <w:jc w:val="center"/>
              <w:rPr>
                <w:rFonts w:eastAsia="Times New Roman" w:cs="Arial"/>
                <w:sz w:val="14"/>
                <w:szCs w:val="14"/>
              </w:rPr>
            </w:pPr>
            <w:r w:rsidRPr="00495604">
              <w:rPr>
                <w:sz w:val="14"/>
                <w:szCs w:val="14"/>
              </w:rPr>
              <w:t>55.6</w:t>
            </w:r>
          </w:p>
        </w:tc>
        <w:tc>
          <w:tcPr>
            <w:tcW w:w="434" w:type="dxa"/>
            <w:shd w:val="clear" w:color="000000" w:fill="FFFFFF"/>
            <w:noWrap/>
            <w:vAlign w:val="center"/>
          </w:tcPr>
          <w:p w14:paraId="5EC4A16C" w14:textId="598AB4DA" w:rsidR="00495604" w:rsidRPr="00495604" w:rsidRDefault="00495604" w:rsidP="00495604">
            <w:pPr>
              <w:spacing w:after="0"/>
              <w:jc w:val="center"/>
              <w:rPr>
                <w:rFonts w:eastAsia="Times New Roman" w:cs="Arial"/>
                <w:sz w:val="14"/>
                <w:szCs w:val="14"/>
              </w:rPr>
            </w:pPr>
            <w:r w:rsidRPr="00495604">
              <w:rPr>
                <w:sz w:val="14"/>
                <w:szCs w:val="14"/>
              </w:rPr>
              <w:t>56.8</w:t>
            </w:r>
          </w:p>
        </w:tc>
        <w:tc>
          <w:tcPr>
            <w:tcW w:w="434" w:type="dxa"/>
            <w:shd w:val="clear" w:color="000000" w:fill="FFFFFF"/>
            <w:noWrap/>
            <w:vAlign w:val="center"/>
          </w:tcPr>
          <w:p w14:paraId="38719A74" w14:textId="41903CDC" w:rsidR="00495604" w:rsidRPr="00495604" w:rsidRDefault="00495604" w:rsidP="00495604">
            <w:pPr>
              <w:spacing w:after="0"/>
              <w:jc w:val="center"/>
              <w:rPr>
                <w:rFonts w:eastAsia="Times New Roman" w:cs="Arial"/>
                <w:sz w:val="14"/>
                <w:szCs w:val="14"/>
              </w:rPr>
            </w:pPr>
            <w:r w:rsidRPr="00495604">
              <w:rPr>
                <w:sz w:val="14"/>
                <w:szCs w:val="14"/>
              </w:rPr>
              <w:t>57.8</w:t>
            </w:r>
          </w:p>
        </w:tc>
        <w:tc>
          <w:tcPr>
            <w:tcW w:w="434" w:type="dxa"/>
            <w:shd w:val="clear" w:color="000000" w:fill="FFFFFF"/>
            <w:noWrap/>
            <w:vAlign w:val="center"/>
          </w:tcPr>
          <w:p w14:paraId="793F3565" w14:textId="7FD390DD" w:rsidR="00495604" w:rsidRPr="00495604" w:rsidRDefault="00495604" w:rsidP="00495604">
            <w:pPr>
              <w:spacing w:after="0"/>
              <w:jc w:val="center"/>
              <w:rPr>
                <w:rFonts w:eastAsia="Times New Roman" w:cs="Arial"/>
                <w:sz w:val="14"/>
                <w:szCs w:val="14"/>
              </w:rPr>
            </w:pPr>
            <w:r w:rsidRPr="00495604">
              <w:rPr>
                <w:sz w:val="14"/>
                <w:szCs w:val="14"/>
              </w:rPr>
              <w:t>45.6</w:t>
            </w:r>
          </w:p>
        </w:tc>
        <w:tc>
          <w:tcPr>
            <w:tcW w:w="436" w:type="dxa"/>
            <w:shd w:val="clear" w:color="000000" w:fill="FFFFFF"/>
            <w:noWrap/>
            <w:vAlign w:val="center"/>
            <w:hideMark/>
          </w:tcPr>
          <w:p w14:paraId="08F05B0E" w14:textId="53E58A88" w:rsidR="00495604" w:rsidRPr="00495604" w:rsidRDefault="00495604" w:rsidP="00495604">
            <w:pPr>
              <w:spacing w:after="0"/>
              <w:jc w:val="center"/>
              <w:rPr>
                <w:rFonts w:eastAsia="Times New Roman" w:cs="Arial"/>
                <w:sz w:val="14"/>
                <w:szCs w:val="14"/>
              </w:rPr>
            </w:pPr>
            <w:r w:rsidRPr="00495604">
              <w:rPr>
                <w:sz w:val="14"/>
                <w:szCs w:val="14"/>
              </w:rPr>
              <w:t>59.2</w:t>
            </w:r>
          </w:p>
        </w:tc>
        <w:tc>
          <w:tcPr>
            <w:tcW w:w="434" w:type="dxa"/>
            <w:shd w:val="clear" w:color="000000" w:fill="FFFFFF"/>
            <w:noWrap/>
            <w:vAlign w:val="center"/>
            <w:hideMark/>
          </w:tcPr>
          <w:p w14:paraId="07E1E934" w14:textId="3014966C" w:rsidR="00495604" w:rsidRPr="00495604" w:rsidRDefault="00495604" w:rsidP="00495604">
            <w:pPr>
              <w:spacing w:after="0"/>
              <w:jc w:val="center"/>
              <w:rPr>
                <w:rFonts w:eastAsia="Times New Roman" w:cs="Arial"/>
                <w:sz w:val="14"/>
                <w:szCs w:val="14"/>
              </w:rPr>
            </w:pPr>
            <w:r w:rsidRPr="00495604">
              <w:rPr>
                <w:sz w:val="14"/>
                <w:szCs w:val="14"/>
              </w:rPr>
              <w:t>53.4</w:t>
            </w:r>
          </w:p>
        </w:tc>
        <w:tc>
          <w:tcPr>
            <w:tcW w:w="434" w:type="dxa"/>
            <w:shd w:val="clear" w:color="000000" w:fill="FFFFFF"/>
            <w:noWrap/>
            <w:vAlign w:val="center"/>
            <w:hideMark/>
          </w:tcPr>
          <w:p w14:paraId="00BC1D74" w14:textId="20EAF4CD" w:rsidR="00495604" w:rsidRPr="00495604" w:rsidRDefault="00495604" w:rsidP="00495604">
            <w:pPr>
              <w:spacing w:after="0"/>
              <w:jc w:val="center"/>
              <w:rPr>
                <w:rFonts w:eastAsia="Times New Roman" w:cs="Arial"/>
                <w:sz w:val="14"/>
                <w:szCs w:val="14"/>
              </w:rPr>
            </w:pPr>
            <w:r w:rsidRPr="00495604">
              <w:rPr>
                <w:sz w:val="14"/>
                <w:szCs w:val="14"/>
              </w:rPr>
              <w:t>57.8</w:t>
            </w:r>
          </w:p>
        </w:tc>
        <w:tc>
          <w:tcPr>
            <w:tcW w:w="434" w:type="dxa"/>
            <w:shd w:val="clear" w:color="000000" w:fill="FFFFFF"/>
            <w:noWrap/>
            <w:vAlign w:val="center"/>
            <w:hideMark/>
          </w:tcPr>
          <w:p w14:paraId="4BC28909" w14:textId="48709830" w:rsidR="00495604" w:rsidRPr="00495604" w:rsidRDefault="00495604" w:rsidP="00495604">
            <w:pPr>
              <w:spacing w:after="0"/>
              <w:jc w:val="center"/>
              <w:rPr>
                <w:rFonts w:eastAsia="Times New Roman" w:cs="Arial"/>
                <w:sz w:val="14"/>
                <w:szCs w:val="14"/>
              </w:rPr>
            </w:pPr>
            <w:r w:rsidRPr="00495604">
              <w:rPr>
                <w:sz w:val="14"/>
                <w:szCs w:val="14"/>
              </w:rPr>
              <w:t>53.2</w:t>
            </w:r>
          </w:p>
        </w:tc>
        <w:tc>
          <w:tcPr>
            <w:tcW w:w="434" w:type="dxa"/>
            <w:shd w:val="clear" w:color="000000" w:fill="FFFFFF"/>
            <w:noWrap/>
            <w:vAlign w:val="center"/>
            <w:hideMark/>
          </w:tcPr>
          <w:p w14:paraId="01100A52" w14:textId="541F46C6" w:rsidR="00495604" w:rsidRPr="00495604" w:rsidRDefault="00495604" w:rsidP="00495604">
            <w:pPr>
              <w:spacing w:after="0"/>
              <w:jc w:val="center"/>
              <w:rPr>
                <w:rFonts w:eastAsia="Times New Roman" w:cs="Arial"/>
                <w:sz w:val="14"/>
                <w:szCs w:val="14"/>
              </w:rPr>
            </w:pPr>
            <w:r w:rsidRPr="00495604">
              <w:rPr>
                <w:sz w:val="14"/>
                <w:szCs w:val="14"/>
              </w:rPr>
              <w:t>49.4</w:t>
            </w:r>
          </w:p>
        </w:tc>
        <w:tc>
          <w:tcPr>
            <w:tcW w:w="434" w:type="dxa"/>
            <w:shd w:val="clear" w:color="000000" w:fill="FFFFFF"/>
            <w:vAlign w:val="center"/>
          </w:tcPr>
          <w:p w14:paraId="5F68A7E1" w14:textId="2817CCE9" w:rsidR="00495604" w:rsidRPr="00495604" w:rsidRDefault="00495604" w:rsidP="00495604">
            <w:pPr>
              <w:spacing w:after="0"/>
              <w:jc w:val="center"/>
              <w:rPr>
                <w:sz w:val="14"/>
                <w:szCs w:val="14"/>
              </w:rPr>
            </w:pPr>
            <w:r w:rsidRPr="00495604">
              <w:rPr>
                <w:sz w:val="14"/>
                <w:szCs w:val="14"/>
              </w:rPr>
              <w:t>47.3</w:t>
            </w:r>
          </w:p>
        </w:tc>
        <w:tc>
          <w:tcPr>
            <w:tcW w:w="434" w:type="dxa"/>
            <w:shd w:val="clear" w:color="000000" w:fill="FFFFFF"/>
            <w:vAlign w:val="center"/>
          </w:tcPr>
          <w:p w14:paraId="4CFD5681" w14:textId="5086E19E" w:rsidR="00495604" w:rsidRPr="00495604" w:rsidRDefault="00495604" w:rsidP="00495604">
            <w:pPr>
              <w:spacing w:after="0"/>
              <w:jc w:val="center"/>
              <w:rPr>
                <w:sz w:val="14"/>
                <w:szCs w:val="14"/>
              </w:rPr>
            </w:pPr>
            <w:r w:rsidRPr="00495604">
              <w:rPr>
                <w:sz w:val="14"/>
                <w:szCs w:val="14"/>
              </w:rPr>
              <w:t>47.4</w:t>
            </w:r>
          </w:p>
        </w:tc>
      </w:tr>
      <w:tr w:rsidR="00495604" w:rsidRPr="00C33B79" w14:paraId="7CD03C95" w14:textId="77777777" w:rsidTr="00495604">
        <w:trPr>
          <w:trHeight w:hRule="exact" w:val="227"/>
        </w:trPr>
        <w:tc>
          <w:tcPr>
            <w:tcW w:w="2037" w:type="dxa"/>
            <w:shd w:val="clear" w:color="000000" w:fill="FFFFFF"/>
            <w:noWrap/>
            <w:vAlign w:val="center"/>
            <w:hideMark/>
          </w:tcPr>
          <w:p w14:paraId="61B14B75" w14:textId="77777777" w:rsidR="00495604" w:rsidRPr="00C33B79" w:rsidRDefault="00495604" w:rsidP="00495604">
            <w:pPr>
              <w:spacing w:after="0"/>
              <w:rPr>
                <w:rFonts w:eastAsia="Times New Roman" w:cs="Arial"/>
                <w:b/>
                <w:sz w:val="14"/>
                <w:szCs w:val="14"/>
              </w:rPr>
            </w:pPr>
            <w:r w:rsidRPr="00C33B79">
              <w:rPr>
                <w:rFonts w:eastAsia="Times New Roman" w:cs="Arial"/>
                <w:b/>
                <w:sz w:val="14"/>
                <w:szCs w:val="14"/>
              </w:rPr>
              <w:t> </w:t>
            </w:r>
          </w:p>
        </w:tc>
        <w:tc>
          <w:tcPr>
            <w:tcW w:w="434" w:type="dxa"/>
            <w:shd w:val="clear" w:color="000000" w:fill="FFFFFF"/>
            <w:noWrap/>
            <w:vAlign w:val="center"/>
            <w:hideMark/>
          </w:tcPr>
          <w:p w14:paraId="69A8B9EB" w14:textId="125153DA" w:rsidR="00495604" w:rsidRPr="00C33B79" w:rsidRDefault="00495604" w:rsidP="00495604">
            <w:pPr>
              <w:spacing w:after="0"/>
              <w:jc w:val="center"/>
              <w:rPr>
                <w:rFonts w:eastAsia="Times New Roman" w:cs="Arial"/>
                <w:b/>
                <w:bCs/>
                <w:sz w:val="14"/>
                <w:szCs w:val="14"/>
              </w:rPr>
            </w:pPr>
            <w:r w:rsidRPr="00C33B79">
              <w:rPr>
                <w:b/>
                <w:sz w:val="14"/>
                <w:szCs w:val="14"/>
              </w:rPr>
              <w:t>73.4</w:t>
            </w:r>
          </w:p>
        </w:tc>
        <w:tc>
          <w:tcPr>
            <w:tcW w:w="435" w:type="dxa"/>
            <w:shd w:val="clear" w:color="000000" w:fill="FFFFFF"/>
            <w:noWrap/>
            <w:vAlign w:val="center"/>
            <w:hideMark/>
          </w:tcPr>
          <w:p w14:paraId="08F1543A" w14:textId="0E247B44" w:rsidR="00495604" w:rsidRPr="00C33B79" w:rsidRDefault="00495604" w:rsidP="00495604">
            <w:pPr>
              <w:spacing w:after="0"/>
              <w:jc w:val="center"/>
              <w:rPr>
                <w:rFonts w:eastAsia="Times New Roman" w:cs="Arial"/>
                <w:b/>
                <w:bCs/>
                <w:sz w:val="14"/>
                <w:szCs w:val="14"/>
              </w:rPr>
            </w:pPr>
            <w:r w:rsidRPr="00C33B79">
              <w:rPr>
                <w:b/>
                <w:sz w:val="14"/>
                <w:szCs w:val="14"/>
              </w:rPr>
              <w:t>73.1</w:t>
            </w:r>
          </w:p>
        </w:tc>
        <w:tc>
          <w:tcPr>
            <w:tcW w:w="435" w:type="dxa"/>
            <w:shd w:val="clear" w:color="000000" w:fill="FFFFFF"/>
            <w:noWrap/>
            <w:vAlign w:val="center"/>
            <w:hideMark/>
          </w:tcPr>
          <w:p w14:paraId="2D38DF1B" w14:textId="26D85B93" w:rsidR="00495604" w:rsidRPr="00C33B79" w:rsidRDefault="00495604" w:rsidP="00495604">
            <w:pPr>
              <w:spacing w:after="0"/>
              <w:jc w:val="center"/>
              <w:rPr>
                <w:rFonts w:eastAsia="Times New Roman" w:cs="Arial"/>
                <w:b/>
                <w:bCs/>
                <w:sz w:val="14"/>
                <w:szCs w:val="14"/>
              </w:rPr>
            </w:pPr>
            <w:r w:rsidRPr="00C33B79">
              <w:rPr>
                <w:b/>
                <w:sz w:val="14"/>
                <w:szCs w:val="14"/>
              </w:rPr>
              <w:t>75.0</w:t>
            </w:r>
          </w:p>
        </w:tc>
        <w:tc>
          <w:tcPr>
            <w:tcW w:w="433" w:type="dxa"/>
            <w:shd w:val="clear" w:color="000000" w:fill="FFFFFF"/>
            <w:noWrap/>
            <w:vAlign w:val="center"/>
            <w:hideMark/>
          </w:tcPr>
          <w:p w14:paraId="79D3E4D3" w14:textId="413F6E56" w:rsidR="00495604" w:rsidRPr="00C33B79" w:rsidRDefault="00495604" w:rsidP="00495604">
            <w:pPr>
              <w:spacing w:after="0"/>
              <w:jc w:val="center"/>
              <w:rPr>
                <w:rFonts w:eastAsia="Times New Roman" w:cs="Arial"/>
                <w:b/>
                <w:bCs/>
                <w:sz w:val="14"/>
                <w:szCs w:val="14"/>
              </w:rPr>
            </w:pPr>
            <w:r w:rsidRPr="00C33B79">
              <w:rPr>
                <w:b/>
                <w:sz w:val="14"/>
                <w:szCs w:val="14"/>
              </w:rPr>
              <w:t>67.8</w:t>
            </w:r>
          </w:p>
        </w:tc>
        <w:tc>
          <w:tcPr>
            <w:tcW w:w="434" w:type="dxa"/>
            <w:shd w:val="clear" w:color="000000" w:fill="FFFFFF"/>
            <w:noWrap/>
            <w:vAlign w:val="center"/>
          </w:tcPr>
          <w:p w14:paraId="50FE6092" w14:textId="687AA747" w:rsidR="00495604" w:rsidRPr="00C33B79" w:rsidRDefault="00495604" w:rsidP="00495604">
            <w:pPr>
              <w:spacing w:after="0"/>
              <w:jc w:val="center"/>
              <w:rPr>
                <w:rFonts w:eastAsia="Times New Roman" w:cs="Arial"/>
                <w:b/>
                <w:bCs/>
                <w:sz w:val="14"/>
                <w:szCs w:val="14"/>
              </w:rPr>
            </w:pPr>
            <w:r w:rsidRPr="00C33B79">
              <w:rPr>
                <w:b/>
                <w:sz w:val="14"/>
                <w:szCs w:val="14"/>
              </w:rPr>
              <w:t>76.3</w:t>
            </w:r>
          </w:p>
        </w:tc>
        <w:tc>
          <w:tcPr>
            <w:tcW w:w="435" w:type="dxa"/>
            <w:shd w:val="clear" w:color="000000" w:fill="FFFFFF"/>
            <w:noWrap/>
            <w:vAlign w:val="center"/>
          </w:tcPr>
          <w:p w14:paraId="49CBACDC" w14:textId="22CFE71B" w:rsidR="00495604" w:rsidRPr="00C33B79" w:rsidRDefault="00495604" w:rsidP="00495604">
            <w:pPr>
              <w:spacing w:after="0"/>
              <w:jc w:val="center"/>
              <w:rPr>
                <w:rFonts w:eastAsia="Times New Roman" w:cs="Arial"/>
                <w:b/>
                <w:bCs/>
                <w:sz w:val="14"/>
                <w:szCs w:val="14"/>
              </w:rPr>
            </w:pPr>
            <w:r w:rsidRPr="00C33B79">
              <w:rPr>
                <w:b/>
                <w:sz w:val="14"/>
                <w:szCs w:val="14"/>
              </w:rPr>
              <w:t>75.0</w:t>
            </w:r>
          </w:p>
        </w:tc>
        <w:tc>
          <w:tcPr>
            <w:tcW w:w="434" w:type="dxa"/>
            <w:shd w:val="clear" w:color="000000" w:fill="FFFFFF"/>
            <w:noWrap/>
            <w:vAlign w:val="center"/>
          </w:tcPr>
          <w:p w14:paraId="25B35C60" w14:textId="19FDB0CC" w:rsidR="00495604" w:rsidRPr="00C33B79" w:rsidRDefault="00495604" w:rsidP="00495604">
            <w:pPr>
              <w:spacing w:after="0"/>
              <w:jc w:val="center"/>
              <w:rPr>
                <w:rFonts w:eastAsia="Times New Roman" w:cs="Arial"/>
                <w:b/>
                <w:bCs/>
                <w:sz w:val="14"/>
                <w:szCs w:val="14"/>
              </w:rPr>
            </w:pPr>
            <w:r w:rsidRPr="00C33B79">
              <w:rPr>
                <w:b/>
                <w:sz w:val="14"/>
                <w:szCs w:val="14"/>
              </w:rPr>
              <w:t>74.8</w:t>
            </w:r>
          </w:p>
        </w:tc>
        <w:tc>
          <w:tcPr>
            <w:tcW w:w="434" w:type="dxa"/>
            <w:shd w:val="clear" w:color="000000" w:fill="FFFFFF"/>
            <w:noWrap/>
            <w:vAlign w:val="center"/>
          </w:tcPr>
          <w:p w14:paraId="6CEB8A4A" w14:textId="68809570" w:rsidR="00495604" w:rsidRPr="00C33B79" w:rsidRDefault="00495604" w:rsidP="00495604">
            <w:pPr>
              <w:spacing w:after="0"/>
              <w:jc w:val="center"/>
              <w:rPr>
                <w:rFonts w:eastAsia="Times New Roman" w:cs="Arial"/>
                <w:b/>
                <w:bCs/>
                <w:sz w:val="14"/>
                <w:szCs w:val="14"/>
              </w:rPr>
            </w:pPr>
            <w:r w:rsidRPr="00C33B79">
              <w:rPr>
                <w:b/>
                <w:sz w:val="14"/>
                <w:szCs w:val="14"/>
              </w:rPr>
              <w:t>75.8</w:t>
            </w:r>
          </w:p>
        </w:tc>
        <w:tc>
          <w:tcPr>
            <w:tcW w:w="434" w:type="dxa"/>
            <w:shd w:val="clear" w:color="000000" w:fill="FFFFFF"/>
            <w:noWrap/>
            <w:vAlign w:val="center"/>
          </w:tcPr>
          <w:p w14:paraId="23253AA9" w14:textId="05DD6A8F" w:rsidR="00495604" w:rsidRPr="00C33B79" w:rsidRDefault="00495604" w:rsidP="00495604">
            <w:pPr>
              <w:spacing w:after="0"/>
              <w:jc w:val="center"/>
              <w:rPr>
                <w:rFonts w:eastAsia="Times New Roman" w:cs="Arial"/>
                <w:b/>
                <w:bCs/>
                <w:sz w:val="14"/>
                <w:szCs w:val="14"/>
              </w:rPr>
            </w:pPr>
            <w:r w:rsidRPr="00C33B79">
              <w:rPr>
                <w:b/>
                <w:sz w:val="14"/>
                <w:szCs w:val="14"/>
              </w:rPr>
              <w:t>67.3</w:t>
            </w:r>
          </w:p>
        </w:tc>
        <w:tc>
          <w:tcPr>
            <w:tcW w:w="436" w:type="dxa"/>
            <w:shd w:val="clear" w:color="000000" w:fill="FFFFFF"/>
            <w:noWrap/>
            <w:vAlign w:val="center"/>
            <w:hideMark/>
          </w:tcPr>
          <w:p w14:paraId="66482FF2" w14:textId="2CAEFEDC" w:rsidR="00495604" w:rsidRPr="00C33B79" w:rsidRDefault="00495604" w:rsidP="00495604">
            <w:pPr>
              <w:spacing w:after="0"/>
              <w:jc w:val="center"/>
              <w:rPr>
                <w:rFonts w:eastAsia="Times New Roman" w:cs="Arial"/>
                <w:b/>
                <w:bCs/>
                <w:sz w:val="14"/>
                <w:szCs w:val="14"/>
              </w:rPr>
            </w:pPr>
            <w:r w:rsidRPr="00C33B79">
              <w:rPr>
                <w:b/>
                <w:sz w:val="14"/>
                <w:szCs w:val="14"/>
              </w:rPr>
              <w:t>75.2</w:t>
            </w:r>
          </w:p>
        </w:tc>
        <w:tc>
          <w:tcPr>
            <w:tcW w:w="434" w:type="dxa"/>
            <w:shd w:val="clear" w:color="000000" w:fill="FFFFFF"/>
            <w:noWrap/>
            <w:vAlign w:val="center"/>
            <w:hideMark/>
          </w:tcPr>
          <w:p w14:paraId="7A644CD9" w14:textId="1116A1A3" w:rsidR="00495604" w:rsidRPr="00C33B79" w:rsidRDefault="00495604" w:rsidP="00495604">
            <w:pPr>
              <w:spacing w:after="0"/>
              <w:jc w:val="center"/>
              <w:rPr>
                <w:rFonts w:eastAsia="Times New Roman" w:cs="Arial"/>
                <w:b/>
                <w:bCs/>
                <w:sz w:val="14"/>
                <w:szCs w:val="14"/>
              </w:rPr>
            </w:pPr>
            <w:r w:rsidRPr="00C33B79">
              <w:rPr>
                <w:b/>
                <w:sz w:val="14"/>
                <w:szCs w:val="14"/>
              </w:rPr>
              <w:t>72.5</w:t>
            </w:r>
          </w:p>
        </w:tc>
        <w:tc>
          <w:tcPr>
            <w:tcW w:w="434" w:type="dxa"/>
            <w:shd w:val="clear" w:color="000000" w:fill="FFFFFF"/>
            <w:noWrap/>
            <w:vAlign w:val="center"/>
            <w:hideMark/>
          </w:tcPr>
          <w:p w14:paraId="74E51D49" w14:textId="37AC707E" w:rsidR="00495604" w:rsidRPr="00C33B79" w:rsidRDefault="00495604" w:rsidP="00495604">
            <w:pPr>
              <w:spacing w:after="0"/>
              <w:jc w:val="center"/>
              <w:rPr>
                <w:rFonts w:eastAsia="Times New Roman" w:cs="Arial"/>
                <w:b/>
                <w:bCs/>
                <w:sz w:val="14"/>
                <w:szCs w:val="14"/>
              </w:rPr>
            </w:pPr>
            <w:r w:rsidRPr="00C33B79">
              <w:rPr>
                <w:b/>
                <w:sz w:val="14"/>
                <w:szCs w:val="14"/>
              </w:rPr>
              <w:t>75.8</w:t>
            </w:r>
          </w:p>
        </w:tc>
        <w:tc>
          <w:tcPr>
            <w:tcW w:w="434" w:type="dxa"/>
            <w:shd w:val="clear" w:color="000000" w:fill="FFFFFF"/>
            <w:noWrap/>
            <w:vAlign w:val="center"/>
            <w:hideMark/>
          </w:tcPr>
          <w:p w14:paraId="14A16E7C" w14:textId="3FCEFFBA" w:rsidR="00495604" w:rsidRPr="00C33B79" w:rsidRDefault="00495604" w:rsidP="00495604">
            <w:pPr>
              <w:spacing w:after="0"/>
              <w:jc w:val="center"/>
              <w:rPr>
                <w:rFonts w:eastAsia="Times New Roman" w:cs="Arial"/>
                <w:b/>
                <w:bCs/>
                <w:sz w:val="14"/>
                <w:szCs w:val="14"/>
              </w:rPr>
            </w:pPr>
            <w:r w:rsidRPr="00C33B79">
              <w:rPr>
                <w:b/>
                <w:sz w:val="14"/>
                <w:szCs w:val="14"/>
              </w:rPr>
              <w:t>73.7</w:t>
            </w:r>
          </w:p>
        </w:tc>
        <w:tc>
          <w:tcPr>
            <w:tcW w:w="434" w:type="dxa"/>
            <w:shd w:val="clear" w:color="000000" w:fill="FFFFFF"/>
            <w:noWrap/>
            <w:vAlign w:val="center"/>
            <w:hideMark/>
          </w:tcPr>
          <w:p w14:paraId="1018535B" w14:textId="2F219119" w:rsidR="00495604" w:rsidRPr="00C33B79" w:rsidRDefault="00495604" w:rsidP="00495604">
            <w:pPr>
              <w:spacing w:after="0"/>
              <w:jc w:val="center"/>
              <w:rPr>
                <w:rFonts w:eastAsia="Times New Roman" w:cs="Arial"/>
                <w:b/>
                <w:bCs/>
                <w:sz w:val="14"/>
                <w:szCs w:val="14"/>
              </w:rPr>
            </w:pPr>
            <w:r w:rsidRPr="00C33B79">
              <w:rPr>
                <w:b/>
                <w:sz w:val="14"/>
                <w:szCs w:val="14"/>
              </w:rPr>
              <w:t>69.6</w:t>
            </w:r>
          </w:p>
        </w:tc>
        <w:tc>
          <w:tcPr>
            <w:tcW w:w="434" w:type="dxa"/>
            <w:shd w:val="clear" w:color="000000" w:fill="FFFFFF"/>
            <w:vAlign w:val="center"/>
          </w:tcPr>
          <w:p w14:paraId="10428867" w14:textId="5B4CC428" w:rsidR="00495604" w:rsidRPr="00C33B79" w:rsidRDefault="00495604" w:rsidP="00495604">
            <w:pPr>
              <w:spacing w:after="0"/>
              <w:jc w:val="center"/>
              <w:rPr>
                <w:b/>
                <w:sz w:val="14"/>
                <w:szCs w:val="14"/>
              </w:rPr>
            </w:pPr>
            <w:r w:rsidRPr="00C33B79">
              <w:rPr>
                <w:b/>
                <w:sz w:val="14"/>
                <w:szCs w:val="14"/>
              </w:rPr>
              <w:t>66.8</w:t>
            </w:r>
          </w:p>
        </w:tc>
        <w:tc>
          <w:tcPr>
            <w:tcW w:w="434" w:type="dxa"/>
            <w:shd w:val="clear" w:color="000000" w:fill="FFFFFF"/>
            <w:vAlign w:val="center"/>
          </w:tcPr>
          <w:p w14:paraId="63778FB0" w14:textId="54878F7C" w:rsidR="00495604" w:rsidRPr="00C33B79" w:rsidRDefault="00495604" w:rsidP="00495604">
            <w:pPr>
              <w:spacing w:after="0"/>
              <w:jc w:val="center"/>
              <w:rPr>
                <w:b/>
                <w:sz w:val="14"/>
                <w:szCs w:val="14"/>
              </w:rPr>
            </w:pPr>
            <w:r w:rsidRPr="00C33B79">
              <w:rPr>
                <w:b/>
                <w:sz w:val="14"/>
                <w:szCs w:val="14"/>
              </w:rPr>
              <w:t>68.8</w:t>
            </w:r>
          </w:p>
        </w:tc>
      </w:tr>
      <w:tr w:rsidR="00495604" w:rsidRPr="00F06D11" w14:paraId="0C30C56D" w14:textId="77777777" w:rsidTr="00495604">
        <w:trPr>
          <w:trHeight w:hRule="exact" w:val="227"/>
        </w:trPr>
        <w:tc>
          <w:tcPr>
            <w:tcW w:w="2037" w:type="dxa"/>
            <w:shd w:val="clear" w:color="000000" w:fill="FFFFFF"/>
            <w:noWrap/>
            <w:vAlign w:val="center"/>
            <w:hideMark/>
          </w:tcPr>
          <w:p w14:paraId="5BB124AD" w14:textId="77777777" w:rsidR="00495604" w:rsidRPr="00F06D11" w:rsidRDefault="00495604" w:rsidP="00495604">
            <w:pPr>
              <w:spacing w:after="0"/>
              <w:rPr>
                <w:rFonts w:eastAsia="Times New Roman" w:cs="Arial"/>
                <w:b/>
                <w:bCs/>
                <w:sz w:val="14"/>
                <w:szCs w:val="14"/>
              </w:rPr>
            </w:pPr>
            <w:r w:rsidRPr="00F06D11">
              <w:rPr>
                <w:rFonts w:eastAsia="Times New Roman" w:cs="Arial"/>
                <w:b/>
                <w:bCs/>
                <w:sz w:val="14"/>
                <w:szCs w:val="14"/>
              </w:rPr>
              <w:t>AFFORDABILITY</w:t>
            </w:r>
          </w:p>
        </w:tc>
        <w:tc>
          <w:tcPr>
            <w:tcW w:w="434" w:type="dxa"/>
            <w:shd w:val="clear" w:color="000000" w:fill="FFFFFF"/>
            <w:noWrap/>
            <w:vAlign w:val="center"/>
            <w:hideMark/>
          </w:tcPr>
          <w:p w14:paraId="35D8E720" w14:textId="77777777" w:rsidR="00495604" w:rsidRPr="00495604" w:rsidRDefault="00495604" w:rsidP="00495604">
            <w:pPr>
              <w:spacing w:after="0"/>
              <w:jc w:val="center"/>
              <w:rPr>
                <w:rFonts w:eastAsia="Times New Roman" w:cs="Arial"/>
                <w:sz w:val="14"/>
                <w:szCs w:val="14"/>
              </w:rPr>
            </w:pPr>
          </w:p>
        </w:tc>
        <w:tc>
          <w:tcPr>
            <w:tcW w:w="435" w:type="dxa"/>
            <w:shd w:val="clear" w:color="000000" w:fill="FFFFFF"/>
            <w:noWrap/>
            <w:vAlign w:val="center"/>
            <w:hideMark/>
          </w:tcPr>
          <w:p w14:paraId="5D278E24" w14:textId="77777777" w:rsidR="00495604" w:rsidRPr="00495604" w:rsidRDefault="00495604" w:rsidP="00495604">
            <w:pPr>
              <w:spacing w:after="0"/>
              <w:jc w:val="center"/>
              <w:rPr>
                <w:rFonts w:eastAsia="Times New Roman" w:cs="Arial"/>
                <w:sz w:val="14"/>
                <w:szCs w:val="14"/>
              </w:rPr>
            </w:pPr>
          </w:p>
        </w:tc>
        <w:tc>
          <w:tcPr>
            <w:tcW w:w="435" w:type="dxa"/>
            <w:shd w:val="clear" w:color="000000" w:fill="FFFFFF"/>
            <w:noWrap/>
            <w:vAlign w:val="center"/>
            <w:hideMark/>
          </w:tcPr>
          <w:p w14:paraId="5184DAE9" w14:textId="77777777" w:rsidR="00495604" w:rsidRPr="00495604" w:rsidRDefault="00495604" w:rsidP="00495604">
            <w:pPr>
              <w:spacing w:after="0"/>
              <w:jc w:val="center"/>
              <w:rPr>
                <w:rFonts w:eastAsia="Times New Roman" w:cs="Arial"/>
                <w:sz w:val="14"/>
                <w:szCs w:val="14"/>
              </w:rPr>
            </w:pPr>
          </w:p>
        </w:tc>
        <w:tc>
          <w:tcPr>
            <w:tcW w:w="433" w:type="dxa"/>
            <w:shd w:val="clear" w:color="000000" w:fill="FFFFFF"/>
            <w:noWrap/>
            <w:vAlign w:val="center"/>
            <w:hideMark/>
          </w:tcPr>
          <w:p w14:paraId="70CF02B2"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tcPr>
          <w:p w14:paraId="50A74FA3" w14:textId="77777777" w:rsidR="00495604" w:rsidRPr="00495604" w:rsidRDefault="00495604" w:rsidP="00495604">
            <w:pPr>
              <w:spacing w:after="0"/>
              <w:jc w:val="center"/>
              <w:rPr>
                <w:rFonts w:eastAsia="Times New Roman" w:cs="Arial"/>
                <w:sz w:val="14"/>
                <w:szCs w:val="14"/>
              </w:rPr>
            </w:pPr>
          </w:p>
        </w:tc>
        <w:tc>
          <w:tcPr>
            <w:tcW w:w="435" w:type="dxa"/>
            <w:shd w:val="clear" w:color="000000" w:fill="FFFFFF"/>
            <w:noWrap/>
            <w:vAlign w:val="center"/>
          </w:tcPr>
          <w:p w14:paraId="3DA70C7D"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tcPr>
          <w:p w14:paraId="4C96DCF1"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tcPr>
          <w:p w14:paraId="52A6F8F8"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tcPr>
          <w:p w14:paraId="6AAA1FC0" w14:textId="77777777" w:rsidR="00495604" w:rsidRPr="00495604" w:rsidRDefault="00495604" w:rsidP="00495604">
            <w:pPr>
              <w:spacing w:after="0"/>
              <w:jc w:val="center"/>
              <w:rPr>
                <w:rFonts w:eastAsia="Times New Roman" w:cs="Arial"/>
                <w:sz w:val="14"/>
                <w:szCs w:val="14"/>
              </w:rPr>
            </w:pPr>
          </w:p>
        </w:tc>
        <w:tc>
          <w:tcPr>
            <w:tcW w:w="436" w:type="dxa"/>
            <w:shd w:val="clear" w:color="000000" w:fill="FFFFFF"/>
            <w:noWrap/>
            <w:vAlign w:val="center"/>
            <w:hideMark/>
          </w:tcPr>
          <w:p w14:paraId="1B910AE7"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hideMark/>
          </w:tcPr>
          <w:p w14:paraId="265C06F4"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hideMark/>
          </w:tcPr>
          <w:p w14:paraId="3383799C"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hideMark/>
          </w:tcPr>
          <w:p w14:paraId="55DD2DA3"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hideMark/>
          </w:tcPr>
          <w:p w14:paraId="212CA97F"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vAlign w:val="center"/>
          </w:tcPr>
          <w:p w14:paraId="496F3A76"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vAlign w:val="center"/>
          </w:tcPr>
          <w:p w14:paraId="4B22AC17" w14:textId="77777777" w:rsidR="00495604" w:rsidRPr="00495604" w:rsidRDefault="00495604" w:rsidP="00495604">
            <w:pPr>
              <w:spacing w:after="0"/>
              <w:jc w:val="center"/>
              <w:rPr>
                <w:rFonts w:eastAsia="Times New Roman" w:cs="Arial"/>
                <w:sz w:val="14"/>
                <w:szCs w:val="14"/>
              </w:rPr>
            </w:pPr>
          </w:p>
        </w:tc>
      </w:tr>
      <w:tr w:rsidR="00495604" w:rsidRPr="00F06D11" w14:paraId="76196C92" w14:textId="77777777" w:rsidTr="00495604">
        <w:trPr>
          <w:trHeight w:hRule="exact" w:val="227"/>
        </w:trPr>
        <w:tc>
          <w:tcPr>
            <w:tcW w:w="2037" w:type="dxa"/>
            <w:shd w:val="clear" w:color="000000" w:fill="FFFFFF"/>
            <w:noWrap/>
            <w:vAlign w:val="center"/>
            <w:hideMark/>
          </w:tcPr>
          <w:p w14:paraId="46129C9F" w14:textId="77777777" w:rsidR="00495604" w:rsidRPr="00F06D11" w:rsidRDefault="00495604" w:rsidP="00495604">
            <w:pPr>
              <w:spacing w:after="0"/>
              <w:rPr>
                <w:rFonts w:eastAsia="Times New Roman" w:cs="Arial"/>
                <w:sz w:val="14"/>
                <w:szCs w:val="14"/>
              </w:rPr>
            </w:pPr>
            <w:r w:rsidRPr="00F06D11">
              <w:rPr>
                <w:rFonts w:eastAsia="Times New Roman" w:cs="Arial"/>
                <w:sz w:val="14"/>
                <w:szCs w:val="14"/>
              </w:rPr>
              <w:t>Relative Expenditure</w:t>
            </w:r>
          </w:p>
        </w:tc>
        <w:tc>
          <w:tcPr>
            <w:tcW w:w="434" w:type="dxa"/>
            <w:shd w:val="clear" w:color="000000" w:fill="FFFFFF"/>
            <w:noWrap/>
            <w:vAlign w:val="center"/>
            <w:hideMark/>
          </w:tcPr>
          <w:p w14:paraId="530F582D" w14:textId="4631D924" w:rsidR="00495604" w:rsidRPr="00495604" w:rsidRDefault="00495604" w:rsidP="00495604">
            <w:pPr>
              <w:spacing w:after="0"/>
              <w:jc w:val="center"/>
              <w:rPr>
                <w:rFonts w:eastAsia="Times New Roman" w:cs="Arial"/>
                <w:sz w:val="14"/>
                <w:szCs w:val="14"/>
              </w:rPr>
            </w:pPr>
            <w:r w:rsidRPr="00495604">
              <w:rPr>
                <w:sz w:val="14"/>
                <w:szCs w:val="14"/>
              </w:rPr>
              <w:t>54.3</w:t>
            </w:r>
          </w:p>
        </w:tc>
        <w:tc>
          <w:tcPr>
            <w:tcW w:w="435" w:type="dxa"/>
            <w:shd w:val="clear" w:color="000000" w:fill="FFFFFF"/>
            <w:noWrap/>
            <w:vAlign w:val="center"/>
            <w:hideMark/>
          </w:tcPr>
          <w:p w14:paraId="0EB69D14" w14:textId="79A755A8" w:rsidR="00495604" w:rsidRPr="00495604" w:rsidRDefault="00495604" w:rsidP="00495604">
            <w:pPr>
              <w:spacing w:after="0"/>
              <w:jc w:val="center"/>
              <w:rPr>
                <w:rFonts w:eastAsia="Times New Roman" w:cs="Arial"/>
                <w:sz w:val="14"/>
                <w:szCs w:val="14"/>
              </w:rPr>
            </w:pPr>
            <w:r w:rsidRPr="00495604">
              <w:rPr>
                <w:sz w:val="14"/>
                <w:szCs w:val="14"/>
              </w:rPr>
              <w:t>51.8</w:t>
            </w:r>
          </w:p>
        </w:tc>
        <w:tc>
          <w:tcPr>
            <w:tcW w:w="435" w:type="dxa"/>
            <w:shd w:val="clear" w:color="000000" w:fill="FFFFFF"/>
            <w:noWrap/>
            <w:vAlign w:val="center"/>
            <w:hideMark/>
          </w:tcPr>
          <w:p w14:paraId="0EB4BCDE" w14:textId="1C322C2C" w:rsidR="00495604" w:rsidRPr="00495604" w:rsidRDefault="00495604" w:rsidP="00495604">
            <w:pPr>
              <w:spacing w:after="0"/>
              <w:jc w:val="center"/>
              <w:rPr>
                <w:rFonts w:eastAsia="Times New Roman" w:cs="Arial"/>
                <w:sz w:val="14"/>
                <w:szCs w:val="14"/>
              </w:rPr>
            </w:pPr>
            <w:r w:rsidRPr="00495604">
              <w:rPr>
                <w:sz w:val="14"/>
                <w:szCs w:val="14"/>
              </w:rPr>
              <w:t>55.0</w:t>
            </w:r>
          </w:p>
        </w:tc>
        <w:tc>
          <w:tcPr>
            <w:tcW w:w="433" w:type="dxa"/>
            <w:shd w:val="clear" w:color="000000" w:fill="FFFFFF"/>
            <w:noWrap/>
            <w:vAlign w:val="center"/>
            <w:hideMark/>
          </w:tcPr>
          <w:p w14:paraId="46BE57C1" w14:textId="507C6787" w:rsidR="00495604" w:rsidRPr="00495604" w:rsidRDefault="00495604" w:rsidP="00495604">
            <w:pPr>
              <w:spacing w:after="0"/>
              <w:jc w:val="center"/>
              <w:rPr>
                <w:rFonts w:eastAsia="Times New Roman" w:cs="Arial"/>
                <w:sz w:val="14"/>
                <w:szCs w:val="14"/>
              </w:rPr>
            </w:pPr>
            <w:r w:rsidRPr="00495604">
              <w:rPr>
                <w:sz w:val="14"/>
                <w:szCs w:val="14"/>
              </w:rPr>
              <w:t>46.1</w:t>
            </w:r>
          </w:p>
        </w:tc>
        <w:tc>
          <w:tcPr>
            <w:tcW w:w="434" w:type="dxa"/>
            <w:shd w:val="clear" w:color="000000" w:fill="FFFFFF"/>
            <w:noWrap/>
            <w:vAlign w:val="center"/>
          </w:tcPr>
          <w:p w14:paraId="0F396F6B" w14:textId="45AB8731" w:rsidR="00495604" w:rsidRPr="00495604" w:rsidRDefault="00495604" w:rsidP="00495604">
            <w:pPr>
              <w:spacing w:after="0"/>
              <w:jc w:val="center"/>
              <w:rPr>
                <w:rFonts w:eastAsia="Times New Roman" w:cs="Arial"/>
                <w:sz w:val="14"/>
                <w:szCs w:val="14"/>
              </w:rPr>
            </w:pPr>
            <w:r w:rsidRPr="00495604">
              <w:rPr>
                <w:sz w:val="14"/>
                <w:szCs w:val="14"/>
              </w:rPr>
              <w:t>55.1</w:t>
            </w:r>
          </w:p>
        </w:tc>
        <w:tc>
          <w:tcPr>
            <w:tcW w:w="435" w:type="dxa"/>
            <w:shd w:val="clear" w:color="000000" w:fill="FFFFFF"/>
            <w:noWrap/>
            <w:vAlign w:val="center"/>
          </w:tcPr>
          <w:p w14:paraId="2974095B" w14:textId="7EDFDF58" w:rsidR="00495604" w:rsidRPr="00495604" w:rsidRDefault="00495604" w:rsidP="00495604">
            <w:pPr>
              <w:spacing w:after="0"/>
              <w:jc w:val="center"/>
              <w:rPr>
                <w:rFonts w:eastAsia="Times New Roman" w:cs="Arial"/>
                <w:sz w:val="14"/>
                <w:szCs w:val="14"/>
              </w:rPr>
            </w:pPr>
            <w:r w:rsidRPr="00495604">
              <w:rPr>
                <w:sz w:val="14"/>
                <w:szCs w:val="14"/>
              </w:rPr>
              <w:t>59.5</w:t>
            </w:r>
          </w:p>
        </w:tc>
        <w:tc>
          <w:tcPr>
            <w:tcW w:w="434" w:type="dxa"/>
            <w:shd w:val="clear" w:color="000000" w:fill="FFFFFF"/>
            <w:noWrap/>
            <w:vAlign w:val="center"/>
          </w:tcPr>
          <w:p w14:paraId="6397A559" w14:textId="1B6264B4" w:rsidR="00495604" w:rsidRPr="00495604" w:rsidRDefault="00495604" w:rsidP="00495604">
            <w:pPr>
              <w:spacing w:after="0"/>
              <w:jc w:val="center"/>
              <w:rPr>
                <w:rFonts w:eastAsia="Times New Roman" w:cs="Arial"/>
                <w:sz w:val="14"/>
                <w:szCs w:val="14"/>
              </w:rPr>
            </w:pPr>
            <w:r w:rsidRPr="00495604">
              <w:rPr>
                <w:sz w:val="14"/>
                <w:szCs w:val="14"/>
              </w:rPr>
              <w:t>51.4</w:t>
            </w:r>
          </w:p>
        </w:tc>
        <w:tc>
          <w:tcPr>
            <w:tcW w:w="434" w:type="dxa"/>
            <w:shd w:val="clear" w:color="000000" w:fill="FFFFFF"/>
            <w:noWrap/>
            <w:vAlign w:val="center"/>
          </w:tcPr>
          <w:p w14:paraId="4BAF3780" w14:textId="1FE2EBE7" w:rsidR="00495604" w:rsidRPr="00495604" w:rsidRDefault="00495604" w:rsidP="00495604">
            <w:pPr>
              <w:spacing w:after="0"/>
              <w:jc w:val="center"/>
              <w:rPr>
                <w:rFonts w:eastAsia="Times New Roman" w:cs="Arial"/>
                <w:sz w:val="14"/>
                <w:szCs w:val="14"/>
              </w:rPr>
            </w:pPr>
            <w:r w:rsidRPr="00495604">
              <w:rPr>
                <w:sz w:val="14"/>
                <w:szCs w:val="14"/>
              </w:rPr>
              <w:t>59.3</w:t>
            </w:r>
          </w:p>
        </w:tc>
        <w:tc>
          <w:tcPr>
            <w:tcW w:w="434" w:type="dxa"/>
            <w:shd w:val="clear" w:color="000000" w:fill="FFFFFF"/>
            <w:noWrap/>
            <w:vAlign w:val="center"/>
          </w:tcPr>
          <w:p w14:paraId="1BF1001F" w14:textId="6B517271" w:rsidR="00495604" w:rsidRPr="00495604" w:rsidRDefault="00495604" w:rsidP="00495604">
            <w:pPr>
              <w:spacing w:after="0"/>
              <w:jc w:val="center"/>
              <w:rPr>
                <w:rFonts w:eastAsia="Times New Roman" w:cs="Arial"/>
                <w:sz w:val="14"/>
                <w:szCs w:val="14"/>
              </w:rPr>
            </w:pPr>
            <w:r w:rsidRPr="00495604">
              <w:rPr>
                <w:sz w:val="14"/>
                <w:szCs w:val="14"/>
              </w:rPr>
              <w:t>47.1</w:t>
            </w:r>
          </w:p>
        </w:tc>
        <w:tc>
          <w:tcPr>
            <w:tcW w:w="436" w:type="dxa"/>
            <w:shd w:val="clear" w:color="000000" w:fill="FFFFFF"/>
            <w:noWrap/>
            <w:vAlign w:val="center"/>
            <w:hideMark/>
          </w:tcPr>
          <w:p w14:paraId="079E57D8" w14:textId="55CF83EA" w:rsidR="00495604" w:rsidRPr="00495604" w:rsidRDefault="00495604" w:rsidP="00495604">
            <w:pPr>
              <w:spacing w:after="0"/>
              <w:jc w:val="center"/>
              <w:rPr>
                <w:rFonts w:eastAsia="Times New Roman" w:cs="Arial"/>
                <w:sz w:val="14"/>
                <w:szCs w:val="14"/>
              </w:rPr>
            </w:pPr>
            <w:r w:rsidRPr="00495604">
              <w:rPr>
                <w:sz w:val="14"/>
                <w:szCs w:val="14"/>
              </w:rPr>
              <w:t>50.8</w:t>
            </w:r>
          </w:p>
        </w:tc>
        <w:tc>
          <w:tcPr>
            <w:tcW w:w="434" w:type="dxa"/>
            <w:shd w:val="clear" w:color="000000" w:fill="FFFFFF"/>
            <w:noWrap/>
            <w:vAlign w:val="center"/>
            <w:hideMark/>
          </w:tcPr>
          <w:p w14:paraId="609C9DE2" w14:textId="6B26BA48" w:rsidR="00495604" w:rsidRPr="00495604" w:rsidRDefault="00495604" w:rsidP="00495604">
            <w:pPr>
              <w:spacing w:after="0"/>
              <w:jc w:val="center"/>
              <w:rPr>
                <w:rFonts w:eastAsia="Times New Roman" w:cs="Arial"/>
                <w:sz w:val="14"/>
                <w:szCs w:val="14"/>
              </w:rPr>
            </w:pPr>
            <w:r w:rsidRPr="00495604">
              <w:rPr>
                <w:sz w:val="14"/>
                <w:szCs w:val="14"/>
              </w:rPr>
              <w:t>50.5</w:t>
            </w:r>
          </w:p>
        </w:tc>
        <w:tc>
          <w:tcPr>
            <w:tcW w:w="434" w:type="dxa"/>
            <w:shd w:val="clear" w:color="000000" w:fill="FFFFFF"/>
            <w:noWrap/>
            <w:vAlign w:val="center"/>
            <w:hideMark/>
          </w:tcPr>
          <w:p w14:paraId="7361CB94" w14:textId="79B16460" w:rsidR="00495604" w:rsidRPr="00495604" w:rsidRDefault="00495604" w:rsidP="00495604">
            <w:pPr>
              <w:spacing w:after="0"/>
              <w:jc w:val="center"/>
              <w:rPr>
                <w:rFonts w:eastAsia="Times New Roman" w:cs="Arial"/>
                <w:sz w:val="14"/>
                <w:szCs w:val="14"/>
              </w:rPr>
            </w:pPr>
            <w:r w:rsidRPr="00495604">
              <w:rPr>
                <w:sz w:val="14"/>
                <w:szCs w:val="14"/>
              </w:rPr>
              <w:t>48.6</w:t>
            </w:r>
          </w:p>
        </w:tc>
        <w:tc>
          <w:tcPr>
            <w:tcW w:w="434" w:type="dxa"/>
            <w:shd w:val="clear" w:color="000000" w:fill="FFFFFF"/>
            <w:noWrap/>
            <w:vAlign w:val="center"/>
            <w:hideMark/>
          </w:tcPr>
          <w:p w14:paraId="09CBDCDD" w14:textId="22467DCF" w:rsidR="00495604" w:rsidRPr="00495604" w:rsidRDefault="00495604" w:rsidP="00495604">
            <w:pPr>
              <w:spacing w:after="0"/>
              <w:jc w:val="center"/>
              <w:rPr>
                <w:rFonts w:eastAsia="Times New Roman" w:cs="Arial"/>
                <w:sz w:val="14"/>
                <w:szCs w:val="14"/>
              </w:rPr>
            </w:pPr>
            <w:r w:rsidRPr="00495604">
              <w:rPr>
                <w:sz w:val="14"/>
                <w:szCs w:val="14"/>
              </w:rPr>
              <w:t>51.8</w:t>
            </w:r>
          </w:p>
        </w:tc>
        <w:tc>
          <w:tcPr>
            <w:tcW w:w="434" w:type="dxa"/>
            <w:shd w:val="clear" w:color="000000" w:fill="FFFFFF"/>
            <w:noWrap/>
            <w:vAlign w:val="center"/>
            <w:hideMark/>
          </w:tcPr>
          <w:p w14:paraId="6CE4B391" w14:textId="2E5E56FF" w:rsidR="00495604" w:rsidRPr="00495604" w:rsidRDefault="00495604" w:rsidP="00495604">
            <w:pPr>
              <w:spacing w:after="0"/>
              <w:jc w:val="center"/>
              <w:rPr>
                <w:rFonts w:eastAsia="Times New Roman" w:cs="Arial"/>
                <w:sz w:val="14"/>
                <w:szCs w:val="14"/>
              </w:rPr>
            </w:pPr>
            <w:r w:rsidRPr="00495604">
              <w:rPr>
                <w:sz w:val="14"/>
                <w:szCs w:val="14"/>
              </w:rPr>
              <w:t>52.2</w:t>
            </w:r>
          </w:p>
        </w:tc>
        <w:tc>
          <w:tcPr>
            <w:tcW w:w="434" w:type="dxa"/>
            <w:shd w:val="clear" w:color="000000" w:fill="FFFFFF"/>
            <w:vAlign w:val="center"/>
          </w:tcPr>
          <w:p w14:paraId="1CC9C51A" w14:textId="442C0313" w:rsidR="00495604" w:rsidRPr="00495604" w:rsidRDefault="00495604" w:rsidP="00495604">
            <w:pPr>
              <w:spacing w:after="0"/>
              <w:jc w:val="center"/>
              <w:rPr>
                <w:sz w:val="14"/>
                <w:szCs w:val="14"/>
              </w:rPr>
            </w:pPr>
            <w:r w:rsidRPr="00495604">
              <w:rPr>
                <w:sz w:val="14"/>
                <w:szCs w:val="14"/>
              </w:rPr>
              <w:t>43.6</w:t>
            </w:r>
          </w:p>
        </w:tc>
        <w:tc>
          <w:tcPr>
            <w:tcW w:w="434" w:type="dxa"/>
            <w:shd w:val="clear" w:color="000000" w:fill="FFFFFF"/>
            <w:vAlign w:val="center"/>
          </w:tcPr>
          <w:p w14:paraId="039B4101" w14:textId="087B33C4" w:rsidR="00495604" w:rsidRPr="00495604" w:rsidRDefault="00495604" w:rsidP="00495604">
            <w:pPr>
              <w:spacing w:after="0"/>
              <w:jc w:val="center"/>
              <w:rPr>
                <w:sz w:val="14"/>
                <w:szCs w:val="14"/>
              </w:rPr>
            </w:pPr>
            <w:r w:rsidRPr="00495604">
              <w:rPr>
                <w:sz w:val="14"/>
                <w:szCs w:val="14"/>
              </w:rPr>
              <w:t>45.1</w:t>
            </w:r>
          </w:p>
        </w:tc>
      </w:tr>
      <w:tr w:rsidR="00495604" w:rsidRPr="00F06D11" w14:paraId="4FA1CF19" w14:textId="77777777" w:rsidTr="00495604">
        <w:trPr>
          <w:trHeight w:hRule="exact" w:val="227"/>
        </w:trPr>
        <w:tc>
          <w:tcPr>
            <w:tcW w:w="2037" w:type="dxa"/>
            <w:shd w:val="clear" w:color="000000" w:fill="FFFFFF"/>
            <w:noWrap/>
            <w:vAlign w:val="center"/>
            <w:hideMark/>
          </w:tcPr>
          <w:p w14:paraId="4867197F" w14:textId="77777777" w:rsidR="00495604" w:rsidRPr="00F06D11" w:rsidRDefault="00495604" w:rsidP="00495604">
            <w:pPr>
              <w:spacing w:after="0"/>
              <w:rPr>
                <w:rFonts w:eastAsia="Times New Roman" w:cs="Arial"/>
                <w:sz w:val="14"/>
                <w:szCs w:val="14"/>
              </w:rPr>
            </w:pPr>
            <w:r w:rsidRPr="00F06D11">
              <w:rPr>
                <w:rFonts w:eastAsia="Times New Roman" w:cs="Arial"/>
                <w:sz w:val="14"/>
                <w:szCs w:val="14"/>
              </w:rPr>
              <w:t>Value of Expenditure</w:t>
            </w:r>
          </w:p>
        </w:tc>
        <w:tc>
          <w:tcPr>
            <w:tcW w:w="434" w:type="dxa"/>
            <w:shd w:val="clear" w:color="000000" w:fill="FFFFFF"/>
            <w:noWrap/>
            <w:vAlign w:val="center"/>
            <w:hideMark/>
          </w:tcPr>
          <w:p w14:paraId="3649EBBD" w14:textId="6141481B" w:rsidR="00495604" w:rsidRPr="00495604" w:rsidRDefault="00495604" w:rsidP="00495604">
            <w:pPr>
              <w:spacing w:after="0"/>
              <w:jc w:val="center"/>
              <w:rPr>
                <w:rFonts w:eastAsia="Times New Roman" w:cs="Arial"/>
                <w:sz w:val="14"/>
                <w:szCs w:val="14"/>
              </w:rPr>
            </w:pPr>
            <w:r w:rsidRPr="00495604">
              <w:rPr>
                <w:sz w:val="14"/>
                <w:szCs w:val="14"/>
              </w:rPr>
              <w:t>60.9</w:t>
            </w:r>
          </w:p>
        </w:tc>
        <w:tc>
          <w:tcPr>
            <w:tcW w:w="435" w:type="dxa"/>
            <w:shd w:val="clear" w:color="000000" w:fill="FFFFFF"/>
            <w:noWrap/>
            <w:vAlign w:val="center"/>
            <w:hideMark/>
          </w:tcPr>
          <w:p w14:paraId="4CE579E4" w14:textId="3D50B5B2" w:rsidR="00495604" w:rsidRPr="00495604" w:rsidRDefault="00495604" w:rsidP="00495604">
            <w:pPr>
              <w:spacing w:after="0"/>
              <w:jc w:val="center"/>
              <w:rPr>
                <w:rFonts w:eastAsia="Times New Roman" w:cs="Arial"/>
                <w:sz w:val="14"/>
                <w:szCs w:val="14"/>
              </w:rPr>
            </w:pPr>
            <w:r w:rsidRPr="00495604">
              <w:rPr>
                <w:sz w:val="14"/>
                <w:szCs w:val="14"/>
              </w:rPr>
              <w:t>60.1</w:t>
            </w:r>
          </w:p>
        </w:tc>
        <w:tc>
          <w:tcPr>
            <w:tcW w:w="435" w:type="dxa"/>
            <w:shd w:val="clear" w:color="000000" w:fill="FFFFFF"/>
            <w:noWrap/>
            <w:vAlign w:val="center"/>
            <w:hideMark/>
          </w:tcPr>
          <w:p w14:paraId="1A81FD91" w14:textId="19D24362" w:rsidR="00495604" w:rsidRPr="00495604" w:rsidRDefault="00495604" w:rsidP="00495604">
            <w:pPr>
              <w:spacing w:after="0"/>
              <w:jc w:val="center"/>
              <w:rPr>
                <w:rFonts w:eastAsia="Times New Roman" w:cs="Arial"/>
                <w:sz w:val="14"/>
                <w:szCs w:val="14"/>
              </w:rPr>
            </w:pPr>
            <w:r w:rsidRPr="00495604">
              <w:rPr>
                <w:sz w:val="14"/>
                <w:szCs w:val="14"/>
              </w:rPr>
              <w:t>63.0</w:t>
            </w:r>
          </w:p>
        </w:tc>
        <w:tc>
          <w:tcPr>
            <w:tcW w:w="433" w:type="dxa"/>
            <w:shd w:val="clear" w:color="000000" w:fill="FFFFFF"/>
            <w:noWrap/>
            <w:vAlign w:val="center"/>
            <w:hideMark/>
          </w:tcPr>
          <w:p w14:paraId="07E96012" w14:textId="07EE2D24" w:rsidR="00495604" w:rsidRPr="00495604" w:rsidRDefault="00495604" w:rsidP="00495604">
            <w:pPr>
              <w:spacing w:after="0"/>
              <w:jc w:val="center"/>
              <w:rPr>
                <w:rFonts w:eastAsia="Times New Roman" w:cs="Arial"/>
                <w:sz w:val="14"/>
                <w:szCs w:val="14"/>
              </w:rPr>
            </w:pPr>
            <w:r w:rsidRPr="00495604">
              <w:rPr>
                <w:sz w:val="14"/>
                <w:szCs w:val="14"/>
              </w:rPr>
              <w:t>52.5</w:t>
            </w:r>
          </w:p>
        </w:tc>
        <w:tc>
          <w:tcPr>
            <w:tcW w:w="434" w:type="dxa"/>
            <w:shd w:val="clear" w:color="000000" w:fill="FFFFFF"/>
            <w:noWrap/>
            <w:vAlign w:val="center"/>
          </w:tcPr>
          <w:p w14:paraId="1F175574" w14:textId="4639D257" w:rsidR="00495604" w:rsidRPr="00495604" w:rsidRDefault="00495604" w:rsidP="00495604">
            <w:pPr>
              <w:spacing w:after="0"/>
              <w:jc w:val="center"/>
              <w:rPr>
                <w:rFonts w:eastAsia="Times New Roman" w:cs="Arial"/>
                <w:sz w:val="14"/>
                <w:szCs w:val="14"/>
              </w:rPr>
            </w:pPr>
            <w:r w:rsidRPr="00495604">
              <w:rPr>
                <w:sz w:val="14"/>
                <w:szCs w:val="14"/>
              </w:rPr>
              <w:t>64.8</w:t>
            </w:r>
          </w:p>
        </w:tc>
        <w:tc>
          <w:tcPr>
            <w:tcW w:w="435" w:type="dxa"/>
            <w:shd w:val="clear" w:color="000000" w:fill="FFFFFF"/>
            <w:noWrap/>
            <w:vAlign w:val="center"/>
          </w:tcPr>
          <w:p w14:paraId="5D35FE7B" w14:textId="4F36A299" w:rsidR="00495604" w:rsidRPr="00495604" w:rsidRDefault="00495604" w:rsidP="00495604">
            <w:pPr>
              <w:spacing w:after="0"/>
              <w:jc w:val="center"/>
              <w:rPr>
                <w:rFonts w:eastAsia="Times New Roman" w:cs="Arial"/>
                <w:sz w:val="14"/>
                <w:szCs w:val="14"/>
              </w:rPr>
            </w:pPr>
            <w:r w:rsidRPr="00495604">
              <w:rPr>
                <w:sz w:val="14"/>
                <w:szCs w:val="14"/>
              </w:rPr>
              <w:t>68.2</w:t>
            </w:r>
          </w:p>
        </w:tc>
        <w:tc>
          <w:tcPr>
            <w:tcW w:w="434" w:type="dxa"/>
            <w:shd w:val="clear" w:color="000000" w:fill="FFFFFF"/>
            <w:noWrap/>
            <w:vAlign w:val="center"/>
          </w:tcPr>
          <w:p w14:paraId="7B70AF7D" w14:textId="2EFF9D0F" w:rsidR="00495604" w:rsidRPr="00495604" w:rsidRDefault="00495604" w:rsidP="00495604">
            <w:pPr>
              <w:spacing w:after="0"/>
              <w:jc w:val="center"/>
              <w:rPr>
                <w:rFonts w:eastAsia="Times New Roman" w:cs="Arial"/>
                <w:sz w:val="14"/>
                <w:szCs w:val="14"/>
              </w:rPr>
            </w:pPr>
            <w:r w:rsidRPr="00495604">
              <w:rPr>
                <w:sz w:val="14"/>
                <w:szCs w:val="14"/>
              </w:rPr>
              <w:t>59.9</w:t>
            </w:r>
          </w:p>
        </w:tc>
        <w:tc>
          <w:tcPr>
            <w:tcW w:w="434" w:type="dxa"/>
            <w:shd w:val="clear" w:color="000000" w:fill="FFFFFF"/>
            <w:noWrap/>
            <w:vAlign w:val="center"/>
          </w:tcPr>
          <w:p w14:paraId="2D094373" w14:textId="6C305636" w:rsidR="00495604" w:rsidRPr="00495604" w:rsidRDefault="00495604" w:rsidP="00495604">
            <w:pPr>
              <w:spacing w:after="0"/>
              <w:jc w:val="center"/>
              <w:rPr>
                <w:rFonts w:eastAsia="Times New Roman" w:cs="Arial"/>
                <w:sz w:val="14"/>
                <w:szCs w:val="14"/>
              </w:rPr>
            </w:pPr>
            <w:r w:rsidRPr="00495604">
              <w:rPr>
                <w:sz w:val="14"/>
                <w:szCs w:val="14"/>
              </w:rPr>
              <w:t>64.3</w:t>
            </w:r>
          </w:p>
        </w:tc>
        <w:tc>
          <w:tcPr>
            <w:tcW w:w="434" w:type="dxa"/>
            <w:shd w:val="clear" w:color="000000" w:fill="FFFFFF"/>
            <w:noWrap/>
            <w:vAlign w:val="center"/>
          </w:tcPr>
          <w:p w14:paraId="576D6220" w14:textId="5AC3184C" w:rsidR="00495604" w:rsidRPr="00495604" w:rsidRDefault="00495604" w:rsidP="00495604">
            <w:pPr>
              <w:spacing w:after="0"/>
              <w:jc w:val="center"/>
              <w:rPr>
                <w:rFonts w:eastAsia="Times New Roman" w:cs="Arial"/>
                <w:sz w:val="14"/>
                <w:szCs w:val="14"/>
              </w:rPr>
            </w:pPr>
            <w:r w:rsidRPr="00495604">
              <w:rPr>
                <w:sz w:val="14"/>
                <w:szCs w:val="14"/>
              </w:rPr>
              <w:t>51.8</w:t>
            </w:r>
          </w:p>
        </w:tc>
        <w:tc>
          <w:tcPr>
            <w:tcW w:w="436" w:type="dxa"/>
            <w:shd w:val="clear" w:color="000000" w:fill="FFFFFF"/>
            <w:noWrap/>
            <w:vAlign w:val="center"/>
            <w:hideMark/>
          </w:tcPr>
          <w:p w14:paraId="1A5A4D2E" w14:textId="4449BBA0" w:rsidR="00495604" w:rsidRPr="00495604" w:rsidRDefault="00495604" w:rsidP="00495604">
            <w:pPr>
              <w:spacing w:after="0"/>
              <w:jc w:val="center"/>
              <w:rPr>
                <w:rFonts w:eastAsia="Times New Roman" w:cs="Arial"/>
                <w:sz w:val="14"/>
                <w:szCs w:val="14"/>
              </w:rPr>
            </w:pPr>
            <w:r w:rsidRPr="00495604">
              <w:rPr>
                <w:sz w:val="14"/>
                <w:szCs w:val="14"/>
              </w:rPr>
              <w:t>61.3</w:t>
            </w:r>
          </w:p>
        </w:tc>
        <w:tc>
          <w:tcPr>
            <w:tcW w:w="434" w:type="dxa"/>
            <w:shd w:val="clear" w:color="000000" w:fill="FFFFFF"/>
            <w:noWrap/>
            <w:vAlign w:val="center"/>
            <w:hideMark/>
          </w:tcPr>
          <w:p w14:paraId="154F923D" w14:textId="7F86FE88" w:rsidR="00495604" w:rsidRPr="00495604" w:rsidRDefault="00495604" w:rsidP="00495604">
            <w:pPr>
              <w:spacing w:after="0"/>
              <w:jc w:val="center"/>
              <w:rPr>
                <w:rFonts w:eastAsia="Times New Roman" w:cs="Arial"/>
                <w:sz w:val="14"/>
                <w:szCs w:val="14"/>
              </w:rPr>
            </w:pPr>
            <w:r w:rsidRPr="00495604">
              <w:rPr>
                <w:sz w:val="14"/>
                <w:szCs w:val="14"/>
              </w:rPr>
              <w:t>61.7</w:t>
            </w:r>
          </w:p>
        </w:tc>
        <w:tc>
          <w:tcPr>
            <w:tcW w:w="434" w:type="dxa"/>
            <w:shd w:val="clear" w:color="000000" w:fill="FFFFFF"/>
            <w:noWrap/>
            <w:vAlign w:val="center"/>
            <w:hideMark/>
          </w:tcPr>
          <w:p w14:paraId="28A9EE4D" w14:textId="34A15AB4" w:rsidR="00495604" w:rsidRPr="00495604" w:rsidRDefault="00495604" w:rsidP="00495604">
            <w:pPr>
              <w:spacing w:after="0"/>
              <w:jc w:val="center"/>
              <w:rPr>
                <w:rFonts w:eastAsia="Times New Roman" w:cs="Arial"/>
                <w:sz w:val="14"/>
                <w:szCs w:val="14"/>
              </w:rPr>
            </w:pPr>
            <w:r w:rsidRPr="00495604">
              <w:rPr>
                <w:sz w:val="14"/>
                <w:szCs w:val="14"/>
              </w:rPr>
              <w:t>63.7</w:t>
            </w:r>
          </w:p>
        </w:tc>
        <w:tc>
          <w:tcPr>
            <w:tcW w:w="434" w:type="dxa"/>
            <w:shd w:val="clear" w:color="000000" w:fill="FFFFFF"/>
            <w:noWrap/>
            <w:vAlign w:val="center"/>
            <w:hideMark/>
          </w:tcPr>
          <w:p w14:paraId="1A27C609" w14:textId="7669237D" w:rsidR="00495604" w:rsidRPr="00495604" w:rsidRDefault="00495604" w:rsidP="00495604">
            <w:pPr>
              <w:spacing w:after="0"/>
              <w:jc w:val="center"/>
              <w:rPr>
                <w:rFonts w:eastAsia="Times New Roman" w:cs="Arial"/>
                <w:sz w:val="14"/>
                <w:szCs w:val="14"/>
              </w:rPr>
            </w:pPr>
            <w:r w:rsidRPr="00495604">
              <w:rPr>
                <w:sz w:val="14"/>
                <w:szCs w:val="14"/>
              </w:rPr>
              <w:t>58.8</w:t>
            </w:r>
          </w:p>
        </w:tc>
        <w:tc>
          <w:tcPr>
            <w:tcW w:w="434" w:type="dxa"/>
            <w:shd w:val="clear" w:color="000000" w:fill="FFFFFF"/>
            <w:noWrap/>
            <w:vAlign w:val="center"/>
            <w:hideMark/>
          </w:tcPr>
          <w:p w14:paraId="02E4F461" w14:textId="5C27ACF1" w:rsidR="00495604" w:rsidRPr="00495604" w:rsidRDefault="00495604" w:rsidP="00495604">
            <w:pPr>
              <w:spacing w:after="0"/>
              <w:jc w:val="center"/>
              <w:rPr>
                <w:rFonts w:eastAsia="Times New Roman" w:cs="Arial"/>
                <w:sz w:val="14"/>
                <w:szCs w:val="14"/>
              </w:rPr>
            </w:pPr>
            <w:r w:rsidRPr="00495604">
              <w:rPr>
                <w:sz w:val="14"/>
                <w:szCs w:val="14"/>
              </w:rPr>
              <w:t>52.5</w:t>
            </w:r>
          </w:p>
        </w:tc>
        <w:tc>
          <w:tcPr>
            <w:tcW w:w="434" w:type="dxa"/>
            <w:shd w:val="clear" w:color="000000" w:fill="FFFFFF"/>
            <w:vAlign w:val="center"/>
          </w:tcPr>
          <w:p w14:paraId="247FEE0E" w14:textId="3AC86875" w:rsidR="00495604" w:rsidRPr="00495604" w:rsidRDefault="00495604" w:rsidP="00495604">
            <w:pPr>
              <w:spacing w:after="0"/>
              <w:jc w:val="center"/>
              <w:rPr>
                <w:sz w:val="14"/>
                <w:szCs w:val="14"/>
              </w:rPr>
            </w:pPr>
            <w:r w:rsidRPr="00495604">
              <w:rPr>
                <w:sz w:val="14"/>
                <w:szCs w:val="14"/>
              </w:rPr>
              <w:t>52.8</w:t>
            </w:r>
          </w:p>
        </w:tc>
        <w:tc>
          <w:tcPr>
            <w:tcW w:w="434" w:type="dxa"/>
            <w:shd w:val="clear" w:color="000000" w:fill="FFFFFF"/>
            <w:vAlign w:val="center"/>
          </w:tcPr>
          <w:p w14:paraId="5ADC4722" w14:textId="2958E018" w:rsidR="00495604" w:rsidRPr="00495604" w:rsidRDefault="00495604" w:rsidP="00495604">
            <w:pPr>
              <w:spacing w:after="0"/>
              <w:jc w:val="center"/>
              <w:rPr>
                <w:sz w:val="14"/>
                <w:szCs w:val="14"/>
              </w:rPr>
            </w:pPr>
            <w:r w:rsidRPr="00495604">
              <w:rPr>
                <w:sz w:val="14"/>
                <w:szCs w:val="14"/>
              </w:rPr>
              <w:t>51.1</w:t>
            </w:r>
          </w:p>
        </w:tc>
      </w:tr>
      <w:tr w:rsidR="00495604" w:rsidRPr="00C33B79" w14:paraId="5D768C2D" w14:textId="77777777" w:rsidTr="00495604">
        <w:trPr>
          <w:trHeight w:hRule="exact" w:val="227"/>
        </w:trPr>
        <w:tc>
          <w:tcPr>
            <w:tcW w:w="2037" w:type="dxa"/>
            <w:shd w:val="clear" w:color="000000" w:fill="FFFFFF"/>
            <w:noWrap/>
            <w:vAlign w:val="center"/>
            <w:hideMark/>
          </w:tcPr>
          <w:p w14:paraId="0D92D391" w14:textId="77777777" w:rsidR="00495604" w:rsidRPr="00C33B79" w:rsidRDefault="00495604" w:rsidP="00495604">
            <w:pPr>
              <w:spacing w:after="0"/>
              <w:rPr>
                <w:rFonts w:eastAsia="Times New Roman" w:cs="Arial"/>
                <w:b/>
                <w:sz w:val="14"/>
                <w:szCs w:val="14"/>
              </w:rPr>
            </w:pPr>
            <w:r w:rsidRPr="00C33B79">
              <w:rPr>
                <w:rFonts w:eastAsia="Times New Roman" w:cs="Arial"/>
                <w:b/>
                <w:sz w:val="14"/>
                <w:szCs w:val="14"/>
              </w:rPr>
              <w:t> </w:t>
            </w:r>
          </w:p>
        </w:tc>
        <w:tc>
          <w:tcPr>
            <w:tcW w:w="434" w:type="dxa"/>
            <w:shd w:val="clear" w:color="000000" w:fill="FFFFFF"/>
            <w:noWrap/>
            <w:vAlign w:val="center"/>
            <w:hideMark/>
          </w:tcPr>
          <w:p w14:paraId="54CB2137" w14:textId="1301E2B7" w:rsidR="00495604" w:rsidRPr="00C33B79" w:rsidRDefault="00495604" w:rsidP="00495604">
            <w:pPr>
              <w:spacing w:after="0"/>
              <w:jc w:val="center"/>
              <w:rPr>
                <w:rFonts w:eastAsia="Times New Roman" w:cs="Arial"/>
                <w:b/>
                <w:bCs/>
                <w:sz w:val="14"/>
                <w:szCs w:val="14"/>
              </w:rPr>
            </w:pPr>
            <w:r w:rsidRPr="00C33B79">
              <w:rPr>
                <w:b/>
                <w:sz w:val="14"/>
                <w:szCs w:val="14"/>
              </w:rPr>
              <w:t>57.6</w:t>
            </w:r>
          </w:p>
        </w:tc>
        <w:tc>
          <w:tcPr>
            <w:tcW w:w="435" w:type="dxa"/>
            <w:shd w:val="clear" w:color="000000" w:fill="FFFFFF"/>
            <w:noWrap/>
            <w:vAlign w:val="center"/>
            <w:hideMark/>
          </w:tcPr>
          <w:p w14:paraId="0FC61606" w14:textId="5AB6490E" w:rsidR="00495604" w:rsidRPr="00C33B79" w:rsidRDefault="00495604" w:rsidP="00495604">
            <w:pPr>
              <w:spacing w:after="0"/>
              <w:jc w:val="center"/>
              <w:rPr>
                <w:rFonts w:eastAsia="Times New Roman" w:cs="Arial"/>
                <w:b/>
                <w:bCs/>
                <w:sz w:val="14"/>
                <w:szCs w:val="14"/>
              </w:rPr>
            </w:pPr>
            <w:r w:rsidRPr="00C33B79">
              <w:rPr>
                <w:b/>
                <w:sz w:val="14"/>
                <w:szCs w:val="14"/>
              </w:rPr>
              <w:t>56.0</w:t>
            </w:r>
          </w:p>
        </w:tc>
        <w:tc>
          <w:tcPr>
            <w:tcW w:w="435" w:type="dxa"/>
            <w:shd w:val="clear" w:color="000000" w:fill="FFFFFF"/>
            <w:noWrap/>
            <w:vAlign w:val="center"/>
            <w:hideMark/>
          </w:tcPr>
          <w:p w14:paraId="3D478BE4" w14:textId="6E18338A" w:rsidR="00495604" w:rsidRPr="00C33B79" w:rsidRDefault="00495604" w:rsidP="00495604">
            <w:pPr>
              <w:spacing w:after="0"/>
              <w:jc w:val="center"/>
              <w:rPr>
                <w:rFonts w:eastAsia="Times New Roman" w:cs="Arial"/>
                <w:b/>
                <w:bCs/>
                <w:sz w:val="14"/>
                <w:szCs w:val="14"/>
              </w:rPr>
            </w:pPr>
            <w:r w:rsidRPr="00C33B79">
              <w:rPr>
                <w:b/>
                <w:sz w:val="14"/>
                <w:szCs w:val="14"/>
              </w:rPr>
              <w:t>59.0</w:t>
            </w:r>
          </w:p>
        </w:tc>
        <w:tc>
          <w:tcPr>
            <w:tcW w:w="433" w:type="dxa"/>
            <w:shd w:val="clear" w:color="000000" w:fill="FFFFFF"/>
            <w:noWrap/>
            <w:vAlign w:val="center"/>
            <w:hideMark/>
          </w:tcPr>
          <w:p w14:paraId="7CCE8E01" w14:textId="50278921" w:rsidR="00495604" w:rsidRPr="00C33B79" w:rsidRDefault="00495604" w:rsidP="00495604">
            <w:pPr>
              <w:spacing w:after="0"/>
              <w:jc w:val="center"/>
              <w:rPr>
                <w:rFonts w:eastAsia="Times New Roman" w:cs="Arial"/>
                <w:b/>
                <w:bCs/>
                <w:sz w:val="14"/>
                <w:szCs w:val="14"/>
              </w:rPr>
            </w:pPr>
            <w:r w:rsidRPr="00C33B79">
              <w:rPr>
                <w:b/>
                <w:sz w:val="14"/>
                <w:szCs w:val="14"/>
              </w:rPr>
              <w:t>49.3</w:t>
            </w:r>
          </w:p>
        </w:tc>
        <w:tc>
          <w:tcPr>
            <w:tcW w:w="434" w:type="dxa"/>
            <w:shd w:val="clear" w:color="000000" w:fill="FFFFFF"/>
            <w:noWrap/>
            <w:vAlign w:val="center"/>
          </w:tcPr>
          <w:p w14:paraId="1B2AB6F3" w14:textId="6B598229" w:rsidR="00495604" w:rsidRPr="00C33B79" w:rsidRDefault="00495604" w:rsidP="00495604">
            <w:pPr>
              <w:spacing w:after="0"/>
              <w:jc w:val="center"/>
              <w:rPr>
                <w:rFonts w:eastAsia="Times New Roman" w:cs="Arial"/>
                <w:b/>
                <w:bCs/>
                <w:sz w:val="14"/>
                <w:szCs w:val="14"/>
              </w:rPr>
            </w:pPr>
            <w:r w:rsidRPr="00C33B79">
              <w:rPr>
                <w:b/>
                <w:sz w:val="14"/>
                <w:szCs w:val="14"/>
              </w:rPr>
              <w:t>60.0</w:t>
            </w:r>
          </w:p>
        </w:tc>
        <w:tc>
          <w:tcPr>
            <w:tcW w:w="435" w:type="dxa"/>
            <w:shd w:val="clear" w:color="000000" w:fill="FFFFFF"/>
            <w:noWrap/>
            <w:vAlign w:val="center"/>
          </w:tcPr>
          <w:p w14:paraId="50B9420C" w14:textId="2054A6D7" w:rsidR="00495604" w:rsidRPr="00C33B79" w:rsidRDefault="00495604" w:rsidP="00495604">
            <w:pPr>
              <w:spacing w:after="0"/>
              <w:jc w:val="center"/>
              <w:rPr>
                <w:rFonts w:eastAsia="Times New Roman" w:cs="Arial"/>
                <w:b/>
                <w:bCs/>
                <w:sz w:val="14"/>
                <w:szCs w:val="14"/>
              </w:rPr>
            </w:pPr>
            <w:r w:rsidRPr="00C33B79">
              <w:rPr>
                <w:b/>
                <w:sz w:val="14"/>
                <w:szCs w:val="14"/>
              </w:rPr>
              <w:t>63.8</w:t>
            </w:r>
          </w:p>
        </w:tc>
        <w:tc>
          <w:tcPr>
            <w:tcW w:w="434" w:type="dxa"/>
            <w:shd w:val="clear" w:color="000000" w:fill="FFFFFF"/>
            <w:noWrap/>
            <w:vAlign w:val="center"/>
          </w:tcPr>
          <w:p w14:paraId="6E27A1EB" w14:textId="62C4DEFE" w:rsidR="00495604" w:rsidRPr="00C33B79" w:rsidRDefault="00495604" w:rsidP="00495604">
            <w:pPr>
              <w:spacing w:after="0"/>
              <w:jc w:val="center"/>
              <w:rPr>
                <w:rFonts w:eastAsia="Times New Roman" w:cs="Arial"/>
                <w:b/>
                <w:bCs/>
                <w:sz w:val="14"/>
                <w:szCs w:val="14"/>
              </w:rPr>
            </w:pPr>
            <w:r w:rsidRPr="00C33B79">
              <w:rPr>
                <w:b/>
                <w:sz w:val="14"/>
                <w:szCs w:val="14"/>
              </w:rPr>
              <w:t>55.6</w:t>
            </w:r>
          </w:p>
        </w:tc>
        <w:tc>
          <w:tcPr>
            <w:tcW w:w="434" w:type="dxa"/>
            <w:shd w:val="clear" w:color="000000" w:fill="FFFFFF"/>
            <w:noWrap/>
            <w:vAlign w:val="center"/>
          </w:tcPr>
          <w:p w14:paraId="017BB33B" w14:textId="16E61F1C" w:rsidR="00495604" w:rsidRPr="00C33B79" w:rsidRDefault="00495604" w:rsidP="00495604">
            <w:pPr>
              <w:spacing w:after="0"/>
              <w:jc w:val="center"/>
              <w:rPr>
                <w:rFonts w:eastAsia="Times New Roman" w:cs="Arial"/>
                <w:b/>
                <w:bCs/>
                <w:sz w:val="14"/>
                <w:szCs w:val="14"/>
              </w:rPr>
            </w:pPr>
            <w:r w:rsidRPr="00C33B79">
              <w:rPr>
                <w:b/>
                <w:sz w:val="14"/>
                <w:szCs w:val="14"/>
              </w:rPr>
              <w:t>61.8</w:t>
            </w:r>
          </w:p>
        </w:tc>
        <w:tc>
          <w:tcPr>
            <w:tcW w:w="434" w:type="dxa"/>
            <w:shd w:val="clear" w:color="000000" w:fill="FFFFFF"/>
            <w:noWrap/>
            <w:vAlign w:val="center"/>
          </w:tcPr>
          <w:p w14:paraId="01977F7B" w14:textId="723FE0D4" w:rsidR="00495604" w:rsidRPr="00C33B79" w:rsidRDefault="00495604" w:rsidP="00495604">
            <w:pPr>
              <w:spacing w:after="0"/>
              <w:jc w:val="center"/>
              <w:rPr>
                <w:rFonts w:eastAsia="Times New Roman" w:cs="Arial"/>
                <w:b/>
                <w:bCs/>
                <w:sz w:val="14"/>
                <w:szCs w:val="14"/>
              </w:rPr>
            </w:pPr>
            <w:r w:rsidRPr="00C33B79">
              <w:rPr>
                <w:b/>
                <w:sz w:val="14"/>
                <w:szCs w:val="14"/>
              </w:rPr>
              <w:t>49.4</w:t>
            </w:r>
          </w:p>
        </w:tc>
        <w:tc>
          <w:tcPr>
            <w:tcW w:w="436" w:type="dxa"/>
            <w:shd w:val="clear" w:color="000000" w:fill="FFFFFF"/>
            <w:noWrap/>
            <w:vAlign w:val="center"/>
            <w:hideMark/>
          </w:tcPr>
          <w:p w14:paraId="2C024922" w14:textId="1A491C19" w:rsidR="00495604" w:rsidRPr="00C33B79" w:rsidRDefault="00495604" w:rsidP="00495604">
            <w:pPr>
              <w:spacing w:after="0"/>
              <w:jc w:val="center"/>
              <w:rPr>
                <w:rFonts w:eastAsia="Times New Roman" w:cs="Arial"/>
                <w:b/>
                <w:bCs/>
                <w:sz w:val="14"/>
                <w:szCs w:val="14"/>
              </w:rPr>
            </w:pPr>
            <w:r w:rsidRPr="00C33B79">
              <w:rPr>
                <w:b/>
                <w:sz w:val="14"/>
                <w:szCs w:val="14"/>
              </w:rPr>
              <w:t>56.0</w:t>
            </w:r>
          </w:p>
        </w:tc>
        <w:tc>
          <w:tcPr>
            <w:tcW w:w="434" w:type="dxa"/>
            <w:shd w:val="clear" w:color="000000" w:fill="FFFFFF"/>
            <w:noWrap/>
            <w:vAlign w:val="center"/>
            <w:hideMark/>
          </w:tcPr>
          <w:p w14:paraId="6EBC6C35" w14:textId="64F7A4A4" w:rsidR="00495604" w:rsidRPr="00C33B79" w:rsidRDefault="00495604" w:rsidP="00495604">
            <w:pPr>
              <w:spacing w:after="0"/>
              <w:jc w:val="center"/>
              <w:rPr>
                <w:rFonts w:eastAsia="Times New Roman" w:cs="Arial"/>
                <w:b/>
                <w:bCs/>
                <w:sz w:val="14"/>
                <w:szCs w:val="14"/>
              </w:rPr>
            </w:pPr>
            <w:r w:rsidRPr="00C33B79">
              <w:rPr>
                <w:b/>
                <w:sz w:val="14"/>
                <w:szCs w:val="14"/>
              </w:rPr>
              <w:t>56.1</w:t>
            </w:r>
          </w:p>
        </w:tc>
        <w:tc>
          <w:tcPr>
            <w:tcW w:w="434" w:type="dxa"/>
            <w:shd w:val="clear" w:color="000000" w:fill="FFFFFF"/>
            <w:noWrap/>
            <w:vAlign w:val="center"/>
            <w:hideMark/>
          </w:tcPr>
          <w:p w14:paraId="4D90306A" w14:textId="7FD40719" w:rsidR="00495604" w:rsidRPr="00C33B79" w:rsidRDefault="00495604" w:rsidP="00495604">
            <w:pPr>
              <w:spacing w:after="0"/>
              <w:jc w:val="center"/>
              <w:rPr>
                <w:rFonts w:eastAsia="Times New Roman" w:cs="Arial"/>
                <w:b/>
                <w:bCs/>
                <w:sz w:val="14"/>
                <w:szCs w:val="14"/>
              </w:rPr>
            </w:pPr>
            <w:r w:rsidRPr="00C33B79">
              <w:rPr>
                <w:b/>
                <w:sz w:val="14"/>
                <w:szCs w:val="14"/>
              </w:rPr>
              <w:t>56.2</w:t>
            </w:r>
          </w:p>
        </w:tc>
        <w:tc>
          <w:tcPr>
            <w:tcW w:w="434" w:type="dxa"/>
            <w:shd w:val="clear" w:color="000000" w:fill="FFFFFF"/>
            <w:noWrap/>
            <w:vAlign w:val="center"/>
            <w:hideMark/>
          </w:tcPr>
          <w:p w14:paraId="2F9E3E2E" w14:textId="0C1A650C" w:rsidR="00495604" w:rsidRPr="00C33B79" w:rsidRDefault="00495604" w:rsidP="00495604">
            <w:pPr>
              <w:spacing w:after="0"/>
              <w:jc w:val="center"/>
              <w:rPr>
                <w:rFonts w:eastAsia="Times New Roman" w:cs="Arial"/>
                <w:b/>
                <w:bCs/>
                <w:sz w:val="14"/>
                <w:szCs w:val="14"/>
              </w:rPr>
            </w:pPr>
            <w:r w:rsidRPr="00C33B79">
              <w:rPr>
                <w:b/>
                <w:sz w:val="14"/>
                <w:szCs w:val="14"/>
              </w:rPr>
              <w:t>55.3</w:t>
            </w:r>
          </w:p>
        </w:tc>
        <w:tc>
          <w:tcPr>
            <w:tcW w:w="434" w:type="dxa"/>
            <w:shd w:val="clear" w:color="000000" w:fill="FFFFFF"/>
            <w:noWrap/>
            <w:vAlign w:val="center"/>
            <w:hideMark/>
          </w:tcPr>
          <w:p w14:paraId="64C44539" w14:textId="6D843FB3" w:rsidR="00495604" w:rsidRPr="00C33B79" w:rsidRDefault="00495604" w:rsidP="00495604">
            <w:pPr>
              <w:spacing w:after="0"/>
              <w:jc w:val="center"/>
              <w:rPr>
                <w:rFonts w:eastAsia="Times New Roman" w:cs="Arial"/>
                <w:b/>
                <w:bCs/>
                <w:sz w:val="14"/>
                <w:szCs w:val="14"/>
              </w:rPr>
            </w:pPr>
            <w:r w:rsidRPr="00C33B79">
              <w:rPr>
                <w:b/>
                <w:sz w:val="14"/>
                <w:szCs w:val="14"/>
              </w:rPr>
              <w:t>52.4</w:t>
            </w:r>
          </w:p>
        </w:tc>
        <w:tc>
          <w:tcPr>
            <w:tcW w:w="434" w:type="dxa"/>
            <w:shd w:val="clear" w:color="000000" w:fill="FFFFFF"/>
            <w:vAlign w:val="center"/>
          </w:tcPr>
          <w:p w14:paraId="58A085BB" w14:textId="7D977C76" w:rsidR="00495604" w:rsidRPr="00C33B79" w:rsidRDefault="00495604" w:rsidP="00495604">
            <w:pPr>
              <w:spacing w:after="0"/>
              <w:jc w:val="center"/>
              <w:rPr>
                <w:b/>
                <w:sz w:val="14"/>
                <w:szCs w:val="14"/>
              </w:rPr>
            </w:pPr>
            <w:r w:rsidRPr="00C33B79">
              <w:rPr>
                <w:b/>
                <w:sz w:val="14"/>
                <w:szCs w:val="14"/>
              </w:rPr>
              <w:t>48.2</w:t>
            </w:r>
          </w:p>
        </w:tc>
        <w:tc>
          <w:tcPr>
            <w:tcW w:w="434" w:type="dxa"/>
            <w:shd w:val="clear" w:color="000000" w:fill="FFFFFF"/>
            <w:vAlign w:val="center"/>
          </w:tcPr>
          <w:p w14:paraId="21373199" w14:textId="76613940" w:rsidR="00495604" w:rsidRPr="00C33B79" w:rsidRDefault="00495604" w:rsidP="00495604">
            <w:pPr>
              <w:spacing w:after="0"/>
              <w:jc w:val="center"/>
              <w:rPr>
                <w:b/>
                <w:sz w:val="14"/>
                <w:szCs w:val="14"/>
              </w:rPr>
            </w:pPr>
            <w:r w:rsidRPr="00C33B79">
              <w:rPr>
                <w:b/>
                <w:sz w:val="14"/>
                <w:szCs w:val="14"/>
              </w:rPr>
              <w:t>48.1</w:t>
            </w:r>
          </w:p>
        </w:tc>
      </w:tr>
      <w:tr w:rsidR="00495604" w:rsidRPr="00F06D11" w14:paraId="7934E74F" w14:textId="77777777" w:rsidTr="00495604">
        <w:trPr>
          <w:trHeight w:hRule="exact" w:val="227"/>
        </w:trPr>
        <w:tc>
          <w:tcPr>
            <w:tcW w:w="2037" w:type="dxa"/>
            <w:shd w:val="clear" w:color="000000" w:fill="FFFFFF"/>
            <w:noWrap/>
            <w:vAlign w:val="center"/>
            <w:hideMark/>
          </w:tcPr>
          <w:p w14:paraId="27EC9322" w14:textId="77777777" w:rsidR="00495604" w:rsidRPr="00F06D11" w:rsidRDefault="00495604" w:rsidP="00495604">
            <w:pPr>
              <w:spacing w:after="0"/>
              <w:rPr>
                <w:rFonts w:eastAsia="Times New Roman" w:cs="Arial"/>
                <w:b/>
                <w:bCs/>
                <w:sz w:val="14"/>
                <w:szCs w:val="14"/>
              </w:rPr>
            </w:pPr>
            <w:r w:rsidRPr="00F06D11">
              <w:rPr>
                <w:rFonts w:eastAsia="Times New Roman" w:cs="Arial"/>
                <w:b/>
                <w:bCs/>
                <w:sz w:val="14"/>
                <w:szCs w:val="14"/>
              </w:rPr>
              <w:t>DIGITAL ABILITY</w:t>
            </w:r>
          </w:p>
        </w:tc>
        <w:tc>
          <w:tcPr>
            <w:tcW w:w="434" w:type="dxa"/>
            <w:shd w:val="clear" w:color="000000" w:fill="FFFFFF"/>
            <w:noWrap/>
            <w:vAlign w:val="center"/>
            <w:hideMark/>
          </w:tcPr>
          <w:p w14:paraId="39D551B3" w14:textId="77777777" w:rsidR="00495604" w:rsidRPr="00495604" w:rsidRDefault="00495604" w:rsidP="00495604">
            <w:pPr>
              <w:spacing w:after="0"/>
              <w:jc w:val="center"/>
              <w:rPr>
                <w:rFonts w:eastAsia="Times New Roman" w:cs="Arial"/>
                <w:sz w:val="14"/>
                <w:szCs w:val="14"/>
              </w:rPr>
            </w:pPr>
          </w:p>
        </w:tc>
        <w:tc>
          <w:tcPr>
            <w:tcW w:w="435" w:type="dxa"/>
            <w:shd w:val="clear" w:color="000000" w:fill="FFFFFF"/>
            <w:noWrap/>
            <w:vAlign w:val="center"/>
            <w:hideMark/>
          </w:tcPr>
          <w:p w14:paraId="47AC0B68" w14:textId="77777777" w:rsidR="00495604" w:rsidRPr="00495604" w:rsidRDefault="00495604" w:rsidP="00495604">
            <w:pPr>
              <w:spacing w:after="0"/>
              <w:jc w:val="center"/>
              <w:rPr>
                <w:rFonts w:eastAsia="Times New Roman" w:cs="Arial"/>
                <w:sz w:val="14"/>
                <w:szCs w:val="14"/>
              </w:rPr>
            </w:pPr>
          </w:p>
        </w:tc>
        <w:tc>
          <w:tcPr>
            <w:tcW w:w="435" w:type="dxa"/>
            <w:shd w:val="clear" w:color="000000" w:fill="FFFFFF"/>
            <w:noWrap/>
            <w:vAlign w:val="center"/>
            <w:hideMark/>
          </w:tcPr>
          <w:p w14:paraId="2E3E6448" w14:textId="77777777" w:rsidR="00495604" w:rsidRPr="00495604" w:rsidRDefault="00495604" w:rsidP="00495604">
            <w:pPr>
              <w:spacing w:after="0"/>
              <w:jc w:val="center"/>
              <w:rPr>
                <w:rFonts w:eastAsia="Times New Roman" w:cs="Arial"/>
                <w:sz w:val="14"/>
                <w:szCs w:val="14"/>
              </w:rPr>
            </w:pPr>
          </w:p>
        </w:tc>
        <w:tc>
          <w:tcPr>
            <w:tcW w:w="433" w:type="dxa"/>
            <w:shd w:val="clear" w:color="000000" w:fill="FFFFFF"/>
            <w:noWrap/>
            <w:vAlign w:val="center"/>
            <w:hideMark/>
          </w:tcPr>
          <w:p w14:paraId="2A99ED48"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tcPr>
          <w:p w14:paraId="6E30B5CD" w14:textId="77777777" w:rsidR="00495604" w:rsidRPr="00495604" w:rsidRDefault="00495604" w:rsidP="00495604">
            <w:pPr>
              <w:spacing w:after="0"/>
              <w:jc w:val="center"/>
              <w:rPr>
                <w:rFonts w:eastAsia="Times New Roman" w:cs="Arial"/>
                <w:sz w:val="14"/>
                <w:szCs w:val="14"/>
              </w:rPr>
            </w:pPr>
          </w:p>
        </w:tc>
        <w:tc>
          <w:tcPr>
            <w:tcW w:w="435" w:type="dxa"/>
            <w:shd w:val="clear" w:color="000000" w:fill="FFFFFF"/>
            <w:noWrap/>
            <w:vAlign w:val="center"/>
          </w:tcPr>
          <w:p w14:paraId="5DBB60B9"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tcPr>
          <w:p w14:paraId="787A7EBB"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tcPr>
          <w:p w14:paraId="0E5CD0DC"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tcPr>
          <w:p w14:paraId="19C54464" w14:textId="77777777" w:rsidR="00495604" w:rsidRPr="00495604" w:rsidRDefault="00495604" w:rsidP="00495604">
            <w:pPr>
              <w:spacing w:after="0"/>
              <w:jc w:val="center"/>
              <w:rPr>
                <w:rFonts w:eastAsia="Times New Roman" w:cs="Arial"/>
                <w:sz w:val="14"/>
                <w:szCs w:val="14"/>
              </w:rPr>
            </w:pPr>
          </w:p>
        </w:tc>
        <w:tc>
          <w:tcPr>
            <w:tcW w:w="436" w:type="dxa"/>
            <w:shd w:val="clear" w:color="000000" w:fill="FFFFFF"/>
            <w:noWrap/>
            <w:vAlign w:val="center"/>
            <w:hideMark/>
          </w:tcPr>
          <w:p w14:paraId="3FDD7A35"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hideMark/>
          </w:tcPr>
          <w:p w14:paraId="2EA620D7"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hideMark/>
          </w:tcPr>
          <w:p w14:paraId="3646ACED"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hideMark/>
          </w:tcPr>
          <w:p w14:paraId="5064CB40"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noWrap/>
            <w:vAlign w:val="center"/>
            <w:hideMark/>
          </w:tcPr>
          <w:p w14:paraId="45D63735"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vAlign w:val="center"/>
          </w:tcPr>
          <w:p w14:paraId="4610C7BE" w14:textId="77777777" w:rsidR="00495604" w:rsidRPr="00495604" w:rsidRDefault="00495604" w:rsidP="00495604">
            <w:pPr>
              <w:spacing w:after="0"/>
              <w:jc w:val="center"/>
              <w:rPr>
                <w:rFonts w:eastAsia="Times New Roman" w:cs="Arial"/>
                <w:sz w:val="14"/>
                <w:szCs w:val="14"/>
              </w:rPr>
            </w:pPr>
          </w:p>
        </w:tc>
        <w:tc>
          <w:tcPr>
            <w:tcW w:w="434" w:type="dxa"/>
            <w:shd w:val="clear" w:color="000000" w:fill="FFFFFF"/>
            <w:vAlign w:val="center"/>
          </w:tcPr>
          <w:p w14:paraId="0CCB958D" w14:textId="77777777" w:rsidR="00495604" w:rsidRPr="00495604" w:rsidRDefault="00495604" w:rsidP="00495604">
            <w:pPr>
              <w:spacing w:after="0"/>
              <w:jc w:val="center"/>
              <w:rPr>
                <w:rFonts w:eastAsia="Times New Roman" w:cs="Arial"/>
                <w:sz w:val="14"/>
                <w:szCs w:val="14"/>
              </w:rPr>
            </w:pPr>
          </w:p>
        </w:tc>
      </w:tr>
      <w:tr w:rsidR="00495604" w:rsidRPr="00F06D11" w14:paraId="5A2119E5" w14:textId="77777777" w:rsidTr="00495604">
        <w:trPr>
          <w:trHeight w:hRule="exact" w:val="227"/>
        </w:trPr>
        <w:tc>
          <w:tcPr>
            <w:tcW w:w="2037" w:type="dxa"/>
            <w:shd w:val="clear" w:color="000000" w:fill="FFFFFF"/>
            <w:noWrap/>
            <w:vAlign w:val="center"/>
            <w:hideMark/>
          </w:tcPr>
          <w:p w14:paraId="7D9ABE87" w14:textId="77777777" w:rsidR="00495604" w:rsidRPr="00F06D11" w:rsidRDefault="00495604" w:rsidP="00495604">
            <w:pPr>
              <w:spacing w:after="0"/>
              <w:rPr>
                <w:rFonts w:eastAsia="Times New Roman" w:cs="Arial"/>
                <w:sz w:val="14"/>
                <w:szCs w:val="14"/>
              </w:rPr>
            </w:pPr>
            <w:r w:rsidRPr="00F06D11">
              <w:rPr>
                <w:rFonts w:eastAsia="Times New Roman" w:cs="Arial"/>
                <w:sz w:val="14"/>
                <w:szCs w:val="14"/>
              </w:rPr>
              <w:t>Attitudes</w:t>
            </w:r>
          </w:p>
        </w:tc>
        <w:tc>
          <w:tcPr>
            <w:tcW w:w="434" w:type="dxa"/>
            <w:shd w:val="clear" w:color="000000" w:fill="FFFFFF"/>
            <w:noWrap/>
            <w:vAlign w:val="center"/>
            <w:hideMark/>
          </w:tcPr>
          <w:p w14:paraId="348C328F" w14:textId="0C27FB7A" w:rsidR="00495604" w:rsidRPr="00495604" w:rsidRDefault="00495604" w:rsidP="00495604">
            <w:pPr>
              <w:spacing w:after="0"/>
              <w:jc w:val="center"/>
              <w:rPr>
                <w:rFonts w:eastAsia="Times New Roman" w:cs="Arial"/>
                <w:sz w:val="14"/>
                <w:szCs w:val="14"/>
              </w:rPr>
            </w:pPr>
            <w:r w:rsidRPr="00495604">
              <w:rPr>
                <w:sz w:val="14"/>
                <w:szCs w:val="14"/>
              </w:rPr>
              <w:t>51.0</w:t>
            </w:r>
          </w:p>
        </w:tc>
        <w:tc>
          <w:tcPr>
            <w:tcW w:w="435" w:type="dxa"/>
            <w:shd w:val="clear" w:color="000000" w:fill="FFFFFF"/>
            <w:noWrap/>
            <w:vAlign w:val="center"/>
            <w:hideMark/>
          </w:tcPr>
          <w:p w14:paraId="017C78FC" w14:textId="62E04B99" w:rsidR="00495604" w:rsidRPr="00495604" w:rsidRDefault="00495604" w:rsidP="00495604">
            <w:pPr>
              <w:spacing w:after="0"/>
              <w:jc w:val="center"/>
              <w:rPr>
                <w:rFonts w:eastAsia="Times New Roman" w:cs="Arial"/>
                <w:sz w:val="14"/>
                <w:szCs w:val="14"/>
              </w:rPr>
            </w:pPr>
            <w:r w:rsidRPr="00495604">
              <w:rPr>
                <w:sz w:val="14"/>
                <w:szCs w:val="14"/>
              </w:rPr>
              <w:t>49.6</w:t>
            </w:r>
          </w:p>
        </w:tc>
        <w:tc>
          <w:tcPr>
            <w:tcW w:w="435" w:type="dxa"/>
            <w:shd w:val="clear" w:color="000000" w:fill="FFFFFF"/>
            <w:noWrap/>
            <w:vAlign w:val="center"/>
            <w:hideMark/>
          </w:tcPr>
          <w:p w14:paraId="1F3A17A4" w14:textId="79DD3854" w:rsidR="00495604" w:rsidRPr="00495604" w:rsidRDefault="00495604" w:rsidP="00495604">
            <w:pPr>
              <w:spacing w:after="0"/>
              <w:jc w:val="center"/>
              <w:rPr>
                <w:rFonts w:eastAsia="Times New Roman" w:cs="Arial"/>
                <w:sz w:val="14"/>
                <w:szCs w:val="14"/>
              </w:rPr>
            </w:pPr>
            <w:r w:rsidRPr="00495604">
              <w:rPr>
                <w:sz w:val="14"/>
                <w:szCs w:val="14"/>
              </w:rPr>
              <w:t>50.9</w:t>
            </w:r>
          </w:p>
        </w:tc>
        <w:tc>
          <w:tcPr>
            <w:tcW w:w="433" w:type="dxa"/>
            <w:shd w:val="clear" w:color="000000" w:fill="FFFFFF"/>
            <w:noWrap/>
            <w:vAlign w:val="center"/>
            <w:hideMark/>
          </w:tcPr>
          <w:p w14:paraId="12A9BBFC" w14:textId="06C6F15B" w:rsidR="00495604" w:rsidRPr="00495604" w:rsidRDefault="00495604" w:rsidP="00495604">
            <w:pPr>
              <w:spacing w:after="0"/>
              <w:jc w:val="center"/>
              <w:rPr>
                <w:rFonts w:eastAsia="Times New Roman" w:cs="Arial"/>
                <w:sz w:val="14"/>
                <w:szCs w:val="14"/>
              </w:rPr>
            </w:pPr>
            <w:r w:rsidRPr="00495604">
              <w:rPr>
                <w:sz w:val="14"/>
                <w:szCs w:val="14"/>
              </w:rPr>
              <w:t>46.2</w:t>
            </w:r>
          </w:p>
        </w:tc>
        <w:tc>
          <w:tcPr>
            <w:tcW w:w="434" w:type="dxa"/>
            <w:shd w:val="clear" w:color="000000" w:fill="FFFFFF"/>
            <w:noWrap/>
            <w:vAlign w:val="center"/>
          </w:tcPr>
          <w:p w14:paraId="149D6384" w14:textId="5E06EB65" w:rsidR="00495604" w:rsidRPr="00495604" w:rsidRDefault="00495604" w:rsidP="00495604">
            <w:pPr>
              <w:spacing w:after="0"/>
              <w:jc w:val="center"/>
              <w:rPr>
                <w:rFonts w:eastAsia="Times New Roman" w:cs="Arial"/>
                <w:sz w:val="14"/>
                <w:szCs w:val="14"/>
              </w:rPr>
            </w:pPr>
            <w:r w:rsidRPr="00495604">
              <w:rPr>
                <w:sz w:val="14"/>
                <w:szCs w:val="14"/>
              </w:rPr>
              <w:t>52.0</w:t>
            </w:r>
          </w:p>
        </w:tc>
        <w:tc>
          <w:tcPr>
            <w:tcW w:w="435" w:type="dxa"/>
            <w:shd w:val="clear" w:color="000000" w:fill="FFFFFF"/>
            <w:noWrap/>
            <w:vAlign w:val="center"/>
          </w:tcPr>
          <w:p w14:paraId="74FF7A2E" w14:textId="6438ED2F" w:rsidR="00495604" w:rsidRPr="00495604" w:rsidRDefault="00495604" w:rsidP="00495604">
            <w:pPr>
              <w:spacing w:after="0"/>
              <w:jc w:val="center"/>
              <w:rPr>
                <w:rFonts w:eastAsia="Times New Roman" w:cs="Arial"/>
                <w:sz w:val="14"/>
                <w:szCs w:val="14"/>
              </w:rPr>
            </w:pPr>
            <w:r w:rsidRPr="00495604">
              <w:rPr>
                <w:sz w:val="14"/>
                <w:szCs w:val="14"/>
              </w:rPr>
              <w:t>57.4</w:t>
            </w:r>
          </w:p>
        </w:tc>
        <w:tc>
          <w:tcPr>
            <w:tcW w:w="434" w:type="dxa"/>
            <w:shd w:val="clear" w:color="000000" w:fill="FFFFFF"/>
            <w:noWrap/>
            <w:vAlign w:val="center"/>
          </w:tcPr>
          <w:p w14:paraId="07FF3A40" w14:textId="703A682F" w:rsidR="00495604" w:rsidRPr="00495604" w:rsidRDefault="00495604" w:rsidP="00495604">
            <w:pPr>
              <w:spacing w:after="0"/>
              <w:jc w:val="center"/>
              <w:rPr>
                <w:rFonts w:eastAsia="Times New Roman" w:cs="Arial"/>
                <w:sz w:val="14"/>
                <w:szCs w:val="14"/>
              </w:rPr>
            </w:pPr>
            <w:r w:rsidRPr="00495604">
              <w:rPr>
                <w:sz w:val="14"/>
                <w:szCs w:val="14"/>
              </w:rPr>
              <w:t>51.2</w:t>
            </w:r>
          </w:p>
        </w:tc>
        <w:tc>
          <w:tcPr>
            <w:tcW w:w="434" w:type="dxa"/>
            <w:shd w:val="clear" w:color="000000" w:fill="FFFFFF"/>
            <w:noWrap/>
            <w:vAlign w:val="center"/>
          </w:tcPr>
          <w:p w14:paraId="656A6AF6" w14:textId="40295697" w:rsidR="00495604" w:rsidRPr="00495604" w:rsidRDefault="00495604" w:rsidP="00495604">
            <w:pPr>
              <w:spacing w:after="0"/>
              <w:jc w:val="center"/>
              <w:rPr>
                <w:rFonts w:eastAsia="Times New Roman" w:cs="Arial"/>
                <w:sz w:val="14"/>
                <w:szCs w:val="14"/>
              </w:rPr>
            </w:pPr>
            <w:r w:rsidRPr="00495604">
              <w:rPr>
                <w:sz w:val="14"/>
                <w:szCs w:val="14"/>
              </w:rPr>
              <w:t>47.1</w:t>
            </w:r>
          </w:p>
        </w:tc>
        <w:tc>
          <w:tcPr>
            <w:tcW w:w="434" w:type="dxa"/>
            <w:shd w:val="clear" w:color="000000" w:fill="FFFFFF"/>
            <w:noWrap/>
            <w:vAlign w:val="center"/>
          </w:tcPr>
          <w:p w14:paraId="3E9644AC" w14:textId="4B69A734" w:rsidR="00495604" w:rsidRPr="00495604" w:rsidRDefault="00495604" w:rsidP="00495604">
            <w:pPr>
              <w:spacing w:after="0"/>
              <w:jc w:val="center"/>
              <w:rPr>
                <w:rFonts w:eastAsia="Times New Roman" w:cs="Arial"/>
                <w:sz w:val="14"/>
                <w:szCs w:val="14"/>
              </w:rPr>
            </w:pPr>
            <w:r w:rsidRPr="00495604">
              <w:rPr>
                <w:sz w:val="14"/>
                <w:szCs w:val="14"/>
              </w:rPr>
              <w:t>42.1</w:t>
            </w:r>
          </w:p>
        </w:tc>
        <w:tc>
          <w:tcPr>
            <w:tcW w:w="436" w:type="dxa"/>
            <w:shd w:val="clear" w:color="000000" w:fill="FFFFFF"/>
            <w:noWrap/>
            <w:vAlign w:val="center"/>
            <w:hideMark/>
          </w:tcPr>
          <w:p w14:paraId="25D54424" w14:textId="53A98ECD" w:rsidR="00495604" w:rsidRPr="00495604" w:rsidRDefault="00495604" w:rsidP="00495604">
            <w:pPr>
              <w:spacing w:after="0"/>
              <w:jc w:val="center"/>
              <w:rPr>
                <w:rFonts w:eastAsia="Times New Roman" w:cs="Arial"/>
                <w:sz w:val="14"/>
                <w:szCs w:val="14"/>
              </w:rPr>
            </w:pPr>
            <w:r w:rsidRPr="00495604">
              <w:rPr>
                <w:sz w:val="14"/>
                <w:szCs w:val="14"/>
              </w:rPr>
              <w:t>50.2</w:t>
            </w:r>
          </w:p>
        </w:tc>
        <w:tc>
          <w:tcPr>
            <w:tcW w:w="434" w:type="dxa"/>
            <w:shd w:val="clear" w:color="000000" w:fill="FFFFFF"/>
            <w:noWrap/>
            <w:vAlign w:val="center"/>
            <w:hideMark/>
          </w:tcPr>
          <w:p w14:paraId="01A3E1C3" w14:textId="40F13DD9" w:rsidR="00495604" w:rsidRPr="00495604" w:rsidRDefault="00495604" w:rsidP="00495604">
            <w:pPr>
              <w:spacing w:after="0"/>
              <w:jc w:val="center"/>
              <w:rPr>
                <w:rFonts w:eastAsia="Times New Roman" w:cs="Arial"/>
                <w:sz w:val="14"/>
                <w:szCs w:val="14"/>
              </w:rPr>
            </w:pPr>
            <w:r w:rsidRPr="00495604">
              <w:rPr>
                <w:sz w:val="14"/>
                <w:szCs w:val="14"/>
              </w:rPr>
              <w:t>46.2</w:t>
            </w:r>
          </w:p>
        </w:tc>
        <w:tc>
          <w:tcPr>
            <w:tcW w:w="434" w:type="dxa"/>
            <w:shd w:val="clear" w:color="000000" w:fill="FFFFFF"/>
            <w:noWrap/>
            <w:vAlign w:val="center"/>
            <w:hideMark/>
          </w:tcPr>
          <w:p w14:paraId="0718B0AA" w14:textId="506F4A03" w:rsidR="00495604" w:rsidRPr="00495604" w:rsidRDefault="00495604" w:rsidP="00495604">
            <w:pPr>
              <w:spacing w:after="0"/>
              <w:jc w:val="center"/>
              <w:rPr>
                <w:rFonts w:eastAsia="Times New Roman" w:cs="Arial"/>
                <w:sz w:val="14"/>
                <w:szCs w:val="14"/>
              </w:rPr>
            </w:pPr>
            <w:r w:rsidRPr="00495604">
              <w:rPr>
                <w:sz w:val="14"/>
                <w:szCs w:val="14"/>
              </w:rPr>
              <w:t>50.2</w:t>
            </w:r>
          </w:p>
        </w:tc>
        <w:tc>
          <w:tcPr>
            <w:tcW w:w="434" w:type="dxa"/>
            <w:shd w:val="clear" w:color="000000" w:fill="FFFFFF"/>
            <w:noWrap/>
            <w:vAlign w:val="center"/>
            <w:hideMark/>
          </w:tcPr>
          <w:p w14:paraId="593E0D6C" w14:textId="6D7BBE37" w:rsidR="00495604" w:rsidRPr="00495604" w:rsidRDefault="00495604" w:rsidP="00495604">
            <w:pPr>
              <w:spacing w:after="0"/>
              <w:jc w:val="center"/>
              <w:rPr>
                <w:rFonts w:eastAsia="Times New Roman" w:cs="Arial"/>
                <w:sz w:val="14"/>
                <w:szCs w:val="14"/>
              </w:rPr>
            </w:pPr>
            <w:r w:rsidRPr="00495604">
              <w:rPr>
                <w:sz w:val="14"/>
                <w:szCs w:val="14"/>
              </w:rPr>
              <w:t>56.0</w:t>
            </w:r>
          </w:p>
        </w:tc>
        <w:tc>
          <w:tcPr>
            <w:tcW w:w="434" w:type="dxa"/>
            <w:shd w:val="clear" w:color="000000" w:fill="FFFFFF"/>
            <w:noWrap/>
            <w:vAlign w:val="center"/>
            <w:hideMark/>
          </w:tcPr>
          <w:p w14:paraId="3C95DF42" w14:textId="282F01B5" w:rsidR="00495604" w:rsidRPr="00495604" w:rsidRDefault="00495604" w:rsidP="00495604">
            <w:pPr>
              <w:spacing w:after="0"/>
              <w:jc w:val="center"/>
              <w:rPr>
                <w:rFonts w:eastAsia="Times New Roman" w:cs="Arial"/>
                <w:sz w:val="14"/>
                <w:szCs w:val="14"/>
              </w:rPr>
            </w:pPr>
            <w:r w:rsidRPr="00495604">
              <w:rPr>
                <w:sz w:val="14"/>
                <w:szCs w:val="14"/>
              </w:rPr>
              <w:t>45.9</w:t>
            </w:r>
          </w:p>
        </w:tc>
        <w:tc>
          <w:tcPr>
            <w:tcW w:w="434" w:type="dxa"/>
            <w:shd w:val="clear" w:color="000000" w:fill="FFFFFF"/>
            <w:vAlign w:val="center"/>
          </w:tcPr>
          <w:p w14:paraId="5CA2C23D" w14:textId="65F945C3" w:rsidR="00495604" w:rsidRPr="00495604" w:rsidRDefault="00495604" w:rsidP="00495604">
            <w:pPr>
              <w:spacing w:after="0"/>
              <w:jc w:val="center"/>
              <w:rPr>
                <w:sz w:val="14"/>
                <w:szCs w:val="14"/>
              </w:rPr>
            </w:pPr>
            <w:r w:rsidRPr="00495604">
              <w:rPr>
                <w:sz w:val="14"/>
                <w:szCs w:val="14"/>
              </w:rPr>
              <w:t>46.1</w:t>
            </w:r>
          </w:p>
        </w:tc>
        <w:tc>
          <w:tcPr>
            <w:tcW w:w="434" w:type="dxa"/>
            <w:shd w:val="clear" w:color="000000" w:fill="FFFFFF"/>
            <w:vAlign w:val="center"/>
          </w:tcPr>
          <w:p w14:paraId="6B028123" w14:textId="4DBAA540" w:rsidR="00495604" w:rsidRPr="00495604" w:rsidRDefault="00495604" w:rsidP="00495604">
            <w:pPr>
              <w:spacing w:after="0"/>
              <w:jc w:val="center"/>
              <w:rPr>
                <w:sz w:val="14"/>
                <w:szCs w:val="14"/>
              </w:rPr>
            </w:pPr>
            <w:r w:rsidRPr="00495604">
              <w:rPr>
                <w:sz w:val="14"/>
                <w:szCs w:val="14"/>
              </w:rPr>
              <w:t>47.1</w:t>
            </w:r>
          </w:p>
        </w:tc>
      </w:tr>
      <w:tr w:rsidR="00495604" w:rsidRPr="00F06D11" w14:paraId="46E5FC51" w14:textId="77777777" w:rsidTr="00495604">
        <w:trPr>
          <w:trHeight w:hRule="exact" w:val="227"/>
        </w:trPr>
        <w:tc>
          <w:tcPr>
            <w:tcW w:w="2037" w:type="dxa"/>
            <w:shd w:val="clear" w:color="000000" w:fill="FFFFFF"/>
            <w:noWrap/>
            <w:vAlign w:val="center"/>
            <w:hideMark/>
          </w:tcPr>
          <w:p w14:paraId="42EB3B89" w14:textId="77777777" w:rsidR="00495604" w:rsidRPr="00F06D11" w:rsidRDefault="00495604" w:rsidP="00495604">
            <w:pPr>
              <w:spacing w:after="0"/>
              <w:rPr>
                <w:rFonts w:eastAsia="Times New Roman" w:cs="Arial"/>
                <w:sz w:val="14"/>
                <w:szCs w:val="14"/>
              </w:rPr>
            </w:pPr>
            <w:r w:rsidRPr="00F06D11">
              <w:rPr>
                <w:rFonts w:eastAsia="Times New Roman" w:cs="Arial"/>
                <w:sz w:val="14"/>
                <w:szCs w:val="14"/>
              </w:rPr>
              <w:t>Basic Skills</w:t>
            </w:r>
          </w:p>
        </w:tc>
        <w:tc>
          <w:tcPr>
            <w:tcW w:w="434" w:type="dxa"/>
            <w:shd w:val="clear" w:color="000000" w:fill="FFFFFF"/>
            <w:noWrap/>
            <w:vAlign w:val="center"/>
            <w:hideMark/>
          </w:tcPr>
          <w:p w14:paraId="5557CC56" w14:textId="3670B17C" w:rsidR="00495604" w:rsidRPr="00495604" w:rsidRDefault="00495604" w:rsidP="00495604">
            <w:pPr>
              <w:spacing w:after="0"/>
              <w:jc w:val="center"/>
              <w:rPr>
                <w:rFonts w:eastAsia="Times New Roman" w:cs="Arial"/>
                <w:sz w:val="14"/>
                <w:szCs w:val="14"/>
              </w:rPr>
            </w:pPr>
            <w:r w:rsidRPr="00495604">
              <w:rPr>
                <w:sz w:val="14"/>
                <w:szCs w:val="14"/>
              </w:rPr>
              <w:t>56.7</w:t>
            </w:r>
          </w:p>
        </w:tc>
        <w:tc>
          <w:tcPr>
            <w:tcW w:w="435" w:type="dxa"/>
            <w:shd w:val="clear" w:color="000000" w:fill="FFFFFF"/>
            <w:noWrap/>
            <w:vAlign w:val="center"/>
            <w:hideMark/>
          </w:tcPr>
          <w:p w14:paraId="2446E9B8" w14:textId="1D9A81B8" w:rsidR="00495604" w:rsidRPr="00495604" w:rsidRDefault="00495604" w:rsidP="00495604">
            <w:pPr>
              <w:spacing w:after="0"/>
              <w:jc w:val="center"/>
              <w:rPr>
                <w:rFonts w:eastAsia="Times New Roman" w:cs="Arial"/>
                <w:sz w:val="14"/>
                <w:szCs w:val="14"/>
              </w:rPr>
            </w:pPr>
            <w:r w:rsidRPr="00495604">
              <w:rPr>
                <w:sz w:val="14"/>
                <w:szCs w:val="14"/>
              </w:rPr>
              <w:t>54.3</w:t>
            </w:r>
          </w:p>
        </w:tc>
        <w:tc>
          <w:tcPr>
            <w:tcW w:w="435" w:type="dxa"/>
            <w:shd w:val="clear" w:color="000000" w:fill="FFFFFF"/>
            <w:noWrap/>
            <w:vAlign w:val="center"/>
            <w:hideMark/>
          </w:tcPr>
          <w:p w14:paraId="4F80EF97" w14:textId="05DB023A" w:rsidR="00495604" w:rsidRPr="00495604" w:rsidRDefault="00495604" w:rsidP="00495604">
            <w:pPr>
              <w:spacing w:after="0"/>
              <w:jc w:val="center"/>
              <w:rPr>
                <w:rFonts w:eastAsia="Times New Roman" w:cs="Arial"/>
                <w:sz w:val="14"/>
                <w:szCs w:val="14"/>
              </w:rPr>
            </w:pPr>
            <w:r w:rsidRPr="00495604">
              <w:rPr>
                <w:sz w:val="14"/>
                <w:szCs w:val="14"/>
              </w:rPr>
              <w:t>58.3</w:t>
            </w:r>
          </w:p>
        </w:tc>
        <w:tc>
          <w:tcPr>
            <w:tcW w:w="433" w:type="dxa"/>
            <w:shd w:val="clear" w:color="000000" w:fill="FFFFFF"/>
            <w:noWrap/>
            <w:vAlign w:val="center"/>
            <w:hideMark/>
          </w:tcPr>
          <w:p w14:paraId="20745317" w14:textId="65B7D7D5" w:rsidR="00495604" w:rsidRPr="00495604" w:rsidRDefault="00495604" w:rsidP="00495604">
            <w:pPr>
              <w:spacing w:after="0"/>
              <w:jc w:val="center"/>
              <w:rPr>
                <w:rFonts w:eastAsia="Times New Roman" w:cs="Arial"/>
                <w:sz w:val="14"/>
                <w:szCs w:val="14"/>
              </w:rPr>
            </w:pPr>
            <w:r w:rsidRPr="00495604">
              <w:rPr>
                <w:sz w:val="14"/>
                <w:szCs w:val="14"/>
              </w:rPr>
              <w:t>46.9</w:t>
            </w:r>
          </w:p>
        </w:tc>
        <w:tc>
          <w:tcPr>
            <w:tcW w:w="434" w:type="dxa"/>
            <w:shd w:val="clear" w:color="000000" w:fill="FFFFFF"/>
            <w:noWrap/>
            <w:vAlign w:val="center"/>
          </w:tcPr>
          <w:p w14:paraId="29A46E07" w14:textId="21EB5C06" w:rsidR="00495604" w:rsidRPr="00495604" w:rsidRDefault="00495604" w:rsidP="00495604">
            <w:pPr>
              <w:spacing w:after="0"/>
              <w:jc w:val="center"/>
              <w:rPr>
                <w:rFonts w:eastAsia="Times New Roman" w:cs="Arial"/>
                <w:sz w:val="14"/>
                <w:szCs w:val="14"/>
              </w:rPr>
            </w:pPr>
            <w:r w:rsidRPr="00495604">
              <w:rPr>
                <w:sz w:val="14"/>
                <w:szCs w:val="14"/>
              </w:rPr>
              <w:t>56.9</w:t>
            </w:r>
          </w:p>
        </w:tc>
        <w:tc>
          <w:tcPr>
            <w:tcW w:w="435" w:type="dxa"/>
            <w:shd w:val="clear" w:color="000000" w:fill="FFFFFF"/>
            <w:noWrap/>
            <w:vAlign w:val="center"/>
          </w:tcPr>
          <w:p w14:paraId="241DBFC3" w14:textId="7ECB5572" w:rsidR="00495604" w:rsidRPr="00495604" w:rsidRDefault="00495604" w:rsidP="00495604">
            <w:pPr>
              <w:spacing w:after="0"/>
              <w:jc w:val="center"/>
              <w:rPr>
                <w:rFonts w:eastAsia="Times New Roman" w:cs="Arial"/>
                <w:sz w:val="14"/>
                <w:szCs w:val="14"/>
              </w:rPr>
            </w:pPr>
            <w:r w:rsidRPr="00495604">
              <w:rPr>
                <w:sz w:val="14"/>
                <w:szCs w:val="14"/>
              </w:rPr>
              <w:t>61.2</w:t>
            </w:r>
          </w:p>
        </w:tc>
        <w:tc>
          <w:tcPr>
            <w:tcW w:w="434" w:type="dxa"/>
            <w:shd w:val="clear" w:color="000000" w:fill="FFFFFF"/>
            <w:noWrap/>
            <w:vAlign w:val="center"/>
          </w:tcPr>
          <w:p w14:paraId="24525EAE" w14:textId="03A2310C" w:rsidR="00495604" w:rsidRPr="00495604" w:rsidRDefault="00495604" w:rsidP="00495604">
            <w:pPr>
              <w:spacing w:after="0"/>
              <w:jc w:val="center"/>
              <w:rPr>
                <w:rFonts w:eastAsia="Times New Roman" w:cs="Arial"/>
                <w:sz w:val="14"/>
                <w:szCs w:val="14"/>
              </w:rPr>
            </w:pPr>
            <w:r w:rsidRPr="00495604">
              <w:rPr>
                <w:sz w:val="14"/>
                <w:szCs w:val="14"/>
              </w:rPr>
              <w:t>58.0</w:t>
            </w:r>
          </w:p>
        </w:tc>
        <w:tc>
          <w:tcPr>
            <w:tcW w:w="434" w:type="dxa"/>
            <w:shd w:val="clear" w:color="000000" w:fill="FFFFFF"/>
            <w:noWrap/>
            <w:vAlign w:val="center"/>
          </w:tcPr>
          <w:p w14:paraId="0706ED97" w14:textId="3DCD9F8B" w:rsidR="00495604" w:rsidRPr="00495604" w:rsidRDefault="00495604" w:rsidP="00495604">
            <w:pPr>
              <w:spacing w:after="0"/>
              <w:jc w:val="center"/>
              <w:rPr>
                <w:rFonts w:eastAsia="Times New Roman" w:cs="Arial"/>
                <w:sz w:val="14"/>
                <w:szCs w:val="14"/>
              </w:rPr>
            </w:pPr>
            <w:r w:rsidRPr="00495604">
              <w:rPr>
                <w:sz w:val="14"/>
                <w:szCs w:val="14"/>
              </w:rPr>
              <w:t>62.3</w:t>
            </w:r>
          </w:p>
        </w:tc>
        <w:tc>
          <w:tcPr>
            <w:tcW w:w="434" w:type="dxa"/>
            <w:shd w:val="clear" w:color="000000" w:fill="FFFFFF"/>
            <w:noWrap/>
            <w:vAlign w:val="center"/>
          </w:tcPr>
          <w:p w14:paraId="2FD56C0F" w14:textId="6C8BA9F6" w:rsidR="00495604" w:rsidRPr="00495604" w:rsidRDefault="00495604" w:rsidP="00495604">
            <w:pPr>
              <w:spacing w:after="0"/>
              <w:jc w:val="center"/>
              <w:rPr>
                <w:rFonts w:eastAsia="Times New Roman" w:cs="Arial"/>
                <w:sz w:val="14"/>
                <w:szCs w:val="14"/>
              </w:rPr>
            </w:pPr>
            <w:r w:rsidRPr="00495604">
              <w:rPr>
                <w:sz w:val="14"/>
                <w:szCs w:val="14"/>
              </w:rPr>
              <w:t>50.1</w:t>
            </w:r>
          </w:p>
        </w:tc>
        <w:tc>
          <w:tcPr>
            <w:tcW w:w="436" w:type="dxa"/>
            <w:shd w:val="clear" w:color="000000" w:fill="FFFFFF"/>
            <w:noWrap/>
            <w:vAlign w:val="center"/>
            <w:hideMark/>
          </w:tcPr>
          <w:p w14:paraId="299F49C0" w14:textId="4D2D675F" w:rsidR="00495604" w:rsidRPr="00495604" w:rsidRDefault="00495604" w:rsidP="00495604">
            <w:pPr>
              <w:spacing w:after="0"/>
              <w:jc w:val="center"/>
              <w:rPr>
                <w:rFonts w:eastAsia="Times New Roman" w:cs="Arial"/>
                <w:sz w:val="14"/>
                <w:szCs w:val="14"/>
              </w:rPr>
            </w:pPr>
            <w:r w:rsidRPr="00495604">
              <w:rPr>
                <w:sz w:val="14"/>
                <w:szCs w:val="14"/>
              </w:rPr>
              <w:t>54.2</w:t>
            </w:r>
          </w:p>
        </w:tc>
        <w:tc>
          <w:tcPr>
            <w:tcW w:w="434" w:type="dxa"/>
            <w:shd w:val="clear" w:color="000000" w:fill="FFFFFF"/>
            <w:noWrap/>
            <w:vAlign w:val="center"/>
            <w:hideMark/>
          </w:tcPr>
          <w:p w14:paraId="5EDD1D78" w14:textId="720B32AA" w:rsidR="00495604" w:rsidRPr="00495604" w:rsidRDefault="00495604" w:rsidP="00495604">
            <w:pPr>
              <w:spacing w:after="0"/>
              <w:jc w:val="center"/>
              <w:rPr>
                <w:rFonts w:eastAsia="Times New Roman" w:cs="Arial"/>
                <w:sz w:val="14"/>
                <w:szCs w:val="14"/>
              </w:rPr>
            </w:pPr>
            <w:r w:rsidRPr="00495604">
              <w:rPr>
                <w:sz w:val="14"/>
                <w:szCs w:val="14"/>
              </w:rPr>
              <w:t>55.3</w:t>
            </w:r>
          </w:p>
        </w:tc>
        <w:tc>
          <w:tcPr>
            <w:tcW w:w="434" w:type="dxa"/>
            <w:shd w:val="clear" w:color="000000" w:fill="FFFFFF"/>
            <w:noWrap/>
            <w:vAlign w:val="center"/>
            <w:hideMark/>
          </w:tcPr>
          <w:p w14:paraId="63C072D0" w14:textId="47CAE916" w:rsidR="00495604" w:rsidRPr="00495604" w:rsidRDefault="00495604" w:rsidP="00495604">
            <w:pPr>
              <w:spacing w:after="0"/>
              <w:jc w:val="center"/>
              <w:rPr>
                <w:rFonts w:eastAsia="Times New Roman" w:cs="Arial"/>
                <w:sz w:val="14"/>
                <w:szCs w:val="14"/>
              </w:rPr>
            </w:pPr>
            <w:r w:rsidRPr="00495604">
              <w:rPr>
                <w:sz w:val="14"/>
                <w:szCs w:val="14"/>
              </w:rPr>
              <w:t>54.7</w:t>
            </w:r>
          </w:p>
        </w:tc>
        <w:tc>
          <w:tcPr>
            <w:tcW w:w="434" w:type="dxa"/>
            <w:shd w:val="clear" w:color="000000" w:fill="FFFFFF"/>
            <w:noWrap/>
            <w:vAlign w:val="center"/>
            <w:hideMark/>
          </w:tcPr>
          <w:p w14:paraId="690176D1" w14:textId="5970B874" w:rsidR="00495604" w:rsidRPr="00495604" w:rsidRDefault="00495604" w:rsidP="00495604">
            <w:pPr>
              <w:spacing w:after="0"/>
              <w:jc w:val="center"/>
              <w:rPr>
                <w:rFonts w:eastAsia="Times New Roman" w:cs="Arial"/>
                <w:sz w:val="14"/>
                <w:szCs w:val="14"/>
              </w:rPr>
            </w:pPr>
            <w:r w:rsidRPr="00495604">
              <w:rPr>
                <w:sz w:val="14"/>
                <w:szCs w:val="14"/>
              </w:rPr>
              <w:t>48.0</w:t>
            </w:r>
          </w:p>
        </w:tc>
        <w:tc>
          <w:tcPr>
            <w:tcW w:w="434" w:type="dxa"/>
            <w:shd w:val="clear" w:color="000000" w:fill="FFFFFF"/>
            <w:noWrap/>
            <w:vAlign w:val="center"/>
            <w:hideMark/>
          </w:tcPr>
          <w:p w14:paraId="78382749" w14:textId="2E36941A" w:rsidR="00495604" w:rsidRPr="00495604" w:rsidRDefault="00495604" w:rsidP="00495604">
            <w:pPr>
              <w:spacing w:after="0"/>
              <w:jc w:val="center"/>
              <w:rPr>
                <w:rFonts w:eastAsia="Times New Roman" w:cs="Arial"/>
                <w:sz w:val="14"/>
                <w:szCs w:val="14"/>
              </w:rPr>
            </w:pPr>
            <w:r w:rsidRPr="00495604">
              <w:rPr>
                <w:sz w:val="14"/>
                <w:szCs w:val="14"/>
              </w:rPr>
              <w:t>44.8</w:t>
            </w:r>
          </w:p>
        </w:tc>
        <w:tc>
          <w:tcPr>
            <w:tcW w:w="434" w:type="dxa"/>
            <w:shd w:val="clear" w:color="000000" w:fill="FFFFFF"/>
            <w:vAlign w:val="center"/>
          </w:tcPr>
          <w:p w14:paraId="1D4802EC" w14:textId="6C5D7C6C" w:rsidR="00495604" w:rsidRPr="00495604" w:rsidRDefault="00495604" w:rsidP="00495604">
            <w:pPr>
              <w:spacing w:after="0"/>
              <w:jc w:val="center"/>
              <w:rPr>
                <w:sz w:val="14"/>
                <w:szCs w:val="14"/>
              </w:rPr>
            </w:pPr>
            <w:r w:rsidRPr="00495604">
              <w:rPr>
                <w:sz w:val="14"/>
                <w:szCs w:val="14"/>
              </w:rPr>
              <w:t>47.7</w:t>
            </w:r>
          </w:p>
        </w:tc>
        <w:tc>
          <w:tcPr>
            <w:tcW w:w="434" w:type="dxa"/>
            <w:shd w:val="clear" w:color="000000" w:fill="FFFFFF"/>
            <w:vAlign w:val="center"/>
          </w:tcPr>
          <w:p w14:paraId="6EA4E4AF" w14:textId="65C6DEE6" w:rsidR="00495604" w:rsidRPr="00495604" w:rsidRDefault="00495604" w:rsidP="00495604">
            <w:pPr>
              <w:spacing w:after="0"/>
              <w:jc w:val="center"/>
              <w:rPr>
                <w:sz w:val="14"/>
                <w:szCs w:val="14"/>
              </w:rPr>
            </w:pPr>
            <w:r w:rsidRPr="00495604">
              <w:rPr>
                <w:sz w:val="14"/>
                <w:szCs w:val="14"/>
              </w:rPr>
              <w:t>47.4</w:t>
            </w:r>
          </w:p>
        </w:tc>
      </w:tr>
      <w:tr w:rsidR="00495604" w:rsidRPr="00F06D11" w14:paraId="679C19E3" w14:textId="77777777" w:rsidTr="00495604">
        <w:trPr>
          <w:trHeight w:hRule="exact" w:val="227"/>
        </w:trPr>
        <w:tc>
          <w:tcPr>
            <w:tcW w:w="2037" w:type="dxa"/>
            <w:shd w:val="clear" w:color="000000" w:fill="FFFFFF"/>
            <w:noWrap/>
            <w:vAlign w:val="center"/>
            <w:hideMark/>
          </w:tcPr>
          <w:p w14:paraId="000D9B40" w14:textId="77777777" w:rsidR="00495604" w:rsidRPr="00F06D11" w:rsidRDefault="00495604" w:rsidP="00495604">
            <w:pPr>
              <w:spacing w:after="0"/>
              <w:rPr>
                <w:rFonts w:eastAsia="Times New Roman" w:cs="Arial"/>
                <w:color w:val="000000"/>
                <w:sz w:val="14"/>
                <w:szCs w:val="14"/>
              </w:rPr>
            </w:pPr>
            <w:r w:rsidRPr="00F06D11">
              <w:rPr>
                <w:rFonts w:eastAsia="Times New Roman" w:cs="Arial"/>
                <w:color w:val="000000"/>
                <w:sz w:val="14"/>
                <w:szCs w:val="14"/>
              </w:rPr>
              <w:t>Activities</w:t>
            </w:r>
          </w:p>
        </w:tc>
        <w:tc>
          <w:tcPr>
            <w:tcW w:w="434" w:type="dxa"/>
            <w:shd w:val="clear" w:color="000000" w:fill="FFFFFF"/>
            <w:noWrap/>
            <w:vAlign w:val="center"/>
            <w:hideMark/>
          </w:tcPr>
          <w:p w14:paraId="2509A857" w14:textId="641F4D04" w:rsidR="00495604" w:rsidRPr="00495604" w:rsidRDefault="00495604" w:rsidP="00495604">
            <w:pPr>
              <w:spacing w:after="0"/>
              <w:jc w:val="center"/>
              <w:rPr>
                <w:rFonts w:eastAsia="Times New Roman" w:cs="Arial"/>
                <w:sz w:val="14"/>
                <w:szCs w:val="14"/>
              </w:rPr>
            </w:pPr>
            <w:r w:rsidRPr="00495604">
              <w:rPr>
                <w:sz w:val="14"/>
                <w:szCs w:val="14"/>
              </w:rPr>
              <w:t>41.0</w:t>
            </w:r>
          </w:p>
        </w:tc>
        <w:tc>
          <w:tcPr>
            <w:tcW w:w="435" w:type="dxa"/>
            <w:shd w:val="clear" w:color="000000" w:fill="FFFFFF"/>
            <w:noWrap/>
            <w:vAlign w:val="center"/>
            <w:hideMark/>
          </w:tcPr>
          <w:p w14:paraId="7E8BCD06" w14:textId="1E89B098" w:rsidR="00495604" w:rsidRPr="00495604" w:rsidRDefault="00495604" w:rsidP="00495604">
            <w:pPr>
              <w:spacing w:after="0"/>
              <w:jc w:val="center"/>
              <w:rPr>
                <w:rFonts w:eastAsia="Times New Roman" w:cs="Arial"/>
                <w:sz w:val="14"/>
                <w:szCs w:val="14"/>
              </w:rPr>
            </w:pPr>
            <w:r w:rsidRPr="00495604">
              <w:rPr>
                <w:sz w:val="14"/>
                <w:szCs w:val="14"/>
              </w:rPr>
              <w:t>39.3</w:t>
            </w:r>
          </w:p>
        </w:tc>
        <w:tc>
          <w:tcPr>
            <w:tcW w:w="435" w:type="dxa"/>
            <w:shd w:val="clear" w:color="000000" w:fill="FFFFFF"/>
            <w:noWrap/>
            <w:vAlign w:val="center"/>
            <w:hideMark/>
          </w:tcPr>
          <w:p w14:paraId="5445483A" w14:textId="2F4E3C84" w:rsidR="00495604" w:rsidRPr="00495604" w:rsidRDefault="00495604" w:rsidP="00495604">
            <w:pPr>
              <w:spacing w:after="0"/>
              <w:jc w:val="center"/>
              <w:rPr>
                <w:rFonts w:eastAsia="Times New Roman" w:cs="Arial"/>
                <w:sz w:val="14"/>
                <w:szCs w:val="14"/>
              </w:rPr>
            </w:pPr>
            <w:r w:rsidRPr="00495604">
              <w:rPr>
                <w:sz w:val="14"/>
                <w:szCs w:val="14"/>
              </w:rPr>
              <w:t>43.2</w:t>
            </w:r>
          </w:p>
        </w:tc>
        <w:tc>
          <w:tcPr>
            <w:tcW w:w="433" w:type="dxa"/>
            <w:shd w:val="clear" w:color="000000" w:fill="FFFFFF"/>
            <w:noWrap/>
            <w:vAlign w:val="center"/>
            <w:hideMark/>
          </w:tcPr>
          <w:p w14:paraId="00F0CC64" w14:textId="743B293D" w:rsidR="00495604" w:rsidRPr="00495604" w:rsidRDefault="00495604" w:rsidP="00495604">
            <w:pPr>
              <w:spacing w:after="0"/>
              <w:jc w:val="center"/>
              <w:rPr>
                <w:rFonts w:eastAsia="Times New Roman" w:cs="Arial"/>
                <w:sz w:val="14"/>
                <w:szCs w:val="14"/>
              </w:rPr>
            </w:pPr>
            <w:r w:rsidRPr="00495604">
              <w:rPr>
                <w:sz w:val="14"/>
                <w:szCs w:val="14"/>
              </w:rPr>
              <w:t>32.9</w:t>
            </w:r>
          </w:p>
        </w:tc>
        <w:tc>
          <w:tcPr>
            <w:tcW w:w="434" w:type="dxa"/>
            <w:shd w:val="clear" w:color="000000" w:fill="FFFFFF"/>
            <w:noWrap/>
            <w:vAlign w:val="center"/>
          </w:tcPr>
          <w:p w14:paraId="30DDBA59" w14:textId="4363D8E1" w:rsidR="00495604" w:rsidRPr="00495604" w:rsidRDefault="00495604" w:rsidP="00495604">
            <w:pPr>
              <w:spacing w:after="0"/>
              <w:jc w:val="center"/>
              <w:rPr>
                <w:rFonts w:eastAsia="Times New Roman" w:cs="Arial"/>
                <w:sz w:val="14"/>
                <w:szCs w:val="14"/>
              </w:rPr>
            </w:pPr>
            <w:r w:rsidRPr="00495604">
              <w:rPr>
                <w:sz w:val="14"/>
                <w:szCs w:val="14"/>
              </w:rPr>
              <w:t>42.3</w:t>
            </w:r>
          </w:p>
        </w:tc>
        <w:tc>
          <w:tcPr>
            <w:tcW w:w="435" w:type="dxa"/>
            <w:shd w:val="clear" w:color="000000" w:fill="FFFFFF"/>
            <w:noWrap/>
            <w:vAlign w:val="center"/>
          </w:tcPr>
          <w:p w14:paraId="4542ADA4" w14:textId="2AC3F7B5" w:rsidR="00495604" w:rsidRPr="00495604" w:rsidRDefault="00495604" w:rsidP="00495604">
            <w:pPr>
              <w:spacing w:after="0"/>
              <w:jc w:val="center"/>
              <w:rPr>
                <w:rFonts w:eastAsia="Times New Roman" w:cs="Arial"/>
                <w:sz w:val="14"/>
                <w:szCs w:val="14"/>
              </w:rPr>
            </w:pPr>
            <w:r w:rsidRPr="00495604">
              <w:rPr>
                <w:sz w:val="14"/>
                <w:szCs w:val="14"/>
              </w:rPr>
              <w:t>47.5</w:t>
            </w:r>
          </w:p>
        </w:tc>
        <w:tc>
          <w:tcPr>
            <w:tcW w:w="434" w:type="dxa"/>
            <w:shd w:val="clear" w:color="000000" w:fill="FFFFFF"/>
            <w:noWrap/>
            <w:vAlign w:val="center"/>
          </w:tcPr>
          <w:p w14:paraId="2A0C5298" w14:textId="71CE5D47" w:rsidR="00495604" w:rsidRPr="00495604" w:rsidRDefault="00495604" w:rsidP="00495604">
            <w:pPr>
              <w:spacing w:after="0"/>
              <w:jc w:val="center"/>
              <w:rPr>
                <w:rFonts w:eastAsia="Times New Roman" w:cs="Arial"/>
                <w:sz w:val="14"/>
                <w:szCs w:val="14"/>
              </w:rPr>
            </w:pPr>
            <w:r w:rsidRPr="00495604">
              <w:rPr>
                <w:sz w:val="14"/>
                <w:szCs w:val="14"/>
              </w:rPr>
              <w:t>43.0</w:t>
            </w:r>
          </w:p>
        </w:tc>
        <w:tc>
          <w:tcPr>
            <w:tcW w:w="434" w:type="dxa"/>
            <w:shd w:val="clear" w:color="000000" w:fill="FFFFFF"/>
            <w:noWrap/>
            <w:vAlign w:val="center"/>
          </w:tcPr>
          <w:p w14:paraId="35C9637E" w14:textId="09B4921D" w:rsidR="00495604" w:rsidRPr="00495604" w:rsidRDefault="00495604" w:rsidP="00495604">
            <w:pPr>
              <w:spacing w:after="0"/>
              <w:jc w:val="center"/>
              <w:rPr>
                <w:rFonts w:eastAsia="Times New Roman" w:cs="Arial"/>
                <w:sz w:val="14"/>
                <w:szCs w:val="14"/>
              </w:rPr>
            </w:pPr>
            <w:r w:rsidRPr="00495604">
              <w:rPr>
                <w:sz w:val="14"/>
                <w:szCs w:val="14"/>
              </w:rPr>
              <w:t>45.7</w:t>
            </w:r>
          </w:p>
        </w:tc>
        <w:tc>
          <w:tcPr>
            <w:tcW w:w="434" w:type="dxa"/>
            <w:shd w:val="clear" w:color="000000" w:fill="FFFFFF"/>
            <w:noWrap/>
            <w:vAlign w:val="center"/>
          </w:tcPr>
          <w:p w14:paraId="09FA9D30" w14:textId="5626D0C9" w:rsidR="00495604" w:rsidRPr="00495604" w:rsidRDefault="00495604" w:rsidP="00495604">
            <w:pPr>
              <w:spacing w:after="0"/>
              <w:jc w:val="center"/>
              <w:rPr>
                <w:rFonts w:eastAsia="Times New Roman" w:cs="Arial"/>
                <w:sz w:val="14"/>
                <w:szCs w:val="14"/>
              </w:rPr>
            </w:pPr>
            <w:r w:rsidRPr="00495604">
              <w:rPr>
                <w:sz w:val="14"/>
                <w:szCs w:val="14"/>
              </w:rPr>
              <w:t>34.1</w:t>
            </w:r>
          </w:p>
        </w:tc>
        <w:tc>
          <w:tcPr>
            <w:tcW w:w="436" w:type="dxa"/>
            <w:shd w:val="clear" w:color="000000" w:fill="FFFFFF"/>
            <w:noWrap/>
            <w:vAlign w:val="center"/>
            <w:hideMark/>
          </w:tcPr>
          <w:p w14:paraId="6E6CE7B1" w14:textId="56F96DB6" w:rsidR="00495604" w:rsidRPr="00495604" w:rsidRDefault="00495604" w:rsidP="00495604">
            <w:pPr>
              <w:spacing w:after="0"/>
              <w:jc w:val="center"/>
              <w:rPr>
                <w:rFonts w:eastAsia="Times New Roman" w:cs="Arial"/>
                <w:sz w:val="14"/>
                <w:szCs w:val="14"/>
              </w:rPr>
            </w:pPr>
            <w:r w:rsidRPr="00495604">
              <w:rPr>
                <w:sz w:val="14"/>
                <w:szCs w:val="14"/>
              </w:rPr>
              <w:t>37.8</w:t>
            </w:r>
          </w:p>
        </w:tc>
        <w:tc>
          <w:tcPr>
            <w:tcW w:w="434" w:type="dxa"/>
            <w:shd w:val="clear" w:color="000000" w:fill="FFFFFF"/>
            <w:noWrap/>
            <w:vAlign w:val="center"/>
            <w:hideMark/>
          </w:tcPr>
          <w:p w14:paraId="63016669" w14:textId="34152DFB" w:rsidR="00495604" w:rsidRPr="00495604" w:rsidRDefault="00495604" w:rsidP="00495604">
            <w:pPr>
              <w:spacing w:after="0"/>
              <w:jc w:val="center"/>
              <w:rPr>
                <w:rFonts w:eastAsia="Times New Roman" w:cs="Arial"/>
                <w:sz w:val="14"/>
                <w:szCs w:val="14"/>
              </w:rPr>
            </w:pPr>
            <w:r w:rsidRPr="00495604">
              <w:rPr>
                <w:sz w:val="14"/>
                <w:szCs w:val="14"/>
              </w:rPr>
              <w:t>37.4</w:t>
            </w:r>
          </w:p>
        </w:tc>
        <w:tc>
          <w:tcPr>
            <w:tcW w:w="434" w:type="dxa"/>
            <w:shd w:val="clear" w:color="000000" w:fill="FFFFFF"/>
            <w:noWrap/>
            <w:vAlign w:val="center"/>
            <w:hideMark/>
          </w:tcPr>
          <w:p w14:paraId="47C2C6C0" w14:textId="13340FDF" w:rsidR="00495604" w:rsidRPr="00495604" w:rsidRDefault="00495604" w:rsidP="00495604">
            <w:pPr>
              <w:spacing w:after="0"/>
              <w:jc w:val="center"/>
              <w:rPr>
                <w:rFonts w:eastAsia="Times New Roman" w:cs="Arial"/>
                <w:sz w:val="14"/>
                <w:szCs w:val="14"/>
              </w:rPr>
            </w:pPr>
            <w:r w:rsidRPr="00495604">
              <w:rPr>
                <w:sz w:val="14"/>
                <w:szCs w:val="14"/>
              </w:rPr>
              <w:t>36.5</w:t>
            </w:r>
          </w:p>
        </w:tc>
        <w:tc>
          <w:tcPr>
            <w:tcW w:w="434" w:type="dxa"/>
            <w:shd w:val="clear" w:color="000000" w:fill="FFFFFF"/>
            <w:noWrap/>
            <w:vAlign w:val="center"/>
            <w:hideMark/>
          </w:tcPr>
          <w:p w14:paraId="164F9037" w14:textId="0B018F26" w:rsidR="00495604" w:rsidRPr="00495604" w:rsidRDefault="00495604" w:rsidP="00495604">
            <w:pPr>
              <w:spacing w:after="0"/>
              <w:jc w:val="center"/>
              <w:rPr>
                <w:rFonts w:eastAsia="Times New Roman" w:cs="Arial"/>
                <w:sz w:val="14"/>
                <w:szCs w:val="14"/>
              </w:rPr>
            </w:pPr>
            <w:r w:rsidRPr="00495604">
              <w:rPr>
                <w:sz w:val="14"/>
                <w:szCs w:val="14"/>
              </w:rPr>
              <w:t>36.5</w:t>
            </w:r>
          </w:p>
        </w:tc>
        <w:tc>
          <w:tcPr>
            <w:tcW w:w="434" w:type="dxa"/>
            <w:shd w:val="clear" w:color="000000" w:fill="FFFFFF"/>
            <w:noWrap/>
            <w:vAlign w:val="center"/>
            <w:hideMark/>
          </w:tcPr>
          <w:p w14:paraId="055C4701" w14:textId="296DBE5D" w:rsidR="00495604" w:rsidRPr="00495604" w:rsidRDefault="00495604" w:rsidP="00495604">
            <w:pPr>
              <w:spacing w:after="0"/>
              <w:jc w:val="center"/>
              <w:rPr>
                <w:rFonts w:eastAsia="Times New Roman" w:cs="Arial"/>
                <w:sz w:val="14"/>
                <w:szCs w:val="14"/>
              </w:rPr>
            </w:pPr>
            <w:r w:rsidRPr="00495604">
              <w:rPr>
                <w:sz w:val="14"/>
                <w:szCs w:val="14"/>
              </w:rPr>
              <w:t>30.7</w:t>
            </w:r>
          </w:p>
        </w:tc>
        <w:tc>
          <w:tcPr>
            <w:tcW w:w="434" w:type="dxa"/>
            <w:shd w:val="clear" w:color="000000" w:fill="FFFFFF"/>
            <w:vAlign w:val="center"/>
          </w:tcPr>
          <w:p w14:paraId="401CAD9B" w14:textId="374C36AB" w:rsidR="00495604" w:rsidRPr="00495604" w:rsidRDefault="00495604" w:rsidP="00495604">
            <w:pPr>
              <w:spacing w:after="0"/>
              <w:jc w:val="center"/>
              <w:rPr>
                <w:sz w:val="14"/>
                <w:szCs w:val="14"/>
              </w:rPr>
            </w:pPr>
            <w:r w:rsidRPr="00495604">
              <w:rPr>
                <w:sz w:val="14"/>
                <w:szCs w:val="14"/>
              </w:rPr>
              <w:t>34.5</w:t>
            </w:r>
          </w:p>
        </w:tc>
        <w:tc>
          <w:tcPr>
            <w:tcW w:w="434" w:type="dxa"/>
            <w:shd w:val="clear" w:color="000000" w:fill="FFFFFF"/>
            <w:vAlign w:val="center"/>
          </w:tcPr>
          <w:p w14:paraId="273CEEA6" w14:textId="2360B1E0" w:rsidR="00495604" w:rsidRPr="00495604" w:rsidRDefault="00495604" w:rsidP="00495604">
            <w:pPr>
              <w:spacing w:after="0"/>
              <w:jc w:val="center"/>
              <w:rPr>
                <w:sz w:val="14"/>
                <w:szCs w:val="14"/>
              </w:rPr>
            </w:pPr>
            <w:r w:rsidRPr="00495604">
              <w:rPr>
                <w:sz w:val="14"/>
                <w:szCs w:val="14"/>
              </w:rPr>
              <w:t>30.3</w:t>
            </w:r>
          </w:p>
        </w:tc>
      </w:tr>
      <w:tr w:rsidR="00495604" w:rsidRPr="00C33B79" w14:paraId="0A37F6F6" w14:textId="77777777" w:rsidTr="00495604">
        <w:trPr>
          <w:trHeight w:hRule="exact" w:val="227"/>
        </w:trPr>
        <w:tc>
          <w:tcPr>
            <w:tcW w:w="2037" w:type="dxa"/>
            <w:shd w:val="clear" w:color="000000" w:fill="FFFFFF"/>
            <w:noWrap/>
            <w:vAlign w:val="center"/>
            <w:hideMark/>
          </w:tcPr>
          <w:p w14:paraId="6A9A1385" w14:textId="77777777" w:rsidR="00495604" w:rsidRPr="00C33B79" w:rsidRDefault="00495604" w:rsidP="00495604">
            <w:pPr>
              <w:spacing w:after="0"/>
              <w:rPr>
                <w:rFonts w:eastAsia="Times New Roman" w:cs="Arial"/>
                <w:b/>
                <w:color w:val="000000"/>
                <w:sz w:val="14"/>
                <w:szCs w:val="14"/>
              </w:rPr>
            </w:pPr>
            <w:r w:rsidRPr="00C33B79">
              <w:rPr>
                <w:rFonts w:eastAsia="Times New Roman" w:cs="Arial"/>
                <w:b/>
                <w:color w:val="000000"/>
                <w:sz w:val="14"/>
                <w:szCs w:val="14"/>
              </w:rPr>
              <w:t> </w:t>
            </w:r>
          </w:p>
        </w:tc>
        <w:tc>
          <w:tcPr>
            <w:tcW w:w="434" w:type="dxa"/>
            <w:shd w:val="clear" w:color="000000" w:fill="FFFFFF"/>
            <w:noWrap/>
            <w:vAlign w:val="center"/>
            <w:hideMark/>
          </w:tcPr>
          <w:p w14:paraId="33EBD166" w14:textId="12197BF5" w:rsidR="00495604" w:rsidRPr="00C33B79" w:rsidRDefault="00495604" w:rsidP="00495604">
            <w:pPr>
              <w:spacing w:after="0"/>
              <w:jc w:val="center"/>
              <w:rPr>
                <w:rFonts w:eastAsia="Times New Roman" w:cs="Arial"/>
                <w:b/>
                <w:bCs/>
                <w:sz w:val="14"/>
                <w:szCs w:val="14"/>
              </w:rPr>
            </w:pPr>
            <w:r w:rsidRPr="00C33B79">
              <w:rPr>
                <w:b/>
                <w:sz w:val="14"/>
                <w:szCs w:val="14"/>
              </w:rPr>
              <w:t>49.5</w:t>
            </w:r>
          </w:p>
        </w:tc>
        <w:tc>
          <w:tcPr>
            <w:tcW w:w="435" w:type="dxa"/>
            <w:shd w:val="clear" w:color="000000" w:fill="FFFFFF"/>
            <w:noWrap/>
            <w:vAlign w:val="center"/>
            <w:hideMark/>
          </w:tcPr>
          <w:p w14:paraId="78CD0819" w14:textId="20794900" w:rsidR="00495604" w:rsidRPr="00C33B79" w:rsidRDefault="00495604" w:rsidP="00495604">
            <w:pPr>
              <w:spacing w:after="0"/>
              <w:jc w:val="center"/>
              <w:rPr>
                <w:rFonts w:eastAsia="Times New Roman" w:cs="Arial"/>
                <w:b/>
                <w:bCs/>
                <w:sz w:val="14"/>
                <w:szCs w:val="14"/>
              </w:rPr>
            </w:pPr>
            <w:r w:rsidRPr="00C33B79">
              <w:rPr>
                <w:b/>
                <w:sz w:val="14"/>
                <w:szCs w:val="14"/>
              </w:rPr>
              <w:t>47.7</w:t>
            </w:r>
          </w:p>
        </w:tc>
        <w:tc>
          <w:tcPr>
            <w:tcW w:w="435" w:type="dxa"/>
            <w:shd w:val="clear" w:color="000000" w:fill="FFFFFF"/>
            <w:noWrap/>
            <w:vAlign w:val="center"/>
            <w:hideMark/>
          </w:tcPr>
          <w:p w14:paraId="6CBCA350" w14:textId="5342286C" w:rsidR="00495604" w:rsidRPr="00C33B79" w:rsidRDefault="00495604" w:rsidP="00495604">
            <w:pPr>
              <w:spacing w:after="0"/>
              <w:jc w:val="center"/>
              <w:rPr>
                <w:rFonts w:eastAsia="Times New Roman" w:cs="Arial"/>
                <w:b/>
                <w:bCs/>
                <w:sz w:val="14"/>
                <w:szCs w:val="14"/>
              </w:rPr>
            </w:pPr>
            <w:r w:rsidRPr="00C33B79">
              <w:rPr>
                <w:b/>
                <w:sz w:val="14"/>
                <w:szCs w:val="14"/>
              </w:rPr>
              <w:t>50.8</w:t>
            </w:r>
          </w:p>
        </w:tc>
        <w:tc>
          <w:tcPr>
            <w:tcW w:w="433" w:type="dxa"/>
            <w:shd w:val="clear" w:color="000000" w:fill="FFFFFF"/>
            <w:noWrap/>
            <w:vAlign w:val="center"/>
            <w:hideMark/>
          </w:tcPr>
          <w:p w14:paraId="1BD21433" w14:textId="52A4D4FD" w:rsidR="00495604" w:rsidRPr="00C33B79" w:rsidRDefault="00495604" w:rsidP="00495604">
            <w:pPr>
              <w:spacing w:after="0"/>
              <w:jc w:val="center"/>
              <w:rPr>
                <w:rFonts w:eastAsia="Times New Roman" w:cs="Arial"/>
                <w:b/>
                <w:bCs/>
                <w:sz w:val="14"/>
                <w:szCs w:val="14"/>
              </w:rPr>
            </w:pPr>
            <w:r w:rsidRPr="00C33B79">
              <w:rPr>
                <w:b/>
                <w:sz w:val="14"/>
                <w:szCs w:val="14"/>
              </w:rPr>
              <w:t>42.0</w:t>
            </w:r>
          </w:p>
        </w:tc>
        <w:tc>
          <w:tcPr>
            <w:tcW w:w="434" w:type="dxa"/>
            <w:shd w:val="clear" w:color="000000" w:fill="FFFFFF"/>
            <w:noWrap/>
            <w:vAlign w:val="center"/>
          </w:tcPr>
          <w:p w14:paraId="655D9DCD" w14:textId="448F2D07" w:rsidR="00495604" w:rsidRPr="00C33B79" w:rsidRDefault="00495604" w:rsidP="00495604">
            <w:pPr>
              <w:spacing w:after="0"/>
              <w:jc w:val="center"/>
              <w:rPr>
                <w:rFonts w:eastAsia="Times New Roman" w:cs="Arial"/>
                <w:b/>
                <w:bCs/>
                <w:sz w:val="14"/>
                <w:szCs w:val="14"/>
              </w:rPr>
            </w:pPr>
            <w:r w:rsidRPr="00C33B79">
              <w:rPr>
                <w:b/>
                <w:sz w:val="14"/>
                <w:szCs w:val="14"/>
              </w:rPr>
              <w:t>50.4</w:t>
            </w:r>
          </w:p>
        </w:tc>
        <w:tc>
          <w:tcPr>
            <w:tcW w:w="435" w:type="dxa"/>
            <w:shd w:val="clear" w:color="000000" w:fill="FFFFFF"/>
            <w:noWrap/>
            <w:vAlign w:val="center"/>
          </w:tcPr>
          <w:p w14:paraId="537BA0EE" w14:textId="19C471BA" w:rsidR="00495604" w:rsidRPr="00C33B79" w:rsidRDefault="00495604" w:rsidP="00495604">
            <w:pPr>
              <w:spacing w:after="0"/>
              <w:jc w:val="center"/>
              <w:rPr>
                <w:rFonts w:eastAsia="Times New Roman" w:cs="Arial"/>
                <w:b/>
                <w:bCs/>
                <w:sz w:val="14"/>
                <w:szCs w:val="14"/>
              </w:rPr>
            </w:pPr>
            <w:r w:rsidRPr="00C33B79">
              <w:rPr>
                <w:b/>
                <w:sz w:val="14"/>
                <w:szCs w:val="14"/>
              </w:rPr>
              <w:t>55.4</w:t>
            </w:r>
          </w:p>
        </w:tc>
        <w:tc>
          <w:tcPr>
            <w:tcW w:w="434" w:type="dxa"/>
            <w:shd w:val="clear" w:color="000000" w:fill="FFFFFF"/>
            <w:noWrap/>
            <w:vAlign w:val="center"/>
          </w:tcPr>
          <w:p w14:paraId="48D9B409" w14:textId="1133736E" w:rsidR="00495604" w:rsidRPr="00C33B79" w:rsidRDefault="00495604" w:rsidP="00495604">
            <w:pPr>
              <w:spacing w:after="0"/>
              <w:jc w:val="center"/>
              <w:rPr>
                <w:rFonts w:eastAsia="Times New Roman" w:cs="Arial"/>
                <w:b/>
                <w:bCs/>
                <w:sz w:val="14"/>
                <w:szCs w:val="14"/>
              </w:rPr>
            </w:pPr>
            <w:r w:rsidRPr="00C33B79">
              <w:rPr>
                <w:b/>
                <w:sz w:val="14"/>
                <w:szCs w:val="14"/>
              </w:rPr>
              <w:t>50.7</w:t>
            </w:r>
          </w:p>
        </w:tc>
        <w:tc>
          <w:tcPr>
            <w:tcW w:w="434" w:type="dxa"/>
            <w:shd w:val="clear" w:color="000000" w:fill="FFFFFF"/>
            <w:noWrap/>
            <w:vAlign w:val="center"/>
          </w:tcPr>
          <w:p w14:paraId="62DC947C" w14:textId="15066C77" w:rsidR="00495604" w:rsidRPr="00C33B79" w:rsidRDefault="00495604" w:rsidP="00495604">
            <w:pPr>
              <w:spacing w:after="0"/>
              <w:jc w:val="center"/>
              <w:rPr>
                <w:rFonts w:eastAsia="Times New Roman" w:cs="Arial"/>
                <w:b/>
                <w:bCs/>
                <w:sz w:val="14"/>
                <w:szCs w:val="14"/>
              </w:rPr>
            </w:pPr>
            <w:r w:rsidRPr="00C33B79">
              <w:rPr>
                <w:b/>
                <w:sz w:val="14"/>
                <w:szCs w:val="14"/>
              </w:rPr>
              <w:t>51.7</w:t>
            </w:r>
          </w:p>
        </w:tc>
        <w:tc>
          <w:tcPr>
            <w:tcW w:w="434" w:type="dxa"/>
            <w:shd w:val="clear" w:color="000000" w:fill="FFFFFF"/>
            <w:noWrap/>
            <w:vAlign w:val="center"/>
          </w:tcPr>
          <w:p w14:paraId="4339435F" w14:textId="51D71E2F" w:rsidR="00495604" w:rsidRPr="00C33B79" w:rsidRDefault="00495604" w:rsidP="00495604">
            <w:pPr>
              <w:spacing w:after="0"/>
              <w:jc w:val="center"/>
              <w:rPr>
                <w:rFonts w:eastAsia="Times New Roman" w:cs="Arial"/>
                <w:b/>
                <w:bCs/>
                <w:sz w:val="14"/>
                <w:szCs w:val="14"/>
              </w:rPr>
            </w:pPr>
            <w:r w:rsidRPr="00C33B79">
              <w:rPr>
                <w:b/>
                <w:sz w:val="14"/>
                <w:szCs w:val="14"/>
              </w:rPr>
              <w:t>42.1</w:t>
            </w:r>
          </w:p>
        </w:tc>
        <w:tc>
          <w:tcPr>
            <w:tcW w:w="436" w:type="dxa"/>
            <w:shd w:val="clear" w:color="000000" w:fill="FFFFFF"/>
            <w:noWrap/>
            <w:vAlign w:val="center"/>
            <w:hideMark/>
          </w:tcPr>
          <w:p w14:paraId="06DA63B0" w14:textId="5A26067D" w:rsidR="00495604" w:rsidRPr="00C33B79" w:rsidRDefault="00495604" w:rsidP="00495604">
            <w:pPr>
              <w:spacing w:after="0"/>
              <w:jc w:val="center"/>
              <w:rPr>
                <w:rFonts w:eastAsia="Times New Roman" w:cs="Arial"/>
                <w:b/>
                <w:bCs/>
                <w:sz w:val="14"/>
                <w:szCs w:val="14"/>
              </w:rPr>
            </w:pPr>
            <w:r w:rsidRPr="00C33B79">
              <w:rPr>
                <w:b/>
                <w:sz w:val="14"/>
                <w:szCs w:val="14"/>
              </w:rPr>
              <w:t>47.4</w:t>
            </w:r>
          </w:p>
        </w:tc>
        <w:tc>
          <w:tcPr>
            <w:tcW w:w="434" w:type="dxa"/>
            <w:shd w:val="clear" w:color="000000" w:fill="FFFFFF"/>
            <w:noWrap/>
            <w:vAlign w:val="center"/>
            <w:hideMark/>
          </w:tcPr>
          <w:p w14:paraId="032F180E" w14:textId="7CCA9F54" w:rsidR="00495604" w:rsidRPr="00C33B79" w:rsidRDefault="00495604" w:rsidP="00495604">
            <w:pPr>
              <w:spacing w:after="0"/>
              <w:jc w:val="center"/>
              <w:rPr>
                <w:rFonts w:eastAsia="Times New Roman" w:cs="Arial"/>
                <w:b/>
                <w:bCs/>
                <w:sz w:val="14"/>
                <w:szCs w:val="14"/>
              </w:rPr>
            </w:pPr>
            <w:r w:rsidRPr="00C33B79">
              <w:rPr>
                <w:b/>
                <w:sz w:val="14"/>
                <w:szCs w:val="14"/>
              </w:rPr>
              <w:t>46.3</w:t>
            </w:r>
          </w:p>
        </w:tc>
        <w:tc>
          <w:tcPr>
            <w:tcW w:w="434" w:type="dxa"/>
            <w:shd w:val="clear" w:color="000000" w:fill="FFFFFF"/>
            <w:noWrap/>
            <w:vAlign w:val="center"/>
            <w:hideMark/>
          </w:tcPr>
          <w:p w14:paraId="40BA7EA5" w14:textId="72BEBEC3" w:rsidR="00495604" w:rsidRPr="00C33B79" w:rsidRDefault="00495604" w:rsidP="00495604">
            <w:pPr>
              <w:spacing w:after="0"/>
              <w:jc w:val="center"/>
              <w:rPr>
                <w:rFonts w:eastAsia="Times New Roman" w:cs="Arial"/>
                <w:b/>
                <w:bCs/>
                <w:sz w:val="14"/>
                <w:szCs w:val="14"/>
              </w:rPr>
            </w:pPr>
            <w:r w:rsidRPr="00C33B79">
              <w:rPr>
                <w:b/>
                <w:sz w:val="14"/>
                <w:szCs w:val="14"/>
              </w:rPr>
              <w:t>47.2</w:t>
            </w:r>
          </w:p>
        </w:tc>
        <w:tc>
          <w:tcPr>
            <w:tcW w:w="434" w:type="dxa"/>
            <w:shd w:val="clear" w:color="000000" w:fill="FFFFFF"/>
            <w:noWrap/>
            <w:vAlign w:val="center"/>
            <w:hideMark/>
          </w:tcPr>
          <w:p w14:paraId="4D994434" w14:textId="66D39E1F" w:rsidR="00495604" w:rsidRPr="00C33B79" w:rsidRDefault="00495604" w:rsidP="00495604">
            <w:pPr>
              <w:spacing w:after="0"/>
              <w:jc w:val="center"/>
              <w:rPr>
                <w:rFonts w:eastAsia="Times New Roman" w:cs="Arial"/>
                <w:b/>
                <w:bCs/>
                <w:sz w:val="14"/>
                <w:szCs w:val="14"/>
              </w:rPr>
            </w:pPr>
            <w:r w:rsidRPr="00C33B79">
              <w:rPr>
                <w:b/>
                <w:sz w:val="14"/>
                <w:szCs w:val="14"/>
              </w:rPr>
              <w:t>46.8</w:t>
            </w:r>
          </w:p>
        </w:tc>
        <w:tc>
          <w:tcPr>
            <w:tcW w:w="434" w:type="dxa"/>
            <w:shd w:val="clear" w:color="000000" w:fill="FFFFFF"/>
            <w:noWrap/>
            <w:vAlign w:val="center"/>
            <w:hideMark/>
          </w:tcPr>
          <w:p w14:paraId="0BDA5B95" w14:textId="66F85B3D" w:rsidR="00495604" w:rsidRPr="00C33B79" w:rsidRDefault="00495604" w:rsidP="00495604">
            <w:pPr>
              <w:spacing w:after="0"/>
              <w:jc w:val="center"/>
              <w:rPr>
                <w:rFonts w:eastAsia="Times New Roman" w:cs="Arial"/>
                <w:b/>
                <w:bCs/>
                <w:sz w:val="14"/>
                <w:szCs w:val="14"/>
              </w:rPr>
            </w:pPr>
            <w:r w:rsidRPr="00C33B79">
              <w:rPr>
                <w:b/>
                <w:sz w:val="14"/>
                <w:szCs w:val="14"/>
              </w:rPr>
              <w:t>40.5</w:t>
            </w:r>
          </w:p>
        </w:tc>
        <w:tc>
          <w:tcPr>
            <w:tcW w:w="434" w:type="dxa"/>
            <w:shd w:val="clear" w:color="000000" w:fill="FFFFFF"/>
            <w:vAlign w:val="center"/>
          </w:tcPr>
          <w:p w14:paraId="52F80AB1" w14:textId="5305BB78" w:rsidR="00495604" w:rsidRPr="00C33B79" w:rsidRDefault="00495604" w:rsidP="00495604">
            <w:pPr>
              <w:spacing w:after="0"/>
              <w:jc w:val="center"/>
              <w:rPr>
                <w:b/>
                <w:sz w:val="14"/>
                <w:szCs w:val="14"/>
              </w:rPr>
            </w:pPr>
            <w:r w:rsidRPr="00C33B79">
              <w:rPr>
                <w:b/>
                <w:sz w:val="14"/>
                <w:szCs w:val="14"/>
              </w:rPr>
              <w:t>42.8</w:t>
            </w:r>
          </w:p>
        </w:tc>
        <w:tc>
          <w:tcPr>
            <w:tcW w:w="434" w:type="dxa"/>
            <w:shd w:val="clear" w:color="000000" w:fill="FFFFFF"/>
            <w:vAlign w:val="center"/>
          </w:tcPr>
          <w:p w14:paraId="10BEFE8C" w14:textId="7738D69B" w:rsidR="00495604" w:rsidRPr="00C33B79" w:rsidRDefault="00495604" w:rsidP="00495604">
            <w:pPr>
              <w:spacing w:after="0"/>
              <w:jc w:val="center"/>
              <w:rPr>
                <w:b/>
                <w:sz w:val="14"/>
                <w:szCs w:val="14"/>
              </w:rPr>
            </w:pPr>
            <w:r w:rsidRPr="00C33B79">
              <w:rPr>
                <w:b/>
                <w:sz w:val="14"/>
                <w:szCs w:val="14"/>
              </w:rPr>
              <w:t>41.6</w:t>
            </w:r>
          </w:p>
        </w:tc>
      </w:tr>
      <w:tr w:rsidR="00495604" w:rsidRPr="00F06D11" w14:paraId="26630A74" w14:textId="77777777" w:rsidTr="00C33B79">
        <w:trPr>
          <w:trHeight w:hRule="exact" w:val="227"/>
        </w:trPr>
        <w:tc>
          <w:tcPr>
            <w:tcW w:w="2037" w:type="dxa"/>
            <w:shd w:val="clear" w:color="000000" w:fill="000000"/>
            <w:noWrap/>
            <w:vAlign w:val="center"/>
            <w:hideMark/>
          </w:tcPr>
          <w:p w14:paraId="2009F464" w14:textId="77777777" w:rsidR="00495604" w:rsidRPr="00F06D11" w:rsidRDefault="00495604" w:rsidP="00495604">
            <w:pPr>
              <w:spacing w:after="0"/>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434" w:type="dxa"/>
            <w:shd w:val="clear" w:color="auto" w:fill="FDD0AF"/>
            <w:noWrap/>
            <w:vAlign w:val="center"/>
            <w:hideMark/>
          </w:tcPr>
          <w:p w14:paraId="38F15C92" w14:textId="143E62DC" w:rsidR="00495604" w:rsidRPr="00495604" w:rsidRDefault="00495604" w:rsidP="00495604">
            <w:pPr>
              <w:spacing w:after="0"/>
              <w:jc w:val="center"/>
              <w:rPr>
                <w:rFonts w:eastAsia="Times New Roman" w:cs="Arial"/>
                <w:b/>
                <w:bCs/>
                <w:color w:val="000000"/>
                <w:sz w:val="14"/>
                <w:szCs w:val="14"/>
              </w:rPr>
            </w:pPr>
            <w:r w:rsidRPr="00495604">
              <w:rPr>
                <w:b/>
                <w:bCs/>
                <w:sz w:val="14"/>
                <w:szCs w:val="14"/>
              </w:rPr>
              <w:t>60.2</w:t>
            </w:r>
          </w:p>
        </w:tc>
        <w:tc>
          <w:tcPr>
            <w:tcW w:w="435" w:type="dxa"/>
            <w:shd w:val="clear" w:color="auto" w:fill="FDD0AF"/>
            <w:noWrap/>
            <w:vAlign w:val="center"/>
            <w:hideMark/>
          </w:tcPr>
          <w:p w14:paraId="1E792861" w14:textId="5372CB56" w:rsidR="00495604" w:rsidRPr="00495604" w:rsidRDefault="00495604" w:rsidP="00495604">
            <w:pPr>
              <w:spacing w:after="0"/>
              <w:jc w:val="center"/>
              <w:rPr>
                <w:rFonts w:eastAsia="Times New Roman" w:cs="Arial"/>
                <w:b/>
                <w:bCs/>
                <w:color w:val="000000"/>
                <w:sz w:val="14"/>
                <w:szCs w:val="14"/>
              </w:rPr>
            </w:pPr>
            <w:r w:rsidRPr="00495604">
              <w:rPr>
                <w:b/>
                <w:bCs/>
                <w:sz w:val="14"/>
                <w:szCs w:val="14"/>
              </w:rPr>
              <w:t>58.9</w:t>
            </w:r>
          </w:p>
        </w:tc>
        <w:tc>
          <w:tcPr>
            <w:tcW w:w="435" w:type="dxa"/>
            <w:shd w:val="clear" w:color="auto" w:fill="FDD0AF"/>
            <w:noWrap/>
            <w:vAlign w:val="center"/>
            <w:hideMark/>
          </w:tcPr>
          <w:p w14:paraId="290ED4D3" w14:textId="034C3734" w:rsidR="00495604" w:rsidRPr="00495604" w:rsidRDefault="00495604" w:rsidP="00495604">
            <w:pPr>
              <w:spacing w:after="0"/>
              <w:jc w:val="center"/>
              <w:rPr>
                <w:rFonts w:eastAsia="Times New Roman" w:cs="Arial"/>
                <w:b/>
                <w:bCs/>
                <w:color w:val="000000"/>
                <w:sz w:val="14"/>
                <w:szCs w:val="14"/>
              </w:rPr>
            </w:pPr>
            <w:r w:rsidRPr="00495604">
              <w:rPr>
                <w:b/>
                <w:bCs/>
                <w:sz w:val="14"/>
                <w:szCs w:val="14"/>
              </w:rPr>
              <w:t>61.6</w:t>
            </w:r>
          </w:p>
        </w:tc>
        <w:tc>
          <w:tcPr>
            <w:tcW w:w="433" w:type="dxa"/>
            <w:shd w:val="clear" w:color="auto" w:fill="FDD0AF"/>
            <w:noWrap/>
            <w:vAlign w:val="center"/>
            <w:hideMark/>
          </w:tcPr>
          <w:p w14:paraId="39077659" w14:textId="62C3C506" w:rsidR="00495604" w:rsidRPr="00495604" w:rsidRDefault="00495604" w:rsidP="00495604">
            <w:pPr>
              <w:spacing w:after="0"/>
              <w:jc w:val="center"/>
              <w:rPr>
                <w:rFonts w:eastAsia="Times New Roman" w:cs="Arial"/>
                <w:b/>
                <w:bCs/>
                <w:color w:val="000000"/>
                <w:sz w:val="14"/>
                <w:szCs w:val="14"/>
              </w:rPr>
            </w:pPr>
            <w:r w:rsidRPr="00495604">
              <w:rPr>
                <w:b/>
                <w:bCs/>
                <w:sz w:val="14"/>
                <w:szCs w:val="14"/>
              </w:rPr>
              <w:t>53.0</w:t>
            </w:r>
          </w:p>
        </w:tc>
        <w:tc>
          <w:tcPr>
            <w:tcW w:w="434" w:type="dxa"/>
            <w:shd w:val="clear" w:color="auto" w:fill="FDD0AF"/>
            <w:noWrap/>
            <w:vAlign w:val="center"/>
          </w:tcPr>
          <w:p w14:paraId="6E540A0C" w14:textId="0D6D280C" w:rsidR="00495604" w:rsidRPr="00495604" w:rsidRDefault="00495604" w:rsidP="00495604">
            <w:pPr>
              <w:spacing w:after="0"/>
              <w:jc w:val="center"/>
              <w:rPr>
                <w:rFonts w:eastAsia="Times New Roman" w:cs="Arial"/>
                <w:b/>
                <w:bCs/>
                <w:color w:val="000000"/>
                <w:sz w:val="14"/>
                <w:szCs w:val="14"/>
              </w:rPr>
            </w:pPr>
            <w:r w:rsidRPr="00495604">
              <w:rPr>
                <w:b/>
                <w:bCs/>
                <w:sz w:val="14"/>
                <w:szCs w:val="14"/>
              </w:rPr>
              <w:t>62.2</w:t>
            </w:r>
          </w:p>
        </w:tc>
        <w:tc>
          <w:tcPr>
            <w:tcW w:w="435" w:type="dxa"/>
            <w:shd w:val="clear" w:color="auto" w:fill="FDD0AF"/>
            <w:noWrap/>
            <w:vAlign w:val="center"/>
          </w:tcPr>
          <w:p w14:paraId="291266C5" w14:textId="0E2B9E11" w:rsidR="00495604" w:rsidRPr="00495604" w:rsidRDefault="00495604" w:rsidP="00495604">
            <w:pPr>
              <w:spacing w:after="0"/>
              <w:jc w:val="center"/>
              <w:rPr>
                <w:rFonts w:eastAsia="Times New Roman" w:cs="Arial"/>
                <w:b/>
                <w:bCs/>
                <w:color w:val="000000"/>
                <w:sz w:val="14"/>
                <w:szCs w:val="14"/>
              </w:rPr>
            </w:pPr>
            <w:r w:rsidRPr="00495604">
              <w:rPr>
                <w:b/>
                <w:bCs/>
                <w:sz w:val="14"/>
                <w:szCs w:val="14"/>
              </w:rPr>
              <w:t>64.7</w:t>
            </w:r>
          </w:p>
        </w:tc>
        <w:tc>
          <w:tcPr>
            <w:tcW w:w="434" w:type="dxa"/>
            <w:shd w:val="clear" w:color="auto" w:fill="FDD0AF"/>
            <w:noWrap/>
            <w:vAlign w:val="center"/>
          </w:tcPr>
          <w:p w14:paraId="41FD6982" w14:textId="68DAAA3E" w:rsidR="00495604" w:rsidRPr="00495604" w:rsidRDefault="00495604" w:rsidP="00495604">
            <w:pPr>
              <w:spacing w:after="0"/>
              <w:jc w:val="center"/>
              <w:rPr>
                <w:rFonts w:eastAsia="Times New Roman" w:cs="Arial"/>
                <w:b/>
                <w:bCs/>
                <w:color w:val="000000"/>
                <w:sz w:val="14"/>
                <w:szCs w:val="14"/>
              </w:rPr>
            </w:pPr>
            <w:r w:rsidRPr="00495604">
              <w:rPr>
                <w:b/>
                <w:bCs/>
                <w:sz w:val="14"/>
                <w:szCs w:val="14"/>
              </w:rPr>
              <w:t>60.4</w:t>
            </w:r>
          </w:p>
        </w:tc>
        <w:tc>
          <w:tcPr>
            <w:tcW w:w="434" w:type="dxa"/>
            <w:shd w:val="clear" w:color="auto" w:fill="FDD0AF"/>
            <w:noWrap/>
            <w:vAlign w:val="center"/>
          </w:tcPr>
          <w:p w14:paraId="31C5872E" w14:textId="58F0BE71" w:rsidR="00495604" w:rsidRPr="00495604" w:rsidRDefault="00495604" w:rsidP="00495604">
            <w:pPr>
              <w:spacing w:after="0"/>
              <w:jc w:val="center"/>
              <w:rPr>
                <w:rFonts w:eastAsia="Times New Roman" w:cs="Arial"/>
                <w:b/>
                <w:bCs/>
                <w:color w:val="000000"/>
                <w:sz w:val="14"/>
                <w:szCs w:val="14"/>
              </w:rPr>
            </w:pPr>
            <w:r w:rsidRPr="00495604">
              <w:rPr>
                <w:b/>
                <w:bCs/>
                <w:sz w:val="14"/>
                <w:szCs w:val="14"/>
              </w:rPr>
              <w:t>63.1</w:t>
            </w:r>
          </w:p>
        </w:tc>
        <w:tc>
          <w:tcPr>
            <w:tcW w:w="434" w:type="dxa"/>
            <w:shd w:val="clear" w:color="auto" w:fill="FDD0AF"/>
            <w:noWrap/>
            <w:vAlign w:val="center"/>
          </w:tcPr>
          <w:p w14:paraId="01DFB938" w14:textId="35912044" w:rsidR="00495604" w:rsidRPr="00495604" w:rsidRDefault="00495604" w:rsidP="00495604">
            <w:pPr>
              <w:spacing w:after="0"/>
              <w:jc w:val="center"/>
              <w:rPr>
                <w:rFonts w:eastAsia="Times New Roman" w:cs="Arial"/>
                <w:b/>
                <w:bCs/>
                <w:color w:val="000000"/>
                <w:sz w:val="14"/>
                <w:szCs w:val="14"/>
              </w:rPr>
            </w:pPr>
            <w:r w:rsidRPr="00495604">
              <w:rPr>
                <w:b/>
                <w:bCs/>
                <w:sz w:val="14"/>
                <w:szCs w:val="14"/>
              </w:rPr>
              <w:t>52.9</w:t>
            </w:r>
          </w:p>
        </w:tc>
        <w:tc>
          <w:tcPr>
            <w:tcW w:w="436" w:type="dxa"/>
            <w:shd w:val="clear" w:color="auto" w:fill="FDD0AF"/>
            <w:noWrap/>
            <w:vAlign w:val="center"/>
            <w:hideMark/>
          </w:tcPr>
          <w:p w14:paraId="7ED15416" w14:textId="70A592A4" w:rsidR="00495604" w:rsidRPr="00495604" w:rsidRDefault="00495604" w:rsidP="00495604">
            <w:pPr>
              <w:spacing w:after="0"/>
              <w:jc w:val="center"/>
              <w:rPr>
                <w:rFonts w:eastAsia="Times New Roman" w:cs="Arial"/>
                <w:b/>
                <w:bCs/>
                <w:color w:val="000000"/>
                <w:sz w:val="14"/>
                <w:szCs w:val="14"/>
              </w:rPr>
            </w:pPr>
            <w:r w:rsidRPr="00495604">
              <w:rPr>
                <w:b/>
                <w:bCs/>
                <w:sz w:val="14"/>
                <w:szCs w:val="14"/>
              </w:rPr>
              <w:t>59.5</w:t>
            </w:r>
          </w:p>
        </w:tc>
        <w:tc>
          <w:tcPr>
            <w:tcW w:w="434" w:type="dxa"/>
            <w:shd w:val="clear" w:color="auto" w:fill="FDD0AF"/>
            <w:noWrap/>
            <w:vAlign w:val="center"/>
            <w:hideMark/>
          </w:tcPr>
          <w:p w14:paraId="3F93B96B" w14:textId="26A3C7E5" w:rsidR="00495604" w:rsidRPr="00495604" w:rsidRDefault="00495604" w:rsidP="00495604">
            <w:pPr>
              <w:spacing w:after="0"/>
              <w:jc w:val="center"/>
              <w:rPr>
                <w:rFonts w:eastAsia="Times New Roman" w:cs="Arial"/>
                <w:b/>
                <w:bCs/>
                <w:color w:val="000000"/>
                <w:sz w:val="14"/>
                <w:szCs w:val="14"/>
              </w:rPr>
            </w:pPr>
            <w:r w:rsidRPr="00495604">
              <w:rPr>
                <w:b/>
                <w:bCs/>
                <w:sz w:val="14"/>
                <w:szCs w:val="14"/>
              </w:rPr>
              <w:t>58.3</w:t>
            </w:r>
          </w:p>
        </w:tc>
        <w:tc>
          <w:tcPr>
            <w:tcW w:w="434" w:type="dxa"/>
            <w:shd w:val="clear" w:color="auto" w:fill="FDD0AF"/>
            <w:noWrap/>
            <w:vAlign w:val="center"/>
            <w:hideMark/>
          </w:tcPr>
          <w:p w14:paraId="213D1E28" w14:textId="2FB9C045" w:rsidR="00495604" w:rsidRPr="00495604" w:rsidRDefault="00495604" w:rsidP="00495604">
            <w:pPr>
              <w:spacing w:after="0"/>
              <w:jc w:val="center"/>
              <w:rPr>
                <w:rFonts w:eastAsia="Times New Roman" w:cs="Arial"/>
                <w:b/>
                <w:bCs/>
                <w:color w:val="000000"/>
                <w:sz w:val="14"/>
                <w:szCs w:val="14"/>
              </w:rPr>
            </w:pPr>
            <w:r w:rsidRPr="00495604">
              <w:rPr>
                <w:b/>
                <w:bCs/>
                <w:sz w:val="14"/>
                <w:szCs w:val="14"/>
              </w:rPr>
              <w:t>59.7</w:t>
            </w:r>
          </w:p>
        </w:tc>
        <w:tc>
          <w:tcPr>
            <w:tcW w:w="434" w:type="dxa"/>
            <w:shd w:val="clear" w:color="auto" w:fill="FDD0AF"/>
            <w:noWrap/>
            <w:vAlign w:val="center"/>
            <w:hideMark/>
          </w:tcPr>
          <w:p w14:paraId="40BAA7AB" w14:textId="3AE738E8" w:rsidR="00495604" w:rsidRPr="00495604" w:rsidRDefault="00495604" w:rsidP="00495604">
            <w:pPr>
              <w:spacing w:after="0"/>
              <w:jc w:val="center"/>
              <w:rPr>
                <w:rFonts w:eastAsia="Times New Roman" w:cs="Arial"/>
                <w:b/>
                <w:bCs/>
                <w:color w:val="000000"/>
                <w:sz w:val="14"/>
                <w:szCs w:val="14"/>
              </w:rPr>
            </w:pPr>
            <w:r w:rsidRPr="00495604">
              <w:rPr>
                <w:b/>
                <w:bCs/>
                <w:sz w:val="14"/>
                <w:szCs w:val="14"/>
              </w:rPr>
              <w:t>58.6</w:t>
            </w:r>
          </w:p>
        </w:tc>
        <w:tc>
          <w:tcPr>
            <w:tcW w:w="434" w:type="dxa"/>
            <w:shd w:val="clear" w:color="auto" w:fill="FDD0AF"/>
            <w:noWrap/>
            <w:vAlign w:val="center"/>
            <w:hideMark/>
          </w:tcPr>
          <w:p w14:paraId="53BF1B5E" w14:textId="4A80C03E" w:rsidR="00495604" w:rsidRPr="00495604" w:rsidRDefault="00495604" w:rsidP="00495604">
            <w:pPr>
              <w:spacing w:after="0"/>
              <w:jc w:val="center"/>
              <w:rPr>
                <w:rFonts w:eastAsia="Times New Roman" w:cs="Arial"/>
                <w:b/>
                <w:bCs/>
                <w:color w:val="000000"/>
                <w:sz w:val="14"/>
                <w:szCs w:val="14"/>
              </w:rPr>
            </w:pPr>
            <w:r w:rsidRPr="00495604">
              <w:rPr>
                <w:b/>
                <w:bCs/>
                <w:sz w:val="14"/>
                <w:szCs w:val="14"/>
              </w:rPr>
              <w:t>54.1</w:t>
            </w:r>
          </w:p>
        </w:tc>
        <w:tc>
          <w:tcPr>
            <w:tcW w:w="434" w:type="dxa"/>
            <w:shd w:val="clear" w:color="auto" w:fill="FDD0AF"/>
            <w:vAlign w:val="center"/>
          </w:tcPr>
          <w:p w14:paraId="6589D397" w14:textId="072F62A7" w:rsidR="00495604" w:rsidRPr="00495604" w:rsidRDefault="00495604" w:rsidP="00495604">
            <w:pPr>
              <w:spacing w:after="0"/>
              <w:jc w:val="center"/>
              <w:rPr>
                <w:b/>
                <w:bCs/>
                <w:sz w:val="14"/>
                <w:szCs w:val="14"/>
              </w:rPr>
            </w:pPr>
            <w:r w:rsidRPr="00495604">
              <w:rPr>
                <w:b/>
                <w:bCs/>
                <w:sz w:val="14"/>
                <w:szCs w:val="14"/>
              </w:rPr>
              <w:t>52.6</w:t>
            </w:r>
          </w:p>
        </w:tc>
        <w:tc>
          <w:tcPr>
            <w:tcW w:w="434" w:type="dxa"/>
            <w:shd w:val="clear" w:color="auto" w:fill="FDD0AF"/>
            <w:vAlign w:val="center"/>
          </w:tcPr>
          <w:p w14:paraId="73873E04" w14:textId="4EA064BC" w:rsidR="00495604" w:rsidRPr="00495604" w:rsidRDefault="00495604" w:rsidP="00495604">
            <w:pPr>
              <w:spacing w:after="0"/>
              <w:jc w:val="center"/>
              <w:rPr>
                <w:b/>
                <w:bCs/>
                <w:sz w:val="14"/>
                <w:szCs w:val="14"/>
              </w:rPr>
            </w:pPr>
            <w:r w:rsidRPr="00495604">
              <w:rPr>
                <w:b/>
                <w:bCs/>
                <w:sz w:val="14"/>
                <w:szCs w:val="14"/>
              </w:rPr>
              <w:t>52.8</w:t>
            </w:r>
          </w:p>
        </w:tc>
      </w:tr>
    </w:tbl>
    <w:p w14:paraId="2C207054" w14:textId="17E44DBF" w:rsidR="00495604" w:rsidRPr="00DC38AD" w:rsidRDefault="00495604" w:rsidP="00495604">
      <w:pPr>
        <w:pStyle w:val="Subtitle"/>
        <w:rPr>
          <w:rFonts w:cs="Arial"/>
          <w:color w:val="000000" w:themeColor="text1"/>
          <w:lang w:val="en-US"/>
        </w:rPr>
      </w:pPr>
      <w:r w:rsidRPr="00495604">
        <w:t xml:space="preserve">*Sample size &lt;100, exercise caution in interpretation. </w:t>
      </w:r>
      <w:r w:rsidRPr="00495604">
        <w:rPr>
          <w:b/>
        </w:rPr>
        <w:t xml:space="preserve">Source: </w:t>
      </w:r>
      <w:r w:rsidRPr="00495604">
        <w:t>Roy Morgan, April 2017–March 2018</w:t>
      </w:r>
    </w:p>
    <w:p w14:paraId="4066F098" w14:textId="5E392A76" w:rsidR="00430850" w:rsidRPr="00DC38AD" w:rsidRDefault="00430850" w:rsidP="00430850">
      <w:pPr>
        <w:pStyle w:val="Heading3"/>
        <w:rPr>
          <w:rFonts w:cs="Arial"/>
          <w:color w:val="000000" w:themeColor="text1"/>
          <w:lang w:val="en-US"/>
        </w:rPr>
      </w:pPr>
      <w:r w:rsidRPr="00DC38AD">
        <w:rPr>
          <w:rFonts w:cs="Arial"/>
          <w:color w:val="000000" w:themeColor="text1"/>
          <w:lang w:val="en-US"/>
        </w:rPr>
        <w:t>Demographics</w:t>
      </w:r>
    </w:p>
    <w:p w14:paraId="23DC7B8C" w14:textId="77777777" w:rsidR="007749A9" w:rsidRPr="00DC38AD" w:rsidRDefault="007749A9" w:rsidP="00DC38AD">
      <w:pPr>
        <w:rPr>
          <w:lang w:val="en-US"/>
        </w:rPr>
      </w:pPr>
      <w:r w:rsidRPr="00DC38AD">
        <w:rPr>
          <w:lang w:val="en-US"/>
        </w:rPr>
        <w:t>Echoing patterns in the national figures, digital inclusion in Queensland tends to increase as income, employment participation, and education levels rise.</w:t>
      </w:r>
    </w:p>
    <w:p w14:paraId="5DBDFE5D" w14:textId="23B866CF" w:rsidR="007749A9" w:rsidRPr="00DC38AD" w:rsidRDefault="007749A9" w:rsidP="00DC38AD">
      <w:pPr>
        <w:rPr>
          <w:lang w:val="en-US"/>
        </w:rPr>
      </w:pPr>
      <w:r w:rsidRPr="00DC38AD">
        <w:rPr>
          <w:lang w:val="en-US"/>
        </w:rPr>
        <w:t>In 2018, Queenslanders in the top household income bracket have an ADII score of 70.7. This is 11.8 points above the average Queensland score (58.9), but 1.4 points below the national figure for people in this bracket (72.1). Queenslanders in the lowest household income bracket recorded a score of 41.2. This is 17.7 points below the national average and slightly lower than the national score for this bracket (41.3).</w:t>
      </w:r>
    </w:p>
    <w:p w14:paraId="5D747D55" w14:textId="6088D59D" w:rsidR="007749A9" w:rsidRPr="00DC38AD" w:rsidRDefault="007749A9" w:rsidP="00DC38AD">
      <w:pPr>
        <w:rPr>
          <w:lang w:val="en-US"/>
        </w:rPr>
      </w:pPr>
      <w:r w:rsidRPr="00DC38AD">
        <w:rPr>
          <w:lang w:val="en-US"/>
        </w:rPr>
        <w:t>Queenslanders in the highest household income bracket have recorded an improved ADII score since 2014 (up 6.1 points), while residents in the lowest household income bracket registered a smaller gain (up 5.2 points). The ‘income gap’ between Queenslanders in the top and bottom household income brackets (29.5 points) may be lower than the comparable national figure (30.8), but has widened slightly since 2014.</w:t>
      </w:r>
    </w:p>
    <w:p w14:paraId="7D53F90B" w14:textId="1060F35D" w:rsidR="007749A9" w:rsidRPr="00DC38AD" w:rsidRDefault="007749A9" w:rsidP="00DC38AD">
      <w:pPr>
        <w:rPr>
          <w:lang w:val="en-US"/>
        </w:rPr>
      </w:pPr>
      <w:r w:rsidRPr="00DC38AD">
        <w:rPr>
          <w:lang w:val="en-US"/>
        </w:rPr>
        <w:t>In 2018, the ADII score for Queenslanders in employment is 63.8, some 13.3 points higher than that of Queenslanders not in the labour force (50.5). This ‘employment gap’ remains unchanged from 2014 with both groups recording a 5.9 point increase in their overall ADII score during this period. While those in employment in Queensland recorded moderate improvement across all three sub-indices in this period, those not in the labour force made substantial gains in Access and Digital Ability but suffered a decline on the Affordability sub-index. The unemployed in Queensland have an ADII score of 62.5. This is slightly below those in employment (63.8) who record higher scores for Access and Affordability.</w:t>
      </w:r>
    </w:p>
    <w:p w14:paraId="3630639C" w14:textId="6EF6E29F" w:rsidR="007749A9" w:rsidRPr="00DC38AD" w:rsidRDefault="007749A9" w:rsidP="00DC38AD">
      <w:pPr>
        <w:rPr>
          <w:lang w:val="en-US"/>
        </w:rPr>
      </w:pPr>
      <w:r w:rsidRPr="00DC38AD">
        <w:rPr>
          <w:lang w:val="en-US"/>
        </w:rPr>
        <w:t xml:space="preserve">Queenslanders who did not complete secondary school recorded an ADII score of 47.6 in 2018, while those with a tertiary education scored 64.3 – a 16.7 point gap. Both groups have experienced steadily rising scores since 2014. While the score for tertiary-educated Queenslanders has risen by 6.3 points (from 58.0 in 2014 </w:t>
      </w:r>
      <w:r w:rsidRPr="00DC38AD">
        <w:rPr>
          <w:lang w:val="en-US"/>
        </w:rPr>
        <w:lastRenderedPageBreak/>
        <w:t>to 64.3 in 2018), those who did not complete secondary school have gained 6.5 points (from 41.1 in 2014 to 47.6 in 2018). While the ‘education gap’ between these two groups has narrowed, it still remains large.</w:t>
      </w:r>
    </w:p>
    <w:p w14:paraId="780616C3" w14:textId="01A33826" w:rsidR="007749A9" w:rsidRPr="00DC38AD" w:rsidRDefault="007749A9" w:rsidP="00DC38AD">
      <w:pPr>
        <w:rPr>
          <w:lang w:val="en-US"/>
        </w:rPr>
      </w:pPr>
      <w:r w:rsidRPr="00DC38AD">
        <w:rPr>
          <w:lang w:val="en-US"/>
        </w:rPr>
        <w:t>Age is also a significant influence on digital inclusion in Queensland. In 2018, people aged 35–49 years are the most digitally included age group, with a score of 65.0. They also recorded the greatest gain of any age cohort since 2014, up 8.9 points.</w:t>
      </w:r>
    </w:p>
    <w:p w14:paraId="47AD035E" w14:textId="7264E52A" w:rsidR="007749A9" w:rsidRPr="00DC38AD" w:rsidRDefault="007749A9" w:rsidP="00DC38AD">
      <w:pPr>
        <w:rPr>
          <w:lang w:val="en-US"/>
        </w:rPr>
      </w:pPr>
      <w:r w:rsidRPr="00DC38AD">
        <w:rPr>
          <w:lang w:val="en-US"/>
        </w:rPr>
        <w:t>The 65+ group recorded the lowest ADII score (45.0) of all Queensland age cohorts in 2018. This is some 20.0 points below the state’s most digitally included cohort this year (35–49 year olds). However, Queenslanders aged 65+ recorded a 6.7 point rise between 2014 and 2018 (up from 38.3 to 45.0), outpacing the overall state-wide increase over that same period (up 5.9 points). Queensland is one of only two states or territories in which the ‘age gap’ narrowed (the other being SA). Both the very strong gains made by this group on the Access sub-index (up 15.5 points) since 2014, and their solid improvement in Digital Ability (up 10.9 points), are tempered by a decline in Affordability (down 6.3 points). The Affordability improvement is limited to Value of Expenditure, for Relative Expenditure has declined (down 11.9 points) reflecting the increasing portion of household income spent by this group on internet access.</w:t>
      </w:r>
    </w:p>
    <w:p w14:paraId="11D51856" w14:textId="4133C3E5" w:rsidR="00C33B79" w:rsidRDefault="00C33B79" w:rsidP="00C33B79">
      <w:pPr>
        <w:pStyle w:val="Heading4"/>
      </w:pPr>
      <w:r>
        <w:t>Table 19: Queensland</w:t>
      </w:r>
      <w:r w:rsidRPr="00F61230">
        <w:t>: Digital inclusion by demography</w:t>
      </w:r>
      <w:r w:rsidR="009E589D">
        <w:t xml:space="preserve"> (ADII 2018)</w:t>
      </w:r>
    </w:p>
    <w:tbl>
      <w:tblPr>
        <w:tblW w:w="949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859"/>
        <w:gridCol w:w="408"/>
        <w:gridCol w:w="351"/>
        <w:gridCol w:w="316"/>
        <w:gridCol w:w="321"/>
        <w:gridCol w:w="355"/>
        <w:gridCol w:w="353"/>
        <w:gridCol w:w="411"/>
        <w:gridCol w:w="440"/>
        <w:gridCol w:w="425"/>
        <w:gridCol w:w="411"/>
        <w:gridCol w:w="440"/>
        <w:gridCol w:w="404"/>
        <w:gridCol w:w="381"/>
        <w:gridCol w:w="349"/>
        <w:gridCol w:w="418"/>
        <w:gridCol w:w="379"/>
        <w:gridCol w:w="337"/>
        <w:gridCol w:w="411"/>
        <w:gridCol w:w="409"/>
        <w:gridCol w:w="314"/>
      </w:tblGrid>
      <w:tr w:rsidR="00C90987" w:rsidRPr="00A8168F" w14:paraId="5B35A186" w14:textId="77777777" w:rsidTr="00C90987">
        <w:trPr>
          <w:trHeight w:val="242"/>
        </w:trPr>
        <w:tc>
          <w:tcPr>
            <w:tcW w:w="1859" w:type="dxa"/>
            <w:vMerge w:val="restart"/>
            <w:tcBorders>
              <w:right w:val="single" w:sz="4" w:space="0" w:color="FFFFFF" w:themeColor="background1"/>
            </w:tcBorders>
            <w:shd w:val="clear" w:color="auto" w:fill="BFBFBF" w:themeFill="background1" w:themeFillShade="BF"/>
            <w:noWrap/>
            <w:tcMar>
              <w:top w:w="15" w:type="dxa"/>
              <w:left w:w="15" w:type="dxa"/>
              <w:bottom w:w="0" w:type="dxa"/>
              <w:right w:w="15" w:type="dxa"/>
            </w:tcMar>
            <w:vAlign w:val="bottom"/>
            <w:hideMark/>
          </w:tcPr>
          <w:p w14:paraId="37135683" w14:textId="61DFF68F" w:rsidR="00C33B79" w:rsidRPr="00C90987" w:rsidRDefault="00C33B79" w:rsidP="00C90987">
            <w:pPr>
              <w:rPr>
                <w:rFonts w:eastAsia="Times New Roman" w:cs="Arial"/>
                <w:b/>
                <w:bCs/>
                <w:color w:val="000000" w:themeColor="text1"/>
                <w:sz w:val="14"/>
                <w:szCs w:val="14"/>
              </w:rPr>
            </w:pPr>
            <w:r w:rsidRPr="00C90987">
              <w:rPr>
                <w:rFonts w:eastAsia="Times New Roman" w:cs="Arial"/>
                <w:b/>
                <w:bCs/>
                <w:color w:val="000000" w:themeColor="text1"/>
                <w:sz w:val="14"/>
                <w:szCs w:val="14"/>
              </w:rPr>
              <w:t>201</w:t>
            </w:r>
            <w:r w:rsidR="009E589D" w:rsidRPr="00C90987">
              <w:rPr>
                <w:rFonts w:eastAsia="Times New Roman" w:cs="Arial"/>
                <w:b/>
                <w:bCs/>
                <w:color w:val="000000" w:themeColor="text1"/>
                <w:sz w:val="14"/>
                <w:szCs w:val="14"/>
              </w:rPr>
              <w:t>8</w:t>
            </w:r>
          </w:p>
        </w:tc>
        <w:tc>
          <w:tcPr>
            <w:tcW w:w="408" w:type="dxa"/>
            <w:vMerge w:val="restart"/>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BEAAD10" w14:textId="77777777" w:rsidR="00C33B79" w:rsidRPr="00A8168F" w:rsidRDefault="00C33B79" w:rsidP="004846E0">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QLD</w:t>
            </w:r>
          </w:p>
        </w:tc>
        <w:tc>
          <w:tcPr>
            <w:tcW w:w="1696" w:type="dxa"/>
            <w:gridSpan w:val="5"/>
            <w:tcBorders>
              <w:left w:val="single" w:sz="4" w:space="0" w:color="FFFFFF" w:themeColor="background1"/>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74FE37F8" w14:textId="77777777" w:rsidR="00C33B79" w:rsidRPr="00A8168F" w:rsidRDefault="00C33B79" w:rsidP="004846E0">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Income Quintiles</w:t>
            </w:r>
          </w:p>
        </w:tc>
        <w:tc>
          <w:tcPr>
            <w:tcW w:w="1276"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57B61A5B" w14:textId="77777777" w:rsidR="00C33B79" w:rsidRPr="00A8168F" w:rsidRDefault="00C33B79" w:rsidP="004846E0">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Employment</w:t>
            </w:r>
          </w:p>
        </w:tc>
        <w:tc>
          <w:tcPr>
            <w:tcW w:w="1255"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001DF93E" w14:textId="77777777" w:rsidR="00C33B79" w:rsidRPr="00A8168F" w:rsidRDefault="00C33B79" w:rsidP="004846E0">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Education</w:t>
            </w:r>
          </w:p>
        </w:tc>
        <w:tc>
          <w:tcPr>
            <w:tcW w:w="1864" w:type="dxa"/>
            <w:gridSpan w:val="5"/>
            <w:tcBorders>
              <w:left w:val="single" w:sz="4" w:space="0" w:color="auto"/>
              <w:bottom w:val="single" w:sz="4" w:space="0" w:color="auto"/>
              <w:right w:val="single" w:sz="4" w:space="0" w:color="FFFFFF" w:themeColor="background1"/>
            </w:tcBorders>
            <w:shd w:val="clear" w:color="auto" w:fill="808080" w:themeFill="background1" w:themeFillShade="80"/>
            <w:noWrap/>
            <w:tcMar>
              <w:top w:w="15" w:type="dxa"/>
              <w:left w:w="15" w:type="dxa"/>
              <w:bottom w:w="0" w:type="dxa"/>
              <w:right w:w="15" w:type="dxa"/>
            </w:tcMar>
            <w:vAlign w:val="center"/>
            <w:hideMark/>
          </w:tcPr>
          <w:p w14:paraId="18EF6D62" w14:textId="77777777" w:rsidR="00C33B79" w:rsidRPr="00A8168F" w:rsidRDefault="00C33B79" w:rsidP="004846E0">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Age</w:t>
            </w:r>
          </w:p>
        </w:tc>
        <w:tc>
          <w:tcPr>
            <w:tcW w:w="411"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34440260"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Disability</w:t>
            </w:r>
          </w:p>
        </w:tc>
        <w:tc>
          <w:tcPr>
            <w:tcW w:w="409"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301BE071" w14:textId="68A16E29"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Indigenous</w:t>
            </w:r>
            <w:r>
              <w:rPr>
                <w:rFonts w:eastAsia="Times New Roman" w:cs="Arial"/>
                <w:bCs/>
                <w:color w:val="000000" w:themeColor="text1"/>
                <w:sz w:val="14"/>
                <w:szCs w:val="14"/>
              </w:rPr>
              <w:t xml:space="preserve"> Australians*</w:t>
            </w:r>
          </w:p>
        </w:tc>
        <w:tc>
          <w:tcPr>
            <w:tcW w:w="314" w:type="dxa"/>
            <w:vMerge w:val="restart"/>
            <w:tcBorders>
              <w:lef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387E2A9D"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LOTE</w:t>
            </w:r>
          </w:p>
        </w:tc>
      </w:tr>
      <w:tr w:rsidR="00C33B79" w:rsidRPr="00A8168F" w14:paraId="712A194F" w14:textId="77777777" w:rsidTr="00C33B79">
        <w:trPr>
          <w:cantSplit/>
          <w:trHeight w:val="1137"/>
        </w:trPr>
        <w:tc>
          <w:tcPr>
            <w:tcW w:w="1859" w:type="dxa"/>
            <w:vMerge/>
            <w:tcBorders>
              <w:top w:val="nil"/>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33827F60" w14:textId="77777777" w:rsidR="00C33B79" w:rsidRPr="00A8168F" w:rsidRDefault="00C33B79" w:rsidP="004846E0">
            <w:pPr>
              <w:rPr>
                <w:rFonts w:eastAsia="Times New Roman" w:cs="Arial"/>
                <w:bCs/>
                <w:color w:val="000000" w:themeColor="text1"/>
                <w:sz w:val="14"/>
                <w:szCs w:val="14"/>
              </w:rPr>
            </w:pPr>
          </w:p>
        </w:tc>
        <w:tc>
          <w:tcPr>
            <w:tcW w:w="408"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305D5CB8" w14:textId="77777777" w:rsidR="00C33B79" w:rsidRPr="00A8168F" w:rsidRDefault="00C33B79" w:rsidP="004846E0">
            <w:pPr>
              <w:rPr>
                <w:rFonts w:eastAsia="Times New Roman" w:cs="Arial"/>
                <w:bCs/>
                <w:color w:val="000000" w:themeColor="text1"/>
                <w:sz w:val="14"/>
                <w:szCs w:val="14"/>
              </w:rPr>
            </w:pPr>
          </w:p>
        </w:tc>
        <w:tc>
          <w:tcPr>
            <w:tcW w:w="35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8BAC654"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Q1</w:t>
            </w:r>
          </w:p>
        </w:tc>
        <w:tc>
          <w:tcPr>
            <w:tcW w:w="316"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05742EF"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Q2</w:t>
            </w:r>
          </w:p>
        </w:tc>
        <w:tc>
          <w:tcPr>
            <w:tcW w:w="32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EAF8A11"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Q3</w:t>
            </w:r>
          </w:p>
        </w:tc>
        <w:tc>
          <w:tcPr>
            <w:tcW w:w="35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F506D58"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Q4</w:t>
            </w:r>
          </w:p>
        </w:tc>
        <w:tc>
          <w:tcPr>
            <w:tcW w:w="35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B7F8F8D"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Q5</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7B2F21C"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Full-Time</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6FEE693" w14:textId="62F8FD0C" w:rsidR="00C33B79" w:rsidRPr="00A8168F" w:rsidRDefault="00310C30" w:rsidP="004846E0">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Unemployed</w:t>
            </w:r>
          </w:p>
        </w:tc>
        <w:tc>
          <w:tcPr>
            <w:tcW w:w="42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BE07D67" w14:textId="5FB2C7A2" w:rsidR="00C33B79" w:rsidRPr="00A8168F" w:rsidRDefault="00C33B79" w:rsidP="004846E0">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NILF</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E37B6C1"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Tertiary</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A6AD7E4"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Secondary</w:t>
            </w:r>
          </w:p>
        </w:tc>
        <w:tc>
          <w:tcPr>
            <w:tcW w:w="404"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FE90E22"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Less</w:t>
            </w:r>
          </w:p>
        </w:tc>
        <w:tc>
          <w:tcPr>
            <w:tcW w:w="38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AD0130F"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14-24</w:t>
            </w:r>
          </w:p>
        </w:tc>
        <w:tc>
          <w:tcPr>
            <w:tcW w:w="34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B77DEB8"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25-34</w:t>
            </w:r>
          </w:p>
        </w:tc>
        <w:tc>
          <w:tcPr>
            <w:tcW w:w="41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0A8227D"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35-49</w:t>
            </w:r>
          </w:p>
        </w:tc>
        <w:tc>
          <w:tcPr>
            <w:tcW w:w="37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D401A1B"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50-64</w:t>
            </w:r>
          </w:p>
        </w:tc>
        <w:tc>
          <w:tcPr>
            <w:tcW w:w="337" w:type="dxa"/>
            <w:tcBorders>
              <w:left w:val="single" w:sz="4" w:space="0" w:color="FFFFFF" w:themeColor="background1"/>
              <w:bottom w:val="nil"/>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F367206" w14:textId="77777777" w:rsidR="00C33B79" w:rsidRPr="00A8168F" w:rsidRDefault="00C33B79"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65+</w:t>
            </w:r>
          </w:p>
        </w:tc>
        <w:tc>
          <w:tcPr>
            <w:tcW w:w="411"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06C11F88" w14:textId="77777777" w:rsidR="00C33B79" w:rsidRPr="00A8168F" w:rsidRDefault="00C33B79" w:rsidP="004846E0">
            <w:pPr>
              <w:rPr>
                <w:rFonts w:eastAsia="Times New Roman" w:cs="Arial"/>
                <w:b/>
                <w:bCs/>
                <w:color w:val="FFFFFF"/>
                <w:sz w:val="14"/>
                <w:szCs w:val="14"/>
              </w:rPr>
            </w:pPr>
          </w:p>
        </w:tc>
        <w:tc>
          <w:tcPr>
            <w:tcW w:w="409"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39E36598" w14:textId="77777777" w:rsidR="00C33B79" w:rsidRPr="00A8168F" w:rsidRDefault="00C33B79" w:rsidP="004846E0">
            <w:pPr>
              <w:rPr>
                <w:rFonts w:eastAsia="Times New Roman" w:cs="Arial"/>
                <w:b/>
                <w:bCs/>
                <w:color w:val="FFFFFF"/>
                <w:sz w:val="14"/>
                <w:szCs w:val="14"/>
              </w:rPr>
            </w:pPr>
          </w:p>
        </w:tc>
        <w:tc>
          <w:tcPr>
            <w:tcW w:w="314" w:type="dxa"/>
            <w:vMerge/>
            <w:tcBorders>
              <w:left w:val="single" w:sz="4" w:space="0" w:color="FFFFFF" w:themeColor="background1"/>
            </w:tcBorders>
            <w:shd w:val="clear" w:color="000000" w:fill="BFBFBF" w:themeFill="background1" w:themeFillShade="BF"/>
            <w:vAlign w:val="center"/>
            <w:hideMark/>
          </w:tcPr>
          <w:p w14:paraId="63BD531B" w14:textId="77777777" w:rsidR="00C33B79" w:rsidRPr="00A8168F" w:rsidRDefault="00C33B79" w:rsidP="004846E0">
            <w:pPr>
              <w:rPr>
                <w:rFonts w:eastAsia="Times New Roman" w:cs="Arial"/>
                <w:b/>
                <w:bCs/>
                <w:color w:val="FFFFFF"/>
                <w:sz w:val="14"/>
                <w:szCs w:val="14"/>
              </w:rPr>
            </w:pPr>
          </w:p>
        </w:tc>
      </w:tr>
      <w:tr w:rsidR="00C33B79" w:rsidRPr="00A8168F" w14:paraId="1AB00653"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7719D81E" w14:textId="77777777" w:rsidR="00C33B79" w:rsidRPr="00A8168F" w:rsidRDefault="00C33B79" w:rsidP="004846E0">
            <w:pPr>
              <w:rPr>
                <w:rFonts w:eastAsia="Times New Roman" w:cs="Arial"/>
                <w:b/>
                <w:bCs/>
                <w:sz w:val="14"/>
                <w:szCs w:val="14"/>
              </w:rPr>
            </w:pPr>
            <w:r w:rsidRPr="00A8168F">
              <w:rPr>
                <w:rFonts w:eastAsia="Times New Roman" w:cs="Arial"/>
                <w:b/>
                <w:bCs/>
                <w:sz w:val="14"/>
                <w:szCs w:val="14"/>
              </w:rPr>
              <w:t>ACCESS</w:t>
            </w:r>
          </w:p>
        </w:tc>
        <w:tc>
          <w:tcPr>
            <w:tcW w:w="408" w:type="dxa"/>
            <w:shd w:val="clear" w:color="000000" w:fill="FFFFFF"/>
            <w:noWrap/>
            <w:tcMar>
              <w:top w:w="15" w:type="dxa"/>
              <w:left w:w="15" w:type="dxa"/>
              <w:bottom w:w="0" w:type="dxa"/>
              <w:right w:w="15" w:type="dxa"/>
            </w:tcMar>
            <w:vAlign w:val="center"/>
            <w:hideMark/>
          </w:tcPr>
          <w:p w14:paraId="3584F0CF" w14:textId="77777777" w:rsidR="00C33B79" w:rsidRPr="00C33B79" w:rsidRDefault="00C33B79" w:rsidP="004846E0">
            <w:pPr>
              <w:spacing w:after="0"/>
              <w:jc w:val="center"/>
              <w:rPr>
                <w:rFonts w:eastAsia="Times New Roman" w:cs="Arial"/>
                <w:sz w:val="14"/>
                <w:szCs w:val="14"/>
              </w:rPr>
            </w:pPr>
          </w:p>
        </w:tc>
        <w:tc>
          <w:tcPr>
            <w:tcW w:w="351" w:type="dxa"/>
            <w:shd w:val="clear" w:color="000000" w:fill="FFFFFF"/>
            <w:noWrap/>
            <w:tcMar>
              <w:top w:w="15" w:type="dxa"/>
              <w:left w:w="15" w:type="dxa"/>
              <w:bottom w:w="0" w:type="dxa"/>
              <w:right w:w="15" w:type="dxa"/>
            </w:tcMar>
            <w:vAlign w:val="center"/>
            <w:hideMark/>
          </w:tcPr>
          <w:p w14:paraId="4816FD0E" w14:textId="77777777" w:rsidR="00C33B79" w:rsidRPr="00C33B79" w:rsidRDefault="00C33B79" w:rsidP="004846E0">
            <w:pPr>
              <w:spacing w:after="0"/>
              <w:jc w:val="center"/>
              <w:rPr>
                <w:rFonts w:eastAsia="Times New Roman" w:cs="Arial"/>
                <w:sz w:val="14"/>
                <w:szCs w:val="14"/>
              </w:rPr>
            </w:pPr>
          </w:p>
        </w:tc>
        <w:tc>
          <w:tcPr>
            <w:tcW w:w="316" w:type="dxa"/>
            <w:shd w:val="clear" w:color="000000" w:fill="FFFFFF"/>
            <w:noWrap/>
            <w:tcMar>
              <w:top w:w="15" w:type="dxa"/>
              <w:left w:w="15" w:type="dxa"/>
              <w:bottom w:w="0" w:type="dxa"/>
              <w:right w:w="15" w:type="dxa"/>
            </w:tcMar>
            <w:vAlign w:val="center"/>
            <w:hideMark/>
          </w:tcPr>
          <w:p w14:paraId="34F6E358" w14:textId="77777777" w:rsidR="00C33B79" w:rsidRPr="00C33B79" w:rsidRDefault="00C33B79" w:rsidP="004846E0">
            <w:pPr>
              <w:spacing w:after="0"/>
              <w:jc w:val="center"/>
              <w:rPr>
                <w:rFonts w:eastAsia="Times New Roman" w:cs="Arial"/>
                <w:sz w:val="14"/>
                <w:szCs w:val="14"/>
              </w:rPr>
            </w:pPr>
          </w:p>
        </w:tc>
        <w:tc>
          <w:tcPr>
            <w:tcW w:w="321" w:type="dxa"/>
            <w:shd w:val="clear" w:color="000000" w:fill="FFFFFF"/>
            <w:noWrap/>
            <w:tcMar>
              <w:top w:w="15" w:type="dxa"/>
              <w:left w:w="15" w:type="dxa"/>
              <w:bottom w:w="0" w:type="dxa"/>
              <w:right w:w="15" w:type="dxa"/>
            </w:tcMar>
            <w:vAlign w:val="center"/>
            <w:hideMark/>
          </w:tcPr>
          <w:p w14:paraId="7E7C77F6" w14:textId="77777777" w:rsidR="00C33B79" w:rsidRPr="00C33B79" w:rsidRDefault="00C33B79" w:rsidP="004846E0">
            <w:pPr>
              <w:spacing w:after="0"/>
              <w:jc w:val="center"/>
              <w:rPr>
                <w:rFonts w:eastAsia="Times New Roman" w:cs="Arial"/>
                <w:sz w:val="14"/>
                <w:szCs w:val="14"/>
              </w:rPr>
            </w:pPr>
          </w:p>
        </w:tc>
        <w:tc>
          <w:tcPr>
            <w:tcW w:w="355" w:type="dxa"/>
            <w:shd w:val="clear" w:color="000000" w:fill="FFFFFF"/>
            <w:noWrap/>
            <w:tcMar>
              <w:top w:w="15" w:type="dxa"/>
              <w:left w:w="15" w:type="dxa"/>
              <w:bottom w:w="0" w:type="dxa"/>
              <w:right w:w="15" w:type="dxa"/>
            </w:tcMar>
            <w:vAlign w:val="center"/>
          </w:tcPr>
          <w:p w14:paraId="08132623" w14:textId="77777777" w:rsidR="00C33B79" w:rsidRPr="00C33B79" w:rsidRDefault="00C33B79" w:rsidP="004846E0">
            <w:pPr>
              <w:spacing w:after="0"/>
              <w:jc w:val="center"/>
              <w:rPr>
                <w:rFonts w:eastAsia="Times New Roman" w:cs="Arial"/>
                <w:sz w:val="14"/>
                <w:szCs w:val="14"/>
              </w:rPr>
            </w:pPr>
          </w:p>
        </w:tc>
        <w:tc>
          <w:tcPr>
            <w:tcW w:w="353" w:type="dxa"/>
            <w:shd w:val="clear" w:color="000000" w:fill="FFFFFF"/>
            <w:vAlign w:val="center"/>
          </w:tcPr>
          <w:p w14:paraId="61AAB34D" w14:textId="77777777" w:rsidR="00C33B79" w:rsidRPr="00C33B79" w:rsidRDefault="00C33B79"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6CAD7FB7" w14:textId="77777777" w:rsidR="00C33B79" w:rsidRPr="00C33B79" w:rsidRDefault="00C33B79" w:rsidP="004846E0">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57097B27" w14:textId="77777777" w:rsidR="00C33B79" w:rsidRPr="00C33B79" w:rsidRDefault="00C33B79" w:rsidP="004846E0">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21C661C2" w14:textId="77777777" w:rsidR="00C33B79" w:rsidRPr="00C33B79" w:rsidRDefault="00C33B79"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52A11A1B" w14:textId="77777777" w:rsidR="00C33B79" w:rsidRPr="00C33B79" w:rsidRDefault="00C33B79" w:rsidP="004846E0">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0973545B" w14:textId="77777777" w:rsidR="00C33B79" w:rsidRPr="00C33B79" w:rsidRDefault="00C33B79" w:rsidP="004846E0">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2877D2AB" w14:textId="77777777" w:rsidR="00C33B79" w:rsidRPr="00C33B79" w:rsidRDefault="00C33B79" w:rsidP="004846E0">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17D9B906" w14:textId="77777777" w:rsidR="00C33B79" w:rsidRPr="00C33B79" w:rsidRDefault="00C33B79" w:rsidP="004846E0">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169BD8EC" w14:textId="77777777" w:rsidR="00C33B79" w:rsidRPr="00C33B79" w:rsidRDefault="00C33B79" w:rsidP="004846E0">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73DDA2FC" w14:textId="77777777" w:rsidR="00C33B79" w:rsidRPr="00C33B79" w:rsidRDefault="00C33B79" w:rsidP="004846E0">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18C281CE" w14:textId="77777777" w:rsidR="00C33B79" w:rsidRPr="00C33B79" w:rsidRDefault="00C33B79" w:rsidP="004846E0">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78FA70CF" w14:textId="77777777" w:rsidR="00C33B79" w:rsidRPr="00C33B79" w:rsidRDefault="00C33B79"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3AC69F26" w14:textId="77777777" w:rsidR="00C33B79" w:rsidRPr="00C33B79" w:rsidRDefault="00C33B79" w:rsidP="004846E0">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70D448A6" w14:textId="77777777" w:rsidR="00C33B79" w:rsidRPr="00C33B79" w:rsidRDefault="00C33B79" w:rsidP="004846E0">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1AF3EBF6" w14:textId="77777777" w:rsidR="00C33B79" w:rsidRPr="00C33B79" w:rsidRDefault="00C33B79" w:rsidP="004846E0">
            <w:pPr>
              <w:spacing w:after="0"/>
              <w:jc w:val="center"/>
              <w:rPr>
                <w:rFonts w:eastAsia="Times New Roman" w:cs="Arial"/>
                <w:sz w:val="14"/>
                <w:szCs w:val="14"/>
              </w:rPr>
            </w:pPr>
          </w:p>
        </w:tc>
      </w:tr>
      <w:tr w:rsidR="00C33B79" w:rsidRPr="00A8168F" w14:paraId="1051956C"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6DEF5C57" w14:textId="77777777" w:rsidR="00C33B79" w:rsidRPr="00A8168F" w:rsidRDefault="00C33B79" w:rsidP="004846E0">
            <w:pPr>
              <w:rPr>
                <w:rFonts w:eastAsia="Times New Roman" w:cs="Arial"/>
                <w:sz w:val="14"/>
                <w:szCs w:val="14"/>
              </w:rPr>
            </w:pPr>
            <w:r w:rsidRPr="00A8168F">
              <w:rPr>
                <w:rFonts w:eastAsia="Times New Roman" w:cs="Arial"/>
                <w:sz w:val="14"/>
                <w:szCs w:val="14"/>
              </w:rPr>
              <w:t>Internet Access</w:t>
            </w:r>
          </w:p>
        </w:tc>
        <w:tc>
          <w:tcPr>
            <w:tcW w:w="408" w:type="dxa"/>
            <w:shd w:val="clear" w:color="000000" w:fill="FFFFFF"/>
            <w:noWrap/>
            <w:tcMar>
              <w:top w:w="15" w:type="dxa"/>
              <w:left w:w="15" w:type="dxa"/>
              <w:bottom w:w="0" w:type="dxa"/>
              <w:right w:w="15" w:type="dxa"/>
            </w:tcMar>
            <w:vAlign w:val="center"/>
            <w:hideMark/>
          </w:tcPr>
          <w:p w14:paraId="12B66CAB" w14:textId="2A93A7BE" w:rsidR="00C33B79" w:rsidRPr="00C33B79" w:rsidRDefault="00C33B79" w:rsidP="004846E0">
            <w:pPr>
              <w:spacing w:after="0"/>
              <w:jc w:val="center"/>
              <w:rPr>
                <w:rFonts w:eastAsia="Times New Roman" w:cs="Arial"/>
                <w:sz w:val="14"/>
                <w:szCs w:val="14"/>
              </w:rPr>
            </w:pPr>
            <w:r w:rsidRPr="00C33B79">
              <w:rPr>
                <w:sz w:val="14"/>
                <w:szCs w:val="14"/>
              </w:rPr>
              <w:t>86.4</w:t>
            </w:r>
          </w:p>
        </w:tc>
        <w:tc>
          <w:tcPr>
            <w:tcW w:w="351" w:type="dxa"/>
            <w:shd w:val="clear" w:color="000000" w:fill="FFFFFF"/>
            <w:noWrap/>
            <w:tcMar>
              <w:top w:w="15" w:type="dxa"/>
              <w:left w:w="15" w:type="dxa"/>
              <w:bottom w:w="0" w:type="dxa"/>
              <w:right w:w="15" w:type="dxa"/>
            </w:tcMar>
            <w:vAlign w:val="center"/>
            <w:hideMark/>
          </w:tcPr>
          <w:p w14:paraId="7B73A7B8" w14:textId="2187FC23" w:rsidR="00C33B79" w:rsidRPr="00C33B79" w:rsidRDefault="00C33B79" w:rsidP="004846E0">
            <w:pPr>
              <w:spacing w:after="0"/>
              <w:jc w:val="center"/>
              <w:rPr>
                <w:rFonts w:eastAsia="Times New Roman" w:cs="Arial"/>
                <w:sz w:val="14"/>
                <w:szCs w:val="14"/>
              </w:rPr>
            </w:pPr>
            <w:r w:rsidRPr="00C33B79">
              <w:rPr>
                <w:sz w:val="14"/>
                <w:szCs w:val="14"/>
              </w:rPr>
              <w:t>94.5</w:t>
            </w:r>
          </w:p>
        </w:tc>
        <w:tc>
          <w:tcPr>
            <w:tcW w:w="316" w:type="dxa"/>
            <w:shd w:val="clear" w:color="000000" w:fill="FFFFFF"/>
            <w:noWrap/>
            <w:tcMar>
              <w:top w:w="15" w:type="dxa"/>
              <w:left w:w="15" w:type="dxa"/>
              <w:bottom w:w="0" w:type="dxa"/>
              <w:right w:w="15" w:type="dxa"/>
            </w:tcMar>
            <w:vAlign w:val="center"/>
            <w:hideMark/>
          </w:tcPr>
          <w:p w14:paraId="1EF6489D" w14:textId="588C6181" w:rsidR="00C33B79" w:rsidRPr="00C33B79" w:rsidRDefault="00C33B79" w:rsidP="004846E0">
            <w:pPr>
              <w:spacing w:after="0"/>
              <w:jc w:val="center"/>
              <w:rPr>
                <w:rFonts w:eastAsia="Times New Roman" w:cs="Arial"/>
                <w:sz w:val="14"/>
                <w:szCs w:val="14"/>
              </w:rPr>
            </w:pPr>
            <w:r w:rsidRPr="00C33B79">
              <w:rPr>
                <w:sz w:val="14"/>
                <w:szCs w:val="14"/>
              </w:rPr>
              <w:t>93.1</w:t>
            </w:r>
          </w:p>
        </w:tc>
        <w:tc>
          <w:tcPr>
            <w:tcW w:w="321" w:type="dxa"/>
            <w:shd w:val="clear" w:color="000000" w:fill="FFFFFF"/>
            <w:noWrap/>
            <w:tcMar>
              <w:top w:w="15" w:type="dxa"/>
              <w:left w:w="15" w:type="dxa"/>
              <w:bottom w:w="0" w:type="dxa"/>
              <w:right w:w="15" w:type="dxa"/>
            </w:tcMar>
            <w:vAlign w:val="center"/>
            <w:hideMark/>
          </w:tcPr>
          <w:p w14:paraId="694C71CB" w14:textId="47C09032" w:rsidR="00C33B79" w:rsidRPr="00C33B79" w:rsidRDefault="00C33B79" w:rsidP="004846E0">
            <w:pPr>
              <w:spacing w:after="0"/>
              <w:jc w:val="center"/>
              <w:rPr>
                <w:rFonts w:eastAsia="Times New Roman" w:cs="Arial"/>
                <w:sz w:val="14"/>
                <w:szCs w:val="14"/>
              </w:rPr>
            </w:pPr>
            <w:r w:rsidRPr="00C33B79">
              <w:rPr>
                <w:sz w:val="14"/>
                <w:szCs w:val="14"/>
              </w:rPr>
              <w:t>89.8</w:t>
            </w:r>
          </w:p>
        </w:tc>
        <w:tc>
          <w:tcPr>
            <w:tcW w:w="355" w:type="dxa"/>
            <w:shd w:val="clear" w:color="000000" w:fill="FFFFFF"/>
            <w:noWrap/>
            <w:tcMar>
              <w:top w:w="15" w:type="dxa"/>
              <w:left w:w="15" w:type="dxa"/>
              <w:bottom w:w="0" w:type="dxa"/>
              <w:right w:w="15" w:type="dxa"/>
            </w:tcMar>
            <w:vAlign w:val="center"/>
          </w:tcPr>
          <w:p w14:paraId="34B672E1" w14:textId="69E79EAB" w:rsidR="00C33B79" w:rsidRPr="00C33B79" w:rsidRDefault="00C33B79" w:rsidP="004846E0">
            <w:pPr>
              <w:spacing w:after="0"/>
              <w:jc w:val="center"/>
              <w:rPr>
                <w:rFonts w:eastAsia="Times New Roman" w:cs="Arial"/>
                <w:sz w:val="14"/>
                <w:szCs w:val="14"/>
              </w:rPr>
            </w:pPr>
            <w:r w:rsidRPr="00C33B79">
              <w:rPr>
                <w:sz w:val="14"/>
                <w:szCs w:val="14"/>
              </w:rPr>
              <w:t>82.2</w:t>
            </w:r>
          </w:p>
        </w:tc>
        <w:tc>
          <w:tcPr>
            <w:tcW w:w="353" w:type="dxa"/>
            <w:shd w:val="clear" w:color="000000" w:fill="FFFFFF"/>
            <w:vAlign w:val="center"/>
          </w:tcPr>
          <w:p w14:paraId="5661FE6C" w14:textId="38351FEF" w:rsidR="00C33B79" w:rsidRPr="00C33B79" w:rsidRDefault="00C33B79" w:rsidP="004846E0">
            <w:pPr>
              <w:spacing w:after="0"/>
              <w:jc w:val="center"/>
              <w:rPr>
                <w:rFonts w:eastAsia="Times New Roman" w:cs="Arial"/>
                <w:sz w:val="14"/>
                <w:szCs w:val="14"/>
              </w:rPr>
            </w:pPr>
            <w:r w:rsidRPr="00C33B79">
              <w:rPr>
                <w:sz w:val="14"/>
                <w:szCs w:val="14"/>
              </w:rPr>
              <w:t>72.7</w:t>
            </w:r>
          </w:p>
        </w:tc>
        <w:tc>
          <w:tcPr>
            <w:tcW w:w="411" w:type="dxa"/>
            <w:shd w:val="clear" w:color="000000" w:fill="FFFFFF"/>
            <w:noWrap/>
            <w:tcMar>
              <w:top w:w="15" w:type="dxa"/>
              <w:left w:w="15" w:type="dxa"/>
              <w:bottom w:w="0" w:type="dxa"/>
              <w:right w:w="15" w:type="dxa"/>
            </w:tcMar>
            <w:vAlign w:val="center"/>
            <w:hideMark/>
          </w:tcPr>
          <w:p w14:paraId="086A6987" w14:textId="2F636789" w:rsidR="00C33B79" w:rsidRPr="00C33B79" w:rsidRDefault="00C33B79" w:rsidP="004846E0">
            <w:pPr>
              <w:spacing w:after="0"/>
              <w:jc w:val="center"/>
              <w:rPr>
                <w:rFonts w:eastAsia="Times New Roman" w:cs="Arial"/>
                <w:sz w:val="14"/>
                <w:szCs w:val="14"/>
              </w:rPr>
            </w:pPr>
            <w:r w:rsidRPr="00C33B79">
              <w:rPr>
                <w:sz w:val="14"/>
                <w:szCs w:val="14"/>
              </w:rPr>
              <w:t>91.6</w:t>
            </w:r>
          </w:p>
        </w:tc>
        <w:tc>
          <w:tcPr>
            <w:tcW w:w="440" w:type="dxa"/>
            <w:shd w:val="clear" w:color="000000" w:fill="FFFFFF"/>
            <w:noWrap/>
            <w:tcMar>
              <w:top w:w="15" w:type="dxa"/>
              <w:left w:w="15" w:type="dxa"/>
              <w:bottom w:w="0" w:type="dxa"/>
              <w:right w:w="15" w:type="dxa"/>
            </w:tcMar>
            <w:vAlign w:val="center"/>
            <w:hideMark/>
          </w:tcPr>
          <w:p w14:paraId="755F0FEB" w14:textId="59432B0E" w:rsidR="00C33B79" w:rsidRPr="00C33B79" w:rsidRDefault="00C33B79" w:rsidP="004846E0">
            <w:pPr>
              <w:spacing w:after="0"/>
              <w:jc w:val="center"/>
              <w:rPr>
                <w:rFonts w:eastAsia="Times New Roman" w:cs="Arial"/>
                <w:sz w:val="14"/>
                <w:szCs w:val="14"/>
              </w:rPr>
            </w:pPr>
            <w:r w:rsidRPr="00C33B79">
              <w:rPr>
                <w:sz w:val="14"/>
                <w:szCs w:val="14"/>
              </w:rPr>
              <w:t>88.1</w:t>
            </w:r>
          </w:p>
        </w:tc>
        <w:tc>
          <w:tcPr>
            <w:tcW w:w="425" w:type="dxa"/>
            <w:shd w:val="clear" w:color="000000" w:fill="FFFFFF"/>
            <w:noWrap/>
            <w:tcMar>
              <w:top w:w="15" w:type="dxa"/>
              <w:left w:w="15" w:type="dxa"/>
              <w:bottom w:w="0" w:type="dxa"/>
              <w:right w:w="15" w:type="dxa"/>
            </w:tcMar>
            <w:vAlign w:val="center"/>
            <w:hideMark/>
          </w:tcPr>
          <w:p w14:paraId="5AF2AD32" w14:textId="68148DA1" w:rsidR="00C33B79" w:rsidRPr="00C33B79" w:rsidRDefault="00C33B79" w:rsidP="004846E0">
            <w:pPr>
              <w:spacing w:after="0"/>
              <w:jc w:val="center"/>
              <w:rPr>
                <w:rFonts w:eastAsia="Times New Roman" w:cs="Arial"/>
                <w:sz w:val="14"/>
                <w:szCs w:val="14"/>
              </w:rPr>
            </w:pPr>
            <w:r w:rsidRPr="00C33B79">
              <w:rPr>
                <w:sz w:val="14"/>
                <w:szCs w:val="14"/>
              </w:rPr>
              <w:t>78.1</w:t>
            </w:r>
          </w:p>
        </w:tc>
        <w:tc>
          <w:tcPr>
            <w:tcW w:w="411" w:type="dxa"/>
            <w:shd w:val="clear" w:color="000000" w:fill="FFFFFF"/>
            <w:noWrap/>
            <w:tcMar>
              <w:top w:w="15" w:type="dxa"/>
              <w:left w:w="15" w:type="dxa"/>
              <w:bottom w:w="0" w:type="dxa"/>
              <w:right w:w="15" w:type="dxa"/>
            </w:tcMar>
            <w:vAlign w:val="center"/>
            <w:hideMark/>
          </w:tcPr>
          <w:p w14:paraId="2AEB36B3" w14:textId="11B0F7AA" w:rsidR="00C33B79" w:rsidRPr="00C33B79" w:rsidRDefault="00C33B79" w:rsidP="004846E0">
            <w:pPr>
              <w:spacing w:after="0"/>
              <w:jc w:val="center"/>
              <w:rPr>
                <w:rFonts w:eastAsia="Times New Roman" w:cs="Arial"/>
                <w:sz w:val="14"/>
                <w:szCs w:val="14"/>
              </w:rPr>
            </w:pPr>
            <w:r w:rsidRPr="00C33B79">
              <w:rPr>
                <w:sz w:val="14"/>
                <w:szCs w:val="14"/>
              </w:rPr>
              <w:t>91.6</w:t>
            </w:r>
          </w:p>
        </w:tc>
        <w:tc>
          <w:tcPr>
            <w:tcW w:w="440" w:type="dxa"/>
            <w:shd w:val="clear" w:color="000000" w:fill="FFFFFF"/>
            <w:noWrap/>
            <w:tcMar>
              <w:top w:w="15" w:type="dxa"/>
              <w:left w:w="15" w:type="dxa"/>
              <w:bottom w:w="0" w:type="dxa"/>
              <w:right w:w="15" w:type="dxa"/>
            </w:tcMar>
            <w:vAlign w:val="center"/>
            <w:hideMark/>
          </w:tcPr>
          <w:p w14:paraId="1C9E3B35" w14:textId="76B84E6A" w:rsidR="00C33B79" w:rsidRPr="00C33B79" w:rsidRDefault="00C33B79" w:rsidP="004846E0">
            <w:pPr>
              <w:spacing w:after="0"/>
              <w:jc w:val="center"/>
              <w:rPr>
                <w:rFonts w:eastAsia="Times New Roman" w:cs="Arial"/>
                <w:sz w:val="14"/>
                <w:szCs w:val="14"/>
              </w:rPr>
            </w:pPr>
            <w:r w:rsidRPr="00C33B79">
              <w:rPr>
                <w:sz w:val="14"/>
                <w:szCs w:val="14"/>
              </w:rPr>
              <w:t>88.1</w:t>
            </w:r>
          </w:p>
        </w:tc>
        <w:tc>
          <w:tcPr>
            <w:tcW w:w="404" w:type="dxa"/>
            <w:shd w:val="clear" w:color="000000" w:fill="FFFFFF"/>
            <w:noWrap/>
            <w:tcMar>
              <w:top w:w="15" w:type="dxa"/>
              <w:left w:w="15" w:type="dxa"/>
              <w:bottom w:w="0" w:type="dxa"/>
              <w:right w:w="15" w:type="dxa"/>
            </w:tcMar>
            <w:vAlign w:val="center"/>
            <w:hideMark/>
          </w:tcPr>
          <w:p w14:paraId="7D523359" w14:textId="356F930B" w:rsidR="00C33B79" w:rsidRPr="00C33B79" w:rsidRDefault="00C33B79" w:rsidP="004846E0">
            <w:pPr>
              <w:spacing w:after="0"/>
              <w:jc w:val="center"/>
              <w:rPr>
                <w:rFonts w:eastAsia="Times New Roman" w:cs="Arial"/>
                <w:sz w:val="14"/>
                <w:szCs w:val="14"/>
              </w:rPr>
            </w:pPr>
            <w:r w:rsidRPr="00C33B79">
              <w:rPr>
                <w:sz w:val="14"/>
                <w:szCs w:val="14"/>
              </w:rPr>
              <w:t>73.5</w:t>
            </w:r>
          </w:p>
        </w:tc>
        <w:tc>
          <w:tcPr>
            <w:tcW w:w="381" w:type="dxa"/>
            <w:shd w:val="clear" w:color="000000" w:fill="FFFFFF"/>
            <w:noWrap/>
            <w:tcMar>
              <w:top w:w="15" w:type="dxa"/>
              <w:left w:w="15" w:type="dxa"/>
              <w:bottom w:w="0" w:type="dxa"/>
              <w:right w:w="15" w:type="dxa"/>
            </w:tcMar>
            <w:vAlign w:val="center"/>
            <w:hideMark/>
          </w:tcPr>
          <w:p w14:paraId="5588C807" w14:textId="13E8B9E5" w:rsidR="00C33B79" w:rsidRPr="00C33B79" w:rsidRDefault="00C33B79" w:rsidP="004846E0">
            <w:pPr>
              <w:spacing w:after="0"/>
              <w:jc w:val="center"/>
              <w:rPr>
                <w:rFonts w:eastAsia="Times New Roman" w:cs="Arial"/>
                <w:sz w:val="14"/>
                <w:szCs w:val="14"/>
              </w:rPr>
            </w:pPr>
            <w:r w:rsidRPr="00C33B79">
              <w:rPr>
                <w:sz w:val="14"/>
                <w:szCs w:val="14"/>
              </w:rPr>
              <w:t>89.9</w:t>
            </w:r>
          </w:p>
        </w:tc>
        <w:tc>
          <w:tcPr>
            <w:tcW w:w="349" w:type="dxa"/>
            <w:shd w:val="clear" w:color="000000" w:fill="FFFFFF"/>
            <w:noWrap/>
            <w:tcMar>
              <w:top w:w="15" w:type="dxa"/>
              <w:left w:w="15" w:type="dxa"/>
              <w:bottom w:w="0" w:type="dxa"/>
              <w:right w:w="15" w:type="dxa"/>
            </w:tcMar>
            <w:vAlign w:val="center"/>
            <w:hideMark/>
          </w:tcPr>
          <w:p w14:paraId="7B6EA78E" w14:textId="72A4DE50" w:rsidR="00C33B79" w:rsidRPr="00C33B79" w:rsidRDefault="00C33B79" w:rsidP="004846E0">
            <w:pPr>
              <w:spacing w:after="0"/>
              <w:jc w:val="center"/>
              <w:rPr>
                <w:rFonts w:eastAsia="Times New Roman" w:cs="Arial"/>
                <w:sz w:val="14"/>
                <w:szCs w:val="14"/>
              </w:rPr>
            </w:pPr>
            <w:r w:rsidRPr="00C33B79">
              <w:rPr>
                <w:sz w:val="14"/>
                <w:szCs w:val="14"/>
              </w:rPr>
              <w:t>92.2</w:t>
            </w:r>
          </w:p>
        </w:tc>
        <w:tc>
          <w:tcPr>
            <w:tcW w:w="418" w:type="dxa"/>
            <w:shd w:val="clear" w:color="000000" w:fill="FFFFFF"/>
            <w:noWrap/>
            <w:tcMar>
              <w:top w:w="15" w:type="dxa"/>
              <w:left w:w="15" w:type="dxa"/>
              <w:bottom w:w="0" w:type="dxa"/>
              <w:right w:w="15" w:type="dxa"/>
            </w:tcMar>
            <w:vAlign w:val="center"/>
            <w:hideMark/>
          </w:tcPr>
          <w:p w14:paraId="5F1EEBD1" w14:textId="026B038F" w:rsidR="00C33B79" w:rsidRPr="00C33B79" w:rsidRDefault="00C33B79" w:rsidP="004846E0">
            <w:pPr>
              <w:spacing w:after="0"/>
              <w:jc w:val="center"/>
              <w:rPr>
                <w:rFonts w:eastAsia="Times New Roman" w:cs="Arial"/>
                <w:sz w:val="14"/>
                <w:szCs w:val="14"/>
              </w:rPr>
            </w:pPr>
            <w:r w:rsidRPr="00C33B79">
              <w:rPr>
                <w:sz w:val="14"/>
                <w:szCs w:val="14"/>
              </w:rPr>
              <w:t>92.3</w:t>
            </w:r>
          </w:p>
        </w:tc>
        <w:tc>
          <w:tcPr>
            <w:tcW w:w="379" w:type="dxa"/>
            <w:shd w:val="clear" w:color="000000" w:fill="FFFFFF"/>
            <w:noWrap/>
            <w:tcMar>
              <w:top w:w="15" w:type="dxa"/>
              <w:left w:w="15" w:type="dxa"/>
              <w:bottom w:w="0" w:type="dxa"/>
              <w:right w:w="15" w:type="dxa"/>
            </w:tcMar>
            <w:vAlign w:val="center"/>
            <w:hideMark/>
          </w:tcPr>
          <w:p w14:paraId="4049AD3B" w14:textId="2D298DD0" w:rsidR="00C33B79" w:rsidRPr="00C33B79" w:rsidRDefault="00C33B79" w:rsidP="004846E0">
            <w:pPr>
              <w:spacing w:after="0"/>
              <w:jc w:val="center"/>
              <w:rPr>
                <w:rFonts w:eastAsia="Times New Roman" w:cs="Arial"/>
                <w:sz w:val="14"/>
                <w:szCs w:val="14"/>
              </w:rPr>
            </w:pPr>
            <w:r w:rsidRPr="00C33B79">
              <w:rPr>
                <w:sz w:val="14"/>
                <w:szCs w:val="14"/>
              </w:rPr>
              <w:t>85.6</w:t>
            </w:r>
          </w:p>
        </w:tc>
        <w:tc>
          <w:tcPr>
            <w:tcW w:w="337" w:type="dxa"/>
            <w:shd w:val="clear" w:color="000000" w:fill="FFFFFF"/>
            <w:noWrap/>
            <w:tcMar>
              <w:top w:w="15" w:type="dxa"/>
              <w:left w:w="15" w:type="dxa"/>
              <w:bottom w:w="0" w:type="dxa"/>
              <w:right w:w="15" w:type="dxa"/>
            </w:tcMar>
            <w:vAlign w:val="center"/>
            <w:hideMark/>
          </w:tcPr>
          <w:p w14:paraId="65879762" w14:textId="590F4166" w:rsidR="00C33B79" w:rsidRPr="00C33B79" w:rsidRDefault="00C33B79" w:rsidP="004846E0">
            <w:pPr>
              <w:spacing w:after="0"/>
              <w:jc w:val="center"/>
              <w:rPr>
                <w:rFonts w:eastAsia="Times New Roman" w:cs="Arial"/>
                <w:sz w:val="14"/>
                <w:szCs w:val="14"/>
              </w:rPr>
            </w:pPr>
            <w:r w:rsidRPr="00C33B79">
              <w:rPr>
                <w:sz w:val="14"/>
                <w:szCs w:val="14"/>
              </w:rPr>
              <w:t>71.5</w:t>
            </w:r>
          </w:p>
        </w:tc>
        <w:tc>
          <w:tcPr>
            <w:tcW w:w="411" w:type="dxa"/>
            <w:shd w:val="clear" w:color="000000" w:fill="FFFFFF"/>
            <w:noWrap/>
            <w:tcMar>
              <w:top w:w="15" w:type="dxa"/>
              <w:left w:w="15" w:type="dxa"/>
              <w:bottom w:w="0" w:type="dxa"/>
              <w:right w:w="15" w:type="dxa"/>
            </w:tcMar>
            <w:vAlign w:val="center"/>
            <w:hideMark/>
          </w:tcPr>
          <w:p w14:paraId="1DC77A79" w14:textId="51EBB488" w:rsidR="00C33B79" w:rsidRPr="00C33B79" w:rsidRDefault="00C33B79" w:rsidP="004846E0">
            <w:pPr>
              <w:spacing w:after="0"/>
              <w:jc w:val="center"/>
              <w:rPr>
                <w:rFonts w:eastAsia="Times New Roman" w:cs="Arial"/>
                <w:sz w:val="14"/>
                <w:szCs w:val="14"/>
              </w:rPr>
            </w:pPr>
            <w:r w:rsidRPr="00C33B79">
              <w:rPr>
                <w:sz w:val="14"/>
                <w:szCs w:val="14"/>
              </w:rPr>
              <w:t>76.8</w:t>
            </w:r>
          </w:p>
        </w:tc>
        <w:tc>
          <w:tcPr>
            <w:tcW w:w="409" w:type="dxa"/>
            <w:shd w:val="clear" w:color="000000" w:fill="FFFFFF"/>
            <w:noWrap/>
            <w:tcMar>
              <w:top w:w="15" w:type="dxa"/>
              <w:left w:w="15" w:type="dxa"/>
              <w:bottom w:w="0" w:type="dxa"/>
              <w:right w:w="15" w:type="dxa"/>
            </w:tcMar>
            <w:vAlign w:val="center"/>
            <w:hideMark/>
          </w:tcPr>
          <w:p w14:paraId="08B22EB4" w14:textId="0A48DE3F" w:rsidR="00C33B79" w:rsidRPr="00C33B79" w:rsidRDefault="00C33B79" w:rsidP="004846E0">
            <w:pPr>
              <w:spacing w:after="0"/>
              <w:jc w:val="center"/>
              <w:rPr>
                <w:rFonts w:eastAsia="Times New Roman" w:cs="Arial"/>
                <w:sz w:val="14"/>
                <w:szCs w:val="14"/>
              </w:rPr>
            </w:pPr>
            <w:r w:rsidRPr="00C33B79">
              <w:rPr>
                <w:sz w:val="14"/>
                <w:szCs w:val="14"/>
              </w:rPr>
              <w:t>85.0</w:t>
            </w:r>
          </w:p>
        </w:tc>
        <w:tc>
          <w:tcPr>
            <w:tcW w:w="314" w:type="dxa"/>
            <w:shd w:val="clear" w:color="000000" w:fill="FFFFFF"/>
            <w:noWrap/>
            <w:tcMar>
              <w:top w:w="15" w:type="dxa"/>
              <w:left w:w="15" w:type="dxa"/>
              <w:bottom w:w="0" w:type="dxa"/>
              <w:right w:w="15" w:type="dxa"/>
            </w:tcMar>
            <w:vAlign w:val="center"/>
            <w:hideMark/>
          </w:tcPr>
          <w:p w14:paraId="36B67274" w14:textId="3E82CD79" w:rsidR="00C33B79" w:rsidRPr="00C33B79" w:rsidRDefault="00C33B79" w:rsidP="004846E0">
            <w:pPr>
              <w:spacing w:after="0"/>
              <w:jc w:val="center"/>
              <w:rPr>
                <w:rFonts w:eastAsia="Times New Roman" w:cs="Arial"/>
                <w:sz w:val="14"/>
                <w:szCs w:val="14"/>
              </w:rPr>
            </w:pPr>
            <w:r w:rsidRPr="00C33B79">
              <w:rPr>
                <w:sz w:val="14"/>
                <w:szCs w:val="14"/>
              </w:rPr>
              <w:t>88.1</w:t>
            </w:r>
          </w:p>
        </w:tc>
      </w:tr>
      <w:tr w:rsidR="00C33B79" w:rsidRPr="00A8168F" w14:paraId="4AA77675"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24DE1C70" w14:textId="77777777" w:rsidR="00C33B79" w:rsidRPr="00A8168F" w:rsidRDefault="00C33B79" w:rsidP="004846E0">
            <w:pPr>
              <w:rPr>
                <w:rFonts w:eastAsia="Times New Roman" w:cs="Arial"/>
                <w:sz w:val="14"/>
                <w:szCs w:val="14"/>
              </w:rPr>
            </w:pPr>
            <w:r w:rsidRPr="00A8168F">
              <w:rPr>
                <w:rFonts w:eastAsia="Times New Roman" w:cs="Arial"/>
                <w:sz w:val="14"/>
                <w:szCs w:val="14"/>
              </w:rPr>
              <w:t>Internet Technology</w:t>
            </w:r>
          </w:p>
        </w:tc>
        <w:tc>
          <w:tcPr>
            <w:tcW w:w="408" w:type="dxa"/>
            <w:shd w:val="clear" w:color="000000" w:fill="FFFFFF"/>
            <w:noWrap/>
            <w:tcMar>
              <w:top w:w="15" w:type="dxa"/>
              <w:left w:w="15" w:type="dxa"/>
              <w:bottom w:w="0" w:type="dxa"/>
              <w:right w:w="15" w:type="dxa"/>
            </w:tcMar>
            <w:vAlign w:val="center"/>
            <w:hideMark/>
          </w:tcPr>
          <w:p w14:paraId="77F5C41C" w14:textId="262819E4" w:rsidR="00C33B79" w:rsidRPr="00C33B79" w:rsidRDefault="00C33B79" w:rsidP="004846E0">
            <w:pPr>
              <w:spacing w:after="0"/>
              <w:jc w:val="center"/>
              <w:rPr>
                <w:rFonts w:eastAsia="Times New Roman" w:cs="Arial"/>
                <w:sz w:val="14"/>
                <w:szCs w:val="14"/>
              </w:rPr>
            </w:pPr>
            <w:r w:rsidRPr="00C33B79">
              <w:rPr>
                <w:sz w:val="14"/>
                <w:szCs w:val="14"/>
              </w:rPr>
              <w:t>78.3</w:t>
            </w:r>
          </w:p>
        </w:tc>
        <w:tc>
          <w:tcPr>
            <w:tcW w:w="351" w:type="dxa"/>
            <w:shd w:val="clear" w:color="000000" w:fill="FFFFFF"/>
            <w:noWrap/>
            <w:tcMar>
              <w:top w:w="15" w:type="dxa"/>
              <w:left w:w="15" w:type="dxa"/>
              <w:bottom w:w="0" w:type="dxa"/>
              <w:right w:w="15" w:type="dxa"/>
            </w:tcMar>
            <w:vAlign w:val="center"/>
            <w:hideMark/>
          </w:tcPr>
          <w:p w14:paraId="2A7154B1" w14:textId="272C0733" w:rsidR="00C33B79" w:rsidRPr="00C33B79" w:rsidRDefault="00C33B79" w:rsidP="004846E0">
            <w:pPr>
              <w:spacing w:after="0"/>
              <w:jc w:val="center"/>
              <w:rPr>
                <w:rFonts w:eastAsia="Times New Roman" w:cs="Arial"/>
                <w:sz w:val="14"/>
                <w:szCs w:val="14"/>
              </w:rPr>
            </w:pPr>
            <w:r w:rsidRPr="00C33B79">
              <w:rPr>
                <w:sz w:val="14"/>
                <w:szCs w:val="14"/>
              </w:rPr>
              <w:t>84.0</w:t>
            </w:r>
          </w:p>
        </w:tc>
        <w:tc>
          <w:tcPr>
            <w:tcW w:w="316" w:type="dxa"/>
            <w:shd w:val="clear" w:color="000000" w:fill="FFFFFF"/>
            <w:noWrap/>
            <w:tcMar>
              <w:top w:w="15" w:type="dxa"/>
              <w:left w:w="15" w:type="dxa"/>
              <w:bottom w:w="0" w:type="dxa"/>
              <w:right w:w="15" w:type="dxa"/>
            </w:tcMar>
            <w:vAlign w:val="center"/>
            <w:hideMark/>
          </w:tcPr>
          <w:p w14:paraId="58CAE124" w14:textId="75064EF6" w:rsidR="00C33B79" w:rsidRPr="00C33B79" w:rsidRDefault="00C33B79" w:rsidP="004846E0">
            <w:pPr>
              <w:spacing w:after="0"/>
              <w:jc w:val="center"/>
              <w:rPr>
                <w:rFonts w:eastAsia="Times New Roman" w:cs="Arial"/>
                <w:sz w:val="14"/>
                <w:szCs w:val="14"/>
              </w:rPr>
            </w:pPr>
            <w:r w:rsidRPr="00C33B79">
              <w:rPr>
                <w:sz w:val="14"/>
                <w:szCs w:val="14"/>
              </w:rPr>
              <w:t>85.5</w:t>
            </w:r>
          </w:p>
        </w:tc>
        <w:tc>
          <w:tcPr>
            <w:tcW w:w="321" w:type="dxa"/>
            <w:shd w:val="clear" w:color="000000" w:fill="FFFFFF"/>
            <w:noWrap/>
            <w:tcMar>
              <w:top w:w="15" w:type="dxa"/>
              <w:left w:w="15" w:type="dxa"/>
              <w:bottom w:w="0" w:type="dxa"/>
              <w:right w:w="15" w:type="dxa"/>
            </w:tcMar>
            <w:vAlign w:val="center"/>
            <w:hideMark/>
          </w:tcPr>
          <w:p w14:paraId="7A2C0FEB" w14:textId="1AD724FC" w:rsidR="00C33B79" w:rsidRPr="00C33B79" w:rsidRDefault="00C33B79" w:rsidP="004846E0">
            <w:pPr>
              <w:spacing w:after="0"/>
              <w:jc w:val="center"/>
              <w:rPr>
                <w:rFonts w:eastAsia="Times New Roman" w:cs="Arial"/>
                <w:sz w:val="14"/>
                <w:szCs w:val="14"/>
              </w:rPr>
            </w:pPr>
            <w:r w:rsidRPr="00C33B79">
              <w:rPr>
                <w:sz w:val="14"/>
                <w:szCs w:val="14"/>
              </w:rPr>
              <w:t>81.4</w:t>
            </w:r>
          </w:p>
        </w:tc>
        <w:tc>
          <w:tcPr>
            <w:tcW w:w="355" w:type="dxa"/>
            <w:shd w:val="clear" w:color="000000" w:fill="FFFFFF"/>
            <w:noWrap/>
            <w:tcMar>
              <w:top w:w="15" w:type="dxa"/>
              <w:left w:w="15" w:type="dxa"/>
              <w:bottom w:w="0" w:type="dxa"/>
              <w:right w:w="15" w:type="dxa"/>
            </w:tcMar>
            <w:vAlign w:val="center"/>
          </w:tcPr>
          <w:p w14:paraId="076BB584" w14:textId="3ED4139E" w:rsidR="00C33B79" w:rsidRPr="00C33B79" w:rsidRDefault="00C33B79" w:rsidP="004846E0">
            <w:pPr>
              <w:spacing w:after="0"/>
              <w:jc w:val="center"/>
              <w:rPr>
                <w:rFonts w:eastAsia="Times New Roman" w:cs="Arial"/>
                <w:sz w:val="14"/>
                <w:szCs w:val="14"/>
              </w:rPr>
            </w:pPr>
            <w:r w:rsidRPr="00C33B79">
              <w:rPr>
                <w:sz w:val="14"/>
                <w:szCs w:val="14"/>
              </w:rPr>
              <w:t>73.7</w:t>
            </w:r>
          </w:p>
        </w:tc>
        <w:tc>
          <w:tcPr>
            <w:tcW w:w="353" w:type="dxa"/>
            <w:shd w:val="clear" w:color="000000" w:fill="FFFFFF"/>
            <w:vAlign w:val="center"/>
          </w:tcPr>
          <w:p w14:paraId="4A1F4844" w14:textId="78AC77C9" w:rsidR="00C33B79" w:rsidRPr="00C33B79" w:rsidRDefault="00C33B79" w:rsidP="004846E0">
            <w:pPr>
              <w:spacing w:after="0"/>
              <w:jc w:val="center"/>
              <w:rPr>
                <w:rFonts w:eastAsia="Times New Roman" w:cs="Arial"/>
                <w:sz w:val="14"/>
                <w:szCs w:val="14"/>
              </w:rPr>
            </w:pPr>
            <w:r w:rsidRPr="00C33B79">
              <w:rPr>
                <w:sz w:val="14"/>
                <w:szCs w:val="14"/>
              </w:rPr>
              <w:t>67.4</w:t>
            </w:r>
          </w:p>
        </w:tc>
        <w:tc>
          <w:tcPr>
            <w:tcW w:w="411" w:type="dxa"/>
            <w:shd w:val="clear" w:color="000000" w:fill="FFFFFF"/>
            <w:noWrap/>
            <w:tcMar>
              <w:top w:w="15" w:type="dxa"/>
              <w:left w:w="15" w:type="dxa"/>
              <w:bottom w:w="0" w:type="dxa"/>
              <w:right w:w="15" w:type="dxa"/>
            </w:tcMar>
            <w:vAlign w:val="center"/>
            <w:hideMark/>
          </w:tcPr>
          <w:p w14:paraId="2D244533" w14:textId="38CF9A39" w:rsidR="00C33B79" w:rsidRPr="00C33B79" w:rsidRDefault="00C33B79" w:rsidP="004846E0">
            <w:pPr>
              <w:spacing w:after="0"/>
              <w:jc w:val="center"/>
              <w:rPr>
                <w:rFonts w:eastAsia="Times New Roman" w:cs="Arial"/>
                <w:sz w:val="14"/>
                <w:szCs w:val="14"/>
              </w:rPr>
            </w:pPr>
            <w:r w:rsidRPr="00C33B79">
              <w:rPr>
                <w:sz w:val="14"/>
                <w:szCs w:val="14"/>
              </w:rPr>
              <w:t>82.4</w:t>
            </w:r>
          </w:p>
        </w:tc>
        <w:tc>
          <w:tcPr>
            <w:tcW w:w="440" w:type="dxa"/>
            <w:shd w:val="clear" w:color="000000" w:fill="FFFFFF"/>
            <w:noWrap/>
            <w:tcMar>
              <w:top w:w="15" w:type="dxa"/>
              <w:left w:w="15" w:type="dxa"/>
              <w:bottom w:w="0" w:type="dxa"/>
              <w:right w:w="15" w:type="dxa"/>
            </w:tcMar>
            <w:vAlign w:val="center"/>
            <w:hideMark/>
          </w:tcPr>
          <w:p w14:paraId="637F8FF7" w14:textId="610451F9" w:rsidR="00C33B79" w:rsidRPr="00C33B79" w:rsidRDefault="00C33B79" w:rsidP="004846E0">
            <w:pPr>
              <w:spacing w:after="0"/>
              <w:jc w:val="center"/>
              <w:rPr>
                <w:rFonts w:eastAsia="Times New Roman" w:cs="Arial"/>
                <w:sz w:val="14"/>
                <w:szCs w:val="14"/>
              </w:rPr>
            </w:pPr>
            <w:r w:rsidRPr="00C33B79">
              <w:rPr>
                <w:sz w:val="14"/>
                <w:szCs w:val="14"/>
              </w:rPr>
              <w:t>80.9</w:t>
            </w:r>
          </w:p>
        </w:tc>
        <w:tc>
          <w:tcPr>
            <w:tcW w:w="425" w:type="dxa"/>
            <w:shd w:val="clear" w:color="000000" w:fill="FFFFFF"/>
            <w:noWrap/>
            <w:tcMar>
              <w:top w:w="15" w:type="dxa"/>
              <w:left w:w="15" w:type="dxa"/>
              <w:bottom w:w="0" w:type="dxa"/>
              <w:right w:w="15" w:type="dxa"/>
            </w:tcMar>
            <w:vAlign w:val="center"/>
            <w:hideMark/>
          </w:tcPr>
          <w:p w14:paraId="2FC2D9C9" w14:textId="3E10BE7E" w:rsidR="00C33B79" w:rsidRPr="00C33B79" w:rsidRDefault="00C33B79" w:rsidP="004846E0">
            <w:pPr>
              <w:spacing w:after="0"/>
              <w:jc w:val="center"/>
              <w:rPr>
                <w:rFonts w:eastAsia="Times New Roman" w:cs="Arial"/>
                <w:sz w:val="14"/>
                <w:szCs w:val="14"/>
              </w:rPr>
            </w:pPr>
            <w:r w:rsidRPr="00C33B79">
              <w:rPr>
                <w:sz w:val="14"/>
                <w:szCs w:val="14"/>
              </w:rPr>
              <w:t>71.4</w:t>
            </w:r>
          </w:p>
        </w:tc>
        <w:tc>
          <w:tcPr>
            <w:tcW w:w="411" w:type="dxa"/>
            <w:shd w:val="clear" w:color="000000" w:fill="FFFFFF"/>
            <w:noWrap/>
            <w:tcMar>
              <w:top w:w="15" w:type="dxa"/>
              <w:left w:w="15" w:type="dxa"/>
              <w:bottom w:w="0" w:type="dxa"/>
              <w:right w:w="15" w:type="dxa"/>
            </w:tcMar>
            <w:vAlign w:val="center"/>
            <w:hideMark/>
          </w:tcPr>
          <w:p w14:paraId="6129D2CD" w14:textId="02BC0E06" w:rsidR="00C33B79" w:rsidRPr="00C33B79" w:rsidRDefault="00C33B79" w:rsidP="004846E0">
            <w:pPr>
              <w:spacing w:after="0"/>
              <w:jc w:val="center"/>
              <w:rPr>
                <w:rFonts w:eastAsia="Times New Roman" w:cs="Arial"/>
                <w:sz w:val="14"/>
                <w:szCs w:val="14"/>
              </w:rPr>
            </w:pPr>
            <w:r w:rsidRPr="00C33B79">
              <w:rPr>
                <w:sz w:val="14"/>
                <w:szCs w:val="14"/>
              </w:rPr>
              <w:t>83.5</w:t>
            </w:r>
          </w:p>
        </w:tc>
        <w:tc>
          <w:tcPr>
            <w:tcW w:w="440" w:type="dxa"/>
            <w:shd w:val="clear" w:color="000000" w:fill="FFFFFF"/>
            <w:noWrap/>
            <w:tcMar>
              <w:top w:w="15" w:type="dxa"/>
              <w:left w:w="15" w:type="dxa"/>
              <w:bottom w:w="0" w:type="dxa"/>
              <w:right w:w="15" w:type="dxa"/>
            </w:tcMar>
            <w:vAlign w:val="center"/>
            <w:hideMark/>
          </w:tcPr>
          <w:p w14:paraId="1C88FA10" w14:textId="62D7C58C" w:rsidR="00C33B79" w:rsidRPr="00C33B79" w:rsidRDefault="00C33B79" w:rsidP="004846E0">
            <w:pPr>
              <w:spacing w:after="0"/>
              <w:jc w:val="center"/>
              <w:rPr>
                <w:rFonts w:eastAsia="Times New Roman" w:cs="Arial"/>
                <w:sz w:val="14"/>
                <w:szCs w:val="14"/>
              </w:rPr>
            </w:pPr>
            <w:r w:rsidRPr="00C33B79">
              <w:rPr>
                <w:sz w:val="14"/>
                <w:szCs w:val="14"/>
              </w:rPr>
              <w:t>79.4</w:t>
            </w:r>
          </w:p>
        </w:tc>
        <w:tc>
          <w:tcPr>
            <w:tcW w:w="404" w:type="dxa"/>
            <w:shd w:val="clear" w:color="000000" w:fill="FFFFFF"/>
            <w:noWrap/>
            <w:tcMar>
              <w:top w:w="15" w:type="dxa"/>
              <w:left w:w="15" w:type="dxa"/>
              <w:bottom w:w="0" w:type="dxa"/>
              <w:right w:w="15" w:type="dxa"/>
            </w:tcMar>
            <w:vAlign w:val="center"/>
            <w:hideMark/>
          </w:tcPr>
          <w:p w14:paraId="4DEDE764" w14:textId="6195793A" w:rsidR="00C33B79" w:rsidRPr="00C33B79" w:rsidRDefault="00C33B79" w:rsidP="004846E0">
            <w:pPr>
              <w:spacing w:after="0"/>
              <w:jc w:val="center"/>
              <w:rPr>
                <w:rFonts w:eastAsia="Times New Roman" w:cs="Arial"/>
                <w:sz w:val="14"/>
                <w:szCs w:val="14"/>
              </w:rPr>
            </w:pPr>
            <w:r w:rsidRPr="00C33B79">
              <w:rPr>
                <w:sz w:val="14"/>
                <w:szCs w:val="14"/>
              </w:rPr>
              <w:t>68.1</w:t>
            </w:r>
          </w:p>
        </w:tc>
        <w:tc>
          <w:tcPr>
            <w:tcW w:w="381" w:type="dxa"/>
            <w:shd w:val="clear" w:color="000000" w:fill="FFFFFF"/>
            <w:noWrap/>
            <w:tcMar>
              <w:top w:w="15" w:type="dxa"/>
              <w:left w:w="15" w:type="dxa"/>
              <w:bottom w:w="0" w:type="dxa"/>
              <w:right w:w="15" w:type="dxa"/>
            </w:tcMar>
            <w:vAlign w:val="center"/>
            <w:hideMark/>
          </w:tcPr>
          <w:p w14:paraId="3AD2CE48" w14:textId="6404C141" w:rsidR="00C33B79" w:rsidRPr="00C33B79" w:rsidRDefault="00C33B79" w:rsidP="004846E0">
            <w:pPr>
              <w:spacing w:after="0"/>
              <w:jc w:val="center"/>
              <w:rPr>
                <w:rFonts w:eastAsia="Times New Roman" w:cs="Arial"/>
                <w:sz w:val="14"/>
                <w:szCs w:val="14"/>
              </w:rPr>
            </w:pPr>
            <w:r w:rsidRPr="00C33B79">
              <w:rPr>
                <w:sz w:val="14"/>
                <w:szCs w:val="14"/>
              </w:rPr>
              <w:t>79.3</w:t>
            </w:r>
          </w:p>
        </w:tc>
        <w:tc>
          <w:tcPr>
            <w:tcW w:w="349" w:type="dxa"/>
            <w:shd w:val="clear" w:color="000000" w:fill="FFFFFF"/>
            <w:noWrap/>
            <w:tcMar>
              <w:top w:w="15" w:type="dxa"/>
              <w:left w:w="15" w:type="dxa"/>
              <w:bottom w:w="0" w:type="dxa"/>
              <w:right w:w="15" w:type="dxa"/>
            </w:tcMar>
            <w:vAlign w:val="center"/>
            <w:hideMark/>
          </w:tcPr>
          <w:p w14:paraId="444069A9" w14:textId="5968101C" w:rsidR="00C33B79" w:rsidRPr="00C33B79" w:rsidRDefault="00C33B79" w:rsidP="004846E0">
            <w:pPr>
              <w:spacing w:after="0"/>
              <w:jc w:val="center"/>
              <w:rPr>
                <w:rFonts w:eastAsia="Times New Roman" w:cs="Arial"/>
                <w:sz w:val="14"/>
                <w:szCs w:val="14"/>
              </w:rPr>
            </w:pPr>
            <w:r w:rsidRPr="00C33B79">
              <w:rPr>
                <w:sz w:val="14"/>
                <w:szCs w:val="14"/>
              </w:rPr>
              <w:t>83.2</w:t>
            </w:r>
          </w:p>
        </w:tc>
        <w:tc>
          <w:tcPr>
            <w:tcW w:w="418" w:type="dxa"/>
            <w:shd w:val="clear" w:color="000000" w:fill="FFFFFF"/>
            <w:noWrap/>
            <w:tcMar>
              <w:top w:w="15" w:type="dxa"/>
              <w:left w:w="15" w:type="dxa"/>
              <w:bottom w:w="0" w:type="dxa"/>
              <w:right w:w="15" w:type="dxa"/>
            </w:tcMar>
            <w:vAlign w:val="center"/>
            <w:hideMark/>
          </w:tcPr>
          <w:p w14:paraId="76225980" w14:textId="6E99901D" w:rsidR="00C33B79" w:rsidRPr="00C33B79" w:rsidRDefault="00C33B79" w:rsidP="004846E0">
            <w:pPr>
              <w:spacing w:after="0"/>
              <w:jc w:val="center"/>
              <w:rPr>
                <w:rFonts w:eastAsia="Times New Roman" w:cs="Arial"/>
                <w:sz w:val="14"/>
                <w:szCs w:val="14"/>
              </w:rPr>
            </w:pPr>
            <w:r w:rsidRPr="00C33B79">
              <w:rPr>
                <w:sz w:val="14"/>
                <w:szCs w:val="14"/>
              </w:rPr>
              <w:t>83.9</w:t>
            </w:r>
          </w:p>
        </w:tc>
        <w:tc>
          <w:tcPr>
            <w:tcW w:w="379" w:type="dxa"/>
            <w:shd w:val="clear" w:color="000000" w:fill="FFFFFF"/>
            <w:noWrap/>
            <w:tcMar>
              <w:top w:w="15" w:type="dxa"/>
              <w:left w:w="15" w:type="dxa"/>
              <w:bottom w:w="0" w:type="dxa"/>
              <w:right w:w="15" w:type="dxa"/>
            </w:tcMar>
            <w:vAlign w:val="center"/>
            <w:hideMark/>
          </w:tcPr>
          <w:p w14:paraId="1ED06CED" w14:textId="264070D3" w:rsidR="00C33B79" w:rsidRPr="00C33B79" w:rsidRDefault="00C33B79" w:rsidP="004846E0">
            <w:pPr>
              <w:spacing w:after="0"/>
              <w:jc w:val="center"/>
              <w:rPr>
                <w:rFonts w:eastAsia="Times New Roman" w:cs="Arial"/>
                <w:sz w:val="14"/>
                <w:szCs w:val="14"/>
              </w:rPr>
            </w:pPr>
            <w:r w:rsidRPr="00C33B79">
              <w:rPr>
                <w:sz w:val="14"/>
                <w:szCs w:val="14"/>
              </w:rPr>
              <w:t>77.3</w:t>
            </w:r>
          </w:p>
        </w:tc>
        <w:tc>
          <w:tcPr>
            <w:tcW w:w="337" w:type="dxa"/>
            <w:shd w:val="clear" w:color="000000" w:fill="FFFFFF"/>
            <w:noWrap/>
            <w:tcMar>
              <w:top w:w="15" w:type="dxa"/>
              <w:left w:w="15" w:type="dxa"/>
              <w:bottom w:w="0" w:type="dxa"/>
              <w:right w:w="15" w:type="dxa"/>
            </w:tcMar>
            <w:vAlign w:val="center"/>
            <w:hideMark/>
          </w:tcPr>
          <w:p w14:paraId="3CEF8974" w14:textId="3CB5FA19" w:rsidR="00C33B79" w:rsidRPr="00C33B79" w:rsidRDefault="00C33B79" w:rsidP="004846E0">
            <w:pPr>
              <w:spacing w:after="0"/>
              <w:jc w:val="center"/>
              <w:rPr>
                <w:rFonts w:eastAsia="Times New Roman" w:cs="Arial"/>
                <w:sz w:val="14"/>
                <w:szCs w:val="14"/>
              </w:rPr>
            </w:pPr>
            <w:r w:rsidRPr="00C33B79">
              <w:rPr>
                <w:sz w:val="14"/>
                <w:szCs w:val="14"/>
              </w:rPr>
              <w:t>67.1</w:t>
            </w:r>
          </w:p>
        </w:tc>
        <w:tc>
          <w:tcPr>
            <w:tcW w:w="411" w:type="dxa"/>
            <w:shd w:val="clear" w:color="000000" w:fill="FFFFFF"/>
            <w:noWrap/>
            <w:tcMar>
              <w:top w:w="15" w:type="dxa"/>
              <w:left w:w="15" w:type="dxa"/>
              <w:bottom w:w="0" w:type="dxa"/>
              <w:right w:w="15" w:type="dxa"/>
            </w:tcMar>
            <w:vAlign w:val="center"/>
            <w:hideMark/>
          </w:tcPr>
          <w:p w14:paraId="4C78FA50" w14:textId="6E0D3601" w:rsidR="00C33B79" w:rsidRPr="00C33B79" w:rsidRDefault="00C33B79" w:rsidP="004846E0">
            <w:pPr>
              <w:spacing w:after="0"/>
              <w:jc w:val="center"/>
              <w:rPr>
                <w:rFonts w:eastAsia="Times New Roman" w:cs="Arial"/>
                <w:sz w:val="14"/>
                <w:szCs w:val="14"/>
              </w:rPr>
            </w:pPr>
            <w:r w:rsidRPr="00C33B79">
              <w:rPr>
                <w:sz w:val="14"/>
                <w:szCs w:val="14"/>
              </w:rPr>
              <w:t>72.6</w:t>
            </w:r>
          </w:p>
        </w:tc>
        <w:tc>
          <w:tcPr>
            <w:tcW w:w="409" w:type="dxa"/>
            <w:shd w:val="clear" w:color="000000" w:fill="FFFFFF"/>
            <w:noWrap/>
            <w:tcMar>
              <w:top w:w="15" w:type="dxa"/>
              <w:left w:w="15" w:type="dxa"/>
              <w:bottom w:w="0" w:type="dxa"/>
              <w:right w:w="15" w:type="dxa"/>
            </w:tcMar>
            <w:vAlign w:val="center"/>
            <w:hideMark/>
          </w:tcPr>
          <w:p w14:paraId="58279A5D" w14:textId="524708FA" w:rsidR="00C33B79" w:rsidRPr="00C33B79" w:rsidRDefault="00C33B79" w:rsidP="004846E0">
            <w:pPr>
              <w:spacing w:after="0"/>
              <w:jc w:val="center"/>
              <w:rPr>
                <w:rFonts w:eastAsia="Times New Roman" w:cs="Arial"/>
                <w:sz w:val="14"/>
                <w:szCs w:val="14"/>
              </w:rPr>
            </w:pPr>
            <w:r w:rsidRPr="00C33B79">
              <w:rPr>
                <w:sz w:val="14"/>
                <w:szCs w:val="14"/>
              </w:rPr>
              <w:t>75.8</w:t>
            </w:r>
          </w:p>
        </w:tc>
        <w:tc>
          <w:tcPr>
            <w:tcW w:w="314" w:type="dxa"/>
            <w:shd w:val="clear" w:color="000000" w:fill="FFFFFF"/>
            <w:noWrap/>
            <w:tcMar>
              <w:top w:w="15" w:type="dxa"/>
              <w:left w:w="15" w:type="dxa"/>
              <w:bottom w:w="0" w:type="dxa"/>
              <w:right w:w="15" w:type="dxa"/>
            </w:tcMar>
            <w:vAlign w:val="center"/>
            <w:hideMark/>
          </w:tcPr>
          <w:p w14:paraId="0259D0AF" w14:textId="76D51EBF" w:rsidR="00C33B79" w:rsidRPr="00C33B79" w:rsidRDefault="00C33B79" w:rsidP="004846E0">
            <w:pPr>
              <w:spacing w:after="0"/>
              <w:jc w:val="center"/>
              <w:rPr>
                <w:rFonts w:eastAsia="Times New Roman" w:cs="Arial"/>
                <w:sz w:val="14"/>
                <w:szCs w:val="14"/>
              </w:rPr>
            </w:pPr>
            <w:r w:rsidRPr="00C33B79">
              <w:rPr>
                <w:sz w:val="14"/>
                <w:szCs w:val="14"/>
              </w:rPr>
              <w:t>78.6</w:t>
            </w:r>
          </w:p>
        </w:tc>
      </w:tr>
      <w:tr w:rsidR="00C33B79" w:rsidRPr="00A8168F" w14:paraId="70D2DC30"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157838C8" w14:textId="77777777" w:rsidR="00C33B79" w:rsidRPr="00A8168F" w:rsidRDefault="00C33B79" w:rsidP="004846E0">
            <w:pPr>
              <w:rPr>
                <w:rFonts w:eastAsia="Times New Roman" w:cs="Arial"/>
                <w:sz w:val="14"/>
                <w:szCs w:val="14"/>
              </w:rPr>
            </w:pPr>
            <w:r w:rsidRPr="00A8168F">
              <w:rPr>
                <w:rFonts w:eastAsia="Times New Roman" w:cs="Arial"/>
                <w:sz w:val="14"/>
                <w:szCs w:val="14"/>
              </w:rPr>
              <w:t>Internet Data Allowance</w:t>
            </w:r>
          </w:p>
        </w:tc>
        <w:tc>
          <w:tcPr>
            <w:tcW w:w="408" w:type="dxa"/>
            <w:shd w:val="clear" w:color="000000" w:fill="FFFFFF"/>
            <w:noWrap/>
            <w:tcMar>
              <w:top w:w="15" w:type="dxa"/>
              <w:left w:w="15" w:type="dxa"/>
              <w:bottom w:w="0" w:type="dxa"/>
              <w:right w:w="15" w:type="dxa"/>
            </w:tcMar>
            <w:vAlign w:val="center"/>
            <w:hideMark/>
          </w:tcPr>
          <w:p w14:paraId="402705B5" w14:textId="29CD4C44" w:rsidR="00C33B79" w:rsidRPr="00C33B79" w:rsidRDefault="00C33B79" w:rsidP="004846E0">
            <w:pPr>
              <w:spacing w:after="0"/>
              <w:jc w:val="center"/>
              <w:rPr>
                <w:rFonts w:eastAsia="Times New Roman" w:cs="Arial"/>
                <w:sz w:val="14"/>
                <w:szCs w:val="14"/>
              </w:rPr>
            </w:pPr>
            <w:r w:rsidRPr="00C33B79">
              <w:rPr>
                <w:sz w:val="14"/>
                <w:szCs w:val="14"/>
              </w:rPr>
              <w:t>54.6</w:t>
            </w:r>
          </w:p>
        </w:tc>
        <w:tc>
          <w:tcPr>
            <w:tcW w:w="351" w:type="dxa"/>
            <w:shd w:val="clear" w:color="000000" w:fill="FFFFFF"/>
            <w:noWrap/>
            <w:tcMar>
              <w:top w:w="15" w:type="dxa"/>
              <w:left w:w="15" w:type="dxa"/>
              <w:bottom w:w="0" w:type="dxa"/>
              <w:right w:w="15" w:type="dxa"/>
            </w:tcMar>
            <w:vAlign w:val="center"/>
            <w:hideMark/>
          </w:tcPr>
          <w:p w14:paraId="3412BB4F" w14:textId="74491FAD" w:rsidR="00C33B79" w:rsidRPr="00C33B79" w:rsidRDefault="00C33B79" w:rsidP="004846E0">
            <w:pPr>
              <w:spacing w:after="0"/>
              <w:jc w:val="center"/>
              <w:rPr>
                <w:rFonts w:eastAsia="Times New Roman" w:cs="Arial"/>
                <w:sz w:val="14"/>
                <w:szCs w:val="14"/>
              </w:rPr>
            </w:pPr>
            <w:r w:rsidRPr="00C33B79">
              <w:rPr>
                <w:sz w:val="14"/>
                <w:szCs w:val="14"/>
              </w:rPr>
              <w:t>64.8</w:t>
            </w:r>
          </w:p>
        </w:tc>
        <w:tc>
          <w:tcPr>
            <w:tcW w:w="316" w:type="dxa"/>
            <w:shd w:val="clear" w:color="000000" w:fill="FFFFFF"/>
            <w:noWrap/>
            <w:tcMar>
              <w:top w:w="15" w:type="dxa"/>
              <w:left w:w="15" w:type="dxa"/>
              <w:bottom w:w="0" w:type="dxa"/>
              <w:right w:w="15" w:type="dxa"/>
            </w:tcMar>
            <w:vAlign w:val="center"/>
            <w:hideMark/>
          </w:tcPr>
          <w:p w14:paraId="4DA89546" w14:textId="27153245" w:rsidR="00C33B79" w:rsidRPr="00C33B79" w:rsidRDefault="00C33B79" w:rsidP="004846E0">
            <w:pPr>
              <w:spacing w:after="0"/>
              <w:jc w:val="center"/>
              <w:rPr>
                <w:rFonts w:eastAsia="Times New Roman" w:cs="Arial"/>
                <w:sz w:val="14"/>
                <w:szCs w:val="14"/>
              </w:rPr>
            </w:pPr>
            <w:r w:rsidRPr="00C33B79">
              <w:rPr>
                <w:sz w:val="14"/>
                <w:szCs w:val="14"/>
              </w:rPr>
              <w:t>65.6</w:t>
            </w:r>
          </w:p>
        </w:tc>
        <w:tc>
          <w:tcPr>
            <w:tcW w:w="321" w:type="dxa"/>
            <w:shd w:val="clear" w:color="000000" w:fill="FFFFFF"/>
            <w:noWrap/>
            <w:tcMar>
              <w:top w:w="15" w:type="dxa"/>
              <w:left w:w="15" w:type="dxa"/>
              <w:bottom w:w="0" w:type="dxa"/>
              <w:right w:w="15" w:type="dxa"/>
            </w:tcMar>
            <w:vAlign w:val="center"/>
            <w:hideMark/>
          </w:tcPr>
          <w:p w14:paraId="57737485" w14:textId="0627F505" w:rsidR="00C33B79" w:rsidRPr="00C33B79" w:rsidRDefault="00C33B79" w:rsidP="004846E0">
            <w:pPr>
              <w:spacing w:after="0"/>
              <w:jc w:val="center"/>
              <w:rPr>
                <w:rFonts w:eastAsia="Times New Roman" w:cs="Arial"/>
                <w:sz w:val="14"/>
                <w:szCs w:val="14"/>
              </w:rPr>
            </w:pPr>
            <w:r w:rsidRPr="00C33B79">
              <w:rPr>
                <w:sz w:val="14"/>
                <w:szCs w:val="14"/>
              </w:rPr>
              <w:t>59.4</w:t>
            </w:r>
          </w:p>
        </w:tc>
        <w:tc>
          <w:tcPr>
            <w:tcW w:w="355" w:type="dxa"/>
            <w:shd w:val="clear" w:color="000000" w:fill="FFFFFF"/>
            <w:noWrap/>
            <w:tcMar>
              <w:top w:w="15" w:type="dxa"/>
              <w:left w:w="15" w:type="dxa"/>
              <w:bottom w:w="0" w:type="dxa"/>
              <w:right w:w="15" w:type="dxa"/>
            </w:tcMar>
            <w:vAlign w:val="center"/>
          </w:tcPr>
          <w:p w14:paraId="034A0735" w14:textId="0D617D87" w:rsidR="00C33B79" w:rsidRPr="00C33B79" w:rsidRDefault="00C33B79" w:rsidP="004846E0">
            <w:pPr>
              <w:spacing w:after="0"/>
              <w:jc w:val="center"/>
              <w:rPr>
                <w:rFonts w:eastAsia="Times New Roman" w:cs="Arial"/>
                <w:sz w:val="14"/>
                <w:szCs w:val="14"/>
              </w:rPr>
            </w:pPr>
            <w:r w:rsidRPr="00C33B79">
              <w:rPr>
                <w:sz w:val="14"/>
                <w:szCs w:val="14"/>
              </w:rPr>
              <w:t>47.3</w:t>
            </w:r>
          </w:p>
        </w:tc>
        <w:tc>
          <w:tcPr>
            <w:tcW w:w="353" w:type="dxa"/>
            <w:shd w:val="clear" w:color="000000" w:fill="FFFFFF"/>
            <w:vAlign w:val="center"/>
          </w:tcPr>
          <w:p w14:paraId="4A033D84" w14:textId="16146871" w:rsidR="00C33B79" w:rsidRPr="00C33B79" w:rsidRDefault="00C33B79" w:rsidP="004846E0">
            <w:pPr>
              <w:spacing w:after="0"/>
              <w:jc w:val="center"/>
              <w:rPr>
                <w:rFonts w:eastAsia="Times New Roman" w:cs="Arial"/>
                <w:sz w:val="14"/>
                <w:szCs w:val="14"/>
              </w:rPr>
            </w:pPr>
            <w:r w:rsidRPr="00C33B79">
              <w:rPr>
                <w:sz w:val="14"/>
                <w:szCs w:val="14"/>
              </w:rPr>
              <w:t>39.1</w:t>
            </w:r>
          </w:p>
        </w:tc>
        <w:tc>
          <w:tcPr>
            <w:tcW w:w="411" w:type="dxa"/>
            <w:shd w:val="clear" w:color="000000" w:fill="FFFFFF"/>
            <w:noWrap/>
            <w:tcMar>
              <w:top w:w="15" w:type="dxa"/>
              <w:left w:w="15" w:type="dxa"/>
              <w:bottom w:w="0" w:type="dxa"/>
              <w:right w:w="15" w:type="dxa"/>
            </w:tcMar>
            <w:vAlign w:val="center"/>
            <w:hideMark/>
          </w:tcPr>
          <w:p w14:paraId="795BD2CF" w14:textId="5AB003DA" w:rsidR="00C33B79" w:rsidRPr="00C33B79" w:rsidRDefault="00C33B79" w:rsidP="004846E0">
            <w:pPr>
              <w:spacing w:after="0"/>
              <w:jc w:val="center"/>
              <w:rPr>
                <w:rFonts w:eastAsia="Times New Roman" w:cs="Arial"/>
                <w:sz w:val="14"/>
                <w:szCs w:val="14"/>
              </w:rPr>
            </w:pPr>
            <w:r w:rsidRPr="00C33B79">
              <w:rPr>
                <w:sz w:val="14"/>
                <w:szCs w:val="14"/>
              </w:rPr>
              <w:t>61.3</w:t>
            </w:r>
          </w:p>
        </w:tc>
        <w:tc>
          <w:tcPr>
            <w:tcW w:w="440" w:type="dxa"/>
            <w:shd w:val="clear" w:color="000000" w:fill="FFFFFF"/>
            <w:noWrap/>
            <w:tcMar>
              <w:top w:w="15" w:type="dxa"/>
              <w:left w:w="15" w:type="dxa"/>
              <w:bottom w:w="0" w:type="dxa"/>
              <w:right w:w="15" w:type="dxa"/>
            </w:tcMar>
            <w:vAlign w:val="center"/>
            <w:hideMark/>
          </w:tcPr>
          <w:p w14:paraId="52B34895" w14:textId="1F8B1946" w:rsidR="00C33B79" w:rsidRPr="00C33B79" w:rsidRDefault="00C33B79" w:rsidP="004846E0">
            <w:pPr>
              <w:spacing w:after="0"/>
              <w:jc w:val="center"/>
              <w:rPr>
                <w:rFonts w:eastAsia="Times New Roman" w:cs="Arial"/>
                <w:sz w:val="14"/>
                <w:szCs w:val="14"/>
              </w:rPr>
            </w:pPr>
            <w:r w:rsidRPr="00C33B79">
              <w:rPr>
                <w:sz w:val="14"/>
                <w:szCs w:val="14"/>
              </w:rPr>
              <w:t>59.0</w:t>
            </w:r>
          </w:p>
        </w:tc>
        <w:tc>
          <w:tcPr>
            <w:tcW w:w="425" w:type="dxa"/>
            <w:shd w:val="clear" w:color="000000" w:fill="FFFFFF"/>
            <w:noWrap/>
            <w:tcMar>
              <w:top w:w="15" w:type="dxa"/>
              <w:left w:w="15" w:type="dxa"/>
              <w:bottom w:w="0" w:type="dxa"/>
              <w:right w:w="15" w:type="dxa"/>
            </w:tcMar>
            <w:vAlign w:val="center"/>
            <w:hideMark/>
          </w:tcPr>
          <w:p w14:paraId="42F45FDC" w14:textId="7FF4AC1F" w:rsidR="00C33B79" w:rsidRPr="00C33B79" w:rsidRDefault="00C33B79" w:rsidP="004846E0">
            <w:pPr>
              <w:spacing w:after="0"/>
              <w:jc w:val="center"/>
              <w:rPr>
                <w:rFonts w:eastAsia="Times New Roman" w:cs="Arial"/>
                <w:sz w:val="14"/>
                <w:szCs w:val="14"/>
              </w:rPr>
            </w:pPr>
            <w:r w:rsidRPr="00C33B79">
              <w:rPr>
                <w:sz w:val="14"/>
                <w:szCs w:val="14"/>
              </w:rPr>
              <w:t>43.1</w:t>
            </w:r>
          </w:p>
        </w:tc>
        <w:tc>
          <w:tcPr>
            <w:tcW w:w="411" w:type="dxa"/>
            <w:shd w:val="clear" w:color="000000" w:fill="FFFFFF"/>
            <w:noWrap/>
            <w:tcMar>
              <w:top w:w="15" w:type="dxa"/>
              <w:left w:w="15" w:type="dxa"/>
              <w:bottom w:w="0" w:type="dxa"/>
              <w:right w:w="15" w:type="dxa"/>
            </w:tcMar>
            <w:vAlign w:val="center"/>
            <w:hideMark/>
          </w:tcPr>
          <w:p w14:paraId="340E4BB2" w14:textId="7EC05118" w:rsidR="00C33B79" w:rsidRPr="00C33B79" w:rsidRDefault="00C33B79" w:rsidP="004846E0">
            <w:pPr>
              <w:spacing w:after="0"/>
              <w:jc w:val="center"/>
              <w:rPr>
                <w:rFonts w:eastAsia="Times New Roman" w:cs="Arial"/>
                <w:sz w:val="14"/>
                <w:szCs w:val="14"/>
              </w:rPr>
            </w:pPr>
            <w:r w:rsidRPr="00C33B79">
              <w:rPr>
                <w:sz w:val="14"/>
                <w:szCs w:val="14"/>
              </w:rPr>
              <w:t>60.3</w:t>
            </w:r>
          </w:p>
        </w:tc>
        <w:tc>
          <w:tcPr>
            <w:tcW w:w="440" w:type="dxa"/>
            <w:shd w:val="clear" w:color="000000" w:fill="FFFFFF"/>
            <w:noWrap/>
            <w:tcMar>
              <w:top w:w="15" w:type="dxa"/>
              <w:left w:w="15" w:type="dxa"/>
              <w:bottom w:w="0" w:type="dxa"/>
              <w:right w:w="15" w:type="dxa"/>
            </w:tcMar>
            <w:vAlign w:val="center"/>
            <w:hideMark/>
          </w:tcPr>
          <w:p w14:paraId="237ABE2A" w14:textId="53A0026B" w:rsidR="00C33B79" w:rsidRPr="00C33B79" w:rsidRDefault="00C33B79" w:rsidP="004846E0">
            <w:pPr>
              <w:spacing w:after="0"/>
              <w:jc w:val="center"/>
              <w:rPr>
                <w:rFonts w:eastAsia="Times New Roman" w:cs="Arial"/>
                <w:sz w:val="14"/>
                <w:szCs w:val="14"/>
              </w:rPr>
            </w:pPr>
            <w:r w:rsidRPr="00C33B79">
              <w:rPr>
                <w:sz w:val="14"/>
                <w:szCs w:val="14"/>
              </w:rPr>
              <w:t>55.2</w:t>
            </w:r>
          </w:p>
        </w:tc>
        <w:tc>
          <w:tcPr>
            <w:tcW w:w="404" w:type="dxa"/>
            <w:shd w:val="clear" w:color="000000" w:fill="FFFFFF"/>
            <w:noWrap/>
            <w:tcMar>
              <w:top w:w="15" w:type="dxa"/>
              <w:left w:w="15" w:type="dxa"/>
              <w:bottom w:w="0" w:type="dxa"/>
              <w:right w:w="15" w:type="dxa"/>
            </w:tcMar>
            <w:vAlign w:val="center"/>
            <w:hideMark/>
          </w:tcPr>
          <w:p w14:paraId="36DE0436" w14:textId="07AF53E3" w:rsidR="00C33B79" w:rsidRPr="00C33B79" w:rsidRDefault="00C33B79" w:rsidP="004846E0">
            <w:pPr>
              <w:spacing w:after="0"/>
              <w:jc w:val="center"/>
              <w:rPr>
                <w:rFonts w:eastAsia="Times New Roman" w:cs="Arial"/>
                <w:sz w:val="14"/>
                <w:szCs w:val="14"/>
              </w:rPr>
            </w:pPr>
            <w:r w:rsidRPr="00C33B79">
              <w:rPr>
                <w:sz w:val="14"/>
                <w:szCs w:val="14"/>
              </w:rPr>
              <w:t>41.8</w:t>
            </w:r>
          </w:p>
        </w:tc>
        <w:tc>
          <w:tcPr>
            <w:tcW w:w="381" w:type="dxa"/>
            <w:shd w:val="clear" w:color="000000" w:fill="FFFFFF"/>
            <w:noWrap/>
            <w:tcMar>
              <w:top w:w="15" w:type="dxa"/>
              <w:left w:w="15" w:type="dxa"/>
              <w:bottom w:w="0" w:type="dxa"/>
              <w:right w:w="15" w:type="dxa"/>
            </w:tcMar>
            <w:vAlign w:val="center"/>
            <w:hideMark/>
          </w:tcPr>
          <w:p w14:paraId="7E5452DF" w14:textId="4EF80418" w:rsidR="00C33B79" w:rsidRPr="00C33B79" w:rsidRDefault="00C33B79" w:rsidP="004846E0">
            <w:pPr>
              <w:spacing w:after="0"/>
              <w:jc w:val="center"/>
              <w:rPr>
                <w:rFonts w:eastAsia="Times New Roman" w:cs="Arial"/>
                <w:sz w:val="14"/>
                <w:szCs w:val="14"/>
              </w:rPr>
            </w:pPr>
            <w:r w:rsidRPr="00C33B79">
              <w:rPr>
                <w:sz w:val="14"/>
                <w:szCs w:val="14"/>
              </w:rPr>
              <w:t>56.9</w:t>
            </w:r>
          </w:p>
        </w:tc>
        <w:tc>
          <w:tcPr>
            <w:tcW w:w="349" w:type="dxa"/>
            <w:shd w:val="clear" w:color="000000" w:fill="FFFFFF"/>
            <w:noWrap/>
            <w:tcMar>
              <w:top w:w="15" w:type="dxa"/>
              <w:left w:w="15" w:type="dxa"/>
              <w:bottom w:w="0" w:type="dxa"/>
              <w:right w:w="15" w:type="dxa"/>
            </w:tcMar>
            <w:vAlign w:val="center"/>
            <w:hideMark/>
          </w:tcPr>
          <w:p w14:paraId="03FC2B41" w14:textId="7AB0B6DB" w:rsidR="00C33B79" w:rsidRPr="00C33B79" w:rsidRDefault="00C33B79" w:rsidP="004846E0">
            <w:pPr>
              <w:spacing w:after="0"/>
              <w:jc w:val="center"/>
              <w:rPr>
                <w:rFonts w:eastAsia="Times New Roman" w:cs="Arial"/>
                <w:sz w:val="14"/>
                <w:szCs w:val="14"/>
              </w:rPr>
            </w:pPr>
            <w:r w:rsidRPr="00C33B79">
              <w:rPr>
                <w:sz w:val="14"/>
                <w:szCs w:val="14"/>
              </w:rPr>
              <w:t>65.3</w:t>
            </w:r>
          </w:p>
        </w:tc>
        <w:tc>
          <w:tcPr>
            <w:tcW w:w="418" w:type="dxa"/>
            <w:shd w:val="clear" w:color="000000" w:fill="FFFFFF"/>
            <w:noWrap/>
            <w:tcMar>
              <w:top w:w="15" w:type="dxa"/>
              <w:left w:w="15" w:type="dxa"/>
              <w:bottom w:w="0" w:type="dxa"/>
              <w:right w:w="15" w:type="dxa"/>
            </w:tcMar>
            <w:vAlign w:val="center"/>
            <w:hideMark/>
          </w:tcPr>
          <w:p w14:paraId="7C140200" w14:textId="5D6A9827" w:rsidR="00C33B79" w:rsidRPr="00C33B79" w:rsidRDefault="00C33B79" w:rsidP="004846E0">
            <w:pPr>
              <w:spacing w:after="0"/>
              <w:jc w:val="center"/>
              <w:rPr>
                <w:rFonts w:eastAsia="Times New Roman" w:cs="Arial"/>
                <w:sz w:val="14"/>
                <w:szCs w:val="14"/>
              </w:rPr>
            </w:pPr>
            <w:r w:rsidRPr="00C33B79">
              <w:rPr>
                <w:sz w:val="14"/>
                <w:szCs w:val="14"/>
              </w:rPr>
              <w:t>64.1</w:t>
            </w:r>
          </w:p>
        </w:tc>
        <w:tc>
          <w:tcPr>
            <w:tcW w:w="379" w:type="dxa"/>
            <w:shd w:val="clear" w:color="000000" w:fill="FFFFFF"/>
            <w:noWrap/>
            <w:tcMar>
              <w:top w:w="15" w:type="dxa"/>
              <w:left w:w="15" w:type="dxa"/>
              <w:bottom w:w="0" w:type="dxa"/>
              <w:right w:w="15" w:type="dxa"/>
            </w:tcMar>
            <w:vAlign w:val="center"/>
            <w:hideMark/>
          </w:tcPr>
          <w:p w14:paraId="269DAC58" w14:textId="2DF5D4D1" w:rsidR="00C33B79" w:rsidRPr="00C33B79" w:rsidRDefault="00C33B79" w:rsidP="004846E0">
            <w:pPr>
              <w:spacing w:after="0"/>
              <w:jc w:val="center"/>
              <w:rPr>
                <w:rFonts w:eastAsia="Times New Roman" w:cs="Arial"/>
                <w:sz w:val="14"/>
                <w:szCs w:val="14"/>
              </w:rPr>
            </w:pPr>
            <w:r w:rsidRPr="00C33B79">
              <w:rPr>
                <w:sz w:val="14"/>
                <w:szCs w:val="14"/>
              </w:rPr>
              <w:t>49.8</w:t>
            </w:r>
          </w:p>
        </w:tc>
        <w:tc>
          <w:tcPr>
            <w:tcW w:w="337" w:type="dxa"/>
            <w:shd w:val="clear" w:color="000000" w:fill="FFFFFF"/>
            <w:noWrap/>
            <w:tcMar>
              <w:top w:w="15" w:type="dxa"/>
              <w:left w:w="15" w:type="dxa"/>
              <w:bottom w:w="0" w:type="dxa"/>
              <w:right w:w="15" w:type="dxa"/>
            </w:tcMar>
            <w:vAlign w:val="center"/>
            <w:hideMark/>
          </w:tcPr>
          <w:p w14:paraId="09E966A4" w14:textId="46E5F1F9" w:rsidR="00C33B79" w:rsidRPr="00C33B79" w:rsidRDefault="00C33B79" w:rsidP="004846E0">
            <w:pPr>
              <w:spacing w:after="0"/>
              <w:jc w:val="center"/>
              <w:rPr>
                <w:rFonts w:eastAsia="Times New Roman" w:cs="Arial"/>
                <w:sz w:val="14"/>
                <w:szCs w:val="14"/>
              </w:rPr>
            </w:pPr>
            <w:r w:rsidRPr="00C33B79">
              <w:rPr>
                <w:sz w:val="14"/>
                <w:szCs w:val="14"/>
              </w:rPr>
              <w:t>36.2</w:t>
            </w:r>
          </w:p>
        </w:tc>
        <w:tc>
          <w:tcPr>
            <w:tcW w:w="411" w:type="dxa"/>
            <w:shd w:val="clear" w:color="000000" w:fill="FFFFFF"/>
            <w:noWrap/>
            <w:tcMar>
              <w:top w:w="15" w:type="dxa"/>
              <w:left w:w="15" w:type="dxa"/>
              <w:bottom w:w="0" w:type="dxa"/>
              <w:right w:w="15" w:type="dxa"/>
            </w:tcMar>
            <w:vAlign w:val="center"/>
            <w:hideMark/>
          </w:tcPr>
          <w:p w14:paraId="5A135DAB" w14:textId="29472454" w:rsidR="00C33B79" w:rsidRPr="00C33B79" w:rsidRDefault="00C33B79" w:rsidP="004846E0">
            <w:pPr>
              <w:spacing w:after="0"/>
              <w:jc w:val="center"/>
              <w:rPr>
                <w:rFonts w:eastAsia="Times New Roman" w:cs="Arial"/>
                <w:sz w:val="14"/>
                <w:szCs w:val="14"/>
              </w:rPr>
            </w:pPr>
            <w:r w:rsidRPr="00C33B79">
              <w:rPr>
                <w:sz w:val="14"/>
                <w:szCs w:val="14"/>
              </w:rPr>
              <w:t>51.6</w:t>
            </w:r>
          </w:p>
        </w:tc>
        <w:tc>
          <w:tcPr>
            <w:tcW w:w="409" w:type="dxa"/>
            <w:shd w:val="clear" w:color="000000" w:fill="FFFFFF"/>
            <w:noWrap/>
            <w:tcMar>
              <w:top w:w="15" w:type="dxa"/>
              <w:left w:w="15" w:type="dxa"/>
              <w:bottom w:w="0" w:type="dxa"/>
              <w:right w:w="15" w:type="dxa"/>
            </w:tcMar>
            <w:vAlign w:val="center"/>
            <w:hideMark/>
          </w:tcPr>
          <w:p w14:paraId="33FD5CE3" w14:textId="02568088" w:rsidR="00C33B79" w:rsidRPr="00C33B79" w:rsidRDefault="00C33B79" w:rsidP="004846E0">
            <w:pPr>
              <w:spacing w:after="0"/>
              <w:jc w:val="center"/>
              <w:rPr>
                <w:rFonts w:eastAsia="Times New Roman" w:cs="Arial"/>
                <w:sz w:val="14"/>
                <w:szCs w:val="14"/>
              </w:rPr>
            </w:pPr>
            <w:r w:rsidRPr="00C33B79">
              <w:rPr>
                <w:sz w:val="14"/>
                <w:szCs w:val="14"/>
              </w:rPr>
              <w:t>58.2</w:t>
            </w:r>
          </w:p>
        </w:tc>
        <w:tc>
          <w:tcPr>
            <w:tcW w:w="314" w:type="dxa"/>
            <w:shd w:val="clear" w:color="000000" w:fill="FFFFFF"/>
            <w:noWrap/>
            <w:tcMar>
              <w:top w:w="15" w:type="dxa"/>
              <w:left w:w="15" w:type="dxa"/>
              <w:bottom w:w="0" w:type="dxa"/>
              <w:right w:w="15" w:type="dxa"/>
            </w:tcMar>
            <w:vAlign w:val="center"/>
            <w:hideMark/>
          </w:tcPr>
          <w:p w14:paraId="19E13C4C" w14:textId="102B4413" w:rsidR="00C33B79" w:rsidRPr="00C33B79" w:rsidRDefault="00C33B79" w:rsidP="004846E0">
            <w:pPr>
              <w:spacing w:after="0"/>
              <w:jc w:val="center"/>
              <w:rPr>
                <w:rFonts w:eastAsia="Times New Roman" w:cs="Arial"/>
                <w:sz w:val="14"/>
                <w:szCs w:val="14"/>
              </w:rPr>
            </w:pPr>
            <w:r w:rsidRPr="00C33B79">
              <w:rPr>
                <w:sz w:val="14"/>
                <w:szCs w:val="14"/>
              </w:rPr>
              <w:t>55.8</w:t>
            </w:r>
          </w:p>
        </w:tc>
      </w:tr>
      <w:tr w:rsidR="00C33B79" w:rsidRPr="00C33B79" w14:paraId="33A1EB5D"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6456208F" w14:textId="77777777" w:rsidR="00C33B79" w:rsidRPr="00C33B79" w:rsidRDefault="00C33B79" w:rsidP="004846E0">
            <w:pPr>
              <w:rPr>
                <w:rFonts w:eastAsia="Times New Roman" w:cs="Arial"/>
                <w:b/>
                <w:sz w:val="14"/>
                <w:szCs w:val="14"/>
              </w:rPr>
            </w:pPr>
            <w:r w:rsidRPr="00C33B79">
              <w:rPr>
                <w:rFonts w:eastAsia="Times New Roman" w:cs="Arial"/>
                <w:b/>
                <w:sz w:val="14"/>
                <w:szCs w:val="14"/>
              </w:rPr>
              <w:t> </w:t>
            </w:r>
          </w:p>
        </w:tc>
        <w:tc>
          <w:tcPr>
            <w:tcW w:w="408" w:type="dxa"/>
            <w:shd w:val="clear" w:color="000000" w:fill="FFFFFF"/>
            <w:noWrap/>
            <w:tcMar>
              <w:top w:w="15" w:type="dxa"/>
              <w:left w:w="15" w:type="dxa"/>
              <w:bottom w:w="0" w:type="dxa"/>
              <w:right w:w="15" w:type="dxa"/>
            </w:tcMar>
            <w:vAlign w:val="center"/>
            <w:hideMark/>
          </w:tcPr>
          <w:p w14:paraId="572C095B" w14:textId="1E6AB2C4" w:rsidR="00C33B79" w:rsidRPr="00C33B79" w:rsidRDefault="00C33B79" w:rsidP="004846E0">
            <w:pPr>
              <w:spacing w:after="0"/>
              <w:jc w:val="center"/>
              <w:rPr>
                <w:rFonts w:eastAsia="Times New Roman" w:cs="Arial"/>
                <w:b/>
                <w:bCs/>
                <w:sz w:val="14"/>
                <w:szCs w:val="14"/>
              </w:rPr>
            </w:pPr>
            <w:r w:rsidRPr="00C33B79">
              <w:rPr>
                <w:b/>
                <w:sz w:val="14"/>
                <w:szCs w:val="14"/>
              </w:rPr>
              <w:t>73.1</w:t>
            </w:r>
          </w:p>
        </w:tc>
        <w:tc>
          <w:tcPr>
            <w:tcW w:w="351" w:type="dxa"/>
            <w:shd w:val="clear" w:color="000000" w:fill="FFFFFF"/>
            <w:noWrap/>
            <w:tcMar>
              <w:top w:w="15" w:type="dxa"/>
              <w:left w:w="15" w:type="dxa"/>
              <w:bottom w:w="0" w:type="dxa"/>
              <w:right w:w="15" w:type="dxa"/>
            </w:tcMar>
            <w:vAlign w:val="center"/>
            <w:hideMark/>
          </w:tcPr>
          <w:p w14:paraId="4F6FC81E" w14:textId="2E900245" w:rsidR="00C33B79" w:rsidRPr="00C33B79" w:rsidRDefault="00C33B79" w:rsidP="004846E0">
            <w:pPr>
              <w:spacing w:after="0"/>
              <w:jc w:val="center"/>
              <w:rPr>
                <w:rFonts w:eastAsia="Times New Roman" w:cs="Arial"/>
                <w:b/>
                <w:bCs/>
                <w:sz w:val="14"/>
                <w:szCs w:val="14"/>
              </w:rPr>
            </w:pPr>
            <w:r w:rsidRPr="00C33B79">
              <w:rPr>
                <w:b/>
                <w:sz w:val="14"/>
                <w:szCs w:val="14"/>
              </w:rPr>
              <w:t>81.1</w:t>
            </w:r>
          </w:p>
        </w:tc>
        <w:tc>
          <w:tcPr>
            <w:tcW w:w="316" w:type="dxa"/>
            <w:shd w:val="clear" w:color="000000" w:fill="FFFFFF"/>
            <w:noWrap/>
            <w:tcMar>
              <w:top w:w="15" w:type="dxa"/>
              <w:left w:w="15" w:type="dxa"/>
              <w:bottom w:w="0" w:type="dxa"/>
              <w:right w:w="15" w:type="dxa"/>
            </w:tcMar>
            <w:vAlign w:val="center"/>
            <w:hideMark/>
          </w:tcPr>
          <w:p w14:paraId="0E5CFB7F" w14:textId="416D21C8" w:rsidR="00C33B79" w:rsidRPr="00C33B79" w:rsidRDefault="00C33B79" w:rsidP="004846E0">
            <w:pPr>
              <w:spacing w:after="0"/>
              <w:jc w:val="center"/>
              <w:rPr>
                <w:rFonts w:eastAsia="Times New Roman" w:cs="Arial"/>
                <w:b/>
                <w:bCs/>
                <w:sz w:val="14"/>
                <w:szCs w:val="14"/>
              </w:rPr>
            </w:pPr>
            <w:r w:rsidRPr="00C33B79">
              <w:rPr>
                <w:b/>
                <w:sz w:val="14"/>
                <w:szCs w:val="14"/>
              </w:rPr>
              <w:t>81.4</w:t>
            </w:r>
          </w:p>
        </w:tc>
        <w:tc>
          <w:tcPr>
            <w:tcW w:w="321" w:type="dxa"/>
            <w:shd w:val="clear" w:color="000000" w:fill="FFFFFF"/>
            <w:noWrap/>
            <w:tcMar>
              <w:top w:w="15" w:type="dxa"/>
              <w:left w:w="15" w:type="dxa"/>
              <w:bottom w:w="0" w:type="dxa"/>
              <w:right w:w="15" w:type="dxa"/>
            </w:tcMar>
            <w:vAlign w:val="center"/>
            <w:hideMark/>
          </w:tcPr>
          <w:p w14:paraId="2028ED63" w14:textId="64C642B8" w:rsidR="00C33B79" w:rsidRPr="00C33B79" w:rsidRDefault="00C33B79" w:rsidP="004846E0">
            <w:pPr>
              <w:spacing w:after="0"/>
              <w:jc w:val="center"/>
              <w:rPr>
                <w:rFonts w:eastAsia="Times New Roman" w:cs="Arial"/>
                <w:b/>
                <w:bCs/>
                <w:sz w:val="14"/>
                <w:szCs w:val="14"/>
              </w:rPr>
            </w:pPr>
            <w:r w:rsidRPr="00C33B79">
              <w:rPr>
                <w:b/>
                <w:sz w:val="14"/>
                <w:szCs w:val="14"/>
              </w:rPr>
              <w:t>76.9</w:t>
            </w:r>
          </w:p>
        </w:tc>
        <w:tc>
          <w:tcPr>
            <w:tcW w:w="355" w:type="dxa"/>
            <w:shd w:val="clear" w:color="000000" w:fill="FFFFFF"/>
            <w:noWrap/>
            <w:tcMar>
              <w:top w:w="15" w:type="dxa"/>
              <w:left w:w="15" w:type="dxa"/>
              <w:bottom w:w="0" w:type="dxa"/>
              <w:right w:w="15" w:type="dxa"/>
            </w:tcMar>
            <w:vAlign w:val="center"/>
          </w:tcPr>
          <w:p w14:paraId="5D27B5EC" w14:textId="38C2F0E6" w:rsidR="00C33B79" w:rsidRPr="00C33B79" w:rsidRDefault="00C33B79" w:rsidP="004846E0">
            <w:pPr>
              <w:spacing w:after="0"/>
              <w:jc w:val="center"/>
              <w:rPr>
                <w:rFonts w:eastAsia="Times New Roman" w:cs="Arial"/>
                <w:b/>
                <w:bCs/>
                <w:sz w:val="14"/>
                <w:szCs w:val="14"/>
              </w:rPr>
            </w:pPr>
            <w:r w:rsidRPr="00C33B79">
              <w:rPr>
                <w:b/>
                <w:sz w:val="14"/>
                <w:szCs w:val="14"/>
              </w:rPr>
              <w:t>67.7</w:t>
            </w:r>
          </w:p>
        </w:tc>
        <w:tc>
          <w:tcPr>
            <w:tcW w:w="353" w:type="dxa"/>
            <w:shd w:val="clear" w:color="000000" w:fill="FFFFFF"/>
            <w:vAlign w:val="center"/>
          </w:tcPr>
          <w:p w14:paraId="577AF919" w14:textId="0A88B449" w:rsidR="00C33B79" w:rsidRPr="00C33B79" w:rsidRDefault="00C33B79" w:rsidP="004846E0">
            <w:pPr>
              <w:spacing w:after="0"/>
              <w:jc w:val="center"/>
              <w:rPr>
                <w:rFonts w:eastAsia="Times New Roman" w:cs="Arial"/>
                <w:b/>
                <w:bCs/>
                <w:sz w:val="14"/>
                <w:szCs w:val="14"/>
              </w:rPr>
            </w:pPr>
            <w:r w:rsidRPr="00C33B79">
              <w:rPr>
                <w:b/>
                <w:sz w:val="14"/>
                <w:szCs w:val="14"/>
              </w:rPr>
              <w:t>59.7</w:t>
            </w:r>
          </w:p>
        </w:tc>
        <w:tc>
          <w:tcPr>
            <w:tcW w:w="411" w:type="dxa"/>
            <w:shd w:val="clear" w:color="000000" w:fill="FFFFFF"/>
            <w:noWrap/>
            <w:tcMar>
              <w:top w:w="15" w:type="dxa"/>
              <w:left w:w="15" w:type="dxa"/>
              <w:bottom w:w="0" w:type="dxa"/>
              <w:right w:w="15" w:type="dxa"/>
            </w:tcMar>
            <w:vAlign w:val="center"/>
            <w:hideMark/>
          </w:tcPr>
          <w:p w14:paraId="23B3102C" w14:textId="732913D3" w:rsidR="00C33B79" w:rsidRPr="00C33B79" w:rsidRDefault="00C33B79" w:rsidP="004846E0">
            <w:pPr>
              <w:spacing w:after="0"/>
              <w:jc w:val="center"/>
              <w:rPr>
                <w:rFonts w:eastAsia="Times New Roman" w:cs="Arial"/>
                <w:b/>
                <w:bCs/>
                <w:sz w:val="14"/>
                <w:szCs w:val="14"/>
              </w:rPr>
            </w:pPr>
            <w:r w:rsidRPr="00C33B79">
              <w:rPr>
                <w:b/>
                <w:sz w:val="14"/>
                <w:szCs w:val="14"/>
              </w:rPr>
              <w:t>78.5</w:t>
            </w:r>
          </w:p>
        </w:tc>
        <w:tc>
          <w:tcPr>
            <w:tcW w:w="440" w:type="dxa"/>
            <w:shd w:val="clear" w:color="000000" w:fill="FFFFFF"/>
            <w:noWrap/>
            <w:tcMar>
              <w:top w:w="15" w:type="dxa"/>
              <w:left w:w="15" w:type="dxa"/>
              <w:bottom w:w="0" w:type="dxa"/>
              <w:right w:w="15" w:type="dxa"/>
            </w:tcMar>
            <w:vAlign w:val="center"/>
            <w:hideMark/>
          </w:tcPr>
          <w:p w14:paraId="27802487" w14:textId="01C55AD9" w:rsidR="00C33B79" w:rsidRPr="00C33B79" w:rsidRDefault="00C33B79" w:rsidP="004846E0">
            <w:pPr>
              <w:spacing w:after="0"/>
              <w:jc w:val="center"/>
              <w:rPr>
                <w:rFonts w:eastAsia="Times New Roman" w:cs="Arial"/>
                <w:b/>
                <w:bCs/>
                <w:sz w:val="14"/>
                <w:szCs w:val="14"/>
              </w:rPr>
            </w:pPr>
            <w:r w:rsidRPr="00C33B79">
              <w:rPr>
                <w:b/>
                <w:sz w:val="14"/>
                <w:szCs w:val="14"/>
              </w:rPr>
              <w:t>76.0</w:t>
            </w:r>
          </w:p>
        </w:tc>
        <w:tc>
          <w:tcPr>
            <w:tcW w:w="425" w:type="dxa"/>
            <w:shd w:val="clear" w:color="000000" w:fill="FFFFFF"/>
            <w:noWrap/>
            <w:tcMar>
              <w:top w:w="15" w:type="dxa"/>
              <w:left w:w="15" w:type="dxa"/>
              <w:bottom w:w="0" w:type="dxa"/>
              <w:right w:w="15" w:type="dxa"/>
            </w:tcMar>
            <w:vAlign w:val="center"/>
            <w:hideMark/>
          </w:tcPr>
          <w:p w14:paraId="7A061FE3" w14:textId="6F46FE58" w:rsidR="00C33B79" w:rsidRPr="00C33B79" w:rsidRDefault="00C33B79" w:rsidP="004846E0">
            <w:pPr>
              <w:spacing w:after="0"/>
              <w:jc w:val="center"/>
              <w:rPr>
                <w:rFonts w:eastAsia="Times New Roman" w:cs="Arial"/>
                <w:b/>
                <w:bCs/>
                <w:sz w:val="14"/>
                <w:szCs w:val="14"/>
              </w:rPr>
            </w:pPr>
            <w:r w:rsidRPr="00C33B79">
              <w:rPr>
                <w:b/>
                <w:sz w:val="14"/>
                <w:szCs w:val="14"/>
              </w:rPr>
              <w:t>64.2</w:t>
            </w:r>
          </w:p>
        </w:tc>
        <w:tc>
          <w:tcPr>
            <w:tcW w:w="411" w:type="dxa"/>
            <w:shd w:val="clear" w:color="000000" w:fill="FFFFFF"/>
            <w:noWrap/>
            <w:tcMar>
              <w:top w:w="15" w:type="dxa"/>
              <w:left w:w="15" w:type="dxa"/>
              <w:bottom w:w="0" w:type="dxa"/>
              <w:right w:w="15" w:type="dxa"/>
            </w:tcMar>
            <w:vAlign w:val="center"/>
            <w:hideMark/>
          </w:tcPr>
          <w:p w14:paraId="5802474B" w14:textId="1EA9C65D" w:rsidR="00C33B79" w:rsidRPr="00C33B79" w:rsidRDefault="00C33B79" w:rsidP="004846E0">
            <w:pPr>
              <w:spacing w:after="0"/>
              <w:jc w:val="center"/>
              <w:rPr>
                <w:rFonts w:eastAsia="Times New Roman" w:cs="Arial"/>
                <w:b/>
                <w:bCs/>
                <w:sz w:val="14"/>
                <w:szCs w:val="14"/>
              </w:rPr>
            </w:pPr>
            <w:r w:rsidRPr="00C33B79">
              <w:rPr>
                <w:b/>
                <w:sz w:val="14"/>
                <w:szCs w:val="14"/>
              </w:rPr>
              <w:t>78.5</w:t>
            </w:r>
          </w:p>
        </w:tc>
        <w:tc>
          <w:tcPr>
            <w:tcW w:w="440" w:type="dxa"/>
            <w:shd w:val="clear" w:color="000000" w:fill="FFFFFF"/>
            <w:noWrap/>
            <w:tcMar>
              <w:top w:w="15" w:type="dxa"/>
              <w:left w:w="15" w:type="dxa"/>
              <w:bottom w:w="0" w:type="dxa"/>
              <w:right w:w="15" w:type="dxa"/>
            </w:tcMar>
            <w:vAlign w:val="center"/>
            <w:hideMark/>
          </w:tcPr>
          <w:p w14:paraId="6A75DD96" w14:textId="0DD7D8D9" w:rsidR="00C33B79" w:rsidRPr="00C33B79" w:rsidRDefault="00C33B79" w:rsidP="004846E0">
            <w:pPr>
              <w:spacing w:after="0"/>
              <w:jc w:val="center"/>
              <w:rPr>
                <w:rFonts w:eastAsia="Times New Roman" w:cs="Arial"/>
                <w:b/>
                <w:bCs/>
                <w:sz w:val="14"/>
                <w:szCs w:val="14"/>
              </w:rPr>
            </w:pPr>
            <w:r w:rsidRPr="00C33B79">
              <w:rPr>
                <w:b/>
                <w:sz w:val="14"/>
                <w:szCs w:val="14"/>
              </w:rPr>
              <w:t>74.2</w:t>
            </w:r>
          </w:p>
        </w:tc>
        <w:tc>
          <w:tcPr>
            <w:tcW w:w="404" w:type="dxa"/>
            <w:shd w:val="clear" w:color="000000" w:fill="FFFFFF"/>
            <w:noWrap/>
            <w:tcMar>
              <w:top w:w="15" w:type="dxa"/>
              <w:left w:w="15" w:type="dxa"/>
              <w:bottom w:w="0" w:type="dxa"/>
              <w:right w:w="15" w:type="dxa"/>
            </w:tcMar>
            <w:vAlign w:val="center"/>
            <w:hideMark/>
          </w:tcPr>
          <w:p w14:paraId="46C2BF6C" w14:textId="15027321" w:rsidR="00C33B79" w:rsidRPr="00C33B79" w:rsidRDefault="00C33B79" w:rsidP="004846E0">
            <w:pPr>
              <w:spacing w:after="0"/>
              <w:jc w:val="center"/>
              <w:rPr>
                <w:rFonts w:eastAsia="Times New Roman" w:cs="Arial"/>
                <w:b/>
                <w:bCs/>
                <w:sz w:val="14"/>
                <w:szCs w:val="14"/>
              </w:rPr>
            </w:pPr>
            <w:r w:rsidRPr="00C33B79">
              <w:rPr>
                <w:b/>
                <w:sz w:val="14"/>
                <w:szCs w:val="14"/>
              </w:rPr>
              <w:t>61.1</w:t>
            </w:r>
          </w:p>
        </w:tc>
        <w:tc>
          <w:tcPr>
            <w:tcW w:w="381" w:type="dxa"/>
            <w:shd w:val="clear" w:color="000000" w:fill="FFFFFF"/>
            <w:noWrap/>
            <w:tcMar>
              <w:top w:w="15" w:type="dxa"/>
              <w:left w:w="15" w:type="dxa"/>
              <w:bottom w:w="0" w:type="dxa"/>
              <w:right w:w="15" w:type="dxa"/>
            </w:tcMar>
            <w:vAlign w:val="center"/>
            <w:hideMark/>
          </w:tcPr>
          <w:p w14:paraId="38367CB5" w14:textId="2A239F8B" w:rsidR="00C33B79" w:rsidRPr="00C33B79" w:rsidRDefault="00C33B79" w:rsidP="004846E0">
            <w:pPr>
              <w:spacing w:after="0"/>
              <w:jc w:val="center"/>
              <w:rPr>
                <w:rFonts w:eastAsia="Times New Roman" w:cs="Arial"/>
                <w:b/>
                <w:bCs/>
                <w:sz w:val="14"/>
                <w:szCs w:val="14"/>
              </w:rPr>
            </w:pPr>
            <w:r w:rsidRPr="00C33B79">
              <w:rPr>
                <w:b/>
                <w:sz w:val="14"/>
                <w:szCs w:val="14"/>
              </w:rPr>
              <w:t>75.4</w:t>
            </w:r>
          </w:p>
        </w:tc>
        <w:tc>
          <w:tcPr>
            <w:tcW w:w="349" w:type="dxa"/>
            <w:shd w:val="clear" w:color="000000" w:fill="FFFFFF"/>
            <w:noWrap/>
            <w:tcMar>
              <w:top w:w="15" w:type="dxa"/>
              <w:left w:w="15" w:type="dxa"/>
              <w:bottom w:w="0" w:type="dxa"/>
              <w:right w:w="15" w:type="dxa"/>
            </w:tcMar>
            <w:vAlign w:val="center"/>
            <w:hideMark/>
          </w:tcPr>
          <w:p w14:paraId="1D5B09DE" w14:textId="74E47732" w:rsidR="00C33B79" w:rsidRPr="00C33B79" w:rsidRDefault="00C33B79" w:rsidP="004846E0">
            <w:pPr>
              <w:spacing w:after="0"/>
              <w:jc w:val="center"/>
              <w:rPr>
                <w:rFonts w:eastAsia="Times New Roman" w:cs="Arial"/>
                <w:b/>
                <w:bCs/>
                <w:sz w:val="14"/>
                <w:szCs w:val="14"/>
              </w:rPr>
            </w:pPr>
            <w:r w:rsidRPr="00C33B79">
              <w:rPr>
                <w:b/>
                <w:sz w:val="14"/>
                <w:szCs w:val="14"/>
              </w:rPr>
              <w:t>80.2</w:t>
            </w:r>
          </w:p>
        </w:tc>
        <w:tc>
          <w:tcPr>
            <w:tcW w:w="418" w:type="dxa"/>
            <w:shd w:val="clear" w:color="000000" w:fill="FFFFFF"/>
            <w:noWrap/>
            <w:tcMar>
              <w:top w:w="15" w:type="dxa"/>
              <w:left w:w="15" w:type="dxa"/>
              <w:bottom w:w="0" w:type="dxa"/>
              <w:right w:w="15" w:type="dxa"/>
            </w:tcMar>
            <w:vAlign w:val="center"/>
            <w:hideMark/>
          </w:tcPr>
          <w:p w14:paraId="48964285" w14:textId="34278ED1" w:rsidR="00C33B79" w:rsidRPr="00C33B79" w:rsidRDefault="00C33B79" w:rsidP="004846E0">
            <w:pPr>
              <w:spacing w:after="0"/>
              <w:jc w:val="center"/>
              <w:rPr>
                <w:rFonts w:eastAsia="Times New Roman" w:cs="Arial"/>
                <w:b/>
                <w:bCs/>
                <w:sz w:val="14"/>
                <w:szCs w:val="14"/>
              </w:rPr>
            </w:pPr>
            <w:r w:rsidRPr="00C33B79">
              <w:rPr>
                <w:b/>
                <w:sz w:val="14"/>
                <w:szCs w:val="14"/>
              </w:rPr>
              <w:t>80.1</w:t>
            </w:r>
          </w:p>
        </w:tc>
        <w:tc>
          <w:tcPr>
            <w:tcW w:w="379" w:type="dxa"/>
            <w:shd w:val="clear" w:color="000000" w:fill="FFFFFF"/>
            <w:noWrap/>
            <w:tcMar>
              <w:top w:w="15" w:type="dxa"/>
              <w:left w:w="15" w:type="dxa"/>
              <w:bottom w:w="0" w:type="dxa"/>
              <w:right w:w="15" w:type="dxa"/>
            </w:tcMar>
            <w:vAlign w:val="center"/>
            <w:hideMark/>
          </w:tcPr>
          <w:p w14:paraId="4782BCFC" w14:textId="1F65A5EF" w:rsidR="00C33B79" w:rsidRPr="00C33B79" w:rsidRDefault="00C33B79" w:rsidP="004846E0">
            <w:pPr>
              <w:spacing w:after="0"/>
              <w:jc w:val="center"/>
              <w:rPr>
                <w:rFonts w:eastAsia="Times New Roman" w:cs="Arial"/>
                <w:b/>
                <w:bCs/>
                <w:sz w:val="14"/>
                <w:szCs w:val="14"/>
              </w:rPr>
            </w:pPr>
            <w:r w:rsidRPr="00C33B79">
              <w:rPr>
                <w:b/>
                <w:sz w:val="14"/>
                <w:szCs w:val="14"/>
              </w:rPr>
              <w:t>70.9</w:t>
            </w:r>
          </w:p>
        </w:tc>
        <w:tc>
          <w:tcPr>
            <w:tcW w:w="337" w:type="dxa"/>
            <w:shd w:val="clear" w:color="000000" w:fill="FFFFFF"/>
            <w:noWrap/>
            <w:tcMar>
              <w:top w:w="15" w:type="dxa"/>
              <w:left w:w="15" w:type="dxa"/>
              <w:bottom w:w="0" w:type="dxa"/>
              <w:right w:w="15" w:type="dxa"/>
            </w:tcMar>
            <w:vAlign w:val="center"/>
            <w:hideMark/>
          </w:tcPr>
          <w:p w14:paraId="7D98F320" w14:textId="7BC1DEB6" w:rsidR="00C33B79" w:rsidRPr="00C33B79" w:rsidRDefault="00C33B79" w:rsidP="004846E0">
            <w:pPr>
              <w:spacing w:after="0"/>
              <w:jc w:val="center"/>
              <w:rPr>
                <w:rFonts w:eastAsia="Times New Roman" w:cs="Arial"/>
                <w:b/>
                <w:bCs/>
                <w:sz w:val="14"/>
                <w:szCs w:val="14"/>
              </w:rPr>
            </w:pPr>
            <w:r w:rsidRPr="00C33B79">
              <w:rPr>
                <w:b/>
                <w:sz w:val="14"/>
                <w:szCs w:val="14"/>
              </w:rPr>
              <w:t>58.3</w:t>
            </w:r>
          </w:p>
        </w:tc>
        <w:tc>
          <w:tcPr>
            <w:tcW w:w="411" w:type="dxa"/>
            <w:shd w:val="clear" w:color="000000" w:fill="FFFFFF"/>
            <w:noWrap/>
            <w:tcMar>
              <w:top w:w="15" w:type="dxa"/>
              <w:left w:w="15" w:type="dxa"/>
              <w:bottom w:w="0" w:type="dxa"/>
              <w:right w:w="15" w:type="dxa"/>
            </w:tcMar>
            <w:vAlign w:val="center"/>
            <w:hideMark/>
          </w:tcPr>
          <w:p w14:paraId="6FB3FBD2" w14:textId="5F8CAAEF" w:rsidR="00C33B79" w:rsidRPr="00C33B79" w:rsidRDefault="00C33B79" w:rsidP="004846E0">
            <w:pPr>
              <w:spacing w:after="0"/>
              <w:jc w:val="center"/>
              <w:rPr>
                <w:rFonts w:eastAsia="Times New Roman" w:cs="Arial"/>
                <w:b/>
                <w:bCs/>
                <w:sz w:val="14"/>
                <w:szCs w:val="14"/>
              </w:rPr>
            </w:pPr>
            <w:r w:rsidRPr="00C33B79">
              <w:rPr>
                <w:b/>
                <w:sz w:val="14"/>
                <w:szCs w:val="14"/>
              </w:rPr>
              <w:t>67.0</w:t>
            </w:r>
          </w:p>
        </w:tc>
        <w:tc>
          <w:tcPr>
            <w:tcW w:w="409" w:type="dxa"/>
            <w:shd w:val="clear" w:color="000000" w:fill="FFFFFF"/>
            <w:noWrap/>
            <w:tcMar>
              <w:top w:w="15" w:type="dxa"/>
              <w:left w:w="15" w:type="dxa"/>
              <w:bottom w:w="0" w:type="dxa"/>
              <w:right w:w="15" w:type="dxa"/>
            </w:tcMar>
            <w:vAlign w:val="center"/>
            <w:hideMark/>
          </w:tcPr>
          <w:p w14:paraId="66D0A863" w14:textId="6BA454AD" w:rsidR="00C33B79" w:rsidRPr="00C33B79" w:rsidRDefault="00C33B79" w:rsidP="004846E0">
            <w:pPr>
              <w:spacing w:after="0"/>
              <w:jc w:val="center"/>
              <w:rPr>
                <w:rFonts w:eastAsia="Times New Roman" w:cs="Arial"/>
                <w:b/>
                <w:bCs/>
                <w:sz w:val="14"/>
                <w:szCs w:val="14"/>
              </w:rPr>
            </w:pPr>
            <w:r w:rsidRPr="00C33B79">
              <w:rPr>
                <w:b/>
                <w:sz w:val="14"/>
                <w:szCs w:val="14"/>
              </w:rPr>
              <w:t>73.0</w:t>
            </w:r>
          </w:p>
        </w:tc>
        <w:tc>
          <w:tcPr>
            <w:tcW w:w="314" w:type="dxa"/>
            <w:shd w:val="clear" w:color="000000" w:fill="FFFFFF"/>
            <w:noWrap/>
            <w:tcMar>
              <w:top w:w="15" w:type="dxa"/>
              <w:left w:w="15" w:type="dxa"/>
              <w:bottom w:w="0" w:type="dxa"/>
              <w:right w:w="15" w:type="dxa"/>
            </w:tcMar>
            <w:vAlign w:val="center"/>
            <w:hideMark/>
          </w:tcPr>
          <w:p w14:paraId="6DD8DCF7" w14:textId="3E099879" w:rsidR="00C33B79" w:rsidRPr="00C33B79" w:rsidRDefault="00C33B79" w:rsidP="004846E0">
            <w:pPr>
              <w:spacing w:after="0"/>
              <w:jc w:val="center"/>
              <w:rPr>
                <w:rFonts w:eastAsia="Times New Roman" w:cs="Arial"/>
                <w:b/>
                <w:bCs/>
                <w:sz w:val="14"/>
                <w:szCs w:val="14"/>
              </w:rPr>
            </w:pPr>
            <w:r w:rsidRPr="00C33B79">
              <w:rPr>
                <w:b/>
                <w:sz w:val="14"/>
                <w:szCs w:val="14"/>
              </w:rPr>
              <w:t>74.2</w:t>
            </w:r>
          </w:p>
        </w:tc>
      </w:tr>
      <w:tr w:rsidR="00C33B79" w:rsidRPr="00A8168F" w14:paraId="150AD371"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65CF1D88" w14:textId="77777777" w:rsidR="00C33B79" w:rsidRPr="00A8168F" w:rsidRDefault="00C33B79" w:rsidP="004846E0">
            <w:pPr>
              <w:rPr>
                <w:rFonts w:eastAsia="Times New Roman" w:cs="Arial"/>
                <w:b/>
                <w:bCs/>
                <w:sz w:val="14"/>
                <w:szCs w:val="14"/>
              </w:rPr>
            </w:pPr>
            <w:r w:rsidRPr="00A8168F">
              <w:rPr>
                <w:rFonts w:eastAsia="Times New Roman" w:cs="Arial"/>
                <w:b/>
                <w:bCs/>
                <w:sz w:val="14"/>
                <w:szCs w:val="14"/>
              </w:rPr>
              <w:t>AFFORDABILITY</w:t>
            </w:r>
          </w:p>
        </w:tc>
        <w:tc>
          <w:tcPr>
            <w:tcW w:w="408" w:type="dxa"/>
            <w:shd w:val="clear" w:color="000000" w:fill="FFFFFF"/>
            <w:noWrap/>
            <w:tcMar>
              <w:top w:w="15" w:type="dxa"/>
              <w:left w:w="15" w:type="dxa"/>
              <w:bottom w:w="0" w:type="dxa"/>
              <w:right w:w="15" w:type="dxa"/>
            </w:tcMar>
            <w:vAlign w:val="center"/>
            <w:hideMark/>
          </w:tcPr>
          <w:p w14:paraId="55ACE6F0" w14:textId="77777777" w:rsidR="00C33B79" w:rsidRPr="00C33B79" w:rsidRDefault="00C33B79" w:rsidP="004846E0">
            <w:pPr>
              <w:spacing w:after="0"/>
              <w:jc w:val="center"/>
              <w:rPr>
                <w:rFonts w:eastAsia="Times New Roman" w:cs="Arial"/>
                <w:sz w:val="14"/>
                <w:szCs w:val="14"/>
              </w:rPr>
            </w:pPr>
          </w:p>
        </w:tc>
        <w:tc>
          <w:tcPr>
            <w:tcW w:w="351" w:type="dxa"/>
            <w:shd w:val="clear" w:color="000000" w:fill="FFFFFF"/>
            <w:noWrap/>
            <w:tcMar>
              <w:top w:w="15" w:type="dxa"/>
              <w:left w:w="15" w:type="dxa"/>
              <w:bottom w:w="0" w:type="dxa"/>
              <w:right w:w="15" w:type="dxa"/>
            </w:tcMar>
            <w:vAlign w:val="center"/>
            <w:hideMark/>
          </w:tcPr>
          <w:p w14:paraId="65245AAE" w14:textId="77777777" w:rsidR="00C33B79" w:rsidRPr="00C33B79" w:rsidRDefault="00C33B79" w:rsidP="004846E0">
            <w:pPr>
              <w:spacing w:after="0"/>
              <w:jc w:val="center"/>
              <w:rPr>
                <w:rFonts w:eastAsia="Times New Roman" w:cs="Arial"/>
                <w:sz w:val="14"/>
                <w:szCs w:val="14"/>
              </w:rPr>
            </w:pPr>
          </w:p>
        </w:tc>
        <w:tc>
          <w:tcPr>
            <w:tcW w:w="316" w:type="dxa"/>
            <w:shd w:val="clear" w:color="000000" w:fill="FFFFFF"/>
            <w:noWrap/>
            <w:tcMar>
              <w:top w:w="15" w:type="dxa"/>
              <w:left w:w="15" w:type="dxa"/>
              <w:bottom w:w="0" w:type="dxa"/>
              <w:right w:w="15" w:type="dxa"/>
            </w:tcMar>
            <w:vAlign w:val="center"/>
            <w:hideMark/>
          </w:tcPr>
          <w:p w14:paraId="3EB7A8B7" w14:textId="77777777" w:rsidR="00C33B79" w:rsidRPr="00C33B79" w:rsidRDefault="00C33B79" w:rsidP="004846E0">
            <w:pPr>
              <w:spacing w:after="0"/>
              <w:jc w:val="center"/>
              <w:rPr>
                <w:rFonts w:eastAsia="Times New Roman" w:cs="Arial"/>
                <w:sz w:val="14"/>
                <w:szCs w:val="14"/>
              </w:rPr>
            </w:pPr>
          </w:p>
        </w:tc>
        <w:tc>
          <w:tcPr>
            <w:tcW w:w="321" w:type="dxa"/>
            <w:shd w:val="clear" w:color="000000" w:fill="FFFFFF"/>
            <w:noWrap/>
            <w:tcMar>
              <w:top w:w="15" w:type="dxa"/>
              <w:left w:w="15" w:type="dxa"/>
              <w:bottom w:w="0" w:type="dxa"/>
              <w:right w:w="15" w:type="dxa"/>
            </w:tcMar>
            <w:vAlign w:val="center"/>
            <w:hideMark/>
          </w:tcPr>
          <w:p w14:paraId="26D056B7" w14:textId="77777777" w:rsidR="00C33B79" w:rsidRPr="00C33B79" w:rsidRDefault="00C33B79" w:rsidP="004846E0">
            <w:pPr>
              <w:spacing w:after="0"/>
              <w:jc w:val="center"/>
              <w:rPr>
                <w:rFonts w:eastAsia="Times New Roman" w:cs="Arial"/>
                <w:sz w:val="14"/>
                <w:szCs w:val="14"/>
              </w:rPr>
            </w:pPr>
          </w:p>
        </w:tc>
        <w:tc>
          <w:tcPr>
            <w:tcW w:w="355" w:type="dxa"/>
            <w:shd w:val="clear" w:color="000000" w:fill="FFFFFF"/>
            <w:noWrap/>
            <w:tcMar>
              <w:top w:w="15" w:type="dxa"/>
              <w:left w:w="15" w:type="dxa"/>
              <w:bottom w:w="0" w:type="dxa"/>
              <w:right w:w="15" w:type="dxa"/>
            </w:tcMar>
            <w:vAlign w:val="center"/>
          </w:tcPr>
          <w:p w14:paraId="219B62FB" w14:textId="77777777" w:rsidR="00C33B79" w:rsidRPr="00C33B79" w:rsidRDefault="00C33B79" w:rsidP="004846E0">
            <w:pPr>
              <w:spacing w:after="0"/>
              <w:jc w:val="center"/>
              <w:rPr>
                <w:rFonts w:eastAsia="Times New Roman" w:cs="Arial"/>
                <w:sz w:val="14"/>
                <w:szCs w:val="14"/>
              </w:rPr>
            </w:pPr>
          </w:p>
        </w:tc>
        <w:tc>
          <w:tcPr>
            <w:tcW w:w="353" w:type="dxa"/>
            <w:shd w:val="clear" w:color="000000" w:fill="FFFFFF"/>
            <w:vAlign w:val="center"/>
          </w:tcPr>
          <w:p w14:paraId="6130E902" w14:textId="77777777" w:rsidR="00C33B79" w:rsidRPr="00C33B79" w:rsidRDefault="00C33B79"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2C67E9EA" w14:textId="77777777" w:rsidR="00C33B79" w:rsidRPr="00C33B79" w:rsidRDefault="00C33B79" w:rsidP="004846E0">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298576F9" w14:textId="77777777" w:rsidR="00C33B79" w:rsidRPr="00C33B79" w:rsidRDefault="00C33B79" w:rsidP="004846E0">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0031F472" w14:textId="77777777" w:rsidR="00C33B79" w:rsidRPr="00C33B79" w:rsidRDefault="00C33B79"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177B5F8E" w14:textId="77777777" w:rsidR="00C33B79" w:rsidRPr="00C33B79" w:rsidRDefault="00C33B79" w:rsidP="004846E0">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730D8F85" w14:textId="77777777" w:rsidR="00C33B79" w:rsidRPr="00C33B79" w:rsidRDefault="00C33B79" w:rsidP="004846E0">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6A47CDB7" w14:textId="77777777" w:rsidR="00C33B79" w:rsidRPr="00C33B79" w:rsidRDefault="00C33B79" w:rsidP="004846E0">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5FABE72E" w14:textId="77777777" w:rsidR="00C33B79" w:rsidRPr="00C33B79" w:rsidRDefault="00C33B79" w:rsidP="004846E0">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60D0B9A8" w14:textId="77777777" w:rsidR="00C33B79" w:rsidRPr="00C33B79" w:rsidRDefault="00C33B79" w:rsidP="004846E0">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426F5C17" w14:textId="77777777" w:rsidR="00C33B79" w:rsidRPr="00C33B79" w:rsidRDefault="00C33B79" w:rsidP="004846E0">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452CB413" w14:textId="77777777" w:rsidR="00C33B79" w:rsidRPr="00C33B79" w:rsidRDefault="00C33B79" w:rsidP="004846E0">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5F050EF2" w14:textId="77777777" w:rsidR="00C33B79" w:rsidRPr="00C33B79" w:rsidRDefault="00C33B79"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601B5625" w14:textId="77777777" w:rsidR="00C33B79" w:rsidRPr="00C33B79" w:rsidRDefault="00C33B79" w:rsidP="004846E0">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13C4A96D" w14:textId="77777777" w:rsidR="00C33B79" w:rsidRPr="00C33B79" w:rsidRDefault="00C33B79" w:rsidP="004846E0">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7AA48838" w14:textId="77777777" w:rsidR="00C33B79" w:rsidRPr="00C33B79" w:rsidRDefault="00C33B79" w:rsidP="004846E0">
            <w:pPr>
              <w:spacing w:after="0"/>
              <w:jc w:val="center"/>
              <w:rPr>
                <w:rFonts w:eastAsia="Times New Roman" w:cs="Arial"/>
                <w:sz w:val="14"/>
                <w:szCs w:val="14"/>
              </w:rPr>
            </w:pPr>
          </w:p>
        </w:tc>
      </w:tr>
      <w:tr w:rsidR="00C33B79" w:rsidRPr="00A8168F" w14:paraId="2407ECAE"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5B5E5CB5" w14:textId="77777777" w:rsidR="00C33B79" w:rsidRPr="00A8168F" w:rsidRDefault="00C33B79" w:rsidP="004846E0">
            <w:pPr>
              <w:rPr>
                <w:rFonts w:eastAsia="Times New Roman" w:cs="Arial"/>
                <w:sz w:val="14"/>
                <w:szCs w:val="14"/>
              </w:rPr>
            </w:pPr>
            <w:r w:rsidRPr="00A8168F">
              <w:rPr>
                <w:rFonts w:eastAsia="Times New Roman" w:cs="Arial"/>
                <w:sz w:val="14"/>
                <w:szCs w:val="14"/>
              </w:rPr>
              <w:t>Relative Expenditure</w:t>
            </w:r>
          </w:p>
        </w:tc>
        <w:tc>
          <w:tcPr>
            <w:tcW w:w="408" w:type="dxa"/>
            <w:shd w:val="clear" w:color="000000" w:fill="FFFFFF"/>
            <w:noWrap/>
            <w:tcMar>
              <w:top w:w="15" w:type="dxa"/>
              <w:left w:w="15" w:type="dxa"/>
              <w:bottom w:w="0" w:type="dxa"/>
              <w:right w:w="15" w:type="dxa"/>
            </w:tcMar>
            <w:vAlign w:val="center"/>
            <w:hideMark/>
          </w:tcPr>
          <w:p w14:paraId="4E17709B" w14:textId="3FA01F9A" w:rsidR="00C33B79" w:rsidRPr="00C33B79" w:rsidRDefault="00C33B79" w:rsidP="004846E0">
            <w:pPr>
              <w:spacing w:after="0"/>
              <w:jc w:val="center"/>
              <w:rPr>
                <w:rFonts w:eastAsia="Times New Roman" w:cs="Arial"/>
                <w:sz w:val="14"/>
                <w:szCs w:val="14"/>
              </w:rPr>
            </w:pPr>
            <w:r w:rsidRPr="00C33B79">
              <w:rPr>
                <w:sz w:val="14"/>
                <w:szCs w:val="14"/>
              </w:rPr>
              <w:t>51.8</w:t>
            </w:r>
          </w:p>
        </w:tc>
        <w:tc>
          <w:tcPr>
            <w:tcW w:w="351" w:type="dxa"/>
            <w:shd w:val="clear" w:color="000000" w:fill="FFFFFF"/>
            <w:noWrap/>
            <w:tcMar>
              <w:top w:w="15" w:type="dxa"/>
              <w:left w:w="15" w:type="dxa"/>
              <w:bottom w:w="0" w:type="dxa"/>
              <w:right w:w="15" w:type="dxa"/>
            </w:tcMar>
            <w:vAlign w:val="center"/>
            <w:hideMark/>
          </w:tcPr>
          <w:p w14:paraId="7447D6E0" w14:textId="1AA22DF1" w:rsidR="00C33B79" w:rsidRPr="00C33B79" w:rsidRDefault="00C33B79" w:rsidP="004846E0">
            <w:pPr>
              <w:spacing w:after="0"/>
              <w:jc w:val="center"/>
              <w:rPr>
                <w:rFonts w:eastAsia="Times New Roman" w:cs="Arial"/>
                <w:sz w:val="14"/>
                <w:szCs w:val="14"/>
              </w:rPr>
            </w:pPr>
            <w:r w:rsidRPr="00C33B79">
              <w:rPr>
                <w:sz w:val="14"/>
                <w:szCs w:val="14"/>
              </w:rPr>
              <w:t>83.0</w:t>
            </w:r>
          </w:p>
        </w:tc>
        <w:tc>
          <w:tcPr>
            <w:tcW w:w="316" w:type="dxa"/>
            <w:shd w:val="clear" w:color="000000" w:fill="FFFFFF"/>
            <w:noWrap/>
            <w:tcMar>
              <w:top w:w="15" w:type="dxa"/>
              <w:left w:w="15" w:type="dxa"/>
              <w:bottom w:w="0" w:type="dxa"/>
              <w:right w:w="15" w:type="dxa"/>
            </w:tcMar>
            <w:vAlign w:val="center"/>
            <w:hideMark/>
          </w:tcPr>
          <w:p w14:paraId="030B5726" w14:textId="74BF84CB" w:rsidR="00C33B79" w:rsidRPr="00C33B79" w:rsidRDefault="00C33B79" w:rsidP="004846E0">
            <w:pPr>
              <w:spacing w:after="0"/>
              <w:jc w:val="center"/>
              <w:rPr>
                <w:rFonts w:eastAsia="Times New Roman" w:cs="Arial"/>
                <w:sz w:val="14"/>
                <w:szCs w:val="14"/>
              </w:rPr>
            </w:pPr>
            <w:r w:rsidRPr="00C33B79">
              <w:rPr>
                <w:sz w:val="14"/>
                <w:szCs w:val="14"/>
              </w:rPr>
              <w:t>62.2</w:t>
            </w:r>
          </w:p>
        </w:tc>
        <w:tc>
          <w:tcPr>
            <w:tcW w:w="321" w:type="dxa"/>
            <w:shd w:val="clear" w:color="000000" w:fill="FFFFFF"/>
            <w:noWrap/>
            <w:tcMar>
              <w:top w:w="15" w:type="dxa"/>
              <w:left w:w="15" w:type="dxa"/>
              <w:bottom w:w="0" w:type="dxa"/>
              <w:right w:w="15" w:type="dxa"/>
            </w:tcMar>
            <w:vAlign w:val="center"/>
            <w:hideMark/>
          </w:tcPr>
          <w:p w14:paraId="651B0560" w14:textId="77E7F0CC" w:rsidR="00C33B79" w:rsidRPr="00C33B79" w:rsidRDefault="00C33B79" w:rsidP="004846E0">
            <w:pPr>
              <w:spacing w:after="0"/>
              <w:jc w:val="center"/>
              <w:rPr>
                <w:rFonts w:eastAsia="Times New Roman" w:cs="Arial"/>
                <w:sz w:val="14"/>
                <w:szCs w:val="14"/>
              </w:rPr>
            </w:pPr>
            <w:r w:rsidRPr="00C33B79">
              <w:rPr>
                <w:sz w:val="14"/>
                <w:szCs w:val="14"/>
              </w:rPr>
              <w:t>46.8</w:t>
            </w:r>
          </w:p>
        </w:tc>
        <w:tc>
          <w:tcPr>
            <w:tcW w:w="355" w:type="dxa"/>
            <w:shd w:val="clear" w:color="000000" w:fill="FFFFFF"/>
            <w:noWrap/>
            <w:tcMar>
              <w:top w:w="15" w:type="dxa"/>
              <w:left w:w="15" w:type="dxa"/>
              <w:bottom w:w="0" w:type="dxa"/>
              <w:right w:w="15" w:type="dxa"/>
            </w:tcMar>
            <w:vAlign w:val="center"/>
          </w:tcPr>
          <w:p w14:paraId="58AA1309" w14:textId="5F2FB37C" w:rsidR="00C33B79" w:rsidRPr="00C33B79" w:rsidRDefault="00C33B79" w:rsidP="004846E0">
            <w:pPr>
              <w:spacing w:after="0"/>
              <w:jc w:val="center"/>
              <w:rPr>
                <w:rFonts w:eastAsia="Times New Roman" w:cs="Arial"/>
                <w:sz w:val="14"/>
                <w:szCs w:val="14"/>
              </w:rPr>
            </w:pPr>
            <w:r w:rsidRPr="00C33B79">
              <w:rPr>
                <w:sz w:val="14"/>
                <w:szCs w:val="14"/>
              </w:rPr>
              <w:t>29.7</w:t>
            </w:r>
          </w:p>
        </w:tc>
        <w:tc>
          <w:tcPr>
            <w:tcW w:w="353" w:type="dxa"/>
            <w:shd w:val="clear" w:color="000000" w:fill="FFFFFF"/>
            <w:vAlign w:val="center"/>
          </w:tcPr>
          <w:p w14:paraId="0FA924FA" w14:textId="24178E24" w:rsidR="00C33B79" w:rsidRPr="00C33B79" w:rsidRDefault="00C33B79" w:rsidP="004846E0">
            <w:pPr>
              <w:spacing w:after="0"/>
              <w:jc w:val="center"/>
              <w:rPr>
                <w:rFonts w:eastAsia="Times New Roman" w:cs="Arial"/>
                <w:sz w:val="14"/>
                <w:szCs w:val="14"/>
              </w:rPr>
            </w:pPr>
            <w:r w:rsidRPr="00C33B79">
              <w:rPr>
                <w:sz w:val="14"/>
                <w:szCs w:val="14"/>
              </w:rPr>
              <w:t>11.2</w:t>
            </w:r>
          </w:p>
        </w:tc>
        <w:tc>
          <w:tcPr>
            <w:tcW w:w="411" w:type="dxa"/>
            <w:shd w:val="clear" w:color="000000" w:fill="FFFFFF"/>
            <w:noWrap/>
            <w:tcMar>
              <w:top w:w="15" w:type="dxa"/>
              <w:left w:w="15" w:type="dxa"/>
              <w:bottom w:w="0" w:type="dxa"/>
              <w:right w:w="15" w:type="dxa"/>
            </w:tcMar>
            <w:vAlign w:val="center"/>
            <w:hideMark/>
          </w:tcPr>
          <w:p w14:paraId="66FC4317" w14:textId="51FA314F" w:rsidR="00C33B79" w:rsidRPr="00C33B79" w:rsidRDefault="00C33B79" w:rsidP="004846E0">
            <w:pPr>
              <w:spacing w:after="0"/>
              <w:jc w:val="center"/>
              <w:rPr>
                <w:rFonts w:eastAsia="Times New Roman" w:cs="Arial"/>
                <w:sz w:val="14"/>
                <w:szCs w:val="14"/>
              </w:rPr>
            </w:pPr>
            <w:r w:rsidRPr="00C33B79">
              <w:rPr>
                <w:sz w:val="14"/>
                <w:szCs w:val="14"/>
              </w:rPr>
              <w:t>56.3</w:t>
            </w:r>
          </w:p>
        </w:tc>
        <w:tc>
          <w:tcPr>
            <w:tcW w:w="440" w:type="dxa"/>
            <w:shd w:val="clear" w:color="000000" w:fill="FFFFFF"/>
            <w:noWrap/>
            <w:tcMar>
              <w:top w:w="15" w:type="dxa"/>
              <w:left w:w="15" w:type="dxa"/>
              <w:bottom w:w="0" w:type="dxa"/>
              <w:right w:w="15" w:type="dxa"/>
            </w:tcMar>
            <w:vAlign w:val="center"/>
            <w:hideMark/>
          </w:tcPr>
          <w:p w14:paraId="76A6B300" w14:textId="42E7A580" w:rsidR="00C33B79" w:rsidRPr="00C33B79" w:rsidRDefault="00C33B79" w:rsidP="004846E0">
            <w:pPr>
              <w:spacing w:after="0"/>
              <w:jc w:val="center"/>
              <w:rPr>
                <w:rFonts w:eastAsia="Times New Roman" w:cs="Arial"/>
                <w:sz w:val="14"/>
                <w:szCs w:val="14"/>
              </w:rPr>
            </w:pPr>
            <w:r w:rsidRPr="00C33B79">
              <w:rPr>
                <w:sz w:val="14"/>
                <w:szCs w:val="14"/>
              </w:rPr>
              <w:t>51.9</w:t>
            </w:r>
          </w:p>
        </w:tc>
        <w:tc>
          <w:tcPr>
            <w:tcW w:w="425" w:type="dxa"/>
            <w:shd w:val="clear" w:color="000000" w:fill="FFFFFF"/>
            <w:noWrap/>
            <w:tcMar>
              <w:top w:w="15" w:type="dxa"/>
              <w:left w:w="15" w:type="dxa"/>
              <w:bottom w:w="0" w:type="dxa"/>
              <w:right w:w="15" w:type="dxa"/>
            </w:tcMar>
            <w:vAlign w:val="center"/>
            <w:hideMark/>
          </w:tcPr>
          <w:p w14:paraId="742E0B8C" w14:textId="5CAD06A6" w:rsidR="00C33B79" w:rsidRPr="00C33B79" w:rsidRDefault="00C33B79" w:rsidP="004846E0">
            <w:pPr>
              <w:spacing w:after="0"/>
              <w:jc w:val="center"/>
              <w:rPr>
                <w:rFonts w:eastAsia="Times New Roman" w:cs="Arial"/>
                <w:sz w:val="14"/>
                <w:szCs w:val="14"/>
              </w:rPr>
            </w:pPr>
            <w:r w:rsidRPr="00C33B79">
              <w:rPr>
                <w:sz w:val="14"/>
                <w:szCs w:val="14"/>
              </w:rPr>
              <w:t>44.2</w:t>
            </w:r>
          </w:p>
        </w:tc>
        <w:tc>
          <w:tcPr>
            <w:tcW w:w="411" w:type="dxa"/>
            <w:shd w:val="clear" w:color="000000" w:fill="FFFFFF"/>
            <w:noWrap/>
            <w:tcMar>
              <w:top w:w="15" w:type="dxa"/>
              <w:left w:w="15" w:type="dxa"/>
              <w:bottom w:w="0" w:type="dxa"/>
              <w:right w:w="15" w:type="dxa"/>
            </w:tcMar>
            <w:vAlign w:val="center"/>
            <w:hideMark/>
          </w:tcPr>
          <w:p w14:paraId="257DE023" w14:textId="0FF4DF39" w:rsidR="00C33B79" w:rsidRPr="00C33B79" w:rsidRDefault="00C33B79" w:rsidP="004846E0">
            <w:pPr>
              <w:spacing w:after="0"/>
              <w:jc w:val="center"/>
              <w:rPr>
                <w:rFonts w:eastAsia="Times New Roman" w:cs="Arial"/>
                <w:sz w:val="14"/>
                <w:szCs w:val="14"/>
              </w:rPr>
            </w:pPr>
            <w:r w:rsidRPr="00C33B79">
              <w:rPr>
                <w:sz w:val="14"/>
                <w:szCs w:val="14"/>
              </w:rPr>
              <w:t>55.7</w:t>
            </w:r>
          </w:p>
        </w:tc>
        <w:tc>
          <w:tcPr>
            <w:tcW w:w="440" w:type="dxa"/>
            <w:shd w:val="clear" w:color="000000" w:fill="FFFFFF"/>
            <w:noWrap/>
            <w:tcMar>
              <w:top w:w="15" w:type="dxa"/>
              <w:left w:w="15" w:type="dxa"/>
              <w:bottom w:w="0" w:type="dxa"/>
              <w:right w:w="15" w:type="dxa"/>
            </w:tcMar>
            <w:vAlign w:val="center"/>
            <w:hideMark/>
          </w:tcPr>
          <w:p w14:paraId="690C764E" w14:textId="4CDC579B" w:rsidR="00C33B79" w:rsidRPr="00C33B79" w:rsidRDefault="00C33B79" w:rsidP="004846E0">
            <w:pPr>
              <w:spacing w:after="0"/>
              <w:jc w:val="center"/>
              <w:rPr>
                <w:rFonts w:eastAsia="Times New Roman" w:cs="Arial"/>
                <w:sz w:val="14"/>
                <w:szCs w:val="14"/>
              </w:rPr>
            </w:pPr>
            <w:r w:rsidRPr="00C33B79">
              <w:rPr>
                <w:sz w:val="14"/>
                <w:szCs w:val="14"/>
              </w:rPr>
              <w:t>47.5</w:t>
            </w:r>
          </w:p>
        </w:tc>
        <w:tc>
          <w:tcPr>
            <w:tcW w:w="404" w:type="dxa"/>
            <w:shd w:val="clear" w:color="000000" w:fill="FFFFFF"/>
            <w:noWrap/>
            <w:tcMar>
              <w:top w:w="15" w:type="dxa"/>
              <w:left w:w="15" w:type="dxa"/>
              <w:bottom w:w="0" w:type="dxa"/>
              <w:right w:w="15" w:type="dxa"/>
            </w:tcMar>
            <w:vAlign w:val="center"/>
            <w:hideMark/>
          </w:tcPr>
          <w:p w14:paraId="1E237524" w14:textId="3E3EEF0D" w:rsidR="00C33B79" w:rsidRPr="00C33B79" w:rsidRDefault="00C33B79" w:rsidP="004846E0">
            <w:pPr>
              <w:spacing w:after="0"/>
              <w:jc w:val="center"/>
              <w:rPr>
                <w:rFonts w:eastAsia="Times New Roman" w:cs="Arial"/>
                <w:sz w:val="14"/>
                <w:szCs w:val="14"/>
              </w:rPr>
            </w:pPr>
            <w:r w:rsidRPr="00C33B79">
              <w:rPr>
                <w:sz w:val="14"/>
                <w:szCs w:val="14"/>
              </w:rPr>
              <w:t>46.4</w:t>
            </w:r>
          </w:p>
        </w:tc>
        <w:tc>
          <w:tcPr>
            <w:tcW w:w="381" w:type="dxa"/>
            <w:shd w:val="clear" w:color="000000" w:fill="FFFFFF"/>
            <w:noWrap/>
            <w:tcMar>
              <w:top w:w="15" w:type="dxa"/>
              <w:left w:w="15" w:type="dxa"/>
              <w:bottom w:w="0" w:type="dxa"/>
              <w:right w:w="15" w:type="dxa"/>
            </w:tcMar>
            <w:vAlign w:val="center"/>
            <w:hideMark/>
          </w:tcPr>
          <w:p w14:paraId="5151A1A5" w14:textId="4531D0D1" w:rsidR="00C33B79" w:rsidRPr="00C33B79" w:rsidRDefault="00C33B79" w:rsidP="004846E0">
            <w:pPr>
              <w:spacing w:after="0"/>
              <w:jc w:val="center"/>
              <w:rPr>
                <w:rFonts w:eastAsia="Times New Roman" w:cs="Arial"/>
                <w:sz w:val="14"/>
                <w:szCs w:val="14"/>
              </w:rPr>
            </w:pPr>
            <w:r w:rsidRPr="00C33B79">
              <w:rPr>
                <w:sz w:val="14"/>
                <w:szCs w:val="14"/>
              </w:rPr>
              <w:t>58.9</w:t>
            </w:r>
          </w:p>
        </w:tc>
        <w:tc>
          <w:tcPr>
            <w:tcW w:w="349" w:type="dxa"/>
            <w:shd w:val="clear" w:color="000000" w:fill="FFFFFF"/>
            <w:noWrap/>
            <w:tcMar>
              <w:top w:w="15" w:type="dxa"/>
              <w:left w:w="15" w:type="dxa"/>
              <w:bottom w:w="0" w:type="dxa"/>
              <w:right w:w="15" w:type="dxa"/>
            </w:tcMar>
            <w:vAlign w:val="center"/>
            <w:hideMark/>
          </w:tcPr>
          <w:p w14:paraId="43B3204A" w14:textId="53B15AF6" w:rsidR="00C33B79" w:rsidRPr="00C33B79" w:rsidRDefault="00C33B79" w:rsidP="004846E0">
            <w:pPr>
              <w:spacing w:after="0"/>
              <w:jc w:val="center"/>
              <w:rPr>
                <w:rFonts w:eastAsia="Times New Roman" w:cs="Arial"/>
                <w:sz w:val="14"/>
                <w:szCs w:val="14"/>
              </w:rPr>
            </w:pPr>
            <w:r w:rsidRPr="00C33B79">
              <w:rPr>
                <w:sz w:val="14"/>
                <w:szCs w:val="14"/>
              </w:rPr>
              <w:t>47.5</w:t>
            </w:r>
          </w:p>
        </w:tc>
        <w:tc>
          <w:tcPr>
            <w:tcW w:w="418" w:type="dxa"/>
            <w:shd w:val="clear" w:color="000000" w:fill="FFFFFF"/>
            <w:noWrap/>
            <w:tcMar>
              <w:top w:w="15" w:type="dxa"/>
              <w:left w:w="15" w:type="dxa"/>
              <w:bottom w:w="0" w:type="dxa"/>
              <w:right w:w="15" w:type="dxa"/>
            </w:tcMar>
            <w:vAlign w:val="center"/>
            <w:hideMark/>
          </w:tcPr>
          <w:p w14:paraId="49EA9F8F" w14:textId="2875EE23" w:rsidR="00C33B79" w:rsidRPr="00C33B79" w:rsidRDefault="00C33B79" w:rsidP="004846E0">
            <w:pPr>
              <w:spacing w:after="0"/>
              <w:jc w:val="center"/>
              <w:rPr>
                <w:rFonts w:eastAsia="Times New Roman" w:cs="Arial"/>
                <w:sz w:val="14"/>
                <w:szCs w:val="14"/>
              </w:rPr>
            </w:pPr>
            <w:r w:rsidRPr="00C33B79">
              <w:rPr>
                <w:sz w:val="14"/>
                <w:szCs w:val="14"/>
              </w:rPr>
              <w:t>56.4</w:t>
            </w:r>
          </w:p>
        </w:tc>
        <w:tc>
          <w:tcPr>
            <w:tcW w:w="379" w:type="dxa"/>
            <w:shd w:val="clear" w:color="000000" w:fill="FFFFFF"/>
            <w:noWrap/>
            <w:tcMar>
              <w:top w:w="15" w:type="dxa"/>
              <w:left w:w="15" w:type="dxa"/>
              <w:bottom w:w="0" w:type="dxa"/>
              <w:right w:w="15" w:type="dxa"/>
            </w:tcMar>
            <w:vAlign w:val="center"/>
            <w:hideMark/>
          </w:tcPr>
          <w:p w14:paraId="48F80146" w14:textId="02A7A7E8" w:rsidR="00C33B79" w:rsidRPr="00C33B79" w:rsidRDefault="00C33B79" w:rsidP="004846E0">
            <w:pPr>
              <w:spacing w:after="0"/>
              <w:jc w:val="center"/>
              <w:rPr>
                <w:rFonts w:eastAsia="Times New Roman" w:cs="Arial"/>
                <w:sz w:val="14"/>
                <w:szCs w:val="14"/>
              </w:rPr>
            </w:pPr>
            <w:r w:rsidRPr="00C33B79">
              <w:rPr>
                <w:sz w:val="14"/>
                <w:szCs w:val="14"/>
              </w:rPr>
              <w:t>52.1</w:t>
            </w:r>
          </w:p>
        </w:tc>
        <w:tc>
          <w:tcPr>
            <w:tcW w:w="337" w:type="dxa"/>
            <w:shd w:val="clear" w:color="000000" w:fill="FFFFFF"/>
            <w:noWrap/>
            <w:tcMar>
              <w:top w:w="15" w:type="dxa"/>
              <w:left w:w="15" w:type="dxa"/>
              <w:bottom w:w="0" w:type="dxa"/>
              <w:right w:w="15" w:type="dxa"/>
            </w:tcMar>
            <w:vAlign w:val="center"/>
            <w:hideMark/>
          </w:tcPr>
          <w:p w14:paraId="6D55A97A" w14:textId="7C38BB90" w:rsidR="00C33B79" w:rsidRPr="00C33B79" w:rsidRDefault="00C33B79" w:rsidP="004846E0">
            <w:pPr>
              <w:spacing w:after="0"/>
              <w:jc w:val="center"/>
              <w:rPr>
                <w:rFonts w:eastAsia="Times New Roman" w:cs="Arial"/>
                <w:sz w:val="14"/>
                <w:szCs w:val="14"/>
              </w:rPr>
            </w:pPr>
            <w:r w:rsidRPr="00C33B79">
              <w:rPr>
                <w:sz w:val="14"/>
                <w:szCs w:val="14"/>
              </w:rPr>
              <w:t>41.7</w:t>
            </w:r>
          </w:p>
        </w:tc>
        <w:tc>
          <w:tcPr>
            <w:tcW w:w="411" w:type="dxa"/>
            <w:shd w:val="clear" w:color="000000" w:fill="FFFFFF"/>
            <w:noWrap/>
            <w:tcMar>
              <w:top w:w="15" w:type="dxa"/>
              <w:left w:w="15" w:type="dxa"/>
              <w:bottom w:w="0" w:type="dxa"/>
              <w:right w:w="15" w:type="dxa"/>
            </w:tcMar>
            <w:vAlign w:val="center"/>
            <w:hideMark/>
          </w:tcPr>
          <w:p w14:paraId="0A539F5D" w14:textId="050C15B1" w:rsidR="00C33B79" w:rsidRPr="00C33B79" w:rsidRDefault="00C33B79" w:rsidP="004846E0">
            <w:pPr>
              <w:spacing w:after="0"/>
              <w:jc w:val="center"/>
              <w:rPr>
                <w:rFonts w:eastAsia="Times New Roman" w:cs="Arial"/>
                <w:sz w:val="14"/>
                <w:szCs w:val="14"/>
              </w:rPr>
            </w:pPr>
            <w:r w:rsidRPr="00C33B79">
              <w:rPr>
                <w:sz w:val="14"/>
                <w:szCs w:val="14"/>
              </w:rPr>
              <w:t>33.5</w:t>
            </w:r>
          </w:p>
        </w:tc>
        <w:tc>
          <w:tcPr>
            <w:tcW w:w="409" w:type="dxa"/>
            <w:shd w:val="clear" w:color="000000" w:fill="FFFFFF"/>
            <w:noWrap/>
            <w:tcMar>
              <w:top w:w="15" w:type="dxa"/>
              <w:left w:w="15" w:type="dxa"/>
              <w:bottom w:w="0" w:type="dxa"/>
              <w:right w:w="15" w:type="dxa"/>
            </w:tcMar>
            <w:vAlign w:val="center"/>
            <w:hideMark/>
          </w:tcPr>
          <w:p w14:paraId="451577F2" w14:textId="573FBD14" w:rsidR="00C33B79" w:rsidRPr="00C33B79" w:rsidRDefault="00C33B79" w:rsidP="004846E0">
            <w:pPr>
              <w:spacing w:after="0"/>
              <w:jc w:val="center"/>
              <w:rPr>
                <w:rFonts w:eastAsia="Times New Roman" w:cs="Arial"/>
                <w:sz w:val="14"/>
                <w:szCs w:val="14"/>
              </w:rPr>
            </w:pPr>
            <w:r w:rsidRPr="00C33B79">
              <w:rPr>
                <w:sz w:val="14"/>
                <w:szCs w:val="14"/>
              </w:rPr>
              <w:t>55.0</w:t>
            </w:r>
          </w:p>
        </w:tc>
        <w:tc>
          <w:tcPr>
            <w:tcW w:w="314" w:type="dxa"/>
            <w:shd w:val="clear" w:color="000000" w:fill="FFFFFF"/>
            <w:noWrap/>
            <w:tcMar>
              <w:top w:w="15" w:type="dxa"/>
              <w:left w:w="15" w:type="dxa"/>
              <w:bottom w:w="0" w:type="dxa"/>
              <w:right w:w="15" w:type="dxa"/>
            </w:tcMar>
            <w:vAlign w:val="center"/>
            <w:hideMark/>
          </w:tcPr>
          <w:p w14:paraId="63A74B7D" w14:textId="5C04BE55" w:rsidR="00C33B79" w:rsidRPr="00C33B79" w:rsidRDefault="00C33B79" w:rsidP="004846E0">
            <w:pPr>
              <w:spacing w:after="0"/>
              <w:jc w:val="center"/>
              <w:rPr>
                <w:rFonts w:eastAsia="Times New Roman" w:cs="Arial"/>
                <w:sz w:val="14"/>
                <w:szCs w:val="14"/>
              </w:rPr>
            </w:pPr>
            <w:r w:rsidRPr="00C33B79">
              <w:rPr>
                <w:sz w:val="14"/>
                <w:szCs w:val="14"/>
              </w:rPr>
              <w:t>50.4</w:t>
            </w:r>
          </w:p>
        </w:tc>
      </w:tr>
      <w:tr w:rsidR="00C33B79" w:rsidRPr="00A8168F" w14:paraId="45834D4D"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5F0F82C3" w14:textId="77777777" w:rsidR="00C33B79" w:rsidRPr="00A8168F" w:rsidRDefault="00C33B79" w:rsidP="004846E0">
            <w:pPr>
              <w:rPr>
                <w:rFonts w:eastAsia="Times New Roman" w:cs="Arial"/>
                <w:sz w:val="14"/>
                <w:szCs w:val="14"/>
              </w:rPr>
            </w:pPr>
            <w:r w:rsidRPr="00A8168F">
              <w:rPr>
                <w:rFonts w:eastAsia="Times New Roman" w:cs="Arial"/>
                <w:sz w:val="14"/>
                <w:szCs w:val="14"/>
              </w:rPr>
              <w:t>Value of Expenditure</w:t>
            </w:r>
          </w:p>
        </w:tc>
        <w:tc>
          <w:tcPr>
            <w:tcW w:w="408" w:type="dxa"/>
            <w:shd w:val="clear" w:color="000000" w:fill="FFFFFF"/>
            <w:noWrap/>
            <w:tcMar>
              <w:top w:w="15" w:type="dxa"/>
              <w:left w:w="15" w:type="dxa"/>
              <w:bottom w:w="0" w:type="dxa"/>
              <w:right w:w="15" w:type="dxa"/>
            </w:tcMar>
            <w:vAlign w:val="center"/>
            <w:hideMark/>
          </w:tcPr>
          <w:p w14:paraId="71184B7A" w14:textId="45A24361" w:rsidR="00C33B79" w:rsidRPr="00C33B79" w:rsidRDefault="00C33B79" w:rsidP="004846E0">
            <w:pPr>
              <w:spacing w:after="0"/>
              <w:jc w:val="center"/>
              <w:rPr>
                <w:rFonts w:eastAsia="Times New Roman" w:cs="Arial"/>
                <w:sz w:val="14"/>
                <w:szCs w:val="14"/>
              </w:rPr>
            </w:pPr>
            <w:r w:rsidRPr="00C33B79">
              <w:rPr>
                <w:sz w:val="14"/>
                <w:szCs w:val="14"/>
              </w:rPr>
              <w:t>60.1</w:t>
            </w:r>
          </w:p>
        </w:tc>
        <w:tc>
          <w:tcPr>
            <w:tcW w:w="351" w:type="dxa"/>
            <w:shd w:val="clear" w:color="000000" w:fill="FFFFFF"/>
            <w:noWrap/>
            <w:tcMar>
              <w:top w:w="15" w:type="dxa"/>
              <w:left w:w="15" w:type="dxa"/>
              <w:bottom w:w="0" w:type="dxa"/>
              <w:right w:w="15" w:type="dxa"/>
            </w:tcMar>
            <w:vAlign w:val="center"/>
            <w:hideMark/>
          </w:tcPr>
          <w:p w14:paraId="4C1482F4" w14:textId="7C6F61F5" w:rsidR="00C33B79" w:rsidRPr="00C33B79" w:rsidRDefault="00C33B79" w:rsidP="004846E0">
            <w:pPr>
              <w:spacing w:after="0"/>
              <w:jc w:val="center"/>
              <w:rPr>
                <w:rFonts w:eastAsia="Times New Roman" w:cs="Arial"/>
                <w:sz w:val="14"/>
                <w:szCs w:val="14"/>
              </w:rPr>
            </w:pPr>
            <w:r w:rsidRPr="00C33B79">
              <w:rPr>
                <w:sz w:val="14"/>
                <w:szCs w:val="14"/>
              </w:rPr>
              <w:t>64.5</w:t>
            </w:r>
          </w:p>
        </w:tc>
        <w:tc>
          <w:tcPr>
            <w:tcW w:w="316" w:type="dxa"/>
            <w:shd w:val="clear" w:color="000000" w:fill="FFFFFF"/>
            <w:noWrap/>
            <w:tcMar>
              <w:top w:w="15" w:type="dxa"/>
              <w:left w:w="15" w:type="dxa"/>
              <w:bottom w:w="0" w:type="dxa"/>
              <w:right w:w="15" w:type="dxa"/>
            </w:tcMar>
            <w:vAlign w:val="center"/>
            <w:hideMark/>
          </w:tcPr>
          <w:p w14:paraId="49F09964" w14:textId="280E41A5" w:rsidR="00C33B79" w:rsidRPr="00C33B79" w:rsidRDefault="00C33B79" w:rsidP="004846E0">
            <w:pPr>
              <w:spacing w:after="0"/>
              <w:jc w:val="center"/>
              <w:rPr>
                <w:rFonts w:eastAsia="Times New Roman" w:cs="Arial"/>
                <w:sz w:val="14"/>
                <w:szCs w:val="14"/>
              </w:rPr>
            </w:pPr>
            <w:r w:rsidRPr="00C33B79">
              <w:rPr>
                <w:sz w:val="14"/>
                <w:szCs w:val="14"/>
              </w:rPr>
              <w:t>65.5</w:t>
            </w:r>
          </w:p>
        </w:tc>
        <w:tc>
          <w:tcPr>
            <w:tcW w:w="321" w:type="dxa"/>
            <w:shd w:val="clear" w:color="000000" w:fill="FFFFFF"/>
            <w:noWrap/>
            <w:tcMar>
              <w:top w:w="15" w:type="dxa"/>
              <w:left w:w="15" w:type="dxa"/>
              <w:bottom w:w="0" w:type="dxa"/>
              <w:right w:w="15" w:type="dxa"/>
            </w:tcMar>
            <w:vAlign w:val="center"/>
            <w:hideMark/>
          </w:tcPr>
          <w:p w14:paraId="2E39677F" w14:textId="7FC948C1" w:rsidR="00C33B79" w:rsidRPr="00C33B79" w:rsidRDefault="00C33B79" w:rsidP="004846E0">
            <w:pPr>
              <w:spacing w:after="0"/>
              <w:jc w:val="center"/>
              <w:rPr>
                <w:rFonts w:eastAsia="Times New Roman" w:cs="Arial"/>
                <w:sz w:val="14"/>
                <w:szCs w:val="14"/>
              </w:rPr>
            </w:pPr>
            <w:r w:rsidRPr="00C33B79">
              <w:rPr>
                <w:sz w:val="14"/>
                <w:szCs w:val="14"/>
              </w:rPr>
              <w:t>64.4</w:t>
            </w:r>
          </w:p>
        </w:tc>
        <w:tc>
          <w:tcPr>
            <w:tcW w:w="355" w:type="dxa"/>
            <w:shd w:val="clear" w:color="000000" w:fill="FFFFFF"/>
            <w:noWrap/>
            <w:tcMar>
              <w:top w:w="15" w:type="dxa"/>
              <w:left w:w="15" w:type="dxa"/>
              <w:bottom w:w="0" w:type="dxa"/>
              <w:right w:w="15" w:type="dxa"/>
            </w:tcMar>
            <w:vAlign w:val="center"/>
          </w:tcPr>
          <w:p w14:paraId="6B4448A1" w14:textId="56FAF6DD" w:rsidR="00C33B79" w:rsidRPr="00C33B79" w:rsidRDefault="00C33B79" w:rsidP="004846E0">
            <w:pPr>
              <w:spacing w:after="0"/>
              <w:jc w:val="center"/>
              <w:rPr>
                <w:rFonts w:eastAsia="Times New Roman" w:cs="Arial"/>
                <w:sz w:val="14"/>
                <w:szCs w:val="14"/>
              </w:rPr>
            </w:pPr>
            <w:r w:rsidRPr="00C33B79">
              <w:rPr>
                <w:sz w:val="14"/>
                <w:szCs w:val="14"/>
              </w:rPr>
              <w:t>53.2</w:t>
            </w:r>
          </w:p>
        </w:tc>
        <w:tc>
          <w:tcPr>
            <w:tcW w:w="353" w:type="dxa"/>
            <w:shd w:val="clear" w:color="000000" w:fill="FFFFFF"/>
            <w:vAlign w:val="center"/>
          </w:tcPr>
          <w:p w14:paraId="35A32BFE" w14:textId="69F5FE87" w:rsidR="00C33B79" w:rsidRPr="00C33B79" w:rsidRDefault="00C33B79" w:rsidP="004846E0">
            <w:pPr>
              <w:spacing w:after="0"/>
              <w:jc w:val="center"/>
              <w:rPr>
                <w:rFonts w:eastAsia="Times New Roman" w:cs="Arial"/>
                <w:sz w:val="14"/>
                <w:szCs w:val="14"/>
              </w:rPr>
            </w:pPr>
            <w:r w:rsidRPr="00C33B79">
              <w:rPr>
                <w:sz w:val="14"/>
                <w:szCs w:val="14"/>
              </w:rPr>
              <w:t>49.3</w:t>
            </w:r>
          </w:p>
        </w:tc>
        <w:tc>
          <w:tcPr>
            <w:tcW w:w="411" w:type="dxa"/>
            <w:shd w:val="clear" w:color="000000" w:fill="FFFFFF"/>
            <w:noWrap/>
            <w:tcMar>
              <w:top w:w="15" w:type="dxa"/>
              <w:left w:w="15" w:type="dxa"/>
              <w:bottom w:w="0" w:type="dxa"/>
              <w:right w:w="15" w:type="dxa"/>
            </w:tcMar>
            <w:vAlign w:val="center"/>
            <w:hideMark/>
          </w:tcPr>
          <w:p w14:paraId="4FDB9181" w14:textId="33B7F507" w:rsidR="00C33B79" w:rsidRPr="00C33B79" w:rsidRDefault="00C33B79" w:rsidP="004846E0">
            <w:pPr>
              <w:spacing w:after="0"/>
              <w:jc w:val="center"/>
              <w:rPr>
                <w:rFonts w:eastAsia="Times New Roman" w:cs="Arial"/>
                <w:sz w:val="14"/>
                <w:szCs w:val="14"/>
              </w:rPr>
            </w:pPr>
            <w:r w:rsidRPr="00C33B79">
              <w:rPr>
                <w:sz w:val="14"/>
                <w:szCs w:val="14"/>
              </w:rPr>
              <w:t>62.5</w:t>
            </w:r>
          </w:p>
        </w:tc>
        <w:tc>
          <w:tcPr>
            <w:tcW w:w="440" w:type="dxa"/>
            <w:shd w:val="clear" w:color="000000" w:fill="FFFFFF"/>
            <w:noWrap/>
            <w:tcMar>
              <w:top w:w="15" w:type="dxa"/>
              <w:left w:w="15" w:type="dxa"/>
              <w:bottom w:w="0" w:type="dxa"/>
              <w:right w:w="15" w:type="dxa"/>
            </w:tcMar>
            <w:vAlign w:val="center"/>
            <w:hideMark/>
          </w:tcPr>
          <w:p w14:paraId="3569E0B9" w14:textId="3493F82C" w:rsidR="00C33B79" w:rsidRPr="00C33B79" w:rsidRDefault="00C33B79" w:rsidP="004846E0">
            <w:pPr>
              <w:spacing w:after="0"/>
              <w:jc w:val="center"/>
              <w:rPr>
                <w:rFonts w:eastAsia="Times New Roman" w:cs="Arial"/>
                <w:sz w:val="14"/>
                <w:szCs w:val="14"/>
              </w:rPr>
            </w:pPr>
            <w:r w:rsidRPr="00C33B79">
              <w:rPr>
                <w:sz w:val="14"/>
                <w:szCs w:val="14"/>
              </w:rPr>
              <w:t>64.1</w:t>
            </w:r>
          </w:p>
        </w:tc>
        <w:tc>
          <w:tcPr>
            <w:tcW w:w="425" w:type="dxa"/>
            <w:shd w:val="clear" w:color="000000" w:fill="FFFFFF"/>
            <w:noWrap/>
            <w:tcMar>
              <w:top w:w="15" w:type="dxa"/>
              <w:left w:w="15" w:type="dxa"/>
              <w:bottom w:w="0" w:type="dxa"/>
              <w:right w:w="15" w:type="dxa"/>
            </w:tcMar>
            <w:vAlign w:val="center"/>
            <w:hideMark/>
          </w:tcPr>
          <w:p w14:paraId="39DEF166" w14:textId="618A7DDC" w:rsidR="00C33B79" w:rsidRPr="00C33B79" w:rsidRDefault="00C33B79" w:rsidP="004846E0">
            <w:pPr>
              <w:spacing w:after="0"/>
              <w:jc w:val="center"/>
              <w:rPr>
                <w:rFonts w:eastAsia="Times New Roman" w:cs="Arial"/>
                <w:sz w:val="14"/>
                <w:szCs w:val="14"/>
              </w:rPr>
            </w:pPr>
            <w:r w:rsidRPr="00C33B79">
              <w:rPr>
                <w:sz w:val="14"/>
                <w:szCs w:val="14"/>
              </w:rPr>
              <w:t>55.2</w:t>
            </w:r>
          </w:p>
        </w:tc>
        <w:tc>
          <w:tcPr>
            <w:tcW w:w="411" w:type="dxa"/>
            <w:shd w:val="clear" w:color="000000" w:fill="FFFFFF"/>
            <w:noWrap/>
            <w:tcMar>
              <w:top w:w="15" w:type="dxa"/>
              <w:left w:w="15" w:type="dxa"/>
              <w:bottom w:w="0" w:type="dxa"/>
              <w:right w:w="15" w:type="dxa"/>
            </w:tcMar>
            <w:vAlign w:val="center"/>
            <w:hideMark/>
          </w:tcPr>
          <w:p w14:paraId="38DFA7E1" w14:textId="5F4D1756" w:rsidR="00C33B79" w:rsidRPr="00C33B79" w:rsidRDefault="00C33B79" w:rsidP="004846E0">
            <w:pPr>
              <w:spacing w:after="0"/>
              <w:jc w:val="center"/>
              <w:rPr>
                <w:rFonts w:eastAsia="Times New Roman" w:cs="Arial"/>
                <w:sz w:val="14"/>
                <w:szCs w:val="14"/>
              </w:rPr>
            </w:pPr>
            <w:r w:rsidRPr="00C33B79">
              <w:rPr>
                <w:sz w:val="14"/>
                <w:szCs w:val="14"/>
              </w:rPr>
              <w:t>63.7</w:t>
            </w:r>
          </w:p>
        </w:tc>
        <w:tc>
          <w:tcPr>
            <w:tcW w:w="440" w:type="dxa"/>
            <w:shd w:val="clear" w:color="000000" w:fill="FFFFFF"/>
            <w:noWrap/>
            <w:tcMar>
              <w:top w:w="15" w:type="dxa"/>
              <w:left w:w="15" w:type="dxa"/>
              <w:bottom w:w="0" w:type="dxa"/>
              <w:right w:w="15" w:type="dxa"/>
            </w:tcMar>
            <w:vAlign w:val="center"/>
            <w:hideMark/>
          </w:tcPr>
          <w:p w14:paraId="773823B3" w14:textId="2FF34185" w:rsidR="00C33B79" w:rsidRPr="00C33B79" w:rsidRDefault="00C33B79" w:rsidP="004846E0">
            <w:pPr>
              <w:spacing w:after="0"/>
              <w:jc w:val="center"/>
              <w:rPr>
                <w:rFonts w:eastAsia="Times New Roman" w:cs="Arial"/>
                <w:sz w:val="14"/>
                <w:szCs w:val="14"/>
              </w:rPr>
            </w:pPr>
            <w:r w:rsidRPr="00C33B79">
              <w:rPr>
                <w:sz w:val="14"/>
                <w:szCs w:val="14"/>
              </w:rPr>
              <w:t>58.0</w:t>
            </w:r>
          </w:p>
        </w:tc>
        <w:tc>
          <w:tcPr>
            <w:tcW w:w="404" w:type="dxa"/>
            <w:shd w:val="clear" w:color="000000" w:fill="FFFFFF"/>
            <w:noWrap/>
            <w:tcMar>
              <w:top w:w="15" w:type="dxa"/>
              <w:left w:w="15" w:type="dxa"/>
              <w:bottom w:w="0" w:type="dxa"/>
              <w:right w:w="15" w:type="dxa"/>
            </w:tcMar>
            <w:vAlign w:val="center"/>
            <w:hideMark/>
          </w:tcPr>
          <w:p w14:paraId="3FBE7660" w14:textId="0F6D03CB" w:rsidR="00C33B79" w:rsidRPr="00C33B79" w:rsidRDefault="00C33B79" w:rsidP="004846E0">
            <w:pPr>
              <w:spacing w:after="0"/>
              <w:jc w:val="center"/>
              <w:rPr>
                <w:rFonts w:eastAsia="Times New Roman" w:cs="Arial"/>
                <w:sz w:val="14"/>
                <w:szCs w:val="14"/>
              </w:rPr>
            </w:pPr>
            <w:r w:rsidRPr="00C33B79">
              <w:rPr>
                <w:sz w:val="14"/>
                <w:szCs w:val="14"/>
              </w:rPr>
              <w:t>53.7</w:t>
            </w:r>
          </w:p>
        </w:tc>
        <w:tc>
          <w:tcPr>
            <w:tcW w:w="381" w:type="dxa"/>
            <w:shd w:val="clear" w:color="000000" w:fill="FFFFFF"/>
            <w:noWrap/>
            <w:tcMar>
              <w:top w:w="15" w:type="dxa"/>
              <w:left w:w="15" w:type="dxa"/>
              <w:bottom w:w="0" w:type="dxa"/>
              <w:right w:w="15" w:type="dxa"/>
            </w:tcMar>
            <w:vAlign w:val="center"/>
            <w:hideMark/>
          </w:tcPr>
          <w:p w14:paraId="08D00D88" w14:textId="35F13154" w:rsidR="00C33B79" w:rsidRPr="00C33B79" w:rsidRDefault="00C33B79" w:rsidP="004846E0">
            <w:pPr>
              <w:spacing w:after="0"/>
              <w:jc w:val="center"/>
              <w:rPr>
                <w:rFonts w:eastAsia="Times New Roman" w:cs="Arial"/>
                <w:sz w:val="14"/>
                <w:szCs w:val="14"/>
              </w:rPr>
            </w:pPr>
            <w:r w:rsidRPr="00C33B79">
              <w:rPr>
                <w:sz w:val="14"/>
                <w:szCs w:val="14"/>
              </w:rPr>
              <w:t>64.0</w:t>
            </w:r>
          </w:p>
        </w:tc>
        <w:tc>
          <w:tcPr>
            <w:tcW w:w="349" w:type="dxa"/>
            <w:shd w:val="clear" w:color="000000" w:fill="FFFFFF"/>
            <w:noWrap/>
            <w:tcMar>
              <w:top w:w="15" w:type="dxa"/>
              <w:left w:w="15" w:type="dxa"/>
              <w:bottom w:w="0" w:type="dxa"/>
              <w:right w:w="15" w:type="dxa"/>
            </w:tcMar>
            <w:vAlign w:val="center"/>
            <w:hideMark/>
          </w:tcPr>
          <w:p w14:paraId="30A3C6EA" w14:textId="3176C0E9" w:rsidR="00C33B79" w:rsidRPr="00C33B79" w:rsidRDefault="00C33B79" w:rsidP="004846E0">
            <w:pPr>
              <w:spacing w:after="0"/>
              <w:jc w:val="center"/>
              <w:rPr>
                <w:rFonts w:eastAsia="Times New Roman" w:cs="Arial"/>
                <w:sz w:val="14"/>
                <w:szCs w:val="14"/>
              </w:rPr>
            </w:pPr>
            <w:r w:rsidRPr="00C33B79">
              <w:rPr>
                <w:sz w:val="14"/>
                <w:szCs w:val="14"/>
              </w:rPr>
              <w:t>62.1</w:t>
            </w:r>
          </w:p>
        </w:tc>
        <w:tc>
          <w:tcPr>
            <w:tcW w:w="418" w:type="dxa"/>
            <w:shd w:val="clear" w:color="000000" w:fill="FFFFFF"/>
            <w:noWrap/>
            <w:tcMar>
              <w:top w:w="15" w:type="dxa"/>
              <w:left w:w="15" w:type="dxa"/>
              <w:bottom w:w="0" w:type="dxa"/>
              <w:right w:w="15" w:type="dxa"/>
            </w:tcMar>
            <w:vAlign w:val="center"/>
            <w:hideMark/>
          </w:tcPr>
          <w:p w14:paraId="1612D4CE" w14:textId="4FFF5ABA" w:rsidR="00C33B79" w:rsidRPr="00C33B79" w:rsidRDefault="00C33B79" w:rsidP="004846E0">
            <w:pPr>
              <w:spacing w:after="0"/>
              <w:jc w:val="center"/>
              <w:rPr>
                <w:rFonts w:eastAsia="Times New Roman" w:cs="Arial"/>
                <w:sz w:val="14"/>
                <w:szCs w:val="14"/>
              </w:rPr>
            </w:pPr>
            <w:r w:rsidRPr="00C33B79">
              <w:rPr>
                <w:sz w:val="14"/>
                <w:szCs w:val="14"/>
              </w:rPr>
              <w:t>65.0</w:t>
            </w:r>
          </w:p>
        </w:tc>
        <w:tc>
          <w:tcPr>
            <w:tcW w:w="379" w:type="dxa"/>
            <w:shd w:val="clear" w:color="000000" w:fill="FFFFFF"/>
            <w:noWrap/>
            <w:tcMar>
              <w:top w:w="15" w:type="dxa"/>
              <w:left w:w="15" w:type="dxa"/>
              <w:bottom w:w="0" w:type="dxa"/>
              <w:right w:w="15" w:type="dxa"/>
            </w:tcMar>
            <w:vAlign w:val="center"/>
            <w:hideMark/>
          </w:tcPr>
          <w:p w14:paraId="6B7A957C" w14:textId="7F34FDF3" w:rsidR="00C33B79" w:rsidRPr="00C33B79" w:rsidRDefault="00C33B79" w:rsidP="004846E0">
            <w:pPr>
              <w:spacing w:after="0"/>
              <w:jc w:val="center"/>
              <w:rPr>
                <w:rFonts w:eastAsia="Times New Roman" w:cs="Arial"/>
                <w:sz w:val="14"/>
                <w:szCs w:val="14"/>
              </w:rPr>
            </w:pPr>
            <w:r w:rsidRPr="00C33B79">
              <w:rPr>
                <w:sz w:val="14"/>
                <w:szCs w:val="14"/>
              </w:rPr>
              <w:t>58.1</w:t>
            </w:r>
          </w:p>
        </w:tc>
        <w:tc>
          <w:tcPr>
            <w:tcW w:w="337" w:type="dxa"/>
            <w:shd w:val="clear" w:color="000000" w:fill="FFFFFF"/>
            <w:noWrap/>
            <w:tcMar>
              <w:top w:w="15" w:type="dxa"/>
              <w:left w:w="15" w:type="dxa"/>
              <w:bottom w:w="0" w:type="dxa"/>
              <w:right w:w="15" w:type="dxa"/>
            </w:tcMar>
            <w:vAlign w:val="center"/>
            <w:hideMark/>
          </w:tcPr>
          <w:p w14:paraId="58C5AE28" w14:textId="1426E7F3" w:rsidR="00C33B79" w:rsidRPr="00C33B79" w:rsidRDefault="00C33B79" w:rsidP="004846E0">
            <w:pPr>
              <w:spacing w:after="0"/>
              <w:jc w:val="center"/>
              <w:rPr>
                <w:rFonts w:eastAsia="Times New Roman" w:cs="Arial"/>
                <w:sz w:val="14"/>
                <w:szCs w:val="14"/>
              </w:rPr>
            </w:pPr>
            <w:r w:rsidRPr="00C33B79">
              <w:rPr>
                <w:sz w:val="14"/>
                <w:szCs w:val="14"/>
              </w:rPr>
              <w:t>49.4</w:t>
            </w:r>
          </w:p>
        </w:tc>
        <w:tc>
          <w:tcPr>
            <w:tcW w:w="411" w:type="dxa"/>
            <w:shd w:val="clear" w:color="000000" w:fill="FFFFFF"/>
            <w:noWrap/>
            <w:tcMar>
              <w:top w:w="15" w:type="dxa"/>
              <w:left w:w="15" w:type="dxa"/>
              <w:bottom w:w="0" w:type="dxa"/>
              <w:right w:w="15" w:type="dxa"/>
            </w:tcMar>
            <w:vAlign w:val="center"/>
            <w:hideMark/>
          </w:tcPr>
          <w:p w14:paraId="32B714F7" w14:textId="2DD81E15" w:rsidR="00C33B79" w:rsidRPr="00C33B79" w:rsidRDefault="00C33B79" w:rsidP="004846E0">
            <w:pPr>
              <w:spacing w:after="0"/>
              <w:jc w:val="center"/>
              <w:rPr>
                <w:rFonts w:eastAsia="Times New Roman" w:cs="Arial"/>
                <w:sz w:val="14"/>
                <w:szCs w:val="14"/>
              </w:rPr>
            </w:pPr>
            <w:r w:rsidRPr="00C33B79">
              <w:rPr>
                <w:sz w:val="14"/>
                <w:szCs w:val="14"/>
              </w:rPr>
              <w:t>57.1</w:t>
            </w:r>
          </w:p>
        </w:tc>
        <w:tc>
          <w:tcPr>
            <w:tcW w:w="409" w:type="dxa"/>
            <w:shd w:val="clear" w:color="000000" w:fill="FFFFFF"/>
            <w:noWrap/>
            <w:tcMar>
              <w:top w:w="15" w:type="dxa"/>
              <w:left w:w="15" w:type="dxa"/>
              <w:bottom w:w="0" w:type="dxa"/>
              <w:right w:w="15" w:type="dxa"/>
            </w:tcMar>
            <w:vAlign w:val="center"/>
            <w:hideMark/>
          </w:tcPr>
          <w:p w14:paraId="34AC18CE" w14:textId="3EAC5D9F" w:rsidR="00C33B79" w:rsidRPr="00C33B79" w:rsidRDefault="00C33B79" w:rsidP="004846E0">
            <w:pPr>
              <w:spacing w:after="0"/>
              <w:jc w:val="center"/>
              <w:rPr>
                <w:rFonts w:eastAsia="Times New Roman" w:cs="Arial"/>
                <w:sz w:val="14"/>
                <w:szCs w:val="14"/>
              </w:rPr>
            </w:pPr>
            <w:r w:rsidRPr="00C33B79">
              <w:rPr>
                <w:sz w:val="14"/>
                <w:szCs w:val="14"/>
              </w:rPr>
              <w:t>59.0</w:t>
            </w:r>
          </w:p>
        </w:tc>
        <w:tc>
          <w:tcPr>
            <w:tcW w:w="314" w:type="dxa"/>
            <w:shd w:val="clear" w:color="000000" w:fill="FFFFFF"/>
            <w:noWrap/>
            <w:tcMar>
              <w:top w:w="15" w:type="dxa"/>
              <w:left w:w="15" w:type="dxa"/>
              <w:bottom w:w="0" w:type="dxa"/>
              <w:right w:w="15" w:type="dxa"/>
            </w:tcMar>
            <w:vAlign w:val="center"/>
            <w:hideMark/>
          </w:tcPr>
          <w:p w14:paraId="49405ED7" w14:textId="3EFB07F5" w:rsidR="00C33B79" w:rsidRPr="00C33B79" w:rsidRDefault="00C33B79" w:rsidP="004846E0">
            <w:pPr>
              <w:spacing w:after="0"/>
              <w:jc w:val="center"/>
              <w:rPr>
                <w:rFonts w:eastAsia="Times New Roman" w:cs="Arial"/>
                <w:sz w:val="14"/>
                <w:szCs w:val="14"/>
              </w:rPr>
            </w:pPr>
            <w:r w:rsidRPr="00C33B79">
              <w:rPr>
                <w:sz w:val="14"/>
                <w:szCs w:val="14"/>
              </w:rPr>
              <w:t>59.9</w:t>
            </w:r>
          </w:p>
        </w:tc>
      </w:tr>
      <w:tr w:rsidR="00C33B79" w:rsidRPr="00C33B79" w14:paraId="587C7FB4"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59394BBA" w14:textId="77777777" w:rsidR="00C33B79" w:rsidRPr="00C33B79" w:rsidRDefault="00C33B79" w:rsidP="004846E0">
            <w:pPr>
              <w:rPr>
                <w:rFonts w:eastAsia="Times New Roman" w:cs="Arial"/>
                <w:b/>
                <w:sz w:val="14"/>
                <w:szCs w:val="14"/>
              </w:rPr>
            </w:pPr>
            <w:r w:rsidRPr="00C33B79">
              <w:rPr>
                <w:rFonts w:eastAsia="Times New Roman" w:cs="Arial"/>
                <w:b/>
                <w:sz w:val="14"/>
                <w:szCs w:val="14"/>
              </w:rPr>
              <w:t> </w:t>
            </w:r>
          </w:p>
        </w:tc>
        <w:tc>
          <w:tcPr>
            <w:tcW w:w="408" w:type="dxa"/>
            <w:shd w:val="clear" w:color="000000" w:fill="FFFFFF"/>
            <w:noWrap/>
            <w:tcMar>
              <w:top w:w="15" w:type="dxa"/>
              <w:left w:w="15" w:type="dxa"/>
              <w:bottom w:w="0" w:type="dxa"/>
              <w:right w:w="15" w:type="dxa"/>
            </w:tcMar>
            <w:vAlign w:val="center"/>
            <w:hideMark/>
          </w:tcPr>
          <w:p w14:paraId="061B06B9" w14:textId="58D4B380" w:rsidR="00C33B79" w:rsidRPr="00C33B79" w:rsidRDefault="00C33B79" w:rsidP="004846E0">
            <w:pPr>
              <w:spacing w:after="0"/>
              <w:jc w:val="center"/>
              <w:rPr>
                <w:rFonts w:eastAsia="Times New Roman" w:cs="Arial"/>
                <w:b/>
                <w:bCs/>
                <w:sz w:val="14"/>
                <w:szCs w:val="14"/>
              </w:rPr>
            </w:pPr>
            <w:r w:rsidRPr="00C33B79">
              <w:rPr>
                <w:b/>
                <w:sz w:val="14"/>
                <w:szCs w:val="14"/>
              </w:rPr>
              <w:t>56.0</w:t>
            </w:r>
          </w:p>
        </w:tc>
        <w:tc>
          <w:tcPr>
            <w:tcW w:w="351" w:type="dxa"/>
            <w:shd w:val="clear" w:color="000000" w:fill="FFFFFF"/>
            <w:noWrap/>
            <w:tcMar>
              <w:top w:w="15" w:type="dxa"/>
              <w:left w:w="15" w:type="dxa"/>
              <w:bottom w:w="0" w:type="dxa"/>
              <w:right w:w="15" w:type="dxa"/>
            </w:tcMar>
            <w:vAlign w:val="center"/>
            <w:hideMark/>
          </w:tcPr>
          <w:p w14:paraId="55DDAD1D" w14:textId="0CEBB912" w:rsidR="00C33B79" w:rsidRPr="00C33B79" w:rsidRDefault="00C33B79" w:rsidP="004846E0">
            <w:pPr>
              <w:spacing w:after="0"/>
              <w:jc w:val="center"/>
              <w:rPr>
                <w:rFonts w:eastAsia="Times New Roman" w:cs="Arial"/>
                <w:b/>
                <w:bCs/>
                <w:sz w:val="14"/>
                <w:szCs w:val="14"/>
              </w:rPr>
            </w:pPr>
            <w:r w:rsidRPr="00C33B79">
              <w:rPr>
                <w:b/>
                <w:sz w:val="14"/>
                <w:szCs w:val="14"/>
              </w:rPr>
              <w:t>73.7</w:t>
            </w:r>
          </w:p>
        </w:tc>
        <w:tc>
          <w:tcPr>
            <w:tcW w:w="316" w:type="dxa"/>
            <w:shd w:val="clear" w:color="000000" w:fill="FFFFFF"/>
            <w:noWrap/>
            <w:tcMar>
              <w:top w:w="15" w:type="dxa"/>
              <w:left w:w="15" w:type="dxa"/>
              <w:bottom w:w="0" w:type="dxa"/>
              <w:right w:w="15" w:type="dxa"/>
            </w:tcMar>
            <w:vAlign w:val="center"/>
            <w:hideMark/>
          </w:tcPr>
          <w:p w14:paraId="34471D6F" w14:textId="6E9AA14B" w:rsidR="00C33B79" w:rsidRPr="00C33B79" w:rsidRDefault="00C33B79" w:rsidP="004846E0">
            <w:pPr>
              <w:spacing w:after="0"/>
              <w:jc w:val="center"/>
              <w:rPr>
                <w:rFonts w:eastAsia="Times New Roman" w:cs="Arial"/>
                <w:b/>
                <w:bCs/>
                <w:sz w:val="14"/>
                <w:szCs w:val="14"/>
              </w:rPr>
            </w:pPr>
            <w:r w:rsidRPr="00C33B79">
              <w:rPr>
                <w:b/>
                <w:sz w:val="14"/>
                <w:szCs w:val="14"/>
              </w:rPr>
              <w:t>63.8</w:t>
            </w:r>
          </w:p>
        </w:tc>
        <w:tc>
          <w:tcPr>
            <w:tcW w:w="321" w:type="dxa"/>
            <w:shd w:val="clear" w:color="000000" w:fill="FFFFFF"/>
            <w:noWrap/>
            <w:tcMar>
              <w:top w:w="15" w:type="dxa"/>
              <w:left w:w="15" w:type="dxa"/>
              <w:bottom w:w="0" w:type="dxa"/>
              <w:right w:w="15" w:type="dxa"/>
            </w:tcMar>
            <w:vAlign w:val="center"/>
            <w:hideMark/>
          </w:tcPr>
          <w:p w14:paraId="2740F462" w14:textId="279689B0" w:rsidR="00C33B79" w:rsidRPr="00C33B79" w:rsidRDefault="00C33B79" w:rsidP="004846E0">
            <w:pPr>
              <w:spacing w:after="0"/>
              <w:jc w:val="center"/>
              <w:rPr>
                <w:rFonts w:eastAsia="Times New Roman" w:cs="Arial"/>
                <w:b/>
                <w:bCs/>
                <w:sz w:val="14"/>
                <w:szCs w:val="14"/>
              </w:rPr>
            </w:pPr>
            <w:r w:rsidRPr="00C33B79">
              <w:rPr>
                <w:b/>
                <w:sz w:val="14"/>
                <w:szCs w:val="14"/>
              </w:rPr>
              <w:t>55.6</w:t>
            </w:r>
          </w:p>
        </w:tc>
        <w:tc>
          <w:tcPr>
            <w:tcW w:w="355" w:type="dxa"/>
            <w:shd w:val="clear" w:color="000000" w:fill="FFFFFF"/>
            <w:noWrap/>
            <w:tcMar>
              <w:top w:w="15" w:type="dxa"/>
              <w:left w:w="15" w:type="dxa"/>
              <w:bottom w:w="0" w:type="dxa"/>
              <w:right w:w="15" w:type="dxa"/>
            </w:tcMar>
            <w:vAlign w:val="center"/>
          </w:tcPr>
          <w:p w14:paraId="01EC0AE7" w14:textId="358DFFA3" w:rsidR="00C33B79" w:rsidRPr="00C33B79" w:rsidRDefault="00C33B79" w:rsidP="004846E0">
            <w:pPr>
              <w:spacing w:after="0"/>
              <w:jc w:val="center"/>
              <w:rPr>
                <w:rFonts w:eastAsia="Times New Roman" w:cs="Arial"/>
                <w:b/>
                <w:bCs/>
                <w:sz w:val="14"/>
                <w:szCs w:val="14"/>
              </w:rPr>
            </w:pPr>
            <w:r w:rsidRPr="00C33B79">
              <w:rPr>
                <w:b/>
                <w:sz w:val="14"/>
                <w:szCs w:val="14"/>
              </w:rPr>
              <w:t>41.5</w:t>
            </w:r>
          </w:p>
        </w:tc>
        <w:tc>
          <w:tcPr>
            <w:tcW w:w="353" w:type="dxa"/>
            <w:shd w:val="clear" w:color="000000" w:fill="FFFFFF"/>
            <w:vAlign w:val="center"/>
          </w:tcPr>
          <w:p w14:paraId="576AF557" w14:textId="2068A957" w:rsidR="00C33B79" w:rsidRPr="00C33B79" w:rsidRDefault="00C33B79" w:rsidP="004846E0">
            <w:pPr>
              <w:spacing w:after="0"/>
              <w:jc w:val="center"/>
              <w:rPr>
                <w:rFonts w:eastAsia="Times New Roman" w:cs="Arial"/>
                <w:b/>
                <w:bCs/>
                <w:sz w:val="14"/>
                <w:szCs w:val="14"/>
              </w:rPr>
            </w:pPr>
            <w:r w:rsidRPr="00C33B79">
              <w:rPr>
                <w:b/>
                <w:sz w:val="14"/>
                <w:szCs w:val="14"/>
              </w:rPr>
              <w:t>30.2</w:t>
            </w:r>
          </w:p>
        </w:tc>
        <w:tc>
          <w:tcPr>
            <w:tcW w:w="411" w:type="dxa"/>
            <w:shd w:val="clear" w:color="000000" w:fill="FFFFFF"/>
            <w:noWrap/>
            <w:tcMar>
              <w:top w:w="15" w:type="dxa"/>
              <w:left w:w="15" w:type="dxa"/>
              <w:bottom w:w="0" w:type="dxa"/>
              <w:right w:w="15" w:type="dxa"/>
            </w:tcMar>
            <w:vAlign w:val="center"/>
            <w:hideMark/>
          </w:tcPr>
          <w:p w14:paraId="3D52F801" w14:textId="17998111" w:rsidR="00C33B79" w:rsidRPr="00C33B79" w:rsidRDefault="00C33B79" w:rsidP="004846E0">
            <w:pPr>
              <w:spacing w:after="0"/>
              <w:jc w:val="center"/>
              <w:rPr>
                <w:rFonts w:eastAsia="Times New Roman" w:cs="Arial"/>
                <w:b/>
                <w:bCs/>
                <w:sz w:val="14"/>
                <w:szCs w:val="14"/>
              </w:rPr>
            </w:pPr>
            <w:r w:rsidRPr="00C33B79">
              <w:rPr>
                <w:b/>
                <w:sz w:val="14"/>
                <w:szCs w:val="14"/>
              </w:rPr>
              <w:t>59.4</w:t>
            </w:r>
          </w:p>
        </w:tc>
        <w:tc>
          <w:tcPr>
            <w:tcW w:w="440" w:type="dxa"/>
            <w:shd w:val="clear" w:color="000000" w:fill="FFFFFF"/>
            <w:noWrap/>
            <w:tcMar>
              <w:top w:w="15" w:type="dxa"/>
              <w:left w:w="15" w:type="dxa"/>
              <w:bottom w:w="0" w:type="dxa"/>
              <w:right w:w="15" w:type="dxa"/>
            </w:tcMar>
            <w:vAlign w:val="center"/>
            <w:hideMark/>
          </w:tcPr>
          <w:p w14:paraId="33011056" w14:textId="4D5729A4" w:rsidR="00C33B79" w:rsidRPr="00C33B79" w:rsidRDefault="00C33B79" w:rsidP="004846E0">
            <w:pPr>
              <w:spacing w:after="0"/>
              <w:jc w:val="center"/>
              <w:rPr>
                <w:rFonts w:eastAsia="Times New Roman" w:cs="Arial"/>
                <w:b/>
                <w:bCs/>
                <w:sz w:val="14"/>
                <w:szCs w:val="14"/>
              </w:rPr>
            </w:pPr>
            <w:r w:rsidRPr="00C33B79">
              <w:rPr>
                <w:b/>
                <w:sz w:val="14"/>
                <w:szCs w:val="14"/>
              </w:rPr>
              <w:t>58.0</w:t>
            </w:r>
          </w:p>
        </w:tc>
        <w:tc>
          <w:tcPr>
            <w:tcW w:w="425" w:type="dxa"/>
            <w:shd w:val="clear" w:color="000000" w:fill="FFFFFF"/>
            <w:noWrap/>
            <w:tcMar>
              <w:top w:w="15" w:type="dxa"/>
              <w:left w:w="15" w:type="dxa"/>
              <w:bottom w:w="0" w:type="dxa"/>
              <w:right w:w="15" w:type="dxa"/>
            </w:tcMar>
            <w:vAlign w:val="center"/>
            <w:hideMark/>
          </w:tcPr>
          <w:p w14:paraId="4ADC8224" w14:textId="31DC4A6C" w:rsidR="00C33B79" w:rsidRPr="00C33B79" w:rsidRDefault="00C33B79" w:rsidP="004846E0">
            <w:pPr>
              <w:spacing w:after="0"/>
              <w:jc w:val="center"/>
              <w:rPr>
                <w:rFonts w:eastAsia="Times New Roman" w:cs="Arial"/>
                <w:b/>
                <w:bCs/>
                <w:sz w:val="14"/>
                <w:szCs w:val="14"/>
              </w:rPr>
            </w:pPr>
            <w:r w:rsidRPr="00C33B79">
              <w:rPr>
                <w:b/>
                <w:sz w:val="14"/>
                <w:szCs w:val="14"/>
              </w:rPr>
              <w:t>49.7</w:t>
            </w:r>
          </w:p>
        </w:tc>
        <w:tc>
          <w:tcPr>
            <w:tcW w:w="411" w:type="dxa"/>
            <w:shd w:val="clear" w:color="000000" w:fill="FFFFFF"/>
            <w:noWrap/>
            <w:tcMar>
              <w:top w:w="15" w:type="dxa"/>
              <w:left w:w="15" w:type="dxa"/>
              <w:bottom w:w="0" w:type="dxa"/>
              <w:right w:w="15" w:type="dxa"/>
            </w:tcMar>
            <w:vAlign w:val="center"/>
            <w:hideMark/>
          </w:tcPr>
          <w:p w14:paraId="08798330" w14:textId="3E73B8A6" w:rsidR="00C33B79" w:rsidRPr="00C33B79" w:rsidRDefault="00C33B79" w:rsidP="004846E0">
            <w:pPr>
              <w:spacing w:after="0"/>
              <w:jc w:val="center"/>
              <w:rPr>
                <w:rFonts w:eastAsia="Times New Roman" w:cs="Arial"/>
                <w:b/>
                <w:bCs/>
                <w:sz w:val="14"/>
                <w:szCs w:val="14"/>
              </w:rPr>
            </w:pPr>
            <w:r w:rsidRPr="00C33B79">
              <w:rPr>
                <w:b/>
                <w:sz w:val="14"/>
                <w:szCs w:val="14"/>
              </w:rPr>
              <w:t>59.7</w:t>
            </w:r>
          </w:p>
        </w:tc>
        <w:tc>
          <w:tcPr>
            <w:tcW w:w="440" w:type="dxa"/>
            <w:shd w:val="clear" w:color="000000" w:fill="FFFFFF"/>
            <w:noWrap/>
            <w:tcMar>
              <w:top w:w="15" w:type="dxa"/>
              <w:left w:w="15" w:type="dxa"/>
              <w:bottom w:w="0" w:type="dxa"/>
              <w:right w:w="15" w:type="dxa"/>
            </w:tcMar>
            <w:vAlign w:val="center"/>
            <w:hideMark/>
          </w:tcPr>
          <w:p w14:paraId="38AA6F53" w14:textId="51A060E8" w:rsidR="00C33B79" w:rsidRPr="00C33B79" w:rsidRDefault="00C33B79" w:rsidP="004846E0">
            <w:pPr>
              <w:spacing w:after="0"/>
              <w:jc w:val="center"/>
              <w:rPr>
                <w:rFonts w:eastAsia="Times New Roman" w:cs="Arial"/>
                <w:b/>
                <w:bCs/>
                <w:sz w:val="14"/>
                <w:szCs w:val="14"/>
              </w:rPr>
            </w:pPr>
            <w:r w:rsidRPr="00C33B79">
              <w:rPr>
                <w:b/>
                <w:sz w:val="14"/>
                <w:szCs w:val="14"/>
              </w:rPr>
              <w:t>52.8</w:t>
            </w:r>
          </w:p>
        </w:tc>
        <w:tc>
          <w:tcPr>
            <w:tcW w:w="404" w:type="dxa"/>
            <w:shd w:val="clear" w:color="000000" w:fill="FFFFFF"/>
            <w:noWrap/>
            <w:tcMar>
              <w:top w:w="15" w:type="dxa"/>
              <w:left w:w="15" w:type="dxa"/>
              <w:bottom w:w="0" w:type="dxa"/>
              <w:right w:w="15" w:type="dxa"/>
            </w:tcMar>
            <w:vAlign w:val="center"/>
            <w:hideMark/>
          </w:tcPr>
          <w:p w14:paraId="7D7DA767" w14:textId="29ABC7CC" w:rsidR="00C33B79" w:rsidRPr="00C33B79" w:rsidRDefault="00C33B79" w:rsidP="004846E0">
            <w:pPr>
              <w:spacing w:after="0"/>
              <w:jc w:val="center"/>
              <w:rPr>
                <w:rFonts w:eastAsia="Times New Roman" w:cs="Arial"/>
                <w:b/>
                <w:bCs/>
                <w:sz w:val="14"/>
                <w:szCs w:val="14"/>
              </w:rPr>
            </w:pPr>
            <w:r w:rsidRPr="00C33B79">
              <w:rPr>
                <w:b/>
                <w:sz w:val="14"/>
                <w:szCs w:val="14"/>
              </w:rPr>
              <w:t>50.1</w:t>
            </w:r>
          </w:p>
        </w:tc>
        <w:tc>
          <w:tcPr>
            <w:tcW w:w="381" w:type="dxa"/>
            <w:shd w:val="clear" w:color="000000" w:fill="FFFFFF"/>
            <w:noWrap/>
            <w:tcMar>
              <w:top w:w="15" w:type="dxa"/>
              <w:left w:w="15" w:type="dxa"/>
              <w:bottom w:w="0" w:type="dxa"/>
              <w:right w:w="15" w:type="dxa"/>
            </w:tcMar>
            <w:vAlign w:val="center"/>
            <w:hideMark/>
          </w:tcPr>
          <w:p w14:paraId="588C1BF8" w14:textId="6EB4992C" w:rsidR="00C33B79" w:rsidRPr="00C33B79" w:rsidRDefault="00C33B79" w:rsidP="004846E0">
            <w:pPr>
              <w:spacing w:after="0"/>
              <w:jc w:val="center"/>
              <w:rPr>
                <w:rFonts w:eastAsia="Times New Roman" w:cs="Arial"/>
                <w:b/>
                <w:bCs/>
                <w:sz w:val="14"/>
                <w:szCs w:val="14"/>
              </w:rPr>
            </w:pPr>
            <w:r w:rsidRPr="00C33B79">
              <w:rPr>
                <w:b/>
                <w:sz w:val="14"/>
                <w:szCs w:val="14"/>
              </w:rPr>
              <w:t>61.4</w:t>
            </w:r>
          </w:p>
        </w:tc>
        <w:tc>
          <w:tcPr>
            <w:tcW w:w="349" w:type="dxa"/>
            <w:shd w:val="clear" w:color="000000" w:fill="FFFFFF"/>
            <w:noWrap/>
            <w:tcMar>
              <w:top w:w="15" w:type="dxa"/>
              <w:left w:w="15" w:type="dxa"/>
              <w:bottom w:w="0" w:type="dxa"/>
              <w:right w:w="15" w:type="dxa"/>
            </w:tcMar>
            <w:vAlign w:val="center"/>
            <w:hideMark/>
          </w:tcPr>
          <w:p w14:paraId="1219D52F" w14:textId="3DBD87A3" w:rsidR="00C33B79" w:rsidRPr="00C33B79" w:rsidRDefault="00C33B79" w:rsidP="004846E0">
            <w:pPr>
              <w:spacing w:after="0"/>
              <w:jc w:val="center"/>
              <w:rPr>
                <w:rFonts w:eastAsia="Times New Roman" w:cs="Arial"/>
                <w:b/>
                <w:bCs/>
                <w:sz w:val="14"/>
                <w:szCs w:val="14"/>
              </w:rPr>
            </w:pPr>
            <w:r w:rsidRPr="00C33B79">
              <w:rPr>
                <w:b/>
                <w:sz w:val="14"/>
                <w:szCs w:val="14"/>
              </w:rPr>
              <w:t>54.8</w:t>
            </w:r>
          </w:p>
        </w:tc>
        <w:tc>
          <w:tcPr>
            <w:tcW w:w="418" w:type="dxa"/>
            <w:shd w:val="clear" w:color="000000" w:fill="FFFFFF"/>
            <w:noWrap/>
            <w:tcMar>
              <w:top w:w="15" w:type="dxa"/>
              <w:left w:w="15" w:type="dxa"/>
              <w:bottom w:w="0" w:type="dxa"/>
              <w:right w:w="15" w:type="dxa"/>
            </w:tcMar>
            <w:vAlign w:val="center"/>
            <w:hideMark/>
          </w:tcPr>
          <w:p w14:paraId="0414289F" w14:textId="2121C34D" w:rsidR="00C33B79" w:rsidRPr="00C33B79" w:rsidRDefault="00C33B79" w:rsidP="004846E0">
            <w:pPr>
              <w:spacing w:after="0"/>
              <w:jc w:val="center"/>
              <w:rPr>
                <w:rFonts w:eastAsia="Times New Roman" w:cs="Arial"/>
                <w:b/>
                <w:bCs/>
                <w:sz w:val="14"/>
                <w:szCs w:val="14"/>
              </w:rPr>
            </w:pPr>
            <w:r w:rsidRPr="00C33B79">
              <w:rPr>
                <w:b/>
                <w:sz w:val="14"/>
                <w:szCs w:val="14"/>
              </w:rPr>
              <w:t>60.7</w:t>
            </w:r>
          </w:p>
        </w:tc>
        <w:tc>
          <w:tcPr>
            <w:tcW w:w="379" w:type="dxa"/>
            <w:shd w:val="clear" w:color="000000" w:fill="FFFFFF"/>
            <w:noWrap/>
            <w:tcMar>
              <w:top w:w="15" w:type="dxa"/>
              <w:left w:w="15" w:type="dxa"/>
              <w:bottom w:w="0" w:type="dxa"/>
              <w:right w:w="15" w:type="dxa"/>
            </w:tcMar>
            <w:vAlign w:val="center"/>
            <w:hideMark/>
          </w:tcPr>
          <w:p w14:paraId="14670640" w14:textId="7C3F113E" w:rsidR="00C33B79" w:rsidRPr="00C33B79" w:rsidRDefault="00C33B79" w:rsidP="004846E0">
            <w:pPr>
              <w:spacing w:after="0"/>
              <w:jc w:val="center"/>
              <w:rPr>
                <w:rFonts w:eastAsia="Times New Roman" w:cs="Arial"/>
                <w:b/>
                <w:bCs/>
                <w:sz w:val="14"/>
                <w:szCs w:val="14"/>
              </w:rPr>
            </w:pPr>
            <w:r w:rsidRPr="00C33B79">
              <w:rPr>
                <w:b/>
                <w:sz w:val="14"/>
                <w:szCs w:val="14"/>
              </w:rPr>
              <w:t>55.1</w:t>
            </w:r>
          </w:p>
        </w:tc>
        <w:tc>
          <w:tcPr>
            <w:tcW w:w="337" w:type="dxa"/>
            <w:shd w:val="clear" w:color="000000" w:fill="FFFFFF"/>
            <w:noWrap/>
            <w:tcMar>
              <w:top w:w="15" w:type="dxa"/>
              <w:left w:w="15" w:type="dxa"/>
              <w:bottom w:w="0" w:type="dxa"/>
              <w:right w:w="15" w:type="dxa"/>
            </w:tcMar>
            <w:vAlign w:val="center"/>
            <w:hideMark/>
          </w:tcPr>
          <w:p w14:paraId="4F67785A" w14:textId="0EB07C7D" w:rsidR="00C33B79" w:rsidRPr="00C33B79" w:rsidRDefault="00C33B79" w:rsidP="004846E0">
            <w:pPr>
              <w:spacing w:after="0"/>
              <w:jc w:val="center"/>
              <w:rPr>
                <w:rFonts w:eastAsia="Times New Roman" w:cs="Arial"/>
                <w:b/>
                <w:bCs/>
                <w:sz w:val="14"/>
                <w:szCs w:val="14"/>
              </w:rPr>
            </w:pPr>
            <w:r w:rsidRPr="00C33B79">
              <w:rPr>
                <w:b/>
                <w:sz w:val="14"/>
                <w:szCs w:val="14"/>
              </w:rPr>
              <w:t>45.6</w:t>
            </w:r>
          </w:p>
        </w:tc>
        <w:tc>
          <w:tcPr>
            <w:tcW w:w="411" w:type="dxa"/>
            <w:shd w:val="clear" w:color="000000" w:fill="FFFFFF"/>
            <w:noWrap/>
            <w:tcMar>
              <w:top w:w="15" w:type="dxa"/>
              <w:left w:w="15" w:type="dxa"/>
              <w:bottom w:w="0" w:type="dxa"/>
              <w:right w:w="15" w:type="dxa"/>
            </w:tcMar>
            <w:vAlign w:val="center"/>
            <w:hideMark/>
          </w:tcPr>
          <w:p w14:paraId="4F80E9E3" w14:textId="78D73EF4" w:rsidR="00C33B79" w:rsidRPr="00C33B79" w:rsidRDefault="00C33B79" w:rsidP="004846E0">
            <w:pPr>
              <w:spacing w:after="0"/>
              <w:jc w:val="center"/>
              <w:rPr>
                <w:rFonts w:eastAsia="Times New Roman" w:cs="Arial"/>
                <w:b/>
                <w:bCs/>
                <w:sz w:val="14"/>
                <w:szCs w:val="14"/>
              </w:rPr>
            </w:pPr>
            <w:r w:rsidRPr="00C33B79">
              <w:rPr>
                <w:b/>
                <w:sz w:val="14"/>
                <w:szCs w:val="14"/>
              </w:rPr>
              <w:t>45.3</w:t>
            </w:r>
          </w:p>
        </w:tc>
        <w:tc>
          <w:tcPr>
            <w:tcW w:w="409" w:type="dxa"/>
            <w:shd w:val="clear" w:color="000000" w:fill="FFFFFF"/>
            <w:noWrap/>
            <w:tcMar>
              <w:top w:w="15" w:type="dxa"/>
              <w:left w:w="15" w:type="dxa"/>
              <w:bottom w:w="0" w:type="dxa"/>
              <w:right w:w="15" w:type="dxa"/>
            </w:tcMar>
            <w:vAlign w:val="center"/>
            <w:hideMark/>
          </w:tcPr>
          <w:p w14:paraId="1F999776" w14:textId="5FA8386E" w:rsidR="00C33B79" w:rsidRPr="00C33B79" w:rsidRDefault="00C33B79" w:rsidP="004846E0">
            <w:pPr>
              <w:spacing w:after="0"/>
              <w:jc w:val="center"/>
              <w:rPr>
                <w:rFonts w:eastAsia="Times New Roman" w:cs="Arial"/>
                <w:b/>
                <w:bCs/>
                <w:sz w:val="14"/>
                <w:szCs w:val="14"/>
              </w:rPr>
            </w:pPr>
            <w:r w:rsidRPr="00C33B79">
              <w:rPr>
                <w:b/>
                <w:sz w:val="14"/>
                <w:szCs w:val="14"/>
              </w:rPr>
              <w:t>57.0</w:t>
            </w:r>
          </w:p>
        </w:tc>
        <w:tc>
          <w:tcPr>
            <w:tcW w:w="314" w:type="dxa"/>
            <w:shd w:val="clear" w:color="000000" w:fill="FFFFFF"/>
            <w:noWrap/>
            <w:tcMar>
              <w:top w:w="15" w:type="dxa"/>
              <w:left w:w="15" w:type="dxa"/>
              <w:bottom w:w="0" w:type="dxa"/>
              <w:right w:w="15" w:type="dxa"/>
            </w:tcMar>
            <w:vAlign w:val="center"/>
            <w:hideMark/>
          </w:tcPr>
          <w:p w14:paraId="62545638" w14:textId="6489DB62" w:rsidR="00C33B79" w:rsidRPr="00C33B79" w:rsidRDefault="00C33B79" w:rsidP="004846E0">
            <w:pPr>
              <w:spacing w:after="0"/>
              <w:jc w:val="center"/>
              <w:rPr>
                <w:rFonts w:eastAsia="Times New Roman" w:cs="Arial"/>
                <w:b/>
                <w:bCs/>
                <w:sz w:val="14"/>
                <w:szCs w:val="14"/>
              </w:rPr>
            </w:pPr>
            <w:r w:rsidRPr="00C33B79">
              <w:rPr>
                <w:b/>
                <w:sz w:val="14"/>
                <w:szCs w:val="14"/>
              </w:rPr>
              <w:t>55.2</w:t>
            </w:r>
          </w:p>
        </w:tc>
      </w:tr>
      <w:tr w:rsidR="00C33B79" w:rsidRPr="00A8168F" w14:paraId="35150265"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3B3C02AB" w14:textId="77777777" w:rsidR="00C33B79" w:rsidRPr="00A8168F" w:rsidRDefault="00C33B79" w:rsidP="004846E0">
            <w:pPr>
              <w:rPr>
                <w:rFonts w:eastAsia="Times New Roman" w:cs="Arial"/>
                <w:b/>
                <w:bCs/>
                <w:sz w:val="14"/>
                <w:szCs w:val="14"/>
              </w:rPr>
            </w:pPr>
            <w:r w:rsidRPr="00A8168F">
              <w:rPr>
                <w:rFonts w:eastAsia="Times New Roman" w:cs="Arial"/>
                <w:b/>
                <w:bCs/>
                <w:sz w:val="14"/>
                <w:szCs w:val="14"/>
              </w:rPr>
              <w:t>DIGITAL ABILITY</w:t>
            </w:r>
          </w:p>
        </w:tc>
        <w:tc>
          <w:tcPr>
            <w:tcW w:w="408" w:type="dxa"/>
            <w:shd w:val="clear" w:color="000000" w:fill="FFFFFF"/>
            <w:noWrap/>
            <w:tcMar>
              <w:top w:w="15" w:type="dxa"/>
              <w:left w:w="15" w:type="dxa"/>
              <w:bottom w:w="0" w:type="dxa"/>
              <w:right w:w="15" w:type="dxa"/>
            </w:tcMar>
            <w:vAlign w:val="center"/>
            <w:hideMark/>
          </w:tcPr>
          <w:p w14:paraId="083F31A4" w14:textId="77777777" w:rsidR="00C33B79" w:rsidRPr="00C33B79" w:rsidRDefault="00C33B79" w:rsidP="004846E0">
            <w:pPr>
              <w:spacing w:after="0"/>
              <w:jc w:val="center"/>
              <w:rPr>
                <w:rFonts w:eastAsia="Times New Roman" w:cs="Arial"/>
                <w:sz w:val="14"/>
                <w:szCs w:val="14"/>
              </w:rPr>
            </w:pPr>
          </w:p>
        </w:tc>
        <w:tc>
          <w:tcPr>
            <w:tcW w:w="351" w:type="dxa"/>
            <w:shd w:val="clear" w:color="000000" w:fill="FFFFFF"/>
            <w:noWrap/>
            <w:tcMar>
              <w:top w:w="15" w:type="dxa"/>
              <w:left w:w="15" w:type="dxa"/>
              <w:bottom w:w="0" w:type="dxa"/>
              <w:right w:w="15" w:type="dxa"/>
            </w:tcMar>
            <w:vAlign w:val="center"/>
            <w:hideMark/>
          </w:tcPr>
          <w:p w14:paraId="7B601A0B" w14:textId="77777777" w:rsidR="00C33B79" w:rsidRPr="00C33B79" w:rsidRDefault="00C33B79" w:rsidP="004846E0">
            <w:pPr>
              <w:spacing w:after="0"/>
              <w:jc w:val="center"/>
              <w:rPr>
                <w:rFonts w:eastAsia="Times New Roman" w:cs="Arial"/>
                <w:sz w:val="14"/>
                <w:szCs w:val="14"/>
              </w:rPr>
            </w:pPr>
          </w:p>
        </w:tc>
        <w:tc>
          <w:tcPr>
            <w:tcW w:w="316" w:type="dxa"/>
            <w:shd w:val="clear" w:color="000000" w:fill="FFFFFF"/>
            <w:noWrap/>
            <w:tcMar>
              <w:top w:w="15" w:type="dxa"/>
              <w:left w:w="15" w:type="dxa"/>
              <w:bottom w:w="0" w:type="dxa"/>
              <w:right w:w="15" w:type="dxa"/>
            </w:tcMar>
            <w:vAlign w:val="center"/>
            <w:hideMark/>
          </w:tcPr>
          <w:p w14:paraId="30D4246A" w14:textId="77777777" w:rsidR="00C33B79" w:rsidRPr="00C33B79" w:rsidRDefault="00C33B79" w:rsidP="004846E0">
            <w:pPr>
              <w:spacing w:after="0"/>
              <w:jc w:val="center"/>
              <w:rPr>
                <w:rFonts w:eastAsia="Times New Roman" w:cs="Arial"/>
                <w:sz w:val="14"/>
                <w:szCs w:val="14"/>
              </w:rPr>
            </w:pPr>
          </w:p>
        </w:tc>
        <w:tc>
          <w:tcPr>
            <w:tcW w:w="321" w:type="dxa"/>
            <w:shd w:val="clear" w:color="000000" w:fill="FFFFFF"/>
            <w:noWrap/>
            <w:tcMar>
              <w:top w:w="15" w:type="dxa"/>
              <w:left w:w="15" w:type="dxa"/>
              <w:bottom w:w="0" w:type="dxa"/>
              <w:right w:w="15" w:type="dxa"/>
            </w:tcMar>
            <w:vAlign w:val="center"/>
            <w:hideMark/>
          </w:tcPr>
          <w:p w14:paraId="5585B945" w14:textId="77777777" w:rsidR="00C33B79" w:rsidRPr="00C33B79" w:rsidRDefault="00C33B79" w:rsidP="004846E0">
            <w:pPr>
              <w:spacing w:after="0"/>
              <w:jc w:val="center"/>
              <w:rPr>
                <w:rFonts w:eastAsia="Times New Roman" w:cs="Arial"/>
                <w:sz w:val="14"/>
                <w:szCs w:val="14"/>
              </w:rPr>
            </w:pPr>
          </w:p>
        </w:tc>
        <w:tc>
          <w:tcPr>
            <w:tcW w:w="355" w:type="dxa"/>
            <w:shd w:val="clear" w:color="000000" w:fill="FFFFFF"/>
            <w:noWrap/>
            <w:tcMar>
              <w:top w:w="15" w:type="dxa"/>
              <w:left w:w="15" w:type="dxa"/>
              <w:bottom w:w="0" w:type="dxa"/>
              <w:right w:w="15" w:type="dxa"/>
            </w:tcMar>
            <w:vAlign w:val="center"/>
          </w:tcPr>
          <w:p w14:paraId="06215FD7" w14:textId="77777777" w:rsidR="00C33B79" w:rsidRPr="00C33B79" w:rsidRDefault="00C33B79" w:rsidP="004846E0">
            <w:pPr>
              <w:spacing w:after="0"/>
              <w:jc w:val="center"/>
              <w:rPr>
                <w:rFonts w:eastAsia="Times New Roman" w:cs="Arial"/>
                <w:sz w:val="14"/>
                <w:szCs w:val="14"/>
              </w:rPr>
            </w:pPr>
          </w:p>
        </w:tc>
        <w:tc>
          <w:tcPr>
            <w:tcW w:w="353" w:type="dxa"/>
            <w:shd w:val="clear" w:color="000000" w:fill="FFFFFF"/>
            <w:vAlign w:val="center"/>
          </w:tcPr>
          <w:p w14:paraId="4966716E" w14:textId="77777777" w:rsidR="00C33B79" w:rsidRPr="00C33B79" w:rsidRDefault="00C33B79"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7A1A56E2" w14:textId="77777777" w:rsidR="00C33B79" w:rsidRPr="00C33B79" w:rsidRDefault="00C33B79" w:rsidP="004846E0">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5F8418B5" w14:textId="77777777" w:rsidR="00C33B79" w:rsidRPr="00C33B79" w:rsidRDefault="00C33B79" w:rsidP="004846E0">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69B4B44A" w14:textId="77777777" w:rsidR="00C33B79" w:rsidRPr="00C33B79" w:rsidRDefault="00C33B79"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5475613C" w14:textId="77777777" w:rsidR="00C33B79" w:rsidRPr="00C33B79" w:rsidRDefault="00C33B79" w:rsidP="004846E0">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36201948" w14:textId="77777777" w:rsidR="00C33B79" w:rsidRPr="00C33B79" w:rsidRDefault="00C33B79" w:rsidP="004846E0">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0876BADF" w14:textId="77777777" w:rsidR="00C33B79" w:rsidRPr="00C33B79" w:rsidRDefault="00C33B79" w:rsidP="004846E0">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4DEBBD13" w14:textId="77777777" w:rsidR="00C33B79" w:rsidRPr="00C33B79" w:rsidRDefault="00C33B79" w:rsidP="004846E0">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67C1675A" w14:textId="77777777" w:rsidR="00C33B79" w:rsidRPr="00C33B79" w:rsidRDefault="00C33B79" w:rsidP="004846E0">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01A6E5A7" w14:textId="77777777" w:rsidR="00C33B79" w:rsidRPr="00C33B79" w:rsidRDefault="00C33B79" w:rsidP="004846E0">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7AC4F81A" w14:textId="77777777" w:rsidR="00C33B79" w:rsidRPr="00C33B79" w:rsidRDefault="00C33B79" w:rsidP="004846E0">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716F05BD" w14:textId="77777777" w:rsidR="00C33B79" w:rsidRPr="00C33B79" w:rsidRDefault="00C33B79"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4B3C189F" w14:textId="77777777" w:rsidR="00C33B79" w:rsidRPr="00C33B79" w:rsidRDefault="00C33B79" w:rsidP="004846E0">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5B897A6E" w14:textId="77777777" w:rsidR="00C33B79" w:rsidRPr="00C33B79" w:rsidRDefault="00C33B79" w:rsidP="004846E0">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442AB2AA" w14:textId="77777777" w:rsidR="00C33B79" w:rsidRPr="00C33B79" w:rsidRDefault="00C33B79" w:rsidP="004846E0">
            <w:pPr>
              <w:spacing w:after="0"/>
              <w:jc w:val="center"/>
              <w:rPr>
                <w:rFonts w:eastAsia="Times New Roman" w:cs="Arial"/>
                <w:sz w:val="14"/>
                <w:szCs w:val="14"/>
              </w:rPr>
            </w:pPr>
          </w:p>
        </w:tc>
      </w:tr>
      <w:tr w:rsidR="00C33B79" w:rsidRPr="00A8168F" w14:paraId="76BCFFEA"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02099FFB" w14:textId="77777777" w:rsidR="00C33B79" w:rsidRPr="00A8168F" w:rsidRDefault="00C33B79" w:rsidP="004846E0">
            <w:pPr>
              <w:rPr>
                <w:rFonts w:eastAsia="Times New Roman" w:cs="Arial"/>
                <w:sz w:val="14"/>
                <w:szCs w:val="14"/>
              </w:rPr>
            </w:pPr>
            <w:r w:rsidRPr="00A8168F">
              <w:rPr>
                <w:rFonts w:eastAsia="Times New Roman" w:cs="Arial"/>
                <w:sz w:val="14"/>
                <w:szCs w:val="14"/>
              </w:rPr>
              <w:t>Attitudes</w:t>
            </w:r>
          </w:p>
        </w:tc>
        <w:tc>
          <w:tcPr>
            <w:tcW w:w="408" w:type="dxa"/>
            <w:shd w:val="clear" w:color="000000" w:fill="FFFFFF"/>
            <w:noWrap/>
            <w:tcMar>
              <w:top w:w="15" w:type="dxa"/>
              <w:left w:w="15" w:type="dxa"/>
              <w:bottom w:w="0" w:type="dxa"/>
              <w:right w:w="15" w:type="dxa"/>
            </w:tcMar>
            <w:vAlign w:val="center"/>
            <w:hideMark/>
          </w:tcPr>
          <w:p w14:paraId="464B1801" w14:textId="297F94C6" w:rsidR="00C33B79" w:rsidRPr="00C33B79" w:rsidRDefault="00C33B79" w:rsidP="004846E0">
            <w:pPr>
              <w:spacing w:after="0"/>
              <w:jc w:val="center"/>
              <w:rPr>
                <w:rFonts w:eastAsia="Times New Roman" w:cs="Arial"/>
                <w:sz w:val="14"/>
                <w:szCs w:val="14"/>
              </w:rPr>
            </w:pPr>
            <w:r w:rsidRPr="00C33B79">
              <w:rPr>
                <w:sz w:val="14"/>
                <w:szCs w:val="14"/>
              </w:rPr>
              <w:t>49.6</w:t>
            </w:r>
          </w:p>
        </w:tc>
        <w:tc>
          <w:tcPr>
            <w:tcW w:w="351" w:type="dxa"/>
            <w:shd w:val="clear" w:color="000000" w:fill="FFFFFF"/>
            <w:noWrap/>
            <w:tcMar>
              <w:top w:w="15" w:type="dxa"/>
              <w:left w:w="15" w:type="dxa"/>
              <w:bottom w:w="0" w:type="dxa"/>
              <w:right w:w="15" w:type="dxa"/>
            </w:tcMar>
            <w:vAlign w:val="center"/>
            <w:hideMark/>
          </w:tcPr>
          <w:p w14:paraId="49E4C491" w14:textId="75C2162C" w:rsidR="00C33B79" w:rsidRPr="00C33B79" w:rsidRDefault="00C33B79" w:rsidP="004846E0">
            <w:pPr>
              <w:spacing w:after="0"/>
              <w:jc w:val="center"/>
              <w:rPr>
                <w:rFonts w:eastAsia="Times New Roman" w:cs="Arial"/>
                <w:sz w:val="14"/>
                <w:szCs w:val="14"/>
              </w:rPr>
            </w:pPr>
            <w:r w:rsidRPr="00C33B79">
              <w:rPr>
                <w:sz w:val="14"/>
                <w:szCs w:val="14"/>
              </w:rPr>
              <w:t>54.9</w:t>
            </w:r>
          </w:p>
        </w:tc>
        <w:tc>
          <w:tcPr>
            <w:tcW w:w="316" w:type="dxa"/>
            <w:shd w:val="clear" w:color="000000" w:fill="FFFFFF"/>
            <w:noWrap/>
            <w:tcMar>
              <w:top w:w="15" w:type="dxa"/>
              <w:left w:w="15" w:type="dxa"/>
              <w:bottom w:w="0" w:type="dxa"/>
              <w:right w:w="15" w:type="dxa"/>
            </w:tcMar>
            <w:vAlign w:val="center"/>
            <w:hideMark/>
          </w:tcPr>
          <w:p w14:paraId="6855D639" w14:textId="040A39B0" w:rsidR="00C33B79" w:rsidRPr="00C33B79" w:rsidRDefault="00C33B79" w:rsidP="004846E0">
            <w:pPr>
              <w:spacing w:after="0"/>
              <w:jc w:val="center"/>
              <w:rPr>
                <w:rFonts w:eastAsia="Times New Roman" w:cs="Arial"/>
                <w:sz w:val="14"/>
                <w:szCs w:val="14"/>
              </w:rPr>
            </w:pPr>
            <w:r w:rsidRPr="00C33B79">
              <w:rPr>
                <w:sz w:val="14"/>
                <w:szCs w:val="14"/>
              </w:rPr>
              <w:t>56.2</w:t>
            </w:r>
          </w:p>
        </w:tc>
        <w:tc>
          <w:tcPr>
            <w:tcW w:w="321" w:type="dxa"/>
            <w:shd w:val="clear" w:color="000000" w:fill="FFFFFF"/>
            <w:noWrap/>
            <w:tcMar>
              <w:top w:w="15" w:type="dxa"/>
              <w:left w:w="15" w:type="dxa"/>
              <w:bottom w:w="0" w:type="dxa"/>
              <w:right w:w="15" w:type="dxa"/>
            </w:tcMar>
            <w:vAlign w:val="center"/>
            <w:hideMark/>
          </w:tcPr>
          <w:p w14:paraId="400849F5" w14:textId="03E34031" w:rsidR="00C33B79" w:rsidRPr="00C33B79" w:rsidRDefault="00C33B79" w:rsidP="004846E0">
            <w:pPr>
              <w:spacing w:after="0"/>
              <w:jc w:val="center"/>
              <w:rPr>
                <w:rFonts w:eastAsia="Times New Roman" w:cs="Arial"/>
                <w:sz w:val="14"/>
                <w:szCs w:val="14"/>
              </w:rPr>
            </w:pPr>
            <w:r w:rsidRPr="00C33B79">
              <w:rPr>
                <w:sz w:val="14"/>
                <w:szCs w:val="14"/>
              </w:rPr>
              <w:t>50.9</w:t>
            </w:r>
          </w:p>
        </w:tc>
        <w:tc>
          <w:tcPr>
            <w:tcW w:w="355" w:type="dxa"/>
            <w:shd w:val="clear" w:color="000000" w:fill="FFFFFF"/>
            <w:noWrap/>
            <w:tcMar>
              <w:top w:w="15" w:type="dxa"/>
              <w:left w:w="15" w:type="dxa"/>
              <w:bottom w:w="0" w:type="dxa"/>
              <w:right w:w="15" w:type="dxa"/>
            </w:tcMar>
            <w:vAlign w:val="center"/>
          </w:tcPr>
          <w:p w14:paraId="190A2282" w14:textId="00833F64" w:rsidR="00C33B79" w:rsidRPr="00C33B79" w:rsidRDefault="00C33B79" w:rsidP="004846E0">
            <w:pPr>
              <w:spacing w:after="0"/>
              <w:jc w:val="center"/>
              <w:rPr>
                <w:rFonts w:eastAsia="Times New Roman" w:cs="Arial"/>
                <w:sz w:val="14"/>
                <w:szCs w:val="14"/>
              </w:rPr>
            </w:pPr>
            <w:r w:rsidRPr="00C33B79">
              <w:rPr>
                <w:sz w:val="14"/>
                <w:szCs w:val="14"/>
              </w:rPr>
              <w:t>44.5</w:t>
            </w:r>
          </w:p>
        </w:tc>
        <w:tc>
          <w:tcPr>
            <w:tcW w:w="353" w:type="dxa"/>
            <w:shd w:val="clear" w:color="000000" w:fill="FFFFFF"/>
            <w:vAlign w:val="center"/>
          </w:tcPr>
          <w:p w14:paraId="34DA9B49" w14:textId="5AC43D0A" w:rsidR="00C33B79" w:rsidRPr="00C33B79" w:rsidRDefault="00C33B79" w:rsidP="004846E0">
            <w:pPr>
              <w:spacing w:after="0"/>
              <w:jc w:val="center"/>
              <w:rPr>
                <w:rFonts w:eastAsia="Times New Roman" w:cs="Arial"/>
                <w:sz w:val="14"/>
                <w:szCs w:val="14"/>
              </w:rPr>
            </w:pPr>
            <w:r w:rsidRPr="00C33B79">
              <w:rPr>
                <w:sz w:val="14"/>
                <w:szCs w:val="14"/>
              </w:rPr>
              <w:t>37.0</w:t>
            </w:r>
          </w:p>
        </w:tc>
        <w:tc>
          <w:tcPr>
            <w:tcW w:w="411" w:type="dxa"/>
            <w:shd w:val="clear" w:color="000000" w:fill="FFFFFF"/>
            <w:noWrap/>
            <w:tcMar>
              <w:top w:w="15" w:type="dxa"/>
              <w:left w:w="15" w:type="dxa"/>
              <w:bottom w:w="0" w:type="dxa"/>
              <w:right w:w="15" w:type="dxa"/>
            </w:tcMar>
            <w:vAlign w:val="center"/>
            <w:hideMark/>
          </w:tcPr>
          <w:p w14:paraId="418412FD" w14:textId="387A2FB3" w:rsidR="00C33B79" w:rsidRPr="00C33B79" w:rsidRDefault="00C33B79" w:rsidP="004846E0">
            <w:pPr>
              <w:spacing w:after="0"/>
              <w:jc w:val="center"/>
              <w:rPr>
                <w:rFonts w:eastAsia="Times New Roman" w:cs="Arial"/>
                <w:sz w:val="14"/>
                <w:szCs w:val="14"/>
              </w:rPr>
            </w:pPr>
            <w:r w:rsidRPr="00C33B79">
              <w:rPr>
                <w:sz w:val="14"/>
                <w:szCs w:val="14"/>
              </w:rPr>
              <w:t>52.6</w:t>
            </w:r>
          </w:p>
        </w:tc>
        <w:tc>
          <w:tcPr>
            <w:tcW w:w="440" w:type="dxa"/>
            <w:shd w:val="clear" w:color="000000" w:fill="FFFFFF"/>
            <w:noWrap/>
            <w:tcMar>
              <w:top w:w="15" w:type="dxa"/>
              <w:left w:w="15" w:type="dxa"/>
              <w:bottom w:w="0" w:type="dxa"/>
              <w:right w:w="15" w:type="dxa"/>
            </w:tcMar>
            <w:vAlign w:val="center"/>
            <w:hideMark/>
          </w:tcPr>
          <w:p w14:paraId="02D95B17" w14:textId="78124CB7" w:rsidR="00C33B79" w:rsidRPr="00C33B79" w:rsidRDefault="00C33B79" w:rsidP="004846E0">
            <w:pPr>
              <w:spacing w:after="0"/>
              <w:jc w:val="center"/>
              <w:rPr>
                <w:rFonts w:eastAsia="Times New Roman" w:cs="Arial"/>
                <w:sz w:val="14"/>
                <w:szCs w:val="14"/>
              </w:rPr>
            </w:pPr>
            <w:r w:rsidRPr="00C33B79">
              <w:rPr>
                <w:sz w:val="14"/>
                <w:szCs w:val="14"/>
              </w:rPr>
              <w:t>59.8</w:t>
            </w:r>
          </w:p>
        </w:tc>
        <w:tc>
          <w:tcPr>
            <w:tcW w:w="425" w:type="dxa"/>
            <w:shd w:val="clear" w:color="000000" w:fill="FFFFFF"/>
            <w:noWrap/>
            <w:tcMar>
              <w:top w:w="15" w:type="dxa"/>
              <w:left w:w="15" w:type="dxa"/>
              <w:bottom w:w="0" w:type="dxa"/>
              <w:right w:w="15" w:type="dxa"/>
            </w:tcMar>
            <w:vAlign w:val="center"/>
            <w:hideMark/>
          </w:tcPr>
          <w:p w14:paraId="67883966" w14:textId="75ED6C98" w:rsidR="00C33B79" w:rsidRPr="00C33B79" w:rsidRDefault="00C33B79" w:rsidP="004846E0">
            <w:pPr>
              <w:spacing w:after="0"/>
              <w:jc w:val="center"/>
              <w:rPr>
                <w:rFonts w:eastAsia="Times New Roman" w:cs="Arial"/>
                <w:sz w:val="14"/>
                <w:szCs w:val="14"/>
              </w:rPr>
            </w:pPr>
            <w:r w:rsidRPr="00C33B79">
              <w:rPr>
                <w:sz w:val="14"/>
                <w:szCs w:val="14"/>
              </w:rPr>
              <w:t>42.8</w:t>
            </w:r>
          </w:p>
        </w:tc>
        <w:tc>
          <w:tcPr>
            <w:tcW w:w="411" w:type="dxa"/>
            <w:shd w:val="clear" w:color="000000" w:fill="FFFFFF"/>
            <w:noWrap/>
            <w:tcMar>
              <w:top w:w="15" w:type="dxa"/>
              <w:left w:w="15" w:type="dxa"/>
              <w:bottom w:w="0" w:type="dxa"/>
              <w:right w:w="15" w:type="dxa"/>
            </w:tcMar>
            <w:vAlign w:val="center"/>
            <w:hideMark/>
          </w:tcPr>
          <w:p w14:paraId="700EF929" w14:textId="386AB366" w:rsidR="00C33B79" w:rsidRPr="00C33B79" w:rsidRDefault="00C33B79" w:rsidP="004846E0">
            <w:pPr>
              <w:spacing w:after="0"/>
              <w:jc w:val="center"/>
              <w:rPr>
                <w:rFonts w:eastAsia="Times New Roman" w:cs="Arial"/>
                <w:sz w:val="14"/>
                <w:szCs w:val="14"/>
              </w:rPr>
            </w:pPr>
            <w:r w:rsidRPr="00C33B79">
              <w:rPr>
                <w:sz w:val="14"/>
                <w:szCs w:val="14"/>
              </w:rPr>
              <w:t>52.4</w:t>
            </w:r>
          </w:p>
        </w:tc>
        <w:tc>
          <w:tcPr>
            <w:tcW w:w="440" w:type="dxa"/>
            <w:shd w:val="clear" w:color="000000" w:fill="FFFFFF"/>
            <w:noWrap/>
            <w:tcMar>
              <w:top w:w="15" w:type="dxa"/>
              <w:left w:w="15" w:type="dxa"/>
              <w:bottom w:w="0" w:type="dxa"/>
              <w:right w:w="15" w:type="dxa"/>
            </w:tcMar>
            <w:vAlign w:val="center"/>
            <w:hideMark/>
          </w:tcPr>
          <w:p w14:paraId="09799B73" w14:textId="400DAB9D" w:rsidR="00C33B79" w:rsidRPr="00C33B79" w:rsidRDefault="00C33B79" w:rsidP="004846E0">
            <w:pPr>
              <w:spacing w:after="0"/>
              <w:jc w:val="center"/>
              <w:rPr>
                <w:rFonts w:eastAsia="Times New Roman" w:cs="Arial"/>
                <w:sz w:val="14"/>
                <w:szCs w:val="14"/>
              </w:rPr>
            </w:pPr>
            <w:r w:rsidRPr="00C33B79">
              <w:rPr>
                <w:sz w:val="14"/>
                <w:szCs w:val="14"/>
              </w:rPr>
              <w:t>49.3</w:t>
            </w:r>
          </w:p>
        </w:tc>
        <w:tc>
          <w:tcPr>
            <w:tcW w:w="404" w:type="dxa"/>
            <w:shd w:val="clear" w:color="000000" w:fill="FFFFFF"/>
            <w:noWrap/>
            <w:tcMar>
              <w:top w:w="15" w:type="dxa"/>
              <w:left w:w="15" w:type="dxa"/>
              <w:bottom w:w="0" w:type="dxa"/>
              <w:right w:w="15" w:type="dxa"/>
            </w:tcMar>
            <w:vAlign w:val="center"/>
            <w:hideMark/>
          </w:tcPr>
          <w:p w14:paraId="194D4081" w14:textId="553ABF10" w:rsidR="00C33B79" w:rsidRPr="00C33B79" w:rsidRDefault="00C33B79" w:rsidP="004846E0">
            <w:pPr>
              <w:spacing w:after="0"/>
              <w:jc w:val="center"/>
              <w:rPr>
                <w:rFonts w:eastAsia="Times New Roman" w:cs="Arial"/>
                <w:sz w:val="14"/>
                <w:szCs w:val="14"/>
              </w:rPr>
            </w:pPr>
            <w:r w:rsidRPr="00C33B79">
              <w:rPr>
                <w:sz w:val="14"/>
                <w:szCs w:val="14"/>
              </w:rPr>
              <w:t>34.8</w:t>
            </w:r>
          </w:p>
        </w:tc>
        <w:tc>
          <w:tcPr>
            <w:tcW w:w="381" w:type="dxa"/>
            <w:shd w:val="clear" w:color="000000" w:fill="FFFFFF"/>
            <w:noWrap/>
            <w:tcMar>
              <w:top w:w="15" w:type="dxa"/>
              <w:left w:w="15" w:type="dxa"/>
              <w:bottom w:w="0" w:type="dxa"/>
              <w:right w:w="15" w:type="dxa"/>
            </w:tcMar>
            <w:vAlign w:val="center"/>
            <w:hideMark/>
          </w:tcPr>
          <w:p w14:paraId="43B05168" w14:textId="7F40A5EC" w:rsidR="00C33B79" w:rsidRPr="00C33B79" w:rsidRDefault="00C33B79" w:rsidP="004846E0">
            <w:pPr>
              <w:spacing w:after="0"/>
              <w:jc w:val="center"/>
              <w:rPr>
                <w:rFonts w:eastAsia="Times New Roman" w:cs="Arial"/>
                <w:sz w:val="14"/>
                <w:szCs w:val="14"/>
              </w:rPr>
            </w:pPr>
            <w:r w:rsidRPr="00C33B79">
              <w:rPr>
                <w:sz w:val="14"/>
                <w:szCs w:val="14"/>
              </w:rPr>
              <w:t>62.8</w:t>
            </w:r>
          </w:p>
        </w:tc>
        <w:tc>
          <w:tcPr>
            <w:tcW w:w="349" w:type="dxa"/>
            <w:shd w:val="clear" w:color="000000" w:fill="FFFFFF"/>
            <w:noWrap/>
            <w:tcMar>
              <w:top w:w="15" w:type="dxa"/>
              <w:left w:w="15" w:type="dxa"/>
              <w:bottom w:w="0" w:type="dxa"/>
              <w:right w:w="15" w:type="dxa"/>
            </w:tcMar>
            <w:vAlign w:val="center"/>
            <w:hideMark/>
          </w:tcPr>
          <w:p w14:paraId="5E2FD3A1" w14:textId="6645F466" w:rsidR="00C33B79" w:rsidRPr="00C33B79" w:rsidRDefault="00C33B79" w:rsidP="004846E0">
            <w:pPr>
              <w:spacing w:after="0"/>
              <w:jc w:val="center"/>
              <w:rPr>
                <w:rFonts w:eastAsia="Times New Roman" w:cs="Arial"/>
                <w:sz w:val="14"/>
                <w:szCs w:val="14"/>
              </w:rPr>
            </w:pPr>
            <w:r w:rsidRPr="00C33B79">
              <w:rPr>
                <w:sz w:val="14"/>
                <w:szCs w:val="14"/>
              </w:rPr>
              <w:t>58.2</w:t>
            </w:r>
          </w:p>
        </w:tc>
        <w:tc>
          <w:tcPr>
            <w:tcW w:w="418" w:type="dxa"/>
            <w:shd w:val="clear" w:color="000000" w:fill="FFFFFF"/>
            <w:noWrap/>
            <w:tcMar>
              <w:top w:w="15" w:type="dxa"/>
              <w:left w:w="15" w:type="dxa"/>
              <w:bottom w:w="0" w:type="dxa"/>
              <w:right w:w="15" w:type="dxa"/>
            </w:tcMar>
            <w:vAlign w:val="center"/>
            <w:hideMark/>
          </w:tcPr>
          <w:p w14:paraId="6BD6A0F3" w14:textId="25498E64" w:rsidR="00C33B79" w:rsidRPr="00C33B79" w:rsidRDefault="00C33B79" w:rsidP="004846E0">
            <w:pPr>
              <w:spacing w:after="0"/>
              <w:jc w:val="center"/>
              <w:rPr>
                <w:rFonts w:eastAsia="Times New Roman" w:cs="Arial"/>
                <w:sz w:val="14"/>
                <w:szCs w:val="14"/>
              </w:rPr>
            </w:pPr>
            <w:r w:rsidRPr="00C33B79">
              <w:rPr>
                <w:sz w:val="14"/>
                <w:szCs w:val="14"/>
              </w:rPr>
              <w:t>51.5</w:t>
            </w:r>
          </w:p>
        </w:tc>
        <w:tc>
          <w:tcPr>
            <w:tcW w:w="379" w:type="dxa"/>
            <w:shd w:val="clear" w:color="000000" w:fill="FFFFFF"/>
            <w:noWrap/>
            <w:tcMar>
              <w:top w:w="15" w:type="dxa"/>
              <w:left w:w="15" w:type="dxa"/>
              <w:bottom w:w="0" w:type="dxa"/>
              <w:right w:w="15" w:type="dxa"/>
            </w:tcMar>
            <w:vAlign w:val="center"/>
            <w:hideMark/>
          </w:tcPr>
          <w:p w14:paraId="23E985D6" w14:textId="1B3D0E4C" w:rsidR="00C33B79" w:rsidRPr="00C33B79" w:rsidRDefault="00C33B79" w:rsidP="004846E0">
            <w:pPr>
              <w:spacing w:after="0"/>
              <w:jc w:val="center"/>
              <w:rPr>
                <w:rFonts w:eastAsia="Times New Roman" w:cs="Arial"/>
                <w:sz w:val="14"/>
                <w:szCs w:val="14"/>
              </w:rPr>
            </w:pPr>
            <w:r w:rsidRPr="00C33B79">
              <w:rPr>
                <w:sz w:val="14"/>
                <w:szCs w:val="14"/>
              </w:rPr>
              <w:t>42.7</w:t>
            </w:r>
          </w:p>
        </w:tc>
        <w:tc>
          <w:tcPr>
            <w:tcW w:w="337" w:type="dxa"/>
            <w:shd w:val="clear" w:color="000000" w:fill="FFFFFF"/>
            <w:noWrap/>
            <w:tcMar>
              <w:top w:w="15" w:type="dxa"/>
              <w:left w:w="15" w:type="dxa"/>
              <w:bottom w:w="0" w:type="dxa"/>
              <w:right w:w="15" w:type="dxa"/>
            </w:tcMar>
            <w:vAlign w:val="center"/>
            <w:hideMark/>
          </w:tcPr>
          <w:p w14:paraId="50C02A73" w14:textId="711598EB" w:rsidR="00C33B79" w:rsidRPr="00C33B79" w:rsidRDefault="00C33B79" w:rsidP="004846E0">
            <w:pPr>
              <w:spacing w:after="0"/>
              <w:jc w:val="center"/>
              <w:rPr>
                <w:rFonts w:eastAsia="Times New Roman" w:cs="Arial"/>
                <w:sz w:val="14"/>
                <w:szCs w:val="14"/>
              </w:rPr>
            </w:pPr>
            <w:r w:rsidRPr="00C33B79">
              <w:rPr>
                <w:sz w:val="14"/>
                <w:szCs w:val="14"/>
              </w:rPr>
              <w:t>33.9</w:t>
            </w:r>
          </w:p>
        </w:tc>
        <w:tc>
          <w:tcPr>
            <w:tcW w:w="411" w:type="dxa"/>
            <w:shd w:val="clear" w:color="000000" w:fill="FFFFFF"/>
            <w:noWrap/>
            <w:tcMar>
              <w:top w:w="15" w:type="dxa"/>
              <w:left w:w="15" w:type="dxa"/>
              <w:bottom w:w="0" w:type="dxa"/>
              <w:right w:w="15" w:type="dxa"/>
            </w:tcMar>
            <w:vAlign w:val="center"/>
            <w:hideMark/>
          </w:tcPr>
          <w:p w14:paraId="77295118" w14:textId="42DB5BBE" w:rsidR="00C33B79" w:rsidRPr="00C33B79" w:rsidRDefault="00C33B79" w:rsidP="004846E0">
            <w:pPr>
              <w:spacing w:after="0"/>
              <w:jc w:val="center"/>
              <w:rPr>
                <w:rFonts w:eastAsia="Times New Roman" w:cs="Arial"/>
                <w:sz w:val="14"/>
                <w:szCs w:val="14"/>
              </w:rPr>
            </w:pPr>
            <w:r w:rsidRPr="00C33B79">
              <w:rPr>
                <w:sz w:val="14"/>
                <w:szCs w:val="14"/>
              </w:rPr>
              <w:t>43.9</w:t>
            </w:r>
          </w:p>
        </w:tc>
        <w:tc>
          <w:tcPr>
            <w:tcW w:w="409" w:type="dxa"/>
            <w:shd w:val="clear" w:color="000000" w:fill="FFFFFF"/>
            <w:noWrap/>
            <w:tcMar>
              <w:top w:w="15" w:type="dxa"/>
              <w:left w:w="15" w:type="dxa"/>
              <w:bottom w:w="0" w:type="dxa"/>
              <w:right w:w="15" w:type="dxa"/>
            </w:tcMar>
            <w:vAlign w:val="center"/>
            <w:hideMark/>
          </w:tcPr>
          <w:p w14:paraId="07190553" w14:textId="6F0E60BE" w:rsidR="00C33B79" w:rsidRPr="00C33B79" w:rsidRDefault="00C33B79" w:rsidP="004846E0">
            <w:pPr>
              <w:spacing w:after="0"/>
              <w:jc w:val="center"/>
              <w:rPr>
                <w:rFonts w:eastAsia="Times New Roman" w:cs="Arial"/>
                <w:sz w:val="14"/>
                <w:szCs w:val="14"/>
              </w:rPr>
            </w:pPr>
            <w:r w:rsidRPr="00C33B79">
              <w:rPr>
                <w:sz w:val="14"/>
                <w:szCs w:val="14"/>
              </w:rPr>
              <w:t>59.7</w:t>
            </w:r>
          </w:p>
        </w:tc>
        <w:tc>
          <w:tcPr>
            <w:tcW w:w="314" w:type="dxa"/>
            <w:shd w:val="clear" w:color="000000" w:fill="FFFFFF"/>
            <w:noWrap/>
            <w:tcMar>
              <w:top w:w="15" w:type="dxa"/>
              <w:left w:w="15" w:type="dxa"/>
              <w:bottom w:w="0" w:type="dxa"/>
              <w:right w:w="15" w:type="dxa"/>
            </w:tcMar>
            <w:vAlign w:val="center"/>
            <w:hideMark/>
          </w:tcPr>
          <w:p w14:paraId="65EE0184" w14:textId="0CF8BDD8" w:rsidR="00C33B79" w:rsidRPr="00C33B79" w:rsidRDefault="00C33B79" w:rsidP="004846E0">
            <w:pPr>
              <w:spacing w:after="0"/>
              <w:jc w:val="center"/>
              <w:rPr>
                <w:rFonts w:eastAsia="Times New Roman" w:cs="Arial"/>
                <w:sz w:val="14"/>
                <w:szCs w:val="14"/>
              </w:rPr>
            </w:pPr>
            <w:r w:rsidRPr="00C33B79">
              <w:rPr>
                <w:sz w:val="14"/>
                <w:szCs w:val="14"/>
              </w:rPr>
              <w:t>59.4</w:t>
            </w:r>
          </w:p>
        </w:tc>
      </w:tr>
      <w:tr w:rsidR="00C33B79" w:rsidRPr="00A8168F" w14:paraId="4F6282E2"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4BB2A17A" w14:textId="77777777" w:rsidR="00C33B79" w:rsidRPr="00A8168F" w:rsidRDefault="00C33B79" w:rsidP="004846E0">
            <w:pPr>
              <w:rPr>
                <w:rFonts w:eastAsia="Times New Roman" w:cs="Arial"/>
                <w:sz w:val="14"/>
                <w:szCs w:val="14"/>
              </w:rPr>
            </w:pPr>
            <w:r w:rsidRPr="00A8168F">
              <w:rPr>
                <w:rFonts w:eastAsia="Times New Roman" w:cs="Arial"/>
                <w:sz w:val="14"/>
                <w:szCs w:val="14"/>
              </w:rPr>
              <w:t>Basic Skills</w:t>
            </w:r>
          </w:p>
        </w:tc>
        <w:tc>
          <w:tcPr>
            <w:tcW w:w="408" w:type="dxa"/>
            <w:shd w:val="clear" w:color="000000" w:fill="FFFFFF"/>
            <w:noWrap/>
            <w:tcMar>
              <w:top w:w="15" w:type="dxa"/>
              <w:left w:w="15" w:type="dxa"/>
              <w:bottom w:w="0" w:type="dxa"/>
              <w:right w:w="15" w:type="dxa"/>
            </w:tcMar>
            <w:vAlign w:val="center"/>
            <w:hideMark/>
          </w:tcPr>
          <w:p w14:paraId="1EE9ADB3" w14:textId="7F7E9802" w:rsidR="00C33B79" w:rsidRPr="00C33B79" w:rsidRDefault="00C33B79" w:rsidP="004846E0">
            <w:pPr>
              <w:spacing w:after="0"/>
              <w:jc w:val="center"/>
              <w:rPr>
                <w:rFonts w:eastAsia="Times New Roman" w:cs="Arial"/>
                <w:sz w:val="14"/>
                <w:szCs w:val="14"/>
              </w:rPr>
            </w:pPr>
            <w:r w:rsidRPr="00C33B79">
              <w:rPr>
                <w:sz w:val="14"/>
                <w:szCs w:val="14"/>
              </w:rPr>
              <w:t>54.3</w:t>
            </w:r>
          </w:p>
        </w:tc>
        <w:tc>
          <w:tcPr>
            <w:tcW w:w="351" w:type="dxa"/>
            <w:shd w:val="clear" w:color="000000" w:fill="FFFFFF"/>
            <w:noWrap/>
            <w:tcMar>
              <w:top w:w="15" w:type="dxa"/>
              <w:left w:w="15" w:type="dxa"/>
              <w:bottom w:w="0" w:type="dxa"/>
              <w:right w:w="15" w:type="dxa"/>
            </w:tcMar>
            <w:vAlign w:val="center"/>
            <w:hideMark/>
          </w:tcPr>
          <w:p w14:paraId="05B9607B" w14:textId="5ECB28B9" w:rsidR="00C33B79" w:rsidRPr="00C33B79" w:rsidRDefault="00C33B79" w:rsidP="004846E0">
            <w:pPr>
              <w:spacing w:after="0"/>
              <w:jc w:val="center"/>
              <w:rPr>
                <w:rFonts w:eastAsia="Times New Roman" w:cs="Arial"/>
                <w:sz w:val="14"/>
                <w:szCs w:val="14"/>
              </w:rPr>
            </w:pPr>
            <w:r w:rsidRPr="00C33B79">
              <w:rPr>
                <w:sz w:val="14"/>
                <w:szCs w:val="14"/>
              </w:rPr>
              <w:t>66.8</w:t>
            </w:r>
          </w:p>
        </w:tc>
        <w:tc>
          <w:tcPr>
            <w:tcW w:w="316" w:type="dxa"/>
            <w:shd w:val="clear" w:color="000000" w:fill="FFFFFF"/>
            <w:noWrap/>
            <w:tcMar>
              <w:top w:w="15" w:type="dxa"/>
              <w:left w:w="15" w:type="dxa"/>
              <w:bottom w:w="0" w:type="dxa"/>
              <w:right w:w="15" w:type="dxa"/>
            </w:tcMar>
            <w:vAlign w:val="center"/>
            <w:hideMark/>
          </w:tcPr>
          <w:p w14:paraId="33B707DB" w14:textId="446B61B5" w:rsidR="00C33B79" w:rsidRPr="00C33B79" w:rsidRDefault="00C33B79" w:rsidP="004846E0">
            <w:pPr>
              <w:spacing w:after="0"/>
              <w:jc w:val="center"/>
              <w:rPr>
                <w:rFonts w:eastAsia="Times New Roman" w:cs="Arial"/>
                <w:sz w:val="14"/>
                <w:szCs w:val="14"/>
              </w:rPr>
            </w:pPr>
            <w:r w:rsidRPr="00C33B79">
              <w:rPr>
                <w:sz w:val="14"/>
                <w:szCs w:val="14"/>
              </w:rPr>
              <w:t>65.8</w:t>
            </w:r>
          </w:p>
        </w:tc>
        <w:tc>
          <w:tcPr>
            <w:tcW w:w="321" w:type="dxa"/>
            <w:shd w:val="clear" w:color="000000" w:fill="FFFFFF"/>
            <w:noWrap/>
            <w:tcMar>
              <w:top w:w="15" w:type="dxa"/>
              <w:left w:w="15" w:type="dxa"/>
              <w:bottom w:w="0" w:type="dxa"/>
              <w:right w:w="15" w:type="dxa"/>
            </w:tcMar>
            <w:vAlign w:val="center"/>
            <w:hideMark/>
          </w:tcPr>
          <w:p w14:paraId="0FB526BE" w14:textId="458E16C3" w:rsidR="00C33B79" w:rsidRPr="00C33B79" w:rsidRDefault="00C33B79" w:rsidP="004846E0">
            <w:pPr>
              <w:spacing w:after="0"/>
              <w:jc w:val="center"/>
              <w:rPr>
                <w:rFonts w:eastAsia="Times New Roman" w:cs="Arial"/>
                <w:sz w:val="14"/>
                <w:szCs w:val="14"/>
              </w:rPr>
            </w:pPr>
            <w:r w:rsidRPr="00C33B79">
              <w:rPr>
                <w:sz w:val="14"/>
                <w:szCs w:val="14"/>
              </w:rPr>
              <w:t>59.0</w:t>
            </w:r>
          </w:p>
        </w:tc>
        <w:tc>
          <w:tcPr>
            <w:tcW w:w="355" w:type="dxa"/>
            <w:shd w:val="clear" w:color="000000" w:fill="FFFFFF"/>
            <w:noWrap/>
            <w:tcMar>
              <w:top w:w="15" w:type="dxa"/>
              <w:left w:w="15" w:type="dxa"/>
              <w:bottom w:w="0" w:type="dxa"/>
              <w:right w:w="15" w:type="dxa"/>
            </w:tcMar>
            <w:vAlign w:val="center"/>
          </w:tcPr>
          <w:p w14:paraId="339BF3C2" w14:textId="24395CC6" w:rsidR="00C33B79" w:rsidRPr="00C33B79" w:rsidRDefault="00C33B79" w:rsidP="004846E0">
            <w:pPr>
              <w:spacing w:after="0"/>
              <w:jc w:val="center"/>
              <w:rPr>
                <w:rFonts w:eastAsia="Times New Roman" w:cs="Arial"/>
                <w:sz w:val="14"/>
                <w:szCs w:val="14"/>
              </w:rPr>
            </w:pPr>
            <w:r w:rsidRPr="00C33B79">
              <w:rPr>
                <w:sz w:val="14"/>
                <w:szCs w:val="14"/>
              </w:rPr>
              <w:t>46.4</w:t>
            </w:r>
          </w:p>
        </w:tc>
        <w:tc>
          <w:tcPr>
            <w:tcW w:w="353" w:type="dxa"/>
            <w:shd w:val="clear" w:color="000000" w:fill="FFFFFF"/>
            <w:vAlign w:val="center"/>
          </w:tcPr>
          <w:p w14:paraId="00E31DD1" w14:textId="34AF4280" w:rsidR="00C33B79" w:rsidRPr="00C33B79" w:rsidRDefault="00C33B79" w:rsidP="004846E0">
            <w:pPr>
              <w:spacing w:after="0"/>
              <w:jc w:val="center"/>
              <w:rPr>
                <w:rFonts w:eastAsia="Times New Roman" w:cs="Arial"/>
                <w:sz w:val="14"/>
                <w:szCs w:val="14"/>
              </w:rPr>
            </w:pPr>
            <w:r w:rsidRPr="00C33B79">
              <w:rPr>
                <w:sz w:val="14"/>
                <w:szCs w:val="14"/>
              </w:rPr>
              <w:t>37.0</w:t>
            </w:r>
          </w:p>
        </w:tc>
        <w:tc>
          <w:tcPr>
            <w:tcW w:w="411" w:type="dxa"/>
            <w:shd w:val="clear" w:color="000000" w:fill="FFFFFF"/>
            <w:noWrap/>
            <w:tcMar>
              <w:top w:w="15" w:type="dxa"/>
              <w:left w:w="15" w:type="dxa"/>
              <w:bottom w:w="0" w:type="dxa"/>
              <w:right w:w="15" w:type="dxa"/>
            </w:tcMar>
            <w:vAlign w:val="center"/>
            <w:hideMark/>
          </w:tcPr>
          <w:p w14:paraId="23FB8137" w14:textId="36F98D00" w:rsidR="00C33B79" w:rsidRPr="00C33B79" w:rsidRDefault="00C33B79" w:rsidP="004846E0">
            <w:pPr>
              <w:spacing w:after="0"/>
              <w:jc w:val="center"/>
              <w:rPr>
                <w:rFonts w:eastAsia="Times New Roman" w:cs="Arial"/>
                <w:sz w:val="14"/>
                <w:szCs w:val="14"/>
              </w:rPr>
            </w:pPr>
            <w:r w:rsidRPr="00C33B79">
              <w:rPr>
                <w:sz w:val="14"/>
                <w:szCs w:val="14"/>
              </w:rPr>
              <w:t>62.9</w:t>
            </w:r>
          </w:p>
        </w:tc>
        <w:tc>
          <w:tcPr>
            <w:tcW w:w="440" w:type="dxa"/>
            <w:shd w:val="clear" w:color="000000" w:fill="FFFFFF"/>
            <w:noWrap/>
            <w:tcMar>
              <w:top w:w="15" w:type="dxa"/>
              <w:left w:w="15" w:type="dxa"/>
              <w:bottom w:w="0" w:type="dxa"/>
              <w:right w:w="15" w:type="dxa"/>
            </w:tcMar>
            <w:vAlign w:val="center"/>
            <w:hideMark/>
          </w:tcPr>
          <w:p w14:paraId="0298EDDB" w14:textId="71BD4C46" w:rsidR="00C33B79" w:rsidRPr="00C33B79" w:rsidRDefault="00C33B79" w:rsidP="004846E0">
            <w:pPr>
              <w:spacing w:after="0"/>
              <w:jc w:val="center"/>
              <w:rPr>
                <w:rFonts w:eastAsia="Times New Roman" w:cs="Arial"/>
                <w:sz w:val="14"/>
                <w:szCs w:val="14"/>
              </w:rPr>
            </w:pPr>
            <w:r w:rsidRPr="00C33B79">
              <w:rPr>
                <w:sz w:val="14"/>
                <w:szCs w:val="14"/>
              </w:rPr>
              <w:t>54.0</w:t>
            </w:r>
          </w:p>
        </w:tc>
        <w:tc>
          <w:tcPr>
            <w:tcW w:w="425" w:type="dxa"/>
            <w:shd w:val="clear" w:color="000000" w:fill="FFFFFF"/>
            <w:noWrap/>
            <w:tcMar>
              <w:top w:w="15" w:type="dxa"/>
              <w:left w:w="15" w:type="dxa"/>
              <w:bottom w:w="0" w:type="dxa"/>
              <w:right w:w="15" w:type="dxa"/>
            </w:tcMar>
            <w:vAlign w:val="center"/>
            <w:hideMark/>
          </w:tcPr>
          <w:p w14:paraId="3FE9A57D" w14:textId="3093BDA3" w:rsidR="00C33B79" w:rsidRPr="00C33B79" w:rsidRDefault="00C33B79" w:rsidP="004846E0">
            <w:pPr>
              <w:spacing w:after="0"/>
              <w:jc w:val="center"/>
              <w:rPr>
                <w:rFonts w:eastAsia="Times New Roman" w:cs="Arial"/>
                <w:sz w:val="14"/>
                <w:szCs w:val="14"/>
              </w:rPr>
            </w:pPr>
            <w:r w:rsidRPr="00C33B79">
              <w:rPr>
                <w:sz w:val="14"/>
                <w:szCs w:val="14"/>
              </w:rPr>
              <w:t>41.2</w:t>
            </w:r>
          </w:p>
        </w:tc>
        <w:tc>
          <w:tcPr>
            <w:tcW w:w="411" w:type="dxa"/>
            <w:shd w:val="clear" w:color="000000" w:fill="FFFFFF"/>
            <w:noWrap/>
            <w:tcMar>
              <w:top w:w="15" w:type="dxa"/>
              <w:left w:w="15" w:type="dxa"/>
              <w:bottom w:w="0" w:type="dxa"/>
              <w:right w:w="15" w:type="dxa"/>
            </w:tcMar>
            <w:vAlign w:val="center"/>
            <w:hideMark/>
          </w:tcPr>
          <w:p w14:paraId="017E9414" w14:textId="36BDDC83" w:rsidR="00C33B79" w:rsidRPr="00C33B79" w:rsidRDefault="00C33B79" w:rsidP="004846E0">
            <w:pPr>
              <w:spacing w:after="0"/>
              <w:jc w:val="center"/>
              <w:rPr>
                <w:rFonts w:eastAsia="Times New Roman" w:cs="Arial"/>
                <w:sz w:val="14"/>
                <w:szCs w:val="14"/>
              </w:rPr>
            </w:pPr>
            <w:r w:rsidRPr="00C33B79">
              <w:rPr>
                <w:sz w:val="14"/>
                <w:szCs w:val="14"/>
              </w:rPr>
              <w:t>64.7</w:t>
            </w:r>
          </w:p>
        </w:tc>
        <w:tc>
          <w:tcPr>
            <w:tcW w:w="440" w:type="dxa"/>
            <w:shd w:val="clear" w:color="000000" w:fill="FFFFFF"/>
            <w:noWrap/>
            <w:tcMar>
              <w:top w:w="15" w:type="dxa"/>
              <w:left w:w="15" w:type="dxa"/>
              <w:bottom w:w="0" w:type="dxa"/>
              <w:right w:w="15" w:type="dxa"/>
            </w:tcMar>
            <w:vAlign w:val="center"/>
            <w:hideMark/>
          </w:tcPr>
          <w:p w14:paraId="70038606" w14:textId="12CF16F4" w:rsidR="00C33B79" w:rsidRPr="00C33B79" w:rsidRDefault="00C33B79" w:rsidP="004846E0">
            <w:pPr>
              <w:spacing w:after="0"/>
              <w:jc w:val="center"/>
              <w:rPr>
                <w:rFonts w:eastAsia="Times New Roman" w:cs="Arial"/>
                <w:sz w:val="14"/>
                <w:szCs w:val="14"/>
              </w:rPr>
            </w:pPr>
            <w:r w:rsidRPr="00C33B79">
              <w:rPr>
                <w:sz w:val="14"/>
                <w:szCs w:val="14"/>
              </w:rPr>
              <w:t>55.5</w:t>
            </w:r>
          </w:p>
        </w:tc>
        <w:tc>
          <w:tcPr>
            <w:tcW w:w="404" w:type="dxa"/>
            <w:shd w:val="clear" w:color="000000" w:fill="FFFFFF"/>
            <w:noWrap/>
            <w:tcMar>
              <w:top w:w="15" w:type="dxa"/>
              <w:left w:w="15" w:type="dxa"/>
              <w:bottom w:w="0" w:type="dxa"/>
              <w:right w:w="15" w:type="dxa"/>
            </w:tcMar>
            <w:vAlign w:val="center"/>
            <w:hideMark/>
          </w:tcPr>
          <w:p w14:paraId="52398E50" w14:textId="614C4362" w:rsidR="00C33B79" w:rsidRPr="00C33B79" w:rsidRDefault="00C33B79" w:rsidP="004846E0">
            <w:pPr>
              <w:spacing w:after="0"/>
              <w:jc w:val="center"/>
              <w:rPr>
                <w:rFonts w:eastAsia="Times New Roman" w:cs="Arial"/>
                <w:sz w:val="14"/>
                <w:szCs w:val="14"/>
              </w:rPr>
            </w:pPr>
            <w:r w:rsidRPr="00C33B79">
              <w:rPr>
                <w:sz w:val="14"/>
                <w:szCs w:val="14"/>
              </w:rPr>
              <w:t>36.0</w:t>
            </w:r>
          </w:p>
        </w:tc>
        <w:tc>
          <w:tcPr>
            <w:tcW w:w="381" w:type="dxa"/>
            <w:shd w:val="clear" w:color="000000" w:fill="FFFFFF"/>
            <w:noWrap/>
            <w:tcMar>
              <w:top w:w="15" w:type="dxa"/>
              <w:left w:w="15" w:type="dxa"/>
              <w:bottom w:w="0" w:type="dxa"/>
              <w:right w:w="15" w:type="dxa"/>
            </w:tcMar>
            <w:vAlign w:val="center"/>
            <w:hideMark/>
          </w:tcPr>
          <w:p w14:paraId="05157B4B" w14:textId="3C52E3A0" w:rsidR="00C33B79" w:rsidRPr="00C33B79" w:rsidRDefault="00C33B79" w:rsidP="004846E0">
            <w:pPr>
              <w:spacing w:after="0"/>
              <w:jc w:val="center"/>
              <w:rPr>
                <w:rFonts w:eastAsia="Times New Roman" w:cs="Arial"/>
                <w:sz w:val="14"/>
                <w:szCs w:val="14"/>
              </w:rPr>
            </w:pPr>
            <w:r w:rsidRPr="00C33B79">
              <w:rPr>
                <w:sz w:val="14"/>
                <w:szCs w:val="14"/>
              </w:rPr>
              <w:t>53.8</w:t>
            </w:r>
          </w:p>
        </w:tc>
        <w:tc>
          <w:tcPr>
            <w:tcW w:w="349" w:type="dxa"/>
            <w:shd w:val="clear" w:color="000000" w:fill="FFFFFF"/>
            <w:noWrap/>
            <w:tcMar>
              <w:top w:w="15" w:type="dxa"/>
              <w:left w:w="15" w:type="dxa"/>
              <w:bottom w:w="0" w:type="dxa"/>
              <w:right w:w="15" w:type="dxa"/>
            </w:tcMar>
            <w:vAlign w:val="center"/>
            <w:hideMark/>
          </w:tcPr>
          <w:p w14:paraId="242792C3" w14:textId="5984636E" w:rsidR="00C33B79" w:rsidRPr="00C33B79" w:rsidRDefault="00C33B79" w:rsidP="004846E0">
            <w:pPr>
              <w:spacing w:after="0"/>
              <w:jc w:val="center"/>
              <w:rPr>
                <w:rFonts w:eastAsia="Times New Roman" w:cs="Arial"/>
                <w:sz w:val="14"/>
                <w:szCs w:val="14"/>
              </w:rPr>
            </w:pPr>
            <w:r w:rsidRPr="00C33B79">
              <w:rPr>
                <w:sz w:val="14"/>
                <w:szCs w:val="14"/>
              </w:rPr>
              <w:t>67.9</w:t>
            </w:r>
          </w:p>
        </w:tc>
        <w:tc>
          <w:tcPr>
            <w:tcW w:w="418" w:type="dxa"/>
            <w:shd w:val="clear" w:color="000000" w:fill="FFFFFF"/>
            <w:noWrap/>
            <w:tcMar>
              <w:top w:w="15" w:type="dxa"/>
              <w:left w:w="15" w:type="dxa"/>
              <w:bottom w:w="0" w:type="dxa"/>
              <w:right w:w="15" w:type="dxa"/>
            </w:tcMar>
            <w:vAlign w:val="center"/>
            <w:hideMark/>
          </w:tcPr>
          <w:p w14:paraId="1D360441" w14:textId="325A8791" w:rsidR="00C33B79" w:rsidRPr="00C33B79" w:rsidRDefault="00C33B79" w:rsidP="004846E0">
            <w:pPr>
              <w:spacing w:after="0"/>
              <w:jc w:val="center"/>
              <w:rPr>
                <w:rFonts w:eastAsia="Times New Roman" w:cs="Arial"/>
                <w:sz w:val="14"/>
                <w:szCs w:val="14"/>
              </w:rPr>
            </w:pPr>
            <w:r w:rsidRPr="00C33B79">
              <w:rPr>
                <w:sz w:val="14"/>
                <w:szCs w:val="14"/>
              </w:rPr>
              <w:t>64.8</w:t>
            </w:r>
          </w:p>
        </w:tc>
        <w:tc>
          <w:tcPr>
            <w:tcW w:w="379" w:type="dxa"/>
            <w:shd w:val="clear" w:color="000000" w:fill="FFFFFF"/>
            <w:noWrap/>
            <w:tcMar>
              <w:top w:w="15" w:type="dxa"/>
              <w:left w:w="15" w:type="dxa"/>
              <w:bottom w:w="0" w:type="dxa"/>
              <w:right w:w="15" w:type="dxa"/>
            </w:tcMar>
            <w:vAlign w:val="center"/>
            <w:hideMark/>
          </w:tcPr>
          <w:p w14:paraId="3C4DFB0B" w14:textId="31617160" w:rsidR="00C33B79" w:rsidRPr="00C33B79" w:rsidRDefault="00C33B79" w:rsidP="004846E0">
            <w:pPr>
              <w:spacing w:after="0"/>
              <w:jc w:val="center"/>
              <w:rPr>
                <w:rFonts w:eastAsia="Times New Roman" w:cs="Arial"/>
                <w:sz w:val="14"/>
                <w:szCs w:val="14"/>
              </w:rPr>
            </w:pPr>
            <w:r w:rsidRPr="00C33B79">
              <w:rPr>
                <w:sz w:val="14"/>
                <w:szCs w:val="14"/>
              </w:rPr>
              <w:t>48.9</w:t>
            </w:r>
          </w:p>
        </w:tc>
        <w:tc>
          <w:tcPr>
            <w:tcW w:w="337" w:type="dxa"/>
            <w:shd w:val="clear" w:color="000000" w:fill="FFFFFF"/>
            <w:noWrap/>
            <w:tcMar>
              <w:top w:w="15" w:type="dxa"/>
              <w:left w:w="15" w:type="dxa"/>
              <w:bottom w:w="0" w:type="dxa"/>
              <w:right w:w="15" w:type="dxa"/>
            </w:tcMar>
            <w:vAlign w:val="center"/>
            <w:hideMark/>
          </w:tcPr>
          <w:p w14:paraId="16A4AF23" w14:textId="01D5BAD3" w:rsidR="00C33B79" w:rsidRPr="00C33B79" w:rsidRDefault="00C33B79" w:rsidP="004846E0">
            <w:pPr>
              <w:spacing w:after="0"/>
              <w:jc w:val="center"/>
              <w:rPr>
                <w:rFonts w:eastAsia="Times New Roman" w:cs="Arial"/>
                <w:sz w:val="14"/>
                <w:szCs w:val="14"/>
              </w:rPr>
            </w:pPr>
            <w:r w:rsidRPr="00C33B79">
              <w:rPr>
                <w:sz w:val="14"/>
                <w:szCs w:val="14"/>
              </w:rPr>
              <w:t>35.8</w:t>
            </w:r>
          </w:p>
        </w:tc>
        <w:tc>
          <w:tcPr>
            <w:tcW w:w="411" w:type="dxa"/>
            <w:shd w:val="clear" w:color="000000" w:fill="FFFFFF"/>
            <w:noWrap/>
            <w:tcMar>
              <w:top w:w="15" w:type="dxa"/>
              <w:left w:w="15" w:type="dxa"/>
              <w:bottom w:w="0" w:type="dxa"/>
              <w:right w:w="15" w:type="dxa"/>
            </w:tcMar>
            <w:vAlign w:val="center"/>
            <w:hideMark/>
          </w:tcPr>
          <w:p w14:paraId="46DF98E6" w14:textId="0D706612" w:rsidR="00C33B79" w:rsidRPr="00C33B79" w:rsidRDefault="00C33B79" w:rsidP="004846E0">
            <w:pPr>
              <w:spacing w:after="0"/>
              <w:jc w:val="center"/>
              <w:rPr>
                <w:rFonts w:eastAsia="Times New Roman" w:cs="Arial"/>
                <w:sz w:val="14"/>
                <w:szCs w:val="14"/>
              </w:rPr>
            </w:pPr>
            <w:r w:rsidRPr="00C33B79">
              <w:rPr>
                <w:sz w:val="14"/>
                <w:szCs w:val="14"/>
              </w:rPr>
              <w:t>40.1</w:t>
            </w:r>
          </w:p>
        </w:tc>
        <w:tc>
          <w:tcPr>
            <w:tcW w:w="409" w:type="dxa"/>
            <w:shd w:val="clear" w:color="000000" w:fill="FFFFFF"/>
            <w:noWrap/>
            <w:tcMar>
              <w:top w:w="15" w:type="dxa"/>
              <w:left w:w="15" w:type="dxa"/>
              <w:bottom w:w="0" w:type="dxa"/>
              <w:right w:w="15" w:type="dxa"/>
            </w:tcMar>
            <w:vAlign w:val="center"/>
            <w:hideMark/>
          </w:tcPr>
          <w:p w14:paraId="0AF97877" w14:textId="5B578F20" w:rsidR="00C33B79" w:rsidRPr="00C33B79" w:rsidRDefault="00C33B79" w:rsidP="004846E0">
            <w:pPr>
              <w:spacing w:after="0"/>
              <w:jc w:val="center"/>
              <w:rPr>
                <w:rFonts w:eastAsia="Times New Roman" w:cs="Arial"/>
                <w:sz w:val="14"/>
                <w:szCs w:val="14"/>
              </w:rPr>
            </w:pPr>
            <w:r w:rsidRPr="00C33B79">
              <w:rPr>
                <w:sz w:val="14"/>
                <w:szCs w:val="14"/>
              </w:rPr>
              <w:t>56.5</w:t>
            </w:r>
          </w:p>
        </w:tc>
        <w:tc>
          <w:tcPr>
            <w:tcW w:w="314" w:type="dxa"/>
            <w:shd w:val="clear" w:color="000000" w:fill="FFFFFF"/>
            <w:noWrap/>
            <w:tcMar>
              <w:top w:w="15" w:type="dxa"/>
              <w:left w:w="15" w:type="dxa"/>
              <w:bottom w:w="0" w:type="dxa"/>
              <w:right w:w="15" w:type="dxa"/>
            </w:tcMar>
            <w:vAlign w:val="center"/>
            <w:hideMark/>
          </w:tcPr>
          <w:p w14:paraId="1F8F1698" w14:textId="1C469FAE" w:rsidR="00C33B79" w:rsidRPr="00C33B79" w:rsidRDefault="00C33B79" w:rsidP="004846E0">
            <w:pPr>
              <w:spacing w:after="0"/>
              <w:jc w:val="center"/>
              <w:rPr>
                <w:rFonts w:eastAsia="Times New Roman" w:cs="Arial"/>
                <w:sz w:val="14"/>
                <w:szCs w:val="14"/>
              </w:rPr>
            </w:pPr>
            <w:r w:rsidRPr="00C33B79">
              <w:rPr>
                <w:sz w:val="14"/>
                <w:szCs w:val="14"/>
              </w:rPr>
              <w:t>55.1</w:t>
            </w:r>
          </w:p>
        </w:tc>
      </w:tr>
      <w:tr w:rsidR="00C33B79" w:rsidRPr="00A8168F" w14:paraId="3F256875"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114404C0" w14:textId="77777777" w:rsidR="00C33B79" w:rsidRPr="00A8168F" w:rsidRDefault="00C33B79" w:rsidP="004846E0">
            <w:pPr>
              <w:rPr>
                <w:rFonts w:eastAsia="Times New Roman" w:cs="Arial"/>
                <w:color w:val="000000"/>
                <w:sz w:val="14"/>
                <w:szCs w:val="14"/>
              </w:rPr>
            </w:pPr>
            <w:r w:rsidRPr="00A8168F">
              <w:rPr>
                <w:rFonts w:eastAsia="Times New Roman" w:cs="Arial"/>
                <w:color w:val="000000"/>
                <w:sz w:val="14"/>
                <w:szCs w:val="14"/>
              </w:rPr>
              <w:t>Activities</w:t>
            </w:r>
          </w:p>
        </w:tc>
        <w:tc>
          <w:tcPr>
            <w:tcW w:w="408" w:type="dxa"/>
            <w:shd w:val="clear" w:color="000000" w:fill="FFFFFF"/>
            <w:noWrap/>
            <w:tcMar>
              <w:top w:w="15" w:type="dxa"/>
              <w:left w:w="15" w:type="dxa"/>
              <w:bottom w:w="0" w:type="dxa"/>
              <w:right w:w="15" w:type="dxa"/>
            </w:tcMar>
            <w:vAlign w:val="center"/>
            <w:hideMark/>
          </w:tcPr>
          <w:p w14:paraId="7976FBC2" w14:textId="351A4CB5" w:rsidR="00C33B79" w:rsidRPr="00C33B79" w:rsidRDefault="00C33B79" w:rsidP="004846E0">
            <w:pPr>
              <w:spacing w:after="0"/>
              <w:jc w:val="center"/>
              <w:rPr>
                <w:rFonts w:eastAsia="Times New Roman" w:cs="Arial"/>
                <w:sz w:val="14"/>
                <w:szCs w:val="14"/>
              </w:rPr>
            </w:pPr>
            <w:r w:rsidRPr="00C33B79">
              <w:rPr>
                <w:sz w:val="14"/>
                <w:szCs w:val="14"/>
              </w:rPr>
              <w:t>39.3</w:t>
            </w:r>
          </w:p>
        </w:tc>
        <w:tc>
          <w:tcPr>
            <w:tcW w:w="351" w:type="dxa"/>
            <w:shd w:val="clear" w:color="000000" w:fill="FFFFFF"/>
            <w:noWrap/>
            <w:tcMar>
              <w:top w:w="15" w:type="dxa"/>
              <w:left w:w="15" w:type="dxa"/>
              <w:bottom w:w="0" w:type="dxa"/>
              <w:right w:w="15" w:type="dxa"/>
            </w:tcMar>
            <w:vAlign w:val="center"/>
            <w:hideMark/>
          </w:tcPr>
          <w:p w14:paraId="64A542A7" w14:textId="386EEDBC" w:rsidR="00C33B79" w:rsidRPr="00C33B79" w:rsidRDefault="00C33B79" w:rsidP="004846E0">
            <w:pPr>
              <w:spacing w:after="0"/>
              <w:jc w:val="center"/>
              <w:rPr>
                <w:rFonts w:eastAsia="Times New Roman" w:cs="Arial"/>
                <w:sz w:val="14"/>
                <w:szCs w:val="14"/>
              </w:rPr>
            </w:pPr>
            <w:r w:rsidRPr="00C33B79">
              <w:rPr>
                <w:sz w:val="14"/>
                <w:szCs w:val="14"/>
              </w:rPr>
              <w:t>50.3</w:t>
            </w:r>
          </w:p>
        </w:tc>
        <w:tc>
          <w:tcPr>
            <w:tcW w:w="316" w:type="dxa"/>
            <w:shd w:val="clear" w:color="000000" w:fill="FFFFFF"/>
            <w:noWrap/>
            <w:tcMar>
              <w:top w:w="15" w:type="dxa"/>
              <w:left w:w="15" w:type="dxa"/>
              <w:bottom w:w="0" w:type="dxa"/>
              <w:right w:w="15" w:type="dxa"/>
            </w:tcMar>
            <w:vAlign w:val="center"/>
            <w:hideMark/>
          </w:tcPr>
          <w:p w14:paraId="32FAE034" w14:textId="164D5AA2" w:rsidR="00C33B79" w:rsidRPr="00C33B79" w:rsidRDefault="00C33B79" w:rsidP="004846E0">
            <w:pPr>
              <w:spacing w:after="0"/>
              <w:jc w:val="center"/>
              <w:rPr>
                <w:rFonts w:eastAsia="Times New Roman" w:cs="Arial"/>
                <w:sz w:val="14"/>
                <w:szCs w:val="14"/>
              </w:rPr>
            </w:pPr>
            <w:r w:rsidRPr="00C33B79">
              <w:rPr>
                <w:sz w:val="14"/>
                <w:szCs w:val="14"/>
              </w:rPr>
              <w:t>46.3</w:t>
            </w:r>
          </w:p>
        </w:tc>
        <w:tc>
          <w:tcPr>
            <w:tcW w:w="321" w:type="dxa"/>
            <w:shd w:val="clear" w:color="000000" w:fill="FFFFFF"/>
            <w:noWrap/>
            <w:tcMar>
              <w:top w:w="15" w:type="dxa"/>
              <w:left w:w="15" w:type="dxa"/>
              <w:bottom w:w="0" w:type="dxa"/>
              <w:right w:w="15" w:type="dxa"/>
            </w:tcMar>
            <w:vAlign w:val="center"/>
            <w:hideMark/>
          </w:tcPr>
          <w:p w14:paraId="5D77F511" w14:textId="38D7A3EE" w:rsidR="00C33B79" w:rsidRPr="00C33B79" w:rsidRDefault="00C33B79" w:rsidP="004846E0">
            <w:pPr>
              <w:spacing w:after="0"/>
              <w:jc w:val="center"/>
              <w:rPr>
                <w:rFonts w:eastAsia="Times New Roman" w:cs="Arial"/>
                <w:sz w:val="14"/>
                <w:szCs w:val="14"/>
              </w:rPr>
            </w:pPr>
            <w:r w:rsidRPr="00C33B79">
              <w:rPr>
                <w:sz w:val="14"/>
                <w:szCs w:val="14"/>
              </w:rPr>
              <w:t>42.5</w:t>
            </w:r>
          </w:p>
        </w:tc>
        <w:tc>
          <w:tcPr>
            <w:tcW w:w="355" w:type="dxa"/>
            <w:shd w:val="clear" w:color="000000" w:fill="FFFFFF"/>
            <w:noWrap/>
            <w:tcMar>
              <w:top w:w="15" w:type="dxa"/>
              <w:left w:w="15" w:type="dxa"/>
              <w:bottom w:w="0" w:type="dxa"/>
              <w:right w:w="15" w:type="dxa"/>
            </w:tcMar>
            <w:vAlign w:val="center"/>
          </w:tcPr>
          <w:p w14:paraId="5E0186A2" w14:textId="1FA8D9A6" w:rsidR="00C33B79" w:rsidRPr="00C33B79" w:rsidRDefault="00C33B79" w:rsidP="004846E0">
            <w:pPr>
              <w:spacing w:after="0"/>
              <w:jc w:val="center"/>
              <w:rPr>
                <w:rFonts w:eastAsia="Times New Roman" w:cs="Arial"/>
                <w:sz w:val="14"/>
                <w:szCs w:val="14"/>
              </w:rPr>
            </w:pPr>
            <w:r w:rsidRPr="00C33B79">
              <w:rPr>
                <w:sz w:val="14"/>
                <w:szCs w:val="14"/>
              </w:rPr>
              <w:t>31.4</w:t>
            </w:r>
          </w:p>
        </w:tc>
        <w:tc>
          <w:tcPr>
            <w:tcW w:w="353" w:type="dxa"/>
            <w:shd w:val="clear" w:color="000000" w:fill="FFFFFF"/>
            <w:vAlign w:val="center"/>
          </w:tcPr>
          <w:p w14:paraId="7B96DF8C" w14:textId="78FFB494" w:rsidR="00C33B79" w:rsidRPr="00C33B79" w:rsidRDefault="00C33B79" w:rsidP="004846E0">
            <w:pPr>
              <w:spacing w:after="0"/>
              <w:jc w:val="center"/>
              <w:rPr>
                <w:rFonts w:eastAsia="Times New Roman" w:cs="Arial"/>
                <w:sz w:val="14"/>
                <w:szCs w:val="14"/>
              </w:rPr>
            </w:pPr>
            <w:r w:rsidRPr="00C33B79">
              <w:rPr>
                <w:sz w:val="14"/>
                <w:szCs w:val="14"/>
              </w:rPr>
              <w:t>26.8</w:t>
            </w:r>
          </w:p>
        </w:tc>
        <w:tc>
          <w:tcPr>
            <w:tcW w:w="411" w:type="dxa"/>
            <w:shd w:val="clear" w:color="000000" w:fill="FFFFFF"/>
            <w:noWrap/>
            <w:tcMar>
              <w:top w:w="15" w:type="dxa"/>
              <w:left w:w="15" w:type="dxa"/>
              <w:bottom w:w="0" w:type="dxa"/>
              <w:right w:w="15" w:type="dxa"/>
            </w:tcMar>
            <w:vAlign w:val="center"/>
            <w:hideMark/>
          </w:tcPr>
          <w:p w14:paraId="660AF0DF" w14:textId="45ED9638" w:rsidR="00C33B79" w:rsidRPr="00C33B79" w:rsidRDefault="00C33B79" w:rsidP="004846E0">
            <w:pPr>
              <w:spacing w:after="0"/>
              <w:jc w:val="center"/>
              <w:rPr>
                <w:rFonts w:eastAsia="Times New Roman" w:cs="Arial"/>
                <w:sz w:val="14"/>
                <w:szCs w:val="14"/>
              </w:rPr>
            </w:pPr>
            <w:r w:rsidRPr="00C33B79">
              <w:rPr>
                <w:sz w:val="14"/>
                <w:szCs w:val="14"/>
              </w:rPr>
              <w:t>45.0</w:t>
            </w:r>
          </w:p>
        </w:tc>
        <w:tc>
          <w:tcPr>
            <w:tcW w:w="440" w:type="dxa"/>
            <w:shd w:val="clear" w:color="000000" w:fill="FFFFFF"/>
            <w:noWrap/>
            <w:tcMar>
              <w:top w:w="15" w:type="dxa"/>
              <w:left w:w="15" w:type="dxa"/>
              <w:bottom w:w="0" w:type="dxa"/>
              <w:right w:w="15" w:type="dxa"/>
            </w:tcMar>
            <w:vAlign w:val="center"/>
            <w:hideMark/>
          </w:tcPr>
          <w:p w14:paraId="4CC79452" w14:textId="50905C88" w:rsidR="00C33B79" w:rsidRPr="00C33B79" w:rsidRDefault="00C33B79" w:rsidP="004846E0">
            <w:pPr>
              <w:spacing w:after="0"/>
              <w:jc w:val="center"/>
              <w:rPr>
                <w:rFonts w:eastAsia="Times New Roman" w:cs="Arial"/>
                <w:sz w:val="14"/>
                <w:szCs w:val="14"/>
              </w:rPr>
            </w:pPr>
            <w:r w:rsidRPr="00C33B79">
              <w:rPr>
                <w:sz w:val="14"/>
                <w:szCs w:val="14"/>
              </w:rPr>
              <w:t>46.7</w:t>
            </w:r>
          </w:p>
        </w:tc>
        <w:tc>
          <w:tcPr>
            <w:tcW w:w="425" w:type="dxa"/>
            <w:shd w:val="clear" w:color="000000" w:fill="FFFFFF"/>
            <w:noWrap/>
            <w:tcMar>
              <w:top w:w="15" w:type="dxa"/>
              <w:left w:w="15" w:type="dxa"/>
              <w:bottom w:w="0" w:type="dxa"/>
              <w:right w:w="15" w:type="dxa"/>
            </w:tcMar>
            <w:vAlign w:val="center"/>
            <w:hideMark/>
          </w:tcPr>
          <w:p w14:paraId="1F91EA8D" w14:textId="609EB17E" w:rsidR="00C33B79" w:rsidRPr="00C33B79" w:rsidRDefault="00C33B79" w:rsidP="004846E0">
            <w:pPr>
              <w:spacing w:after="0"/>
              <w:jc w:val="center"/>
              <w:rPr>
                <w:rFonts w:eastAsia="Times New Roman" w:cs="Arial"/>
                <w:sz w:val="14"/>
                <w:szCs w:val="14"/>
              </w:rPr>
            </w:pPr>
            <w:r w:rsidRPr="00C33B79">
              <w:rPr>
                <w:sz w:val="14"/>
                <w:szCs w:val="14"/>
              </w:rPr>
              <w:t>28.9</w:t>
            </w:r>
          </w:p>
        </w:tc>
        <w:tc>
          <w:tcPr>
            <w:tcW w:w="411" w:type="dxa"/>
            <w:shd w:val="clear" w:color="000000" w:fill="FFFFFF"/>
            <w:noWrap/>
            <w:tcMar>
              <w:top w:w="15" w:type="dxa"/>
              <w:left w:w="15" w:type="dxa"/>
              <w:bottom w:w="0" w:type="dxa"/>
              <w:right w:w="15" w:type="dxa"/>
            </w:tcMar>
            <w:vAlign w:val="center"/>
            <w:hideMark/>
          </w:tcPr>
          <w:p w14:paraId="3BDFF81E" w14:textId="4398B3D5" w:rsidR="00C33B79" w:rsidRPr="00C33B79" w:rsidRDefault="00C33B79" w:rsidP="004846E0">
            <w:pPr>
              <w:spacing w:after="0"/>
              <w:jc w:val="center"/>
              <w:rPr>
                <w:rFonts w:eastAsia="Times New Roman" w:cs="Arial"/>
                <w:sz w:val="14"/>
                <w:szCs w:val="14"/>
              </w:rPr>
            </w:pPr>
            <w:r w:rsidRPr="00C33B79">
              <w:rPr>
                <w:sz w:val="14"/>
                <w:szCs w:val="14"/>
              </w:rPr>
              <w:t>47.1</w:t>
            </w:r>
          </w:p>
        </w:tc>
        <w:tc>
          <w:tcPr>
            <w:tcW w:w="440" w:type="dxa"/>
            <w:shd w:val="clear" w:color="000000" w:fill="FFFFFF"/>
            <w:noWrap/>
            <w:tcMar>
              <w:top w:w="15" w:type="dxa"/>
              <w:left w:w="15" w:type="dxa"/>
              <w:bottom w:w="0" w:type="dxa"/>
              <w:right w:w="15" w:type="dxa"/>
            </w:tcMar>
            <w:vAlign w:val="center"/>
            <w:hideMark/>
          </w:tcPr>
          <w:p w14:paraId="1A3E6906" w14:textId="79FBC506" w:rsidR="00C33B79" w:rsidRPr="00C33B79" w:rsidRDefault="00C33B79" w:rsidP="004846E0">
            <w:pPr>
              <w:spacing w:after="0"/>
              <w:jc w:val="center"/>
              <w:rPr>
                <w:rFonts w:eastAsia="Times New Roman" w:cs="Arial"/>
                <w:sz w:val="14"/>
                <w:szCs w:val="14"/>
              </w:rPr>
            </w:pPr>
            <w:r w:rsidRPr="00C33B79">
              <w:rPr>
                <w:sz w:val="14"/>
                <w:szCs w:val="14"/>
              </w:rPr>
              <w:t>37.8</w:t>
            </w:r>
          </w:p>
        </w:tc>
        <w:tc>
          <w:tcPr>
            <w:tcW w:w="404" w:type="dxa"/>
            <w:shd w:val="clear" w:color="000000" w:fill="FFFFFF"/>
            <w:noWrap/>
            <w:tcMar>
              <w:top w:w="15" w:type="dxa"/>
              <w:left w:w="15" w:type="dxa"/>
              <w:bottom w:w="0" w:type="dxa"/>
              <w:right w:w="15" w:type="dxa"/>
            </w:tcMar>
            <w:vAlign w:val="center"/>
            <w:hideMark/>
          </w:tcPr>
          <w:p w14:paraId="674FC1A7" w14:textId="2025EB0A" w:rsidR="00C33B79" w:rsidRPr="00C33B79" w:rsidRDefault="00C33B79" w:rsidP="004846E0">
            <w:pPr>
              <w:spacing w:after="0"/>
              <w:jc w:val="center"/>
              <w:rPr>
                <w:rFonts w:eastAsia="Times New Roman" w:cs="Arial"/>
                <w:sz w:val="14"/>
                <w:szCs w:val="14"/>
              </w:rPr>
            </w:pPr>
            <w:r w:rsidRPr="00C33B79">
              <w:rPr>
                <w:sz w:val="14"/>
                <w:szCs w:val="14"/>
              </w:rPr>
              <w:t>24.4</w:t>
            </w:r>
          </w:p>
        </w:tc>
        <w:tc>
          <w:tcPr>
            <w:tcW w:w="381" w:type="dxa"/>
            <w:shd w:val="clear" w:color="000000" w:fill="FFFFFF"/>
            <w:noWrap/>
            <w:tcMar>
              <w:top w:w="15" w:type="dxa"/>
              <w:left w:w="15" w:type="dxa"/>
              <w:bottom w:w="0" w:type="dxa"/>
              <w:right w:w="15" w:type="dxa"/>
            </w:tcMar>
            <w:vAlign w:val="center"/>
            <w:hideMark/>
          </w:tcPr>
          <w:p w14:paraId="79C4FF87" w14:textId="1EE18D63" w:rsidR="00C33B79" w:rsidRPr="00C33B79" w:rsidRDefault="00C33B79" w:rsidP="004846E0">
            <w:pPr>
              <w:spacing w:after="0"/>
              <w:jc w:val="center"/>
              <w:rPr>
                <w:rFonts w:eastAsia="Times New Roman" w:cs="Arial"/>
                <w:sz w:val="14"/>
                <w:szCs w:val="14"/>
              </w:rPr>
            </w:pPr>
            <w:r w:rsidRPr="00C33B79">
              <w:rPr>
                <w:sz w:val="14"/>
                <w:szCs w:val="14"/>
              </w:rPr>
              <w:t>42.4</w:t>
            </w:r>
          </w:p>
        </w:tc>
        <w:tc>
          <w:tcPr>
            <w:tcW w:w="349" w:type="dxa"/>
            <w:shd w:val="clear" w:color="000000" w:fill="FFFFFF"/>
            <w:noWrap/>
            <w:tcMar>
              <w:top w:w="15" w:type="dxa"/>
              <w:left w:w="15" w:type="dxa"/>
              <w:bottom w:w="0" w:type="dxa"/>
              <w:right w:w="15" w:type="dxa"/>
            </w:tcMar>
            <w:vAlign w:val="center"/>
            <w:hideMark/>
          </w:tcPr>
          <w:p w14:paraId="158BD269" w14:textId="01CA990C" w:rsidR="00C33B79" w:rsidRPr="00C33B79" w:rsidRDefault="00C33B79" w:rsidP="004846E0">
            <w:pPr>
              <w:spacing w:after="0"/>
              <w:jc w:val="center"/>
              <w:rPr>
                <w:rFonts w:eastAsia="Times New Roman" w:cs="Arial"/>
                <w:sz w:val="14"/>
                <w:szCs w:val="14"/>
              </w:rPr>
            </w:pPr>
            <w:r w:rsidRPr="00C33B79">
              <w:rPr>
                <w:sz w:val="14"/>
                <w:szCs w:val="14"/>
              </w:rPr>
              <w:t>52.1</w:t>
            </w:r>
          </w:p>
        </w:tc>
        <w:tc>
          <w:tcPr>
            <w:tcW w:w="418" w:type="dxa"/>
            <w:shd w:val="clear" w:color="000000" w:fill="FFFFFF"/>
            <w:noWrap/>
            <w:tcMar>
              <w:top w:w="15" w:type="dxa"/>
              <w:left w:w="15" w:type="dxa"/>
              <w:bottom w:w="0" w:type="dxa"/>
              <w:right w:w="15" w:type="dxa"/>
            </w:tcMar>
            <w:vAlign w:val="center"/>
            <w:hideMark/>
          </w:tcPr>
          <w:p w14:paraId="3013BD11" w14:textId="35F96272" w:rsidR="00C33B79" w:rsidRPr="00C33B79" w:rsidRDefault="00C33B79" w:rsidP="004846E0">
            <w:pPr>
              <w:spacing w:after="0"/>
              <w:jc w:val="center"/>
              <w:rPr>
                <w:rFonts w:eastAsia="Times New Roman" w:cs="Arial"/>
                <w:sz w:val="14"/>
                <w:szCs w:val="14"/>
              </w:rPr>
            </w:pPr>
            <w:r w:rsidRPr="00C33B79">
              <w:rPr>
                <w:sz w:val="14"/>
                <w:szCs w:val="14"/>
              </w:rPr>
              <w:t>46.5</w:t>
            </w:r>
          </w:p>
        </w:tc>
        <w:tc>
          <w:tcPr>
            <w:tcW w:w="379" w:type="dxa"/>
            <w:shd w:val="clear" w:color="000000" w:fill="FFFFFF"/>
            <w:noWrap/>
            <w:tcMar>
              <w:top w:w="15" w:type="dxa"/>
              <w:left w:w="15" w:type="dxa"/>
              <w:bottom w:w="0" w:type="dxa"/>
              <w:right w:w="15" w:type="dxa"/>
            </w:tcMar>
            <w:vAlign w:val="center"/>
            <w:hideMark/>
          </w:tcPr>
          <w:p w14:paraId="0049147D" w14:textId="02D1D1B4" w:rsidR="00C33B79" w:rsidRPr="00C33B79" w:rsidRDefault="00C33B79" w:rsidP="004846E0">
            <w:pPr>
              <w:spacing w:after="0"/>
              <w:jc w:val="center"/>
              <w:rPr>
                <w:rFonts w:eastAsia="Times New Roman" w:cs="Arial"/>
                <w:sz w:val="14"/>
                <w:szCs w:val="14"/>
              </w:rPr>
            </w:pPr>
            <w:r w:rsidRPr="00C33B79">
              <w:rPr>
                <w:sz w:val="14"/>
                <w:szCs w:val="14"/>
              </w:rPr>
              <w:t>32.1</w:t>
            </w:r>
          </w:p>
        </w:tc>
        <w:tc>
          <w:tcPr>
            <w:tcW w:w="337" w:type="dxa"/>
            <w:shd w:val="clear" w:color="000000" w:fill="FFFFFF"/>
            <w:noWrap/>
            <w:tcMar>
              <w:top w:w="15" w:type="dxa"/>
              <w:left w:w="15" w:type="dxa"/>
              <w:bottom w:w="0" w:type="dxa"/>
              <w:right w:w="15" w:type="dxa"/>
            </w:tcMar>
            <w:vAlign w:val="center"/>
            <w:hideMark/>
          </w:tcPr>
          <w:p w14:paraId="0EA3B4B0" w14:textId="683DF5ED" w:rsidR="00C33B79" w:rsidRPr="00C33B79" w:rsidRDefault="00C33B79" w:rsidP="004846E0">
            <w:pPr>
              <w:spacing w:after="0"/>
              <w:jc w:val="center"/>
              <w:rPr>
                <w:rFonts w:eastAsia="Times New Roman" w:cs="Arial"/>
                <w:sz w:val="14"/>
                <w:szCs w:val="14"/>
              </w:rPr>
            </w:pPr>
            <w:r w:rsidRPr="00C33B79">
              <w:rPr>
                <w:sz w:val="14"/>
                <w:szCs w:val="14"/>
              </w:rPr>
              <w:t>23.8</w:t>
            </w:r>
          </w:p>
        </w:tc>
        <w:tc>
          <w:tcPr>
            <w:tcW w:w="411" w:type="dxa"/>
            <w:shd w:val="clear" w:color="000000" w:fill="FFFFFF"/>
            <w:noWrap/>
            <w:tcMar>
              <w:top w:w="15" w:type="dxa"/>
              <w:left w:w="15" w:type="dxa"/>
              <w:bottom w:w="0" w:type="dxa"/>
              <w:right w:w="15" w:type="dxa"/>
            </w:tcMar>
            <w:vAlign w:val="center"/>
            <w:hideMark/>
          </w:tcPr>
          <w:p w14:paraId="39577D09" w14:textId="0D5E749C" w:rsidR="00C33B79" w:rsidRPr="00C33B79" w:rsidRDefault="00C33B79" w:rsidP="004846E0">
            <w:pPr>
              <w:spacing w:after="0"/>
              <w:jc w:val="center"/>
              <w:rPr>
                <w:rFonts w:eastAsia="Times New Roman" w:cs="Arial"/>
                <w:sz w:val="14"/>
                <w:szCs w:val="14"/>
              </w:rPr>
            </w:pPr>
            <w:r w:rsidRPr="00C33B79">
              <w:rPr>
                <w:sz w:val="14"/>
                <w:szCs w:val="14"/>
              </w:rPr>
              <w:t>30.1</w:t>
            </w:r>
          </w:p>
        </w:tc>
        <w:tc>
          <w:tcPr>
            <w:tcW w:w="409" w:type="dxa"/>
            <w:shd w:val="clear" w:color="000000" w:fill="FFFFFF"/>
            <w:noWrap/>
            <w:tcMar>
              <w:top w:w="15" w:type="dxa"/>
              <w:left w:w="15" w:type="dxa"/>
              <w:bottom w:w="0" w:type="dxa"/>
              <w:right w:w="15" w:type="dxa"/>
            </w:tcMar>
            <w:vAlign w:val="center"/>
            <w:hideMark/>
          </w:tcPr>
          <w:p w14:paraId="6C6493D8" w14:textId="19FE2F74" w:rsidR="00C33B79" w:rsidRPr="00C33B79" w:rsidRDefault="00C33B79" w:rsidP="004846E0">
            <w:pPr>
              <w:spacing w:after="0"/>
              <w:jc w:val="center"/>
              <w:rPr>
                <w:rFonts w:eastAsia="Times New Roman" w:cs="Arial"/>
                <w:sz w:val="14"/>
                <w:szCs w:val="14"/>
              </w:rPr>
            </w:pPr>
            <w:r w:rsidRPr="00C33B79">
              <w:rPr>
                <w:sz w:val="14"/>
                <w:szCs w:val="14"/>
              </w:rPr>
              <w:t>43.0</w:t>
            </w:r>
          </w:p>
        </w:tc>
        <w:tc>
          <w:tcPr>
            <w:tcW w:w="314" w:type="dxa"/>
            <w:shd w:val="clear" w:color="000000" w:fill="FFFFFF"/>
            <w:noWrap/>
            <w:tcMar>
              <w:top w:w="15" w:type="dxa"/>
              <w:left w:w="15" w:type="dxa"/>
              <w:bottom w:w="0" w:type="dxa"/>
              <w:right w:w="15" w:type="dxa"/>
            </w:tcMar>
            <w:vAlign w:val="center"/>
            <w:hideMark/>
          </w:tcPr>
          <w:p w14:paraId="6988C61E" w14:textId="0E760713" w:rsidR="00C33B79" w:rsidRPr="00C33B79" w:rsidRDefault="00C33B79" w:rsidP="004846E0">
            <w:pPr>
              <w:spacing w:after="0"/>
              <w:jc w:val="center"/>
              <w:rPr>
                <w:rFonts w:eastAsia="Times New Roman" w:cs="Arial"/>
                <w:sz w:val="14"/>
                <w:szCs w:val="14"/>
              </w:rPr>
            </w:pPr>
            <w:r w:rsidRPr="00C33B79">
              <w:rPr>
                <w:sz w:val="14"/>
                <w:szCs w:val="14"/>
              </w:rPr>
              <w:t>42.9</w:t>
            </w:r>
          </w:p>
        </w:tc>
      </w:tr>
      <w:tr w:rsidR="00C33B79" w:rsidRPr="00C33B79" w14:paraId="60E99ABD" w14:textId="77777777" w:rsidTr="00C33B79">
        <w:trPr>
          <w:trHeight w:hRule="exact" w:val="227"/>
        </w:trPr>
        <w:tc>
          <w:tcPr>
            <w:tcW w:w="1859" w:type="dxa"/>
            <w:shd w:val="clear" w:color="000000" w:fill="FFFFFF"/>
            <w:noWrap/>
            <w:tcMar>
              <w:top w:w="15" w:type="dxa"/>
              <w:left w:w="15" w:type="dxa"/>
              <w:bottom w:w="0" w:type="dxa"/>
              <w:right w:w="15" w:type="dxa"/>
            </w:tcMar>
            <w:vAlign w:val="center"/>
            <w:hideMark/>
          </w:tcPr>
          <w:p w14:paraId="19251823" w14:textId="77777777" w:rsidR="00C33B79" w:rsidRPr="00C33B79" w:rsidRDefault="00C33B79" w:rsidP="004846E0">
            <w:pPr>
              <w:rPr>
                <w:rFonts w:eastAsia="Times New Roman" w:cs="Arial"/>
                <w:b/>
                <w:color w:val="000000"/>
                <w:sz w:val="14"/>
                <w:szCs w:val="14"/>
              </w:rPr>
            </w:pPr>
            <w:r w:rsidRPr="00C33B79">
              <w:rPr>
                <w:rFonts w:eastAsia="Times New Roman" w:cs="Arial"/>
                <w:b/>
                <w:color w:val="000000"/>
                <w:sz w:val="14"/>
                <w:szCs w:val="14"/>
              </w:rPr>
              <w:t> </w:t>
            </w:r>
          </w:p>
        </w:tc>
        <w:tc>
          <w:tcPr>
            <w:tcW w:w="408" w:type="dxa"/>
            <w:shd w:val="clear" w:color="000000" w:fill="FFFFFF"/>
            <w:noWrap/>
            <w:tcMar>
              <w:top w:w="15" w:type="dxa"/>
              <w:left w:w="15" w:type="dxa"/>
              <w:bottom w:w="0" w:type="dxa"/>
              <w:right w:w="15" w:type="dxa"/>
            </w:tcMar>
            <w:vAlign w:val="center"/>
            <w:hideMark/>
          </w:tcPr>
          <w:p w14:paraId="3F1BC311" w14:textId="754E76AF" w:rsidR="00C33B79" w:rsidRPr="00C33B79" w:rsidRDefault="00C33B79" w:rsidP="004846E0">
            <w:pPr>
              <w:spacing w:after="0"/>
              <w:jc w:val="center"/>
              <w:rPr>
                <w:rFonts w:eastAsia="Times New Roman" w:cs="Arial"/>
                <w:b/>
                <w:bCs/>
                <w:sz w:val="14"/>
                <w:szCs w:val="14"/>
              </w:rPr>
            </w:pPr>
            <w:r w:rsidRPr="00C33B79">
              <w:rPr>
                <w:b/>
                <w:sz w:val="14"/>
                <w:szCs w:val="14"/>
              </w:rPr>
              <w:t>47.7</w:t>
            </w:r>
          </w:p>
        </w:tc>
        <w:tc>
          <w:tcPr>
            <w:tcW w:w="351" w:type="dxa"/>
            <w:shd w:val="clear" w:color="000000" w:fill="FFFFFF"/>
            <w:noWrap/>
            <w:tcMar>
              <w:top w:w="15" w:type="dxa"/>
              <w:left w:w="15" w:type="dxa"/>
              <w:bottom w:w="0" w:type="dxa"/>
              <w:right w:w="15" w:type="dxa"/>
            </w:tcMar>
            <w:vAlign w:val="center"/>
            <w:hideMark/>
          </w:tcPr>
          <w:p w14:paraId="2717408A" w14:textId="5A7C975A" w:rsidR="00C33B79" w:rsidRPr="00C33B79" w:rsidRDefault="00C33B79" w:rsidP="004846E0">
            <w:pPr>
              <w:spacing w:after="0"/>
              <w:jc w:val="center"/>
              <w:rPr>
                <w:rFonts w:eastAsia="Times New Roman" w:cs="Arial"/>
                <w:b/>
                <w:bCs/>
                <w:sz w:val="14"/>
                <w:szCs w:val="14"/>
              </w:rPr>
            </w:pPr>
            <w:r w:rsidRPr="00C33B79">
              <w:rPr>
                <w:b/>
                <w:sz w:val="14"/>
                <w:szCs w:val="14"/>
              </w:rPr>
              <w:t>57.3</w:t>
            </w:r>
          </w:p>
        </w:tc>
        <w:tc>
          <w:tcPr>
            <w:tcW w:w="316" w:type="dxa"/>
            <w:shd w:val="clear" w:color="000000" w:fill="FFFFFF"/>
            <w:noWrap/>
            <w:tcMar>
              <w:top w:w="15" w:type="dxa"/>
              <w:left w:w="15" w:type="dxa"/>
              <w:bottom w:w="0" w:type="dxa"/>
              <w:right w:w="15" w:type="dxa"/>
            </w:tcMar>
            <w:vAlign w:val="center"/>
            <w:hideMark/>
          </w:tcPr>
          <w:p w14:paraId="4213AE0C" w14:textId="0EDDAE43" w:rsidR="00C33B79" w:rsidRPr="00C33B79" w:rsidRDefault="00C33B79" w:rsidP="004846E0">
            <w:pPr>
              <w:spacing w:after="0"/>
              <w:jc w:val="center"/>
              <w:rPr>
                <w:rFonts w:eastAsia="Times New Roman" w:cs="Arial"/>
                <w:b/>
                <w:bCs/>
                <w:sz w:val="14"/>
                <w:szCs w:val="14"/>
              </w:rPr>
            </w:pPr>
            <w:r w:rsidRPr="00C33B79">
              <w:rPr>
                <w:b/>
                <w:sz w:val="14"/>
                <w:szCs w:val="14"/>
              </w:rPr>
              <w:t>56.1</w:t>
            </w:r>
          </w:p>
        </w:tc>
        <w:tc>
          <w:tcPr>
            <w:tcW w:w="321" w:type="dxa"/>
            <w:shd w:val="clear" w:color="000000" w:fill="FFFFFF"/>
            <w:noWrap/>
            <w:tcMar>
              <w:top w:w="15" w:type="dxa"/>
              <w:left w:w="15" w:type="dxa"/>
              <w:bottom w:w="0" w:type="dxa"/>
              <w:right w:w="15" w:type="dxa"/>
            </w:tcMar>
            <w:vAlign w:val="center"/>
            <w:hideMark/>
          </w:tcPr>
          <w:p w14:paraId="0808D9E1" w14:textId="7970B110" w:rsidR="00C33B79" w:rsidRPr="00C33B79" w:rsidRDefault="00C33B79" w:rsidP="004846E0">
            <w:pPr>
              <w:spacing w:after="0"/>
              <w:jc w:val="center"/>
              <w:rPr>
                <w:rFonts w:eastAsia="Times New Roman" w:cs="Arial"/>
                <w:b/>
                <w:bCs/>
                <w:sz w:val="14"/>
                <w:szCs w:val="14"/>
              </w:rPr>
            </w:pPr>
            <w:r w:rsidRPr="00C33B79">
              <w:rPr>
                <w:b/>
                <w:sz w:val="14"/>
                <w:szCs w:val="14"/>
              </w:rPr>
              <w:t>50.8</w:t>
            </w:r>
          </w:p>
        </w:tc>
        <w:tc>
          <w:tcPr>
            <w:tcW w:w="355" w:type="dxa"/>
            <w:shd w:val="clear" w:color="000000" w:fill="FFFFFF"/>
            <w:noWrap/>
            <w:tcMar>
              <w:top w:w="15" w:type="dxa"/>
              <w:left w:w="15" w:type="dxa"/>
              <w:bottom w:w="0" w:type="dxa"/>
              <w:right w:w="15" w:type="dxa"/>
            </w:tcMar>
            <w:vAlign w:val="center"/>
          </w:tcPr>
          <w:p w14:paraId="569B4635" w14:textId="50429C9E" w:rsidR="00C33B79" w:rsidRPr="00C33B79" w:rsidRDefault="00C33B79" w:rsidP="004846E0">
            <w:pPr>
              <w:spacing w:after="0"/>
              <w:jc w:val="center"/>
              <w:rPr>
                <w:rFonts w:eastAsia="Times New Roman" w:cs="Arial"/>
                <w:b/>
                <w:bCs/>
                <w:sz w:val="14"/>
                <w:szCs w:val="14"/>
              </w:rPr>
            </w:pPr>
            <w:r w:rsidRPr="00C33B79">
              <w:rPr>
                <w:b/>
                <w:sz w:val="14"/>
                <w:szCs w:val="14"/>
              </w:rPr>
              <w:t>40.7</w:t>
            </w:r>
          </w:p>
        </w:tc>
        <w:tc>
          <w:tcPr>
            <w:tcW w:w="353" w:type="dxa"/>
            <w:shd w:val="clear" w:color="000000" w:fill="FFFFFF"/>
            <w:vAlign w:val="center"/>
          </w:tcPr>
          <w:p w14:paraId="1DE1454F" w14:textId="7B3361EE" w:rsidR="00C33B79" w:rsidRPr="00C33B79" w:rsidRDefault="00C33B79" w:rsidP="004846E0">
            <w:pPr>
              <w:spacing w:after="0"/>
              <w:jc w:val="center"/>
              <w:rPr>
                <w:rFonts w:eastAsia="Times New Roman" w:cs="Arial"/>
                <w:b/>
                <w:bCs/>
                <w:sz w:val="14"/>
                <w:szCs w:val="14"/>
              </w:rPr>
            </w:pPr>
            <w:r w:rsidRPr="00C33B79">
              <w:rPr>
                <w:b/>
                <w:sz w:val="14"/>
                <w:szCs w:val="14"/>
              </w:rPr>
              <w:t>33.6</w:t>
            </w:r>
          </w:p>
        </w:tc>
        <w:tc>
          <w:tcPr>
            <w:tcW w:w="411" w:type="dxa"/>
            <w:shd w:val="clear" w:color="000000" w:fill="FFFFFF"/>
            <w:noWrap/>
            <w:tcMar>
              <w:top w:w="15" w:type="dxa"/>
              <w:left w:w="15" w:type="dxa"/>
              <w:bottom w:w="0" w:type="dxa"/>
              <w:right w:w="15" w:type="dxa"/>
            </w:tcMar>
            <w:vAlign w:val="center"/>
            <w:hideMark/>
          </w:tcPr>
          <w:p w14:paraId="662CAA4F" w14:textId="3BF90E0B" w:rsidR="00C33B79" w:rsidRPr="00C33B79" w:rsidRDefault="00C33B79" w:rsidP="004846E0">
            <w:pPr>
              <w:spacing w:after="0"/>
              <w:jc w:val="center"/>
              <w:rPr>
                <w:rFonts w:eastAsia="Times New Roman" w:cs="Arial"/>
                <w:b/>
                <w:bCs/>
                <w:sz w:val="14"/>
                <w:szCs w:val="14"/>
              </w:rPr>
            </w:pPr>
            <w:r w:rsidRPr="00C33B79">
              <w:rPr>
                <w:b/>
                <w:sz w:val="14"/>
                <w:szCs w:val="14"/>
              </w:rPr>
              <w:t>53.5</w:t>
            </w:r>
          </w:p>
        </w:tc>
        <w:tc>
          <w:tcPr>
            <w:tcW w:w="440" w:type="dxa"/>
            <w:shd w:val="clear" w:color="000000" w:fill="FFFFFF"/>
            <w:noWrap/>
            <w:tcMar>
              <w:top w:w="15" w:type="dxa"/>
              <w:left w:w="15" w:type="dxa"/>
              <w:bottom w:w="0" w:type="dxa"/>
              <w:right w:w="15" w:type="dxa"/>
            </w:tcMar>
            <w:vAlign w:val="center"/>
            <w:hideMark/>
          </w:tcPr>
          <w:p w14:paraId="5A8E84E5" w14:textId="7C94D6C6" w:rsidR="00C33B79" w:rsidRPr="00C33B79" w:rsidRDefault="00C33B79" w:rsidP="004846E0">
            <w:pPr>
              <w:spacing w:after="0"/>
              <w:jc w:val="center"/>
              <w:rPr>
                <w:rFonts w:eastAsia="Times New Roman" w:cs="Arial"/>
                <w:b/>
                <w:bCs/>
                <w:sz w:val="14"/>
                <w:szCs w:val="14"/>
              </w:rPr>
            </w:pPr>
            <w:r w:rsidRPr="00C33B79">
              <w:rPr>
                <w:b/>
                <w:sz w:val="14"/>
                <w:szCs w:val="14"/>
              </w:rPr>
              <w:t>53.5</w:t>
            </w:r>
          </w:p>
        </w:tc>
        <w:tc>
          <w:tcPr>
            <w:tcW w:w="425" w:type="dxa"/>
            <w:shd w:val="clear" w:color="000000" w:fill="FFFFFF"/>
            <w:noWrap/>
            <w:tcMar>
              <w:top w:w="15" w:type="dxa"/>
              <w:left w:w="15" w:type="dxa"/>
              <w:bottom w:w="0" w:type="dxa"/>
              <w:right w:w="15" w:type="dxa"/>
            </w:tcMar>
            <w:vAlign w:val="center"/>
            <w:hideMark/>
          </w:tcPr>
          <w:p w14:paraId="288D2A1F" w14:textId="2D58DC10" w:rsidR="00C33B79" w:rsidRPr="00C33B79" w:rsidRDefault="00C33B79" w:rsidP="004846E0">
            <w:pPr>
              <w:spacing w:after="0"/>
              <w:jc w:val="center"/>
              <w:rPr>
                <w:rFonts w:eastAsia="Times New Roman" w:cs="Arial"/>
                <w:b/>
                <w:bCs/>
                <w:sz w:val="14"/>
                <w:szCs w:val="14"/>
              </w:rPr>
            </w:pPr>
            <w:r w:rsidRPr="00C33B79">
              <w:rPr>
                <w:b/>
                <w:sz w:val="14"/>
                <w:szCs w:val="14"/>
              </w:rPr>
              <w:t>37.6</w:t>
            </w:r>
          </w:p>
        </w:tc>
        <w:tc>
          <w:tcPr>
            <w:tcW w:w="411" w:type="dxa"/>
            <w:shd w:val="clear" w:color="000000" w:fill="FFFFFF"/>
            <w:noWrap/>
            <w:tcMar>
              <w:top w:w="15" w:type="dxa"/>
              <w:left w:w="15" w:type="dxa"/>
              <w:bottom w:w="0" w:type="dxa"/>
              <w:right w:w="15" w:type="dxa"/>
            </w:tcMar>
            <w:vAlign w:val="center"/>
            <w:hideMark/>
          </w:tcPr>
          <w:p w14:paraId="4A95B470" w14:textId="0B60012C" w:rsidR="00C33B79" w:rsidRPr="00C33B79" w:rsidRDefault="00C33B79" w:rsidP="004846E0">
            <w:pPr>
              <w:spacing w:after="0"/>
              <w:jc w:val="center"/>
              <w:rPr>
                <w:rFonts w:eastAsia="Times New Roman" w:cs="Arial"/>
                <w:b/>
                <w:bCs/>
                <w:sz w:val="14"/>
                <w:szCs w:val="14"/>
              </w:rPr>
            </w:pPr>
            <w:r w:rsidRPr="00C33B79">
              <w:rPr>
                <w:b/>
                <w:sz w:val="14"/>
                <w:szCs w:val="14"/>
              </w:rPr>
              <w:t>54.7</w:t>
            </w:r>
          </w:p>
        </w:tc>
        <w:tc>
          <w:tcPr>
            <w:tcW w:w="440" w:type="dxa"/>
            <w:shd w:val="clear" w:color="000000" w:fill="FFFFFF"/>
            <w:noWrap/>
            <w:tcMar>
              <w:top w:w="15" w:type="dxa"/>
              <w:left w:w="15" w:type="dxa"/>
              <w:bottom w:w="0" w:type="dxa"/>
              <w:right w:w="15" w:type="dxa"/>
            </w:tcMar>
            <w:vAlign w:val="center"/>
            <w:hideMark/>
          </w:tcPr>
          <w:p w14:paraId="6C3809F9" w14:textId="5D40BE73" w:rsidR="00C33B79" w:rsidRPr="00C33B79" w:rsidRDefault="00C33B79" w:rsidP="004846E0">
            <w:pPr>
              <w:spacing w:after="0"/>
              <w:jc w:val="center"/>
              <w:rPr>
                <w:rFonts w:eastAsia="Times New Roman" w:cs="Arial"/>
                <w:b/>
                <w:bCs/>
                <w:sz w:val="14"/>
                <w:szCs w:val="14"/>
              </w:rPr>
            </w:pPr>
            <w:r w:rsidRPr="00C33B79">
              <w:rPr>
                <w:b/>
                <w:sz w:val="14"/>
                <w:szCs w:val="14"/>
              </w:rPr>
              <w:t>47.5</w:t>
            </w:r>
          </w:p>
        </w:tc>
        <w:tc>
          <w:tcPr>
            <w:tcW w:w="404" w:type="dxa"/>
            <w:shd w:val="clear" w:color="000000" w:fill="FFFFFF"/>
            <w:noWrap/>
            <w:tcMar>
              <w:top w:w="15" w:type="dxa"/>
              <w:left w:w="15" w:type="dxa"/>
              <w:bottom w:w="0" w:type="dxa"/>
              <w:right w:w="15" w:type="dxa"/>
            </w:tcMar>
            <w:vAlign w:val="center"/>
            <w:hideMark/>
          </w:tcPr>
          <w:p w14:paraId="3CE374C4" w14:textId="35CC25B9" w:rsidR="00C33B79" w:rsidRPr="00C33B79" w:rsidRDefault="00C33B79" w:rsidP="004846E0">
            <w:pPr>
              <w:spacing w:after="0"/>
              <w:jc w:val="center"/>
              <w:rPr>
                <w:rFonts w:eastAsia="Times New Roman" w:cs="Arial"/>
                <w:b/>
                <w:bCs/>
                <w:sz w:val="14"/>
                <w:szCs w:val="14"/>
              </w:rPr>
            </w:pPr>
            <w:r w:rsidRPr="00C33B79">
              <w:rPr>
                <w:b/>
                <w:sz w:val="14"/>
                <w:szCs w:val="14"/>
              </w:rPr>
              <w:t>31.7</w:t>
            </w:r>
          </w:p>
        </w:tc>
        <w:tc>
          <w:tcPr>
            <w:tcW w:w="381" w:type="dxa"/>
            <w:shd w:val="clear" w:color="000000" w:fill="FFFFFF"/>
            <w:noWrap/>
            <w:tcMar>
              <w:top w:w="15" w:type="dxa"/>
              <w:left w:w="15" w:type="dxa"/>
              <w:bottom w:w="0" w:type="dxa"/>
              <w:right w:w="15" w:type="dxa"/>
            </w:tcMar>
            <w:vAlign w:val="center"/>
            <w:hideMark/>
          </w:tcPr>
          <w:p w14:paraId="7D035ED6" w14:textId="0B2FF4F4" w:rsidR="00C33B79" w:rsidRPr="00C33B79" w:rsidRDefault="00C33B79" w:rsidP="004846E0">
            <w:pPr>
              <w:spacing w:after="0"/>
              <w:jc w:val="center"/>
              <w:rPr>
                <w:rFonts w:eastAsia="Times New Roman" w:cs="Arial"/>
                <w:b/>
                <w:bCs/>
                <w:sz w:val="14"/>
                <w:szCs w:val="14"/>
              </w:rPr>
            </w:pPr>
            <w:r w:rsidRPr="00C33B79">
              <w:rPr>
                <w:b/>
                <w:sz w:val="14"/>
                <w:szCs w:val="14"/>
              </w:rPr>
              <w:t>53.0</w:t>
            </w:r>
          </w:p>
        </w:tc>
        <w:tc>
          <w:tcPr>
            <w:tcW w:w="349" w:type="dxa"/>
            <w:shd w:val="clear" w:color="000000" w:fill="FFFFFF"/>
            <w:noWrap/>
            <w:tcMar>
              <w:top w:w="15" w:type="dxa"/>
              <w:left w:w="15" w:type="dxa"/>
              <w:bottom w:w="0" w:type="dxa"/>
              <w:right w:w="15" w:type="dxa"/>
            </w:tcMar>
            <w:vAlign w:val="center"/>
            <w:hideMark/>
          </w:tcPr>
          <w:p w14:paraId="055A3D91" w14:textId="07CE1917" w:rsidR="00C33B79" w:rsidRPr="00C33B79" w:rsidRDefault="00C33B79" w:rsidP="004846E0">
            <w:pPr>
              <w:spacing w:after="0"/>
              <w:jc w:val="center"/>
              <w:rPr>
                <w:rFonts w:eastAsia="Times New Roman" w:cs="Arial"/>
                <w:b/>
                <w:bCs/>
                <w:sz w:val="14"/>
                <w:szCs w:val="14"/>
              </w:rPr>
            </w:pPr>
            <w:r w:rsidRPr="00C33B79">
              <w:rPr>
                <w:b/>
                <w:sz w:val="14"/>
                <w:szCs w:val="14"/>
              </w:rPr>
              <w:t>59.4</w:t>
            </w:r>
          </w:p>
        </w:tc>
        <w:tc>
          <w:tcPr>
            <w:tcW w:w="418" w:type="dxa"/>
            <w:shd w:val="clear" w:color="000000" w:fill="FFFFFF"/>
            <w:noWrap/>
            <w:tcMar>
              <w:top w:w="15" w:type="dxa"/>
              <w:left w:w="15" w:type="dxa"/>
              <w:bottom w:w="0" w:type="dxa"/>
              <w:right w:w="15" w:type="dxa"/>
            </w:tcMar>
            <w:vAlign w:val="center"/>
            <w:hideMark/>
          </w:tcPr>
          <w:p w14:paraId="71F8A709" w14:textId="4835F360" w:rsidR="00C33B79" w:rsidRPr="00C33B79" w:rsidRDefault="00C33B79" w:rsidP="004846E0">
            <w:pPr>
              <w:spacing w:after="0"/>
              <w:jc w:val="center"/>
              <w:rPr>
                <w:rFonts w:eastAsia="Times New Roman" w:cs="Arial"/>
                <w:b/>
                <w:bCs/>
                <w:sz w:val="14"/>
                <w:szCs w:val="14"/>
              </w:rPr>
            </w:pPr>
            <w:r w:rsidRPr="00C33B79">
              <w:rPr>
                <w:b/>
                <w:sz w:val="14"/>
                <w:szCs w:val="14"/>
              </w:rPr>
              <w:t>54.2</w:t>
            </w:r>
          </w:p>
        </w:tc>
        <w:tc>
          <w:tcPr>
            <w:tcW w:w="379" w:type="dxa"/>
            <w:shd w:val="clear" w:color="000000" w:fill="FFFFFF"/>
            <w:noWrap/>
            <w:tcMar>
              <w:top w:w="15" w:type="dxa"/>
              <w:left w:w="15" w:type="dxa"/>
              <w:bottom w:w="0" w:type="dxa"/>
              <w:right w:w="15" w:type="dxa"/>
            </w:tcMar>
            <w:vAlign w:val="center"/>
            <w:hideMark/>
          </w:tcPr>
          <w:p w14:paraId="6B2CE96C" w14:textId="52B7D527" w:rsidR="00C33B79" w:rsidRPr="00C33B79" w:rsidRDefault="00C33B79" w:rsidP="004846E0">
            <w:pPr>
              <w:spacing w:after="0"/>
              <w:jc w:val="center"/>
              <w:rPr>
                <w:rFonts w:eastAsia="Times New Roman" w:cs="Arial"/>
                <w:b/>
                <w:bCs/>
                <w:sz w:val="14"/>
                <w:szCs w:val="14"/>
              </w:rPr>
            </w:pPr>
            <w:r w:rsidRPr="00C33B79">
              <w:rPr>
                <w:b/>
                <w:sz w:val="14"/>
                <w:szCs w:val="14"/>
              </w:rPr>
              <w:t>41.2</w:t>
            </w:r>
          </w:p>
        </w:tc>
        <w:tc>
          <w:tcPr>
            <w:tcW w:w="337" w:type="dxa"/>
            <w:shd w:val="clear" w:color="000000" w:fill="FFFFFF"/>
            <w:noWrap/>
            <w:tcMar>
              <w:top w:w="15" w:type="dxa"/>
              <w:left w:w="15" w:type="dxa"/>
              <w:bottom w:w="0" w:type="dxa"/>
              <w:right w:w="15" w:type="dxa"/>
            </w:tcMar>
            <w:vAlign w:val="center"/>
            <w:hideMark/>
          </w:tcPr>
          <w:p w14:paraId="3503B677" w14:textId="4CC9C62D" w:rsidR="00C33B79" w:rsidRPr="00C33B79" w:rsidRDefault="00C33B79" w:rsidP="004846E0">
            <w:pPr>
              <w:spacing w:after="0"/>
              <w:jc w:val="center"/>
              <w:rPr>
                <w:rFonts w:eastAsia="Times New Roman" w:cs="Arial"/>
                <w:b/>
                <w:bCs/>
                <w:sz w:val="14"/>
                <w:szCs w:val="14"/>
              </w:rPr>
            </w:pPr>
            <w:r w:rsidRPr="00C33B79">
              <w:rPr>
                <w:b/>
                <w:sz w:val="14"/>
                <w:szCs w:val="14"/>
              </w:rPr>
              <w:t>31.2</w:t>
            </w:r>
          </w:p>
        </w:tc>
        <w:tc>
          <w:tcPr>
            <w:tcW w:w="411" w:type="dxa"/>
            <w:shd w:val="clear" w:color="000000" w:fill="FFFFFF"/>
            <w:noWrap/>
            <w:tcMar>
              <w:top w:w="15" w:type="dxa"/>
              <w:left w:w="15" w:type="dxa"/>
              <w:bottom w:w="0" w:type="dxa"/>
              <w:right w:w="15" w:type="dxa"/>
            </w:tcMar>
            <w:vAlign w:val="center"/>
            <w:hideMark/>
          </w:tcPr>
          <w:p w14:paraId="6A7BD22A" w14:textId="5340496C" w:rsidR="00C33B79" w:rsidRPr="00C33B79" w:rsidRDefault="00C33B79" w:rsidP="004846E0">
            <w:pPr>
              <w:spacing w:after="0"/>
              <w:jc w:val="center"/>
              <w:rPr>
                <w:rFonts w:eastAsia="Times New Roman" w:cs="Arial"/>
                <w:b/>
                <w:bCs/>
                <w:sz w:val="14"/>
                <w:szCs w:val="14"/>
              </w:rPr>
            </w:pPr>
            <w:r w:rsidRPr="00C33B79">
              <w:rPr>
                <w:b/>
                <w:sz w:val="14"/>
                <w:szCs w:val="14"/>
              </w:rPr>
              <w:t>38.0</w:t>
            </w:r>
          </w:p>
        </w:tc>
        <w:tc>
          <w:tcPr>
            <w:tcW w:w="409" w:type="dxa"/>
            <w:shd w:val="clear" w:color="000000" w:fill="FFFFFF"/>
            <w:noWrap/>
            <w:tcMar>
              <w:top w:w="15" w:type="dxa"/>
              <w:left w:w="15" w:type="dxa"/>
              <w:bottom w:w="0" w:type="dxa"/>
              <w:right w:w="15" w:type="dxa"/>
            </w:tcMar>
            <w:vAlign w:val="center"/>
            <w:hideMark/>
          </w:tcPr>
          <w:p w14:paraId="2B3A746B" w14:textId="0F64342A" w:rsidR="00C33B79" w:rsidRPr="00C33B79" w:rsidRDefault="00C33B79" w:rsidP="004846E0">
            <w:pPr>
              <w:spacing w:after="0"/>
              <w:jc w:val="center"/>
              <w:rPr>
                <w:rFonts w:eastAsia="Times New Roman" w:cs="Arial"/>
                <w:b/>
                <w:bCs/>
                <w:sz w:val="14"/>
                <w:szCs w:val="14"/>
              </w:rPr>
            </w:pPr>
            <w:r w:rsidRPr="00C33B79">
              <w:rPr>
                <w:b/>
                <w:sz w:val="14"/>
                <w:szCs w:val="14"/>
              </w:rPr>
              <w:t>53.1</w:t>
            </w:r>
          </w:p>
        </w:tc>
        <w:tc>
          <w:tcPr>
            <w:tcW w:w="314" w:type="dxa"/>
            <w:shd w:val="clear" w:color="000000" w:fill="FFFFFF"/>
            <w:noWrap/>
            <w:tcMar>
              <w:top w:w="15" w:type="dxa"/>
              <w:left w:w="15" w:type="dxa"/>
              <w:bottom w:w="0" w:type="dxa"/>
              <w:right w:w="15" w:type="dxa"/>
            </w:tcMar>
            <w:vAlign w:val="center"/>
            <w:hideMark/>
          </w:tcPr>
          <w:p w14:paraId="7C90FA92" w14:textId="1CF6ED70" w:rsidR="00C33B79" w:rsidRPr="00C33B79" w:rsidRDefault="00C33B79" w:rsidP="004846E0">
            <w:pPr>
              <w:spacing w:after="0"/>
              <w:jc w:val="center"/>
              <w:rPr>
                <w:rFonts w:eastAsia="Times New Roman" w:cs="Arial"/>
                <w:b/>
                <w:bCs/>
                <w:sz w:val="14"/>
                <w:szCs w:val="14"/>
              </w:rPr>
            </w:pPr>
            <w:r w:rsidRPr="00C33B79">
              <w:rPr>
                <w:b/>
                <w:sz w:val="14"/>
                <w:szCs w:val="14"/>
              </w:rPr>
              <w:t>52.5</w:t>
            </w:r>
          </w:p>
        </w:tc>
      </w:tr>
      <w:tr w:rsidR="00C33B79" w:rsidRPr="00A8168F" w14:paraId="5EA0FB3C" w14:textId="77777777" w:rsidTr="00C33B79">
        <w:trPr>
          <w:trHeight w:hRule="exact" w:val="362"/>
        </w:trPr>
        <w:tc>
          <w:tcPr>
            <w:tcW w:w="1859" w:type="dxa"/>
            <w:shd w:val="clear" w:color="000000" w:fill="000000"/>
            <w:noWrap/>
            <w:tcMar>
              <w:top w:w="15" w:type="dxa"/>
              <w:left w:w="15" w:type="dxa"/>
              <w:bottom w:w="0" w:type="dxa"/>
              <w:right w:w="15" w:type="dxa"/>
            </w:tcMar>
            <w:vAlign w:val="center"/>
            <w:hideMark/>
          </w:tcPr>
          <w:p w14:paraId="7CE22D7B" w14:textId="77777777" w:rsidR="00C33B79" w:rsidRPr="00A8168F" w:rsidRDefault="00C33B79" w:rsidP="004846E0">
            <w:pPr>
              <w:rPr>
                <w:rFonts w:eastAsia="Times New Roman" w:cs="Arial"/>
                <w:b/>
                <w:bCs/>
                <w:color w:val="FFFFFF"/>
                <w:sz w:val="14"/>
                <w:szCs w:val="14"/>
              </w:rPr>
            </w:pPr>
            <w:r w:rsidRPr="00A8168F">
              <w:rPr>
                <w:rFonts w:eastAsia="Times New Roman" w:cs="Arial"/>
                <w:b/>
                <w:bCs/>
                <w:color w:val="FFFFFF"/>
                <w:sz w:val="14"/>
                <w:szCs w:val="14"/>
              </w:rPr>
              <w:t>DIGITAL INCLUSION INDEX</w:t>
            </w:r>
          </w:p>
        </w:tc>
        <w:tc>
          <w:tcPr>
            <w:tcW w:w="408" w:type="dxa"/>
            <w:shd w:val="clear" w:color="auto" w:fill="FDD0AF"/>
            <w:noWrap/>
            <w:tcMar>
              <w:top w:w="15" w:type="dxa"/>
              <w:left w:w="15" w:type="dxa"/>
              <w:bottom w:w="0" w:type="dxa"/>
              <w:right w:w="15" w:type="dxa"/>
            </w:tcMar>
            <w:vAlign w:val="center"/>
            <w:hideMark/>
          </w:tcPr>
          <w:p w14:paraId="0BF7CC4F" w14:textId="37C1879D" w:rsidR="00C33B79" w:rsidRPr="00C33B79" w:rsidRDefault="00C33B79" w:rsidP="004846E0">
            <w:pPr>
              <w:spacing w:after="0"/>
              <w:jc w:val="center"/>
              <w:rPr>
                <w:rFonts w:eastAsia="Times New Roman" w:cs="Arial"/>
                <w:b/>
                <w:bCs/>
                <w:color w:val="000000"/>
                <w:sz w:val="14"/>
                <w:szCs w:val="14"/>
              </w:rPr>
            </w:pPr>
            <w:r w:rsidRPr="00C33B79">
              <w:rPr>
                <w:b/>
                <w:bCs/>
                <w:sz w:val="14"/>
                <w:szCs w:val="14"/>
              </w:rPr>
              <w:t>58.9</w:t>
            </w:r>
          </w:p>
        </w:tc>
        <w:tc>
          <w:tcPr>
            <w:tcW w:w="351" w:type="dxa"/>
            <w:shd w:val="clear" w:color="auto" w:fill="FDD0AF"/>
            <w:noWrap/>
            <w:tcMar>
              <w:top w:w="15" w:type="dxa"/>
              <w:left w:w="15" w:type="dxa"/>
              <w:bottom w:w="0" w:type="dxa"/>
              <w:right w:w="15" w:type="dxa"/>
            </w:tcMar>
            <w:vAlign w:val="center"/>
            <w:hideMark/>
          </w:tcPr>
          <w:p w14:paraId="3C65B9A8" w14:textId="3D858A95" w:rsidR="00C33B79" w:rsidRPr="00C33B79" w:rsidRDefault="00C33B79" w:rsidP="004846E0">
            <w:pPr>
              <w:spacing w:after="0"/>
              <w:jc w:val="center"/>
              <w:rPr>
                <w:rFonts w:eastAsia="Times New Roman" w:cs="Arial"/>
                <w:b/>
                <w:bCs/>
                <w:color w:val="000000"/>
                <w:sz w:val="14"/>
                <w:szCs w:val="14"/>
              </w:rPr>
            </w:pPr>
            <w:r w:rsidRPr="00C33B79">
              <w:rPr>
                <w:b/>
                <w:bCs/>
                <w:sz w:val="14"/>
                <w:szCs w:val="14"/>
              </w:rPr>
              <w:t>70.7</w:t>
            </w:r>
          </w:p>
        </w:tc>
        <w:tc>
          <w:tcPr>
            <w:tcW w:w="316" w:type="dxa"/>
            <w:shd w:val="clear" w:color="auto" w:fill="FDD0AF"/>
            <w:noWrap/>
            <w:tcMar>
              <w:top w:w="15" w:type="dxa"/>
              <w:left w:w="15" w:type="dxa"/>
              <w:bottom w:w="0" w:type="dxa"/>
              <w:right w:w="15" w:type="dxa"/>
            </w:tcMar>
            <w:vAlign w:val="center"/>
            <w:hideMark/>
          </w:tcPr>
          <w:p w14:paraId="25903C66" w14:textId="0AD5A999" w:rsidR="00C33B79" w:rsidRPr="00C33B79" w:rsidRDefault="00C33B79" w:rsidP="004846E0">
            <w:pPr>
              <w:spacing w:after="0"/>
              <w:jc w:val="center"/>
              <w:rPr>
                <w:rFonts w:eastAsia="Times New Roman" w:cs="Arial"/>
                <w:b/>
                <w:bCs/>
                <w:color w:val="000000"/>
                <w:sz w:val="14"/>
                <w:szCs w:val="14"/>
              </w:rPr>
            </w:pPr>
            <w:r w:rsidRPr="00C33B79">
              <w:rPr>
                <w:b/>
                <w:bCs/>
                <w:sz w:val="14"/>
                <w:szCs w:val="14"/>
              </w:rPr>
              <w:t>67.1</w:t>
            </w:r>
          </w:p>
        </w:tc>
        <w:tc>
          <w:tcPr>
            <w:tcW w:w="321" w:type="dxa"/>
            <w:shd w:val="clear" w:color="auto" w:fill="FDD0AF"/>
            <w:noWrap/>
            <w:tcMar>
              <w:top w:w="15" w:type="dxa"/>
              <w:left w:w="15" w:type="dxa"/>
              <w:bottom w:w="0" w:type="dxa"/>
              <w:right w:w="15" w:type="dxa"/>
            </w:tcMar>
            <w:vAlign w:val="center"/>
            <w:hideMark/>
          </w:tcPr>
          <w:p w14:paraId="2969CAC8" w14:textId="15A7138F" w:rsidR="00C33B79" w:rsidRPr="00C33B79" w:rsidRDefault="00C33B79" w:rsidP="004846E0">
            <w:pPr>
              <w:spacing w:after="0"/>
              <w:jc w:val="center"/>
              <w:rPr>
                <w:rFonts w:eastAsia="Times New Roman" w:cs="Arial"/>
                <w:b/>
                <w:bCs/>
                <w:color w:val="000000"/>
                <w:sz w:val="14"/>
                <w:szCs w:val="14"/>
              </w:rPr>
            </w:pPr>
            <w:r w:rsidRPr="00C33B79">
              <w:rPr>
                <w:b/>
                <w:bCs/>
                <w:sz w:val="14"/>
                <w:szCs w:val="14"/>
              </w:rPr>
              <w:t>61.1</w:t>
            </w:r>
          </w:p>
        </w:tc>
        <w:tc>
          <w:tcPr>
            <w:tcW w:w="355" w:type="dxa"/>
            <w:shd w:val="clear" w:color="auto" w:fill="FDD0AF"/>
            <w:noWrap/>
            <w:tcMar>
              <w:top w:w="15" w:type="dxa"/>
              <w:left w:w="15" w:type="dxa"/>
              <w:bottom w:w="0" w:type="dxa"/>
              <w:right w:w="15" w:type="dxa"/>
            </w:tcMar>
            <w:vAlign w:val="center"/>
          </w:tcPr>
          <w:p w14:paraId="5A951732" w14:textId="0D6491DC" w:rsidR="00C33B79" w:rsidRPr="00C33B79" w:rsidRDefault="00C33B79" w:rsidP="004846E0">
            <w:pPr>
              <w:spacing w:after="0"/>
              <w:jc w:val="center"/>
              <w:rPr>
                <w:rFonts w:eastAsia="Times New Roman" w:cs="Arial"/>
                <w:b/>
                <w:bCs/>
                <w:color w:val="000000"/>
                <w:sz w:val="14"/>
                <w:szCs w:val="14"/>
              </w:rPr>
            </w:pPr>
            <w:r w:rsidRPr="00C33B79">
              <w:rPr>
                <w:b/>
                <w:bCs/>
                <w:sz w:val="14"/>
                <w:szCs w:val="14"/>
              </w:rPr>
              <w:t>50.0</w:t>
            </w:r>
          </w:p>
        </w:tc>
        <w:tc>
          <w:tcPr>
            <w:tcW w:w="353" w:type="dxa"/>
            <w:shd w:val="clear" w:color="auto" w:fill="FDD0AF"/>
            <w:vAlign w:val="center"/>
          </w:tcPr>
          <w:p w14:paraId="24A7D061" w14:textId="34E149AD" w:rsidR="00C33B79" w:rsidRPr="00C33B79" w:rsidRDefault="00C33B79" w:rsidP="004846E0">
            <w:pPr>
              <w:spacing w:after="0"/>
              <w:jc w:val="center"/>
              <w:rPr>
                <w:rFonts w:eastAsia="Times New Roman" w:cs="Arial"/>
                <w:b/>
                <w:bCs/>
                <w:color w:val="000000"/>
                <w:sz w:val="14"/>
                <w:szCs w:val="14"/>
              </w:rPr>
            </w:pPr>
            <w:r w:rsidRPr="00C33B79">
              <w:rPr>
                <w:b/>
                <w:bCs/>
                <w:sz w:val="14"/>
                <w:szCs w:val="14"/>
              </w:rPr>
              <w:t>41.2</w:t>
            </w:r>
          </w:p>
        </w:tc>
        <w:tc>
          <w:tcPr>
            <w:tcW w:w="411" w:type="dxa"/>
            <w:shd w:val="clear" w:color="auto" w:fill="FDD0AF"/>
            <w:noWrap/>
            <w:tcMar>
              <w:top w:w="15" w:type="dxa"/>
              <w:left w:w="15" w:type="dxa"/>
              <w:bottom w:w="0" w:type="dxa"/>
              <w:right w:w="15" w:type="dxa"/>
            </w:tcMar>
            <w:vAlign w:val="center"/>
            <w:hideMark/>
          </w:tcPr>
          <w:p w14:paraId="54F1CC57" w14:textId="055A93CA" w:rsidR="00C33B79" w:rsidRPr="00C33B79" w:rsidRDefault="00C33B79" w:rsidP="004846E0">
            <w:pPr>
              <w:spacing w:after="0"/>
              <w:jc w:val="center"/>
              <w:rPr>
                <w:rFonts w:eastAsia="Times New Roman" w:cs="Arial"/>
                <w:b/>
                <w:bCs/>
                <w:color w:val="000000"/>
                <w:sz w:val="14"/>
                <w:szCs w:val="14"/>
              </w:rPr>
            </w:pPr>
            <w:r w:rsidRPr="00C33B79">
              <w:rPr>
                <w:b/>
                <w:bCs/>
                <w:sz w:val="14"/>
                <w:szCs w:val="14"/>
              </w:rPr>
              <w:t>63.8</w:t>
            </w:r>
          </w:p>
        </w:tc>
        <w:tc>
          <w:tcPr>
            <w:tcW w:w="440" w:type="dxa"/>
            <w:shd w:val="clear" w:color="auto" w:fill="FDD0AF"/>
            <w:noWrap/>
            <w:tcMar>
              <w:top w:w="15" w:type="dxa"/>
              <w:left w:w="15" w:type="dxa"/>
              <w:bottom w:w="0" w:type="dxa"/>
              <w:right w:w="15" w:type="dxa"/>
            </w:tcMar>
            <w:vAlign w:val="center"/>
            <w:hideMark/>
          </w:tcPr>
          <w:p w14:paraId="5B38FACC" w14:textId="1B6EFEE3" w:rsidR="00C33B79" w:rsidRPr="00C33B79" w:rsidRDefault="00C33B79" w:rsidP="004846E0">
            <w:pPr>
              <w:spacing w:after="0"/>
              <w:jc w:val="center"/>
              <w:rPr>
                <w:rFonts w:eastAsia="Times New Roman" w:cs="Arial"/>
                <w:b/>
                <w:bCs/>
                <w:color w:val="000000"/>
                <w:sz w:val="14"/>
                <w:szCs w:val="14"/>
              </w:rPr>
            </w:pPr>
            <w:r w:rsidRPr="00C33B79">
              <w:rPr>
                <w:b/>
                <w:bCs/>
                <w:sz w:val="14"/>
                <w:szCs w:val="14"/>
              </w:rPr>
              <w:t>62.5</w:t>
            </w:r>
          </w:p>
        </w:tc>
        <w:tc>
          <w:tcPr>
            <w:tcW w:w="425" w:type="dxa"/>
            <w:shd w:val="clear" w:color="auto" w:fill="FDD0AF"/>
            <w:noWrap/>
            <w:tcMar>
              <w:top w:w="15" w:type="dxa"/>
              <w:left w:w="15" w:type="dxa"/>
              <w:bottom w:w="0" w:type="dxa"/>
              <w:right w:w="15" w:type="dxa"/>
            </w:tcMar>
            <w:vAlign w:val="center"/>
            <w:hideMark/>
          </w:tcPr>
          <w:p w14:paraId="33FA521B" w14:textId="6B743063" w:rsidR="00C33B79" w:rsidRPr="00C33B79" w:rsidRDefault="00C33B79" w:rsidP="004846E0">
            <w:pPr>
              <w:spacing w:after="0"/>
              <w:jc w:val="center"/>
              <w:rPr>
                <w:rFonts w:eastAsia="Times New Roman" w:cs="Arial"/>
                <w:b/>
                <w:bCs/>
                <w:color w:val="000000"/>
                <w:sz w:val="14"/>
                <w:szCs w:val="14"/>
              </w:rPr>
            </w:pPr>
            <w:r w:rsidRPr="00C33B79">
              <w:rPr>
                <w:b/>
                <w:bCs/>
                <w:sz w:val="14"/>
                <w:szCs w:val="14"/>
              </w:rPr>
              <w:t>50.5</w:t>
            </w:r>
          </w:p>
        </w:tc>
        <w:tc>
          <w:tcPr>
            <w:tcW w:w="411" w:type="dxa"/>
            <w:shd w:val="clear" w:color="auto" w:fill="FDD0AF"/>
            <w:noWrap/>
            <w:tcMar>
              <w:top w:w="15" w:type="dxa"/>
              <w:left w:w="15" w:type="dxa"/>
              <w:bottom w:w="0" w:type="dxa"/>
              <w:right w:w="15" w:type="dxa"/>
            </w:tcMar>
            <w:vAlign w:val="center"/>
            <w:hideMark/>
          </w:tcPr>
          <w:p w14:paraId="252CA22A" w14:textId="0B0DF7D6" w:rsidR="00C33B79" w:rsidRPr="00C33B79" w:rsidRDefault="00C33B79" w:rsidP="004846E0">
            <w:pPr>
              <w:spacing w:after="0"/>
              <w:jc w:val="center"/>
              <w:rPr>
                <w:rFonts w:eastAsia="Times New Roman" w:cs="Arial"/>
                <w:b/>
                <w:bCs/>
                <w:color w:val="000000"/>
                <w:sz w:val="14"/>
                <w:szCs w:val="14"/>
              </w:rPr>
            </w:pPr>
            <w:r w:rsidRPr="00C33B79">
              <w:rPr>
                <w:b/>
                <w:bCs/>
                <w:sz w:val="14"/>
                <w:szCs w:val="14"/>
              </w:rPr>
              <w:t>64.3</w:t>
            </w:r>
          </w:p>
        </w:tc>
        <w:tc>
          <w:tcPr>
            <w:tcW w:w="440" w:type="dxa"/>
            <w:shd w:val="clear" w:color="auto" w:fill="FDD0AF"/>
            <w:noWrap/>
            <w:tcMar>
              <w:top w:w="15" w:type="dxa"/>
              <w:left w:w="15" w:type="dxa"/>
              <w:bottom w:w="0" w:type="dxa"/>
              <w:right w:w="15" w:type="dxa"/>
            </w:tcMar>
            <w:vAlign w:val="center"/>
            <w:hideMark/>
          </w:tcPr>
          <w:p w14:paraId="3C55DC41" w14:textId="6904F231" w:rsidR="00C33B79" w:rsidRPr="00C33B79" w:rsidRDefault="00C33B79" w:rsidP="004846E0">
            <w:pPr>
              <w:spacing w:after="0"/>
              <w:jc w:val="center"/>
              <w:rPr>
                <w:rFonts w:eastAsia="Times New Roman" w:cs="Arial"/>
                <w:b/>
                <w:bCs/>
                <w:color w:val="000000"/>
                <w:sz w:val="14"/>
                <w:szCs w:val="14"/>
              </w:rPr>
            </w:pPr>
            <w:r w:rsidRPr="00C33B79">
              <w:rPr>
                <w:b/>
                <w:bCs/>
                <w:sz w:val="14"/>
                <w:szCs w:val="14"/>
              </w:rPr>
              <w:t>58.2</w:t>
            </w:r>
          </w:p>
        </w:tc>
        <w:tc>
          <w:tcPr>
            <w:tcW w:w="404" w:type="dxa"/>
            <w:shd w:val="clear" w:color="auto" w:fill="FDD0AF"/>
            <w:noWrap/>
            <w:tcMar>
              <w:top w:w="15" w:type="dxa"/>
              <w:left w:w="15" w:type="dxa"/>
              <w:bottom w:w="0" w:type="dxa"/>
              <w:right w:w="15" w:type="dxa"/>
            </w:tcMar>
            <w:vAlign w:val="center"/>
            <w:hideMark/>
          </w:tcPr>
          <w:p w14:paraId="44EF8FE4" w14:textId="1BA344DD" w:rsidR="00C33B79" w:rsidRPr="00C33B79" w:rsidRDefault="00C33B79" w:rsidP="004846E0">
            <w:pPr>
              <w:spacing w:after="0"/>
              <w:jc w:val="center"/>
              <w:rPr>
                <w:rFonts w:eastAsia="Times New Roman" w:cs="Arial"/>
                <w:b/>
                <w:bCs/>
                <w:color w:val="000000"/>
                <w:sz w:val="14"/>
                <w:szCs w:val="14"/>
              </w:rPr>
            </w:pPr>
            <w:r w:rsidRPr="00C33B79">
              <w:rPr>
                <w:b/>
                <w:bCs/>
                <w:sz w:val="14"/>
                <w:szCs w:val="14"/>
              </w:rPr>
              <w:t>47.6</w:t>
            </w:r>
          </w:p>
        </w:tc>
        <w:tc>
          <w:tcPr>
            <w:tcW w:w="381" w:type="dxa"/>
            <w:shd w:val="clear" w:color="auto" w:fill="FDD0AF"/>
            <w:noWrap/>
            <w:tcMar>
              <w:top w:w="15" w:type="dxa"/>
              <w:left w:w="15" w:type="dxa"/>
              <w:bottom w:w="0" w:type="dxa"/>
              <w:right w:w="15" w:type="dxa"/>
            </w:tcMar>
            <w:vAlign w:val="center"/>
            <w:hideMark/>
          </w:tcPr>
          <w:p w14:paraId="356FF558" w14:textId="416A0DCE" w:rsidR="00C33B79" w:rsidRPr="00C33B79" w:rsidRDefault="00C33B79" w:rsidP="004846E0">
            <w:pPr>
              <w:spacing w:after="0"/>
              <w:jc w:val="center"/>
              <w:rPr>
                <w:rFonts w:eastAsia="Times New Roman" w:cs="Arial"/>
                <w:b/>
                <w:bCs/>
                <w:color w:val="000000"/>
                <w:sz w:val="14"/>
                <w:szCs w:val="14"/>
              </w:rPr>
            </w:pPr>
            <w:r w:rsidRPr="00C33B79">
              <w:rPr>
                <w:b/>
                <w:bCs/>
                <w:sz w:val="14"/>
                <w:szCs w:val="14"/>
              </w:rPr>
              <w:t>63.3</w:t>
            </w:r>
          </w:p>
        </w:tc>
        <w:tc>
          <w:tcPr>
            <w:tcW w:w="349" w:type="dxa"/>
            <w:shd w:val="clear" w:color="auto" w:fill="FDD0AF"/>
            <w:noWrap/>
            <w:tcMar>
              <w:top w:w="15" w:type="dxa"/>
              <w:left w:w="15" w:type="dxa"/>
              <w:bottom w:w="0" w:type="dxa"/>
              <w:right w:w="15" w:type="dxa"/>
            </w:tcMar>
            <w:vAlign w:val="center"/>
            <w:hideMark/>
          </w:tcPr>
          <w:p w14:paraId="232410CE" w14:textId="4FEB65E7" w:rsidR="00C33B79" w:rsidRPr="00C33B79" w:rsidRDefault="00C33B79" w:rsidP="004846E0">
            <w:pPr>
              <w:spacing w:after="0"/>
              <w:jc w:val="center"/>
              <w:rPr>
                <w:rFonts w:eastAsia="Times New Roman" w:cs="Arial"/>
                <w:b/>
                <w:bCs/>
                <w:color w:val="000000"/>
                <w:sz w:val="14"/>
                <w:szCs w:val="14"/>
              </w:rPr>
            </w:pPr>
            <w:r w:rsidRPr="00C33B79">
              <w:rPr>
                <w:b/>
                <w:bCs/>
                <w:sz w:val="14"/>
                <w:szCs w:val="14"/>
              </w:rPr>
              <w:t>64.8</w:t>
            </w:r>
          </w:p>
        </w:tc>
        <w:tc>
          <w:tcPr>
            <w:tcW w:w="418" w:type="dxa"/>
            <w:shd w:val="clear" w:color="auto" w:fill="FDD0AF"/>
            <w:noWrap/>
            <w:tcMar>
              <w:top w:w="15" w:type="dxa"/>
              <w:left w:w="15" w:type="dxa"/>
              <w:bottom w:w="0" w:type="dxa"/>
              <w:right w:w="15" w:type="dxa"/>
            </w:tcMar>
            <w:vAlign w:val="center"/>
            <w:hideMark/>
          </w:tcPr>
          <w:p w14:paraId="39A56E87" w14:textId="6AE5B29D" w:rsidR="00C33B79" w:rsidRPr="00C33B79" w:rsidRDefault="00C33B79" w:rsidP="004846E0">
            <w:pPr>
              <w:spacing w:after="0"/>
              <w:jc w:val="center"/>
              <w:rPr>
                <w:rFonts w:eastAsia="Times New Roman" w:cs="Arial"/>
                <w:b/>
                <w:bCs/>
                <w:color w:val="000000"/>
                <w:sz w:val="14"/>
                <w:szCs w:val="14"/>
              </w:rPr>
            </w:pPr>
            <w:r w:rsidRPr="00C33B79">
              <w:rPr>
                <w:b/>
                <w:bCs/>
                <w:sz w:val="14"/>
                <w:szCs w:val="14"/>
              </w:rPr>
              <w:t>65.0</w:t>
            </w:r>
          </w:p>
        </w:tc>
        <w:tc>
          <w:tcPr>
            <w:tcW w:w="379" w:type="dxa"/>
            <w:shd w:val="clear" w:color="auto" w:fill="FDD0AF"/>
            <w:noWrap/>
            <w:tcMar>
              <w:top w:w="15" w:type="dxa"/>
              <w:left w:w="15" w:type="dxa"/>
              <w:bottom w:w="0" w:type="dxa"/>
              <w:right w:w="15" w:type="dxa"/>
            </w:tcMar>
            <w:vAlign w:val="center"/>
            <w:hideMark/>
          </w:tcPr>
          <w:p w14:paraId="1A8DF3A8" w14:textId="3078ED54" w:rsidR="00C33B79" w:rsidRPr="00C33B79" w:rsidRDefault="00C33B79" w:rsidP="004846E0">
            <w:pPr>
              <w:spacing w:after="0"/>
              <w:jc w:val="center"/>
              <w:rPr>
                <w:rFonts w:eastAsia="Times New Roman" w:cs="Arial"/>
                <w:b/>
                <w:bCs/>
                <w:color w:val="000000"/>
                <w:sz w:val="14"/>
                <w:szCs w:val="14"/>
              </w:rPr>
            </w:pPr>
            <w:r w:rsidRPr="00C33B79">
              <w:rPr>
                <w:b/>
                <w:bCs/>
                <w:sz w:val="14"/>
                <w:szCs w:val="14"/>
              </w:rPr>
              <w:t>55.7</w:t>
            </w:r>
          </w:p>
        </w:tc>
        <w:tc>
          <w:tcPr>
            <w:tcW w:w="337" w:type="dxa"/>
            <w:shd w:val="clear" w:color="auto" w:fill="FDD0AF"/>
            <w:noWrap/>
            <w:tcMar>
              <w:top w:w="15" w:type="dxa"/>
              <w:left w:w="15" w:type="dxa"/>
              <w:bottom w:w="0" w:type="dxa"/>
              <w:right w:w="15" w:type="dxa"/>
            </w:tcMar>
            <w:vAlign w:val="center"/>
            <w:hideMark/>
          </w:tcPr>
          <w:p w14:paraId="52C939DD" w14:textId="5F76812C" w:rsidR="00C33B79" w:rsidRPr="00C33B79" w:rsidRDefault="00C33B79" w:rsidP="004846E0">
            <w:pPr>
              <w:spacing w:after="0"/>
              <w:jc w:val="center"/>
              <w:rPr>
                <w:rFonts w:eastAsia="Times New Roman" w:cs="Arial"/>
                <w:b/>
                <w:bCs/>
                <w:color w:val="000000"/>
                <w:sz w:val="14"/>
                <w:szCs w:val="14"/>
              </w:rPr>
            </w:pPr>
            <w:r w:rsidRPr="00C33B79">
              <w:rPr>
                <w:b/>
                <w:bCs/>
                <w:sz w:val="14"/>
                <w:szCs w:val="14"/>
              </w:rPr>
              <w:t>45.0</w:t>
            </w:r>
          </w:p>
        </w:tc>
        <w:tc>
          <w:tcPr>
            <w:tcW w:w="411" w:type="dxa"/>
            <w:shd w:val="clear" w:color="auto" w:fill="FDD0AF"/>
            <w:noWrap/>
            <w:tcMar>
              <w:top w:w="15" w:type="dxa"/>
              <w:left w:w="15" w:type="dxa"/>
              <w:bottom w:w="0" w:type="dxa"/>
              <w:right w:w="15" w:type="dxa"/>
            </w:tcMar>
            <w:vAlign w:val="center"/>
            <w:hideMark/>
          </w:tcPr>
          <w:p w14:paraId="0CBDB838" w14:textId="089D748A" w:rsidR="00C33B79" w:rsidRPr="00C33B79" w:rsidRDefault="00C33B79" w:rsidP="004846E0">
            <w:pPr>
              <w:spacing w:after="0"/>
              <w:jc w:val="center"/>
              <w:rPr>
                <w:rFonts w:eastAsia="Times New Roman" w:cs="Arial"/>
                <w:b/>
                <w:bCs/>
                <w:color w:val="000000"/>
                <w:sz w:val="14"/>
                <w:szCs w:val="14"/>
              </w:rPr>
            </w:pPr>
            <w:r w:rsidRPr="00C33B79">
              <w:rPr>
                <w:b/>
                <w:bCs/>
                <w:sz w:val="14"/>
                <w:szCs w:val="14"/>
              </w:rPr>
              <w:t>50.1</w:t>
            </w:r>
          </w:p>
        </w:tc>
        <w:tc>
          <w:tcPr>
            <w:tcW w:w="409" w:type="dxa"/>
            <w:shd w:val="clear" w:color="auto" w:fill="FDD0AF"/>
            <w:noWrap/>
            <w:tcMar>
              <w:top w:w="15" w:type="dxa"/>
              <w:left w:w="15" w:type="dxa"/>
              <w:bottom w:w="0" w:type="dxa"/>
              <w:right w:w="15" w:type="dxa"/>
            </w:tcMar>
            <w:vAlign w:val="center"/>
            <w:hideMark/>
          </w:tcPr>
          <w:p w14:paraId="6550E328" w14:textId="76CF3BC9" w:rsidR="00C33B79" w:rsidRPr="00C33B79" w:rsidRDefault="00C33B79" w:rsidP="004846E0">
            <w:pPr>
              <w:spacing w:after="0"/>
              <w:jc w:val="center"/>
              <w:rPr>
                <w:rFonts w:eastAsia="Times New Roman" w:cs="Arial"/>
                <w:b/>
                <w:bCs/>
                <w:color w:val="000000"/>
                <w:sz w:val="14"/>
                <w:szCs w:val="14"/>
              </w:rPr>
            </w:pPr>
            <w:r w:rsidRPr="00C33B79">
              <w:rPr>
                <w:b/>
                <w:bCs/>
                <w:sz w:val="14"/>
                <w:szCs w:val="14"/>
              </w:rPr>
              <w:t>61.0</w:t>
            </w:r>
          </w:p>
        </w:tc>
        <w:tc>
          <w:tcPr>
            <w:tcW w:w="314" w:type="dxa"/>
            <w:shd w:val="clear" w:color="auto" w:fill="FDD0AF"/>
            <w:noWrap/>
            <w:tcMar>
              <w:top w:w="15" w:type="dxa"/>
              <w:left w:w="15" w:type="dxa"/>
              <w:bottom w:w="0" w:type="dxa"/>
              <w:right w:w="15" w:type="dxa"/>
            </w:tcMar>
            <w:vAlign w:val="center"/>
            <w:hideMark/>
          </w:tcPr>
          <w:p w14:paraId="6B2752D1" w14:textId="288A8153" w:rsidR="00C33B79" w:rsidRPr="00C33B79" w:rsidRDefault="00C33B79" w:rsidP="004846E0">
            <w:pPr>
              <w:spacing w:after="0"/>
              <w:jc w:val="center"/>
              <w:rPr>
                <w:rFonts w:eastAsia="Times New Roman" w:cs="Arial"/>
                <w:b/>
                <w:bCs/>
                <w:color w:val="000000"/>
                <w:sz w:val="14"/>
                <w:szCs w:val="14"/>
              </w:rPr>
            </w:pPr>
            <w:r w:rsidRPr="00C33B79">
              <w:rPr>
                <w:b/>
                <w:bCs/>
                <w:sz w:val="14"/>
                <w:szCs w:val="14"/>
              </w:rPr>
              <w:t>60.6</w:t>
            </w:r>
          </w:p>
        </w:tc>
      </w:tr>
    </w:tbl>
    <w:p w14:paraId="2B814F83" w14:textId="77777777" w:rsidR="00C33B79" w:rsidRPr="00C33B79" w:rsidRDefault="00C33B79" w:rsidP="00C33B79">
      <w:pPr>
        <w:pStyle w:val="Subtitle"/>
      </w:pPr>
      <w:r w:rsidRPr="00C33B79">
        <w:t xml:space="preserve">*Sample size &lt;100, exercise caution in interpretation. </w:t>
      </w:r>
      <w:r w:rsidRPr="00C33B79">
        <w:rPr>
          <w:b/>
        </w:rPr>
        <w:t>Source:</w:t>
      </w:r>
      <w:r w:rsidRPr="00C33B79">
        <w:t xml:space="preserve"> Roy Morgan, April 2017–March 2018</w:t>
      </w:r>
    </w:p>
    <w:p w14:paraId="4A81F254" w14:textId="77777777" w:rsidR="009E589D" w:rsidRDefault="009E589D" w:rsidP="009C7933">
      <w:pPr>
        <w:rPr>
          <w:rStyle w:val="Body"/>
          <w:rFonts w:ascii="Arial" w:hAnsi="Arial" w:cs="Arial"/>
          <w:color w:val="000000" w:themeColor="text1"/>
          <w:sz w:val="20"/>
          <w:szCs w:val="20"/>
        </w:rPr>
      </w:pPr>
    </w:p>
    <w:p w14:paraId="5297A55D" w14:textId="0455E4F3" w:rsidR="007749A9" w:rsidRPr="00DC38AD" w:rsidRDefault="007749A9"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Queenslanders with disability have a relatively low level of digital inclusion, recording a 2018 ADII score of 50.1, which is 8.8 points below the state average. While this group’s score has improved since 2014 (up 6.2 points), with strong gains in Access (up 11.9 points) and Digital Ability (up 8.6 points), Affordability has declined (down 2.0 points).</w:t>
      </w:r>
    </w:p>
    <w:p w14:paraId="1EAFCE72" w14:textId="77777777" w:rsidR="007749A9" w:rsidRPr="00DC38AD" w:rsidRDefault="007749A9"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ADII scores for Queenslanders from a LOTE background have risen consistently since 2015. In 2018, the score for this group is 60.6, which is 1.7 points higher than the state average (58.9), but below the national LOTE average (63.2). The LOTE community is a highly diverse group, and care should be taken in interpreting findings.</w:t>
      </w:r>
    </w:p>
    <w:p w14:paraId="598FAB8D" w14:textId="6D161CA5" w:rsidR="007749A9" w:rsidRPr="00DC38AD" w:rsidRDefault="007749A9" w:rsidP="009C7933">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A close examination of the detailed variables that underpin the ADII suggest the very small sample of Indigenous Australian respondents from Queensland surveyed in 2018 has impacted on the reliability of the data. The long term trend has been an improvement in digital inclusion for Indigenous Australians residing in Queensland.</w:t>
      </w:r>
    </w:p>
    <w:p w14:paraId="0419E762" w14:textId="798B38FC" w:rsidR="00E65157" w:rsidRPr="00DC38AD" w:rsidRDefault="007749A9" w:rsidP="009C7933">
      <w:r w:rsidRPr="00DC38AD">
        <w:rPr>
          <w:rStyle w:val="Body"/>
          <w:rFonts w:ascii="Arial" w:hAnsi="Arial" w:cs="Arial"/>
          <w:color w:val="000000" w:themeColor="text1"/>
          <w:sz w:val="20"/>
          <w:szCs w:val="20"/>
        </w:rPr>
        <w:t>Several groups in Queensland are more digitally excluded, with scores falling substantially below the state average (58.9). In ascending order, these groups are: people in Q5 low income households (41.2), older Australians (45.0), people who did not complete secondary school (47.6), people with a disability (50.1), and people not in the labour force (50.5).</w:t>
      </w:r>
      <w:r w:rsidR="00E65157" w:rsidRPr="00DC38AD">
        <w:br w:type="page"/>
      </w:r>
    </w:p>
    <w:p w14:paraId="0945629E" w14:textId="7E05009D" w:rsidR="00912D1D" w:rsidRPr="00DC38AD" w:rsidRDefault="00912D1D" w:rsidP="00912D1D">
      <w:pPr>
        <w:pStyle w:val="Heading1"/>
        <w:rPr>
          <w:lang w:val="en-US"/>
        </w:rPr>
      </w:pPr>
      <w:bookmarkStart w:id="54" w:name="_Toc525560761"/>
      <w:r w:rsidRPr="00DC38AD">
        <w:rPr>
          <w:lang w:val="en-US"/>
        </w:rPr>
        <w:lastRenderedPageBreak/>
        <w:t>Western Australia</w:t>
      </w:r>
      <w:bookmarkEnd w:id="54"/>
    </w:p>
    <w:p w14:paraId="45E4EFA3" w14:textId="77777777" w:rsidR="00912D1D" w:rsidRPr="00DC38AD" w:rsidRDefault="00912D1D" w:rsidP="00D57D64">
      <w:pPr>
        <w:pStyle w:val="Heading2"/>
        <w:rPr>
          <w:lang w:val="en-US"/>
        </w:rPr>
      </w:pPr>
      <w:bookmarkStart w:id="55" w:name="_Toc522549331"/>
      <w:bookmarkStart w:id="56" w:name="_Toc525560762"/>
      <w:r w:rsidRPr="00DC38AD">
        <w:rPr>
          <w:lang w:val="en-US"/>
        </w:rPr>
        <w:t>Findings</w:t>
      </w:r>
      <w:bookmarkEnd w:id="55"/>
      <w:bookmarkEnd w:id="56"/>
    </w:p>
    <w:p w14:paraId="439BA64C" w14:textId="77777777" w:rsidR="00F92A4C" w:rsidRPr="00DC38AD" w:rsidRDefault="00F92A4C" w:rsidP="00DC38AD">
      <w:pPr>
        <w:rPr>
          <w:lang w:val="en-US"/>
        </w:rPr>
      </w:pPr>
      <w:r w:rsidRPr="00DC38AD">
        <w:rPr>
          <w:lang w:val="en-US"/>
        </w:rPr>
        <w:t>In 2018, Western Australia’s (WA) ADII score is 59.9. The state now sits slightly below the national average (60.2), ranking fourth out of the eight states and territories. Improvement in WA has not been consistent. The state’s ADII score rose from 55.0 in 2014 to 56.4 in 2015, but fell to 55.8 in 2016. Since 2016, digital inclusion has improved in WA, with the ADII score for the state rising to 57.4 in 2017 and then a further 2.5 points to its current level of 59.9.</w:t>
      </w:r>
    </w:p>
    <w:p w14:paraId="3B66C9A2" w14:textId="77777777" w:rsidR="00F92A4C" w:rsidRPr="00DC38AD" w:rsidRDefault="00F92A4C" w:rsidP="00DC38AD">
      <w:pPr>
        <w:rPr>
          <w:lang w:val="en-US"/>
        </w:rPr>
      </w:pPr>
      <w:r w:rsidRPr="00DC38AD">
        <w:rPr>
          <w:lang w:val="en-US"/>
        </w:rPr>
        <w:t>WA reported steady annual improvements in Access between 2014–2018 (up 9.4 points, from 63.5 to 72.9), and a similar pattern in Digital Ability (up 7.2 points, from 42.9 to 50.1). By contrast, Affordability declined over the four-years since 2014 (from 58.4 in 2014 to 56.8 in 2018). The decline in Affordability is the result of a combination of factors: Western Australian households are spending more on internet access, while at the same time income growth has fallen as the state’s mining boom slowed.</w:t>
      </w:r>
    </w:p>
    <w:p w14:paraId="43966DD9" w14:textId="715215BA" w:rsidR="005C51DB" w:rsidRPr="00DC38AD" w:rsidRDefault="005C51DB" w:rsidP="00F92A4C">
      <w:pPr>
        <w:pStyle w:val="Heading3"/>
        <w:rPr>
          <w:rFonts w:cs="Arial"/>
          <w:color w:val="000000" w:themeColor="text1"/>
          <w:lang w:val="en-US"/>
        </w:rPr>
      </w:pPr>
      <w:r w:rsidRPr="00DC38AD">
        <w:rPr>
          <w:rFonts w:cs="Arial"/>
          <w:color w:val="000000" w:themeColor="text1"/>
          <w:lang w:val="en-US"/>
        </w:rPr>
        <w:t>Geography</w:t>
      </w:r>
    </w:p>
    <w:p w14:paraId="295744F8" w14:textId="77777777" w:rsidR="00F92A4C" w:rsidRPr="00DC38AD" w:rsidRDefault="00F92A4C" w:rsidP="00DC38AD">
      <w:pPr>
        <w:rPr>
          <w:lang w:val="en-US"/>
        </w:rPr>
      </w:pPr>
      <w:r w:rsidRPr="00DC38AD">
        <w:rPr>
          <w:lang w:val="en-US"/>
        </w:rPr>
        <w:t>In 2018, Perth’s ADII score is 61.0, slightly above the state (59.9) and national averages (60.2), but below the capital cities average of 62.4. While Perth’s score improved by 3.9 points in the four years since 2014 (from 57.1 in 2014 to 61.0 in 2018), this improvement was not aligned with the greater pace of Australia’s other state capitals. Declining household income after the mining boom – a trend that first appeared after 2015 – has resulted in a decrease in Perth’s position on the Relative Expenditure component compared with the other mainland capitals with the exception of Adelaide.</w:t>
      </w:r>
    </w:p>
    <w:p w14:paraId="4189C305" w14:textId="4A8372FB" w:rsidR="00F92A4C" w:rsidRDefault="00F92A4C" w:rsidP="00DC38AD">
      <w:pPr>
        <w:rPr>
          <w:lang w:val="en-US"/>
        </w:rPr>
      </w:pPr>
      <w:r w:rsidRPr="00DC38AD">
        <w:rPr>
          <w:lang w:val="en-US"/>
        </w:rPr>
        <w:t xml:space="preserve">The 2018 scores recorded by both of WA’s rural regions – South West WA (58.2) and Other WA (54.5) – are above the national rural average (53.9). Although both these regions experienced some improvement in scores between 2014–2018, the pattern has not been constant. In the past year, South West WA increased its ADII score by 5.0 points and Other WA recorded a 2.8 point increase. </w:t>
      </w:r>
      <w:r w:rsidR="00393D4F" w:rsidRPr="00DC38AD">
        <w:rPr>
          <w:lang w:val="en-US"/>
        </w:rPr>
        <w:t>These improvements were greater than that of the national average (up 2.2 points) indicating that that gap between WA’s rural regions and the national average has contracted.</w:t>
      </w:r>
      <w:r w:rsidR="009E589D">
        <w:rPr>
          <w:lang w:val="en-US"/>
        </w:rPr>
        <w:t xml:space="preserve"> </w:t>
      </w:r>
      <w:r w:rsidR="00393D4F" w:rsidRPr="00DC38AD">
        <w:rPr>
          <w:lang w:val="en-US"/>
        </w:rPr>
        <w:t>Overall, the ‘Capital–Country gap’ in WA (5.0 points) is the smallest of all states.</w:t>
      </w:r>
    </w:p>
    <w:p w14:paraId="423C6725" w14:textId="1AF6F513" w:rsidR="009E589D" w:rsidRPr="009E589D" w:rsidRDefault="009E589D" w:rsidP="009E589D">
      <w:pPr>
        <w:rPr>
          <w:lang w:val="en-GB"/>
        </w:rPr>
      </w:pPr>
      <w:r w:rsidRPr="009E589D">
        <w:rPr>
          <w:b/>
          <w:bCs/>
          <w:lang w:val="en-GB"/>
        </w:rPr>
        <w:t>WA Regions ADII scores</w:t>
      </w:r>
      <w:r>
        <w:rPr>
          <w:b/>
          <w:bCs/>
          <w:lang w:val="en-GB"/>
        </w:rPr>
        <w:br/>
      </w:r>
      <w:r w:rsidRPr="009E589D">
        <w:rPr>
          <w:lang w:val="en-GB"/>
        </w:rPr>
        <w:t>WA ADII score: 59.9</w:t>
      </w:r>
    </w:p>
    <w:p w14:paraId="39E033F9" w14:textId="6F187E24" w:rsidR="00393D4F" w:rsidRDefault="00393D4F" w:rsidP="00912D1D">
      <w:pPr>
        <w:pStyle w:val="Heading3"/>
        <w:rPr>
          <w:rFonts w:cs="Arial"/>
          <w:color w:val="000000" w:themeColor="text1"/>
          <w:lang w:val="en-US"/>
        </w:rPr>
      </w:pPr>
      <w:r w:rsidRPr="00DC38AD">
        <w:rPr>
          <w:rFonts w:cs="Arial"/>
          <w:noProof/>
          <w:color w:val="000000" w:themeColor="text1"/>
          <w:lang w:val="en-GB" w:eastAsia="en-GB"/>
        </w:rPr>
        <w:drawing>
          <wp:inline distT="0" distB="0" distL="0" distR="0" wp14:anchorId="19AC23B7" wp14:editId="1C229846">
            <wp:extent cx="5380893" cy="4058405"/>
            <wp:effectExtent l="0" t="0" r="4445" b="5715"/>
            <wp:docPr id="27" name="Picture 27" descr="Map of Western Australia showing breakdown by regions ADII scores, WA ADII score: 59.9" title="WA Regions ADII scores&#10;WA ADII score: 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t="5158" b="12796"/>
                    <a:stretch/>
                  </pic:blipFill>
                  <pic:spPr bwMode="auto">
                    <a:xfrm>
                      <a:off x="0" y="0"/>
                      <a:ext cx="5399503" cy="4072441"/>
                    </a:xfrm>
                    <a:prstGeom prst="rect">
                      <a:avLst/>
                    </a:prstGeom>
                    <a:ln>
                      <a:noFill/>
                    </a:ln>
                    <a:extLst>
                      <a:ext uri="{53640926-AAD7-44D8-BBD7-CCE9431645EC}">
                        <a14:shadowObscured xmlns:a14="http://schemas.microsoft.com/office/drawing/2010/main"/>
                      </a:ext>
                    </a:extLst>
                  </pic:spPr>
                </pic:pic>
              </a:graphicData>
            </a:graphic>
          </wp:inline>
        </w:drawing>
      </w:r>
    </w:p>
    <w:p w14:paraId="17A0F9A6" w14:textId="069CE68D" w:rsidR="009E589D" w:rsidRPr="009E589D" w:rsidRDefault="009E589D" w:rsidP="009E589D">
      <w:pPr>
        <w:pStyle w:val="Subtitle"/>
      </w:pPr>
      <w:r w:rsidRPr="009E589D">
        <w:rPr>
          <w:b/>
        </w:rPr>
        <w:t>Source:</w:t>
      </w:r>
      <w:r w:rsidRPr="009E589D">
        <w:t xml:space="preserve"> Roy Morgan</w:t>
      </w:r>
    </w:p>
    <w:p w14:paraId="522D69A3" w14:textId="32091D05" w:rsidR="002721BF" w:rsidRPr="00F06D11" w:rsidRDefault="002721BF" w:rsidP="002721BF">
      <w:pPr>
        <w:pStyle w:val="Heading4"/>
      </w:pPr>
      <w:r w:rsidRPr="00F06D11">
        <w:lastRenderedPageBreak/>
        <w:t xml:space="preserve">Table </w:t>
      </w:r>
      <w:r>
        <w:t>20: WA</w:t>
      </w:r>
      <w:r w:rsidRPr="00F06D11">
        <w:t>: Digital inclusion by geography</w:t>
      </w:r>
      <w:r>
        <w:t xml:space="preserve"> (ADII 2018)</w:t>
      </w:r>
    </w:p>
    <w:tbl>
      <w:tblPr>
        <w:tblW w:w="6816" w:type="dxa"/>
        <w:tblInd w:w="-1"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038"/>
        <w:gridCol w:w="434"/>
        <w:gridCol w:w="435"/>
        <w:gridCol w:w="435"/>
        <w:gridCol w:w="433"/>
        <w:gridCol w:w="434"/>
        <w:gridCol w:w="435"/>
        <w:gridCol w:w="434"/>
        <w:gridCol w:w="434"/>
        <w:gridCol w:w="434"/>
        <w:gridCol w:w="436"/>
        <w:gridCol w:w="434"/>
      </w:tblGrid>
      <w:tr w:rsidR="002721BF" w:rsidRPr="00F06D11" w14:paraId="6B1CFE14" w14:textId="77777777" w:rsidTr="00C90987">
        <w:trPr>
          <w:trHeight w:val="280"/>
        </w:trPr>
        <w:tc>
          <w:tcPr>
            <w:tcW w:w="2038" w:type="dxa"/>
            <w:vMerge w:val="restart"/>
            <w:tcBorders>
              <w:right w:val="single" w:sz="4" w:space="0" w:color="FFFFFF" w:themeColor="background1"/>
            </w:tcBorders>
            <w:shd w:val="clear" w:color="auto" w:fill="BFBFBF" w:themeFill="background1" w:themeFillShade="BF"/>
            <w:noWrap/>
            <w:vAlign w:val="bottom"/>
            <w:hideMark/>
          </w:tcPr>
          <w:p w14:paraId="333A6A42" w14:textId="17806584" w:rsidR="002721BF" w:rsidRPr="00C90987" w:rsidRDefault="002721BF" w:rsidP="00C90987">
            <w:pPr>
              <w:spacing w:after="0"/>
              <w:rPr>
                <w:rFonts w:eastAsia="Times New Roman" w:cs="Arial"/>
                <w:b/>
                <w:bCs/>
                <w:color w:val="000000" w:themeColor="text1"/>
                <w:sz w:val="14"/>
                <w:szCs w:val="14"/>
              </w:rPr>
            </w:pPr>
            <w:r w:rsidRPr="00C90987">
              <w:rPr>
                <w:rFonts w:eastAsia="Times New Roman" w:cs="Arial"/>
                <w:b/>
                <w:bCs/>
                <w:color w:val="000000" w:themeColor="text1"/>
                <w:sz w:val="14"/>
                <w:szCs w:val="14"/>
              </w:rPr>
              <w:t>2018</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630B29DC" w14:textId="77777777" w:rsidR="002721BF" w:rsidRPr="00F06D11" w:rsidRDefault="002721BF" w:rsidP="004846E0">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Australia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3E51CC7E" w14:textId="77777777" w:rsidR="002721BF" w:rsidRPr="00F06D11" w:rsidRDefault="002721BF" w:rsidP="004846E0">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WA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631EC301" w14:textId="77777777" w:rsidR="002721BF" w:rsidRPr="00F06D11" w:rsidRDefault="002721BF" w:rsidP="004846E0">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Perth</w:t>
            </w:r>
          </w:p>
        </w:tc>
        <w:tc>
          <w:tcPr>
            <w:tcW w:w="433"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2E2BF746" w14:textId="77777777" w:rsidR="002721BF" w:rsidRPr="00F06D11" w:rsidRDefault="002721BF" w:rsidP="004846E0">
            <w:pPr>
              <w:spacing w:after="0"/>
              <w:ind w:left="113" w:right="113"/>
              <w:rPr>
                <w:rFonts w:eastAsia="Times New Roman" w:cs="Arial"/>
                <w:bCs/>
                <w:color w:val="000000" w:themeColor="text1"/>
                <w:sz w:val="14"/>
                <w:szCs w:val="14"/>
              </w:rPr>
            </w:pPr>
            <w:r w:rsidRPr="0065261B">
              <w:rPr>
                <w:rFonts w:eastAsia="Times New Roman" w:cs="Arial"/>
                <w:bCs/>
                <w:color w:val="000000" w:themeColor="text1"/>
                <w:sz w:val="14"/>
                <w:szCs w:val="14"/>
              </w:rPr>
              <w:t xml:space="preserve">Rural </w:t>
            </w:r>
            <w:r>
              <w:rPr>
                <w:rFonts w:eastAsia="Times New Roman" w:cs="Arial"/>
                <w:bCs/>
                <w:color w:val="000000" w:themeColor="text1"/>
                <w:sz w:val="14"/>
                <w:szCs w:val="14"/>
              </w:rPr>
              <w:t>WA</w:t>
            </w:r>
          </w:p>
        </w:tc>
        <w:tc>
          <w:tcPr>
            <w:tcW w:w="2171" w:type="dxa"/>
            <w:gridSpan w:val="5"/>
            <w:tcBorders>
              <w:left w:val="single" w:sz="4" w:space="0" w:color="FFFFFF" w:themeColor="background1"/>
              <w:bottom w:val="single" w:sz="4" w:space="0" w:color="auto"/>
              <w:right w:val="single" w:sz="4" w:space="0" w:color="FFFFFF" w:themeColor="background1"/>
            </w:tcBorders>
            <w:shd w:val="clear" w:color="auto" w:fill="808080" w:themeFill="background1" w:themeFillShade="80"/>
            <w:noWrap/>
            <w:vAlign w:val="center"/>
            <w:hideMark/>
          </w:tcPr>
          <w:p w14:paraId="67BA0035" w14:textId="77777777" w:rsidR="002721BF" w:rsidRPr="00F06D11" w:rsidRDefault="002721BF" w:rsidP="004846E0">
            <w:pPr>
              <w:spacing w:after="0"/>
              <w:jc w:val="center"/>
              <w:rPr>
                <w:rFonts w:eastAsia="Times New Roman" w:cs="Arial"/>
                <w:bCs/>
                <w:color w:val="FFFFFF" w:themeColor="background1"/>
                <w:sz w:val="14"/>
                <w:szCs w:val="14"/>
              </w:rPr>
            </w:pPr>
            <w:r>
              <w:rPr>
                <w:rFonts w:eastAsia="Times New Roman" w:cs="Arial"/>
                <w:bCs/>
                <w:color w:val="FFFFFF" w:themeColor="background1"/>
                <w:sz w:val="14"/>
                <w:szCs w:val="14"/>
              </w:rPr>
              <w:t>Perth</w:t>
            </w:r>
            <w:r w:rsidRPr="0065261B">
              <w:rPr>
                <w:rFonts w:eastAsia="Times New Roman" w:cs="Arial"/>
                <w:bCs/>
                <w:color w:val="FFFFFF" w:themeColor="background1"/>
                <w:sz w:val="14"/>
                <w:szCs w:val="14"/>
              </w:rPr>
              <w:t xml:space="preserve"> Regions</w:t>
            </w:r>
          </w:p>
        </w:tc>
        <w:tc>
          <w:tcPr>
            <w:tcW w:w="436"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65A6F1E7" w14:textId="77777777" w:rsidR="002721BF" w:rsidRPr="00F06D11" w:rsidRDefault="002721BF" w:rsidP="004846E0">
            <w:pPr>
              <w:spacing w:after="0"/>
              <w:ind w:left="113" w:right="113"/>
              <w:rPr>
                <w:rFonts w:eastAsia="Times New Roman" w:cs="Arial"/>
                <w:bCs/>
                <w:color w:val="000000" w:themeColor="text1"/>
                <w:sz w:val="14"/>
                <w:szCs w:val="14"/>
              </w:rPr>
            </w:pPr>
            <w:r w:rsidRPr="005C51DB">
              <w:rPr>
                <w:rFonts w:eastAsia="Times New Roman" w:cs="Arial"/>
                <w:bCs/>
                <w:color w:val="000000" w:themeColor="text1"/>
                <w:sz w:val="14"/>
                <w:szCs w:val="14"/>
              </w:rPr>
              <w:t>South West WA</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509B2666" w14:textId="77777777" w:rsidR="002721BF" w:rsidRPr="00F06D11" w:rsidRDefault="002721BF" w:rsidP="004846E0">
            <w:pPr>
              <w:spacing w:after="0"/>
              <w:ind w:left="113" w:right="113"/>
              <w:rPr>
                <w:rFonts w:eastAsia="Times New Roman" w:cs="Arial"/>
                <w:bCs/>
                <w:color w:val="000000" w:themeColor="text1"/>
                <w:sz w:val="14"/>
                <w:szCs w:val="14"/>
              </w:rPr>
            </w:pPr>
            <w:r w:rsidRPr="005C51DB">
              <w:rPr>
                <w:rFonts w:eastAsia="Times New Roman" w:cs="Arial"/>
                <w:bCs/>
                <w:color w:val="000000" w:themeColor="text1"/>
                <w:sz w:val="14"/>
                <w:szCs w:val="14"/>
              </w:rPr>
              <w:t>Other WA</w:t>
            </w:r>
          </w:p>
        </w:tc>
      </w:tr>
      <w:tr w:rsidR="002721BF" w:rsidRPr="00F06D11" w14:paraId="7514CCEB" w14:textId="77777777" w:rsidTr="002721BF">
        <w:trPr>
          <w:cantSplit/>
          <w:trHeight w:val="1235"/>
        </w:trPr>
        <w:tc>
          <w:tcPr>
            <w:tcW w:w="2038" w:type="dxa"/>
            <w:vMerge/>
            <w:tcBorders>
              <w:top w:val="nil"/>
              <w:right w:val="single" w:sz="4" w:space="0" w:color="FFFFFF" w:themeColor="background1"/>
            </w:tcBorders>
            <w:shd w:val="clear" w:color="auto" w:fill="BFBFBF" w:themeFill="background1" w:themeFillShade="BF"/>
            <w:noWrap/>
            <w:vAlign w:val="center"/>
            <w:hideMark/>
          </w:tcPr>
          <w:p w14:paraId="524C3C1A" w14:textId="77777777" w:rsidR="002721BF" w:rsidRPr="00F06D11" w:rsidRDefault="002721BF" w:rsidP="004846E0">
            <w:pPr>
              <w:spacing w:after="0"/>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51AA8E95" w14:textId="77777777" w:rsidR="002721BF" w:rsidRPr="00F06D11" w:rsidRDefault="002721BF" w:rsidP="004846E0">
            <w:pPr>
              <w:spacing w:after="0"/>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172CBB81" w14:textId="77777777" w:rsidR="002721BF" w:rsidRPr="00F06D11" w:rsidRDefault="002721BF" w:rsidP="004846E0">
            <w:pPr>
              <w:spacing w:after="0"/>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A220162" w14:textId="77777777" w:rsidR="002721BF" w:rsidRPr="00F06D11" w:rsidRDefault="002721BF" w:rsidP="004846E0">
            <w:pPr>
              <w:spacing w:after="0"/>
              <w:rPr>
                <w:rFonts w:eastAsia="Times New Roman" w:cs="Arial"/>
                <w:b/>
                <w:bCs/>
                <w:color w:val="FFFFFF"/>
                <w:sz w:val="14"/>
                <w:szCs w:val="14"/>
              </w:rPr>
            </w:pPr>
          </w:p>
        </w:tc>
        <w:tc>
          <w:tcPr>
            <w:tcW w:w="43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59BC4F2" w14:textId="77777777" w:rsidR="002721BF" w:rsidRPr="00F06D11" w:rsidRDefault="002721BF" w:rsidP="004846E0">
            <w:pPr>
              <w:spacing w:after="0"/>
              <w:rPr>
                <w:rFonts w:eastAsia="Times New Roman" w:cs="Arial"/>
                <w:b/>
                <w:bCs/>
                <w:color w:val="FFFFFF"/>
                <w:sz w:val="14"/>
                <w:szCs w:val="14"/>
              </w:rPr>
            </w:pP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73DF6887" w14:textId="77777777" w:rsidR="002721BF" w:rsidRPr="00F06D11" w:rsidRDefault="002721BF" w:rsidP="004846E0">
            <w:pPr>
              <w:spacing w:after="0"/>
              <w:ind w:left="113" w:right="113"/>
              <w:rPr>
                <w:rFonts w:eastAsia="Times New Roman" w:cs="Arial"/>
                <w:bCs/>
                <w:color w:val="000000" w:themeColor="text1"/>
                <w:sz w:val="14"/>
                <w:szCs w:val="14"/>
              </w:rPr>
            </w:pPr>
            <w:r w:rsidRPr="005C51DB">
              <w:rPr>
                <w:rFonts w:eastAsia="Times New Roman" w:cs="Arial"/>
                <w:bCs/>
                <w:color w:val="000000" w:themeColor="text1"/>
                <w:sz w:val="14"/>
                <w:szCs w:val="14"/>
              </w:rPr>
              <w:t>Central</w:t>
            </w:r>
          </w:p>
        </w:tc>
        <w:tc>
          <w:tcPr>
            <w:tcW w:w="435"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5CBA038B" w14:textId="77777777" w:rsidR="002721BF" w:rsidRPr="00F06D11" w:rsidRDefault="002721BF" w:rsidP="004846E0">
            <w:pPr>
              <w:spacing w:after="0"/>
              <w:ind w:left="113" w:right="113"/>
              <w:rPr>
                <w:rFonts w:eastAsia="Times New Roman" w:cs="Arial"/>
                <w:bCs/>
                <w:color w:val="000000" w:themeColor="text1"/>
                <w:sz w:val="14"/>
                <w:szCs w:val="14"/>
              </w:rPr>
            </w:pPr>
            <w:r w:rsidRPr="005C51DB">
              <w:rPr>
                <w:rFonts w:eastAsia="Times New Roman" w:cs="Arial"/>
                <w:bCs/>
                <w:color w:val="000000" w:themeColor="text1"/>
                <w:sz w:val="14"/>
                <w:szCs w:val="14"/>
              </w:rPr>
              <w:t>East</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6726D91D" w14:textId="77777777" w:rsidR="002721BF" w:rsidRPr="00F06D11" w:rsidRDefault="002721BF" w:rsidP="004846E0">
            <w:pPr>
              <w:spacing w:after="0"/>
              <w:ind w:left="113" w:right="113"/>
              <w:rPr>
                <w:rFonts w:eastAsia="Times New Roman" w:cs="Arial"/>
                <w:bCs/>
                <w:color w:val="000000" w:themeColor="text1"/>
                <w:sz w:val="14"/>
                <w:szCs w:val="14"/>
              </w:rPr>
            </w:pPr>
            <w:r w:rsidRPr="005C51DB">
              <w:rPr>
                <w:rFonts w:eastAsia="Times New Roman" w:cs="Arial"/>
                <w:bCs/>
                <w:color w:val="000000" w:themeColor="text1"/>
                <w:sz w:val="14"/>
                <w:szCs w:val="14"/>
              </w:rPr>
              <w:t>North</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586423C5" w14:textId="77777777" w:rsidR="002721BF" w:rsidRPr="00F06D11" w:rsidRDefault="002721BF" w:rsidP="004846E0">
            <w:pPr>
              <w:spacing w:after="0"/>
              <w:ind w:left="113" w:right="113"/>
              <w:rPr>
                <w:rFonts w:eastAsia="Times New Roman" w:cs="Arial"/>
                <w:bCs/>
                <w:color w:val="000000" w:themeColor="text1"/>
                <w:sz w:val="14"/>
                <w:szCs w:val="14"/>
              </w:rPr>
            </w:pPr>
            <w:r w:rsidRPr="005C51DB">
              <w:rPr>
                <w:rFonts w:eastAsia="Times New Roman" w:cs="Arial"/>
                <w:bCs/>
                <w:color w:val="000000" w:themeColor="text1"/>
                <w:sz w:val="14"/>
                <w:szCs w:val="14"/>
              </w:rPr>
              <w:t>South West</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14BD2E89" w14:textId="77777777" w:rsidR="002721BF" w:rsidRPr="00F06D11" w:rsidRDefault="002721BF" w:rsidP="004846E0">
            <w:pPr>
              <w:spacing w:after="0"/>
              <w:ind w:left="113" w:right="113"/>
              <w:rPr>
                <w:rFonts w:eastAsia="Times New Roman" w:cs="Arial"/>
                <w:bCs/>
                <w:color w:val="000000" w:themeColor="text1"/>
                <w:sz w:val="14"/>
                <w:szCs w:val="14"/>
              </w:rPr>
            </w:pPr>
            <w:r w:rsidRPr="005C51DB">
              <w:rPr>
                <w:rFonts w:eastAsia="Times New Roman" w:cs="Arial"/>
                <w:bCs/>
                <w:color w:val="000000" w:themeColor="text1"/>
                <w:sz w:val="14"/>
                <w:szCs w:val="14"/>
              </w:rPr>
              <w:t>South East</w:t>
            </w:r>
          </w:p>
        </w:tc>
        <w:tc>
          <w:tcPr>
            <w:tcW w:w="436"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38AEFBD0" w14:textId="77777777" w:rsidR="002721BF" w:rsidRPr="00F06D11" w:rsidRDefault="002721BF" w:rsidP="004846E0">
            <w:pPr>
              <w:spacing w:after="0"/>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2BFF1D53" w14:textId="77777777" w:rsidR="002721BF" w:rsidRPr="00F06D11" w:rsidRDefault="002721BF" w:rsidP="004846E0">
            <w:pPr>
              <w:spacing w:after="0"/>
              <w:rPr>
                <w:rFonts w:eastAsia="Times New Roman" w:cs="Arial"/>
                <w:b/>
                <w:bCs/>
                <w:color w:val="FFFFFF"/>
                <w:sz w:val="14"/>
                <w:szCs w:val="14"/>
              </w:rPr>
            </w:pPr>
          </w:p>
        </w:tc>
      </w:tr>
      <w:tr w:rsidR="002721BF" w:rsidRPr="00F06D11" w14:paraId="5D76A1F8" w14:textId="77777777" w:rsidTr="002721BF">
        <w:trPr>
          <w:trHeight w:hRule="exact" w:val="227"/>
        </w:trPr>
        <w:tc>
          <w:tcPr>
            <w:tcW w:w="2038" w:type="dxa"/>
            <w:shd w:val="clear" w:color="000000" w:fill="FFFFFF"/>
            <w:noWrap/>
            <w:vAlign w:val="center"/>
            <w:hideMark/>
          </w:tcPr>
          <w:p w14:paraId="3A06566C" w14:textId="77777777" w:rsidR="002721BF" w:rsidRPr="00F06D11" w:rsidRDefault="002721BF" w:rsidP="004846E0">
            <w:pPr>
              <w:spacing w:after="0"/>
              <w:rPr>
                <w:rFonts w:eastAsia="Times New Roman" w:cs="Arial"/>
                <w:b/>
                <w:bCs/>
                <w:sz w:val="14"/>
                <w:szCs w:val="14"/>
              </w:rPr>
            </w:pPr>
            <w:r w:rsidRPr="00F06D11">
              <w:rPr>
                <w:rFonts w:eastAsia="Times New Roman" w:cs="Arial"/>
                <w:b/>
                <w:bCs/>
                <w:sz w:val="14"/>
                <w:szCs w:val="14"/>
              </w:rPr>
              <w:t>ACCESS</w:t>
            </w:r>
          </w:p>
        </w:tc>
        <w:tc>
          <w:tcPr>
            <w:tcW w:w="434" w:type="dxa"/>
            <w:shd w:val="clear" w:color="000000" w:fill="FFFFFF"/>
            <w:noWrap/>
            <w:vAlign w:val="center"/>
            <w:hideMark/>
          </w:tcPr>
          <w:p w14:paraId="202E3B3D" w14:textId="77777777" w:rsidR="002721BF" w:rsidRPr="002721BF" w:rsidRDefault="002721BF" w:rsidP="004846E0">
            <w:pPr>
              <w:spacing w:after="0"/>
              <w:jc w:val="center"/>
              <w:rPr>
                <w:rFonts w:eastAsia="Times New Roman" w:cs="Arial"/>
                <w:sz w:val="14"/>
                <w:szCs w:val="14"/>
              </w:rPr>
            </w:pPr>
          </w:p>
        </w:tc>
        <w:tc>
          <w:tcPr>
            <w:tcW w:w="435" w:type="dxa"/>
            <w:shd w:val="clear" w:color="000000" w:fill="FFFFFF"/>
            <w:noWrap/>
            <w:vAlign w:val="center"/>
            <w:hideMark/>
          </w:tcPr>
          <w:p w14:paraId="28A34A02" w14:textId="77777777" w:rsidR="002721BF" w:rsidRPr="002721BF" w:rsidRDefault="002721BF" w:rsidP="004846E0">
            <w:pPr>
              <w:spacing w:after="0"/>
              <w:jc w:val="center"/>
              <w:rPr>
                <w:rFonts w:eastAsia="Times New Roman" w:cs="Arial"/>
                <w:sz w:val="14"/>
                <w:szCs w:val="14"/>
              </w:rPr>
            </w:pPr>
          </w:p>
        </w:tc>
        <w:tc>
          <w:tcPr>
            <w:tcW w:w="435" w:type="dxa"/>
            <w:shd w:val="clear" w:color="000000" w:fill="FFFFFF"/>
            <w:noWrap/>
            <w:vAlign w:val="center"/>
            <w:hideMark/>
          </w:tcPr>
          <w:p w14:paraId="1B5B0712" w14:textId="77777777" w:rsidR="002721BF" w:rsidRPr="002721BF" w:rsidRDefault="002721BF" w:rsidP="004846E0">
            <w:pPr>
              <w:spacing w:after="0"/>
              <w:jc w:val="center"/>
              <w:rPr>
                <w:rFonts w:eastAsia="Times New Roman" w:cs="Arial"/>
                <w:sz w:val="14"/>
                <w:szCs w:val="14"/>
              </w:rPr>
            </w:pPr>
          </w:p>
        </w:tc>
        <w:tc>
          <w:tcPr>
            <w:tcW w:w="433" w:type="dxa"/>
            <w:shd w:val="clear" w:color="000000" w:fill="FFFFFF"/>
            <w:noWrap/>
            <w:vAlign w:val="center"/>
            <w:hideMark/>
          </w:tcPr>
          <w:p w14:paraId="0E2AF6F0"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tcPr>
          <w:p w14:paraId="21500DE9" w14:textId="77777777" w:rsidR="002721BF" w:rsidRPr="002721BF" w:rsidRDefault="002721BF" w:rsidP="004846E0">
            <w:pPr>
              <w:spacing w:after="0"/>
              <w:jc w:val="center"/>
              <w:rPr>
                <w:rFonts w:eastAsia="Times New Roman" w:cs="Arial"/>
                <w:sz w:val="14"/>
                <w:szCs w:val="14"/>
              </w:rPr>
            </w:pPr>
          </w:p>
        </w:tc>
        <w:tc>
          <w:tcPr>
            <w:tcW w:w="435" w:type="dxa"/>
            <w:shd w:val="clear" w:color="000000" w:fill="FFFFFF"/>
            <w:noWrap/>
            <w:vAlign w:val="center"/>
          </w:tcPr>
          <w:p w14:paraId="17326A61"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tcPr>
          <w:p w14:paraId="0427D0B3"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tcPr>
          <w:p w14:paraId="067E251E"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tcPr>
          <w:p w14:paraId="3062AB51" w14:textId="77777777" w:rsidR="002721BF" w:rsidRPr="002721BF" w:rsidRDefault="002721BF" w:rsidP="004846E0">
            <w:pPr>
              <w:spacing w:after="0"/>
              <w:jc w:val="center"/>
              <w:rPr>
                <w:rFonts w:eastAsia="Times New Roman" w:cs="Arial"/>
                <w:sz w:val="14"/>
                <w:szCs w:val="14"/>
              </w:rPr>
            </w:pPr>
          </w:p>
        </w:tc>
        <w:tc>
          <w:tcPr>
            <w:tcW w:w="436" w:type="dxa"/>
            <w:shd w:val="clear" w:color="000000" w:fill="FFFFFF"/>
            <w:noWrap/>
            <w:vAlign w:val="center"/>
            <w:hideMark/>
          </w:tcPr>
          <w:p w14:paraId="54531DD6"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hideMark/>
          </w:tcPr>
          <w:p w14:paraId="13AC8BAA" w14:textId="77777777" w:rsidR="002721BF" w:rsidRPr="002721BF" w:rsidRDefault="002721BF" w:rsidP="004846E0">
            <w:pPr>
              <w:spacing w:after="0"/>
              <w:jc w:val="center"/>
              <w:rPr>
                <w:rFonts w:eastAsia="Times New Roman" w:cs="Arial"/>
                <w:sz w:val="14"/>
                <w:szCs w:val="14"/>
              </w:rPr>
            </w:pPr>
          </w:p>
        </w:tc>
      </w:tr>
      <w:tr w:rsidR="002721BF" w:rsidRPr="00F06D11" w14:paraId="04253A3A" w14:textId="77777777" w:rsidTr="002721BF">
        <w:trPr>
          <w:trHeight w:hRule="exact" w:val="227"/>
        </w:trPr>
        <w:tc>
          <w:tcPr>
            <w:tcW w:w="2038" w:type="dxa"/>
            <w:shd w:val="clear" w:color="000000" w:fill="FFFFFF"/>
            <w:noWrap/>
            <w:vAlign w:val="center"/>
            <w:hideMark/>
          </w:tcPr>
          <w:p w14:paraId="2B307D30" w14:textId="77777777" w:rsidR="002721BF" w:rsidRPr="00F06D11" w:rsidRDefault="002721BF" w:rsidP="004846E0">
            <w:pPr>
              <w:spacing w:after="0"/>
              <w:rPr>
                <w:rFonts w:eastAsia="Times New Roman" w:cs="Arial"/>
                <w:sz w:val="14"/>
                <w:szCs w:val="14"/>
              </w:rPr>
            </w:pPr>
            <w:r w:rsidRPr="00F06D11">
              <w:rPr>
                <w:rFonts w:eastAsia="Times New Roman" w:cs="Arial"/>
                <w:sz w:val="14"/>
                <w:szCs w:val="14"/>
              </w:rPr>
              <w:t>Internet Access</w:t>
            </w:r>
          </w:p>
        </w:tc>
        <w:tc>
          <w:tcPr>
            <w:tcW w:w="434" w:type="dxa"/>
            <w:shd w:val="clear" w:color="000000" w:fill="FFFFFF"/>
            <w:noWrap/>
            <w:vAlign w:val="center"/>
            <w:hideMark/>
          </w:tcPr>
          <w:p w14:paraId="7E3F68F5" w14:textId="69C5564F" w:rsidR="002721BF" w:rsidRPr="002721BF" w:rsidRDefault="002721BF" w:rsidP="004846E0">
            <w:pPr>
              <w:spacing w:after="0"/>
              <w:jc w:val="center"/>
              <w:rPr>
                <w:rFonts w:eastAsia="Times New Roman" w:cs="Arial"/>
                <w:sz w:val="14"/>
                <w:szCs w:val="14"/>
              </w:rPr>
            </w:pPr>
            <w:r w:rsidRPr="002721BF">
              <w:rPr>
                <w:sz w:val="14"/>
                <w:szCs w:val="14"/>
              </w:rPr>
              <w:t>87.1</w:t>
            </w:r>
          </w:p>
        </w:tc>
        <w:tc>
          <w:tcPr>
            <w:tcW w:w="435" w:type="dxa"/>
            <w:shd w:val="clear" w:color="000000" w:fill="FFFFFF"/>
            <w:noWrap/>
            <w:vAlign w:val="center"/>
            <w:hideMark/>
          </w:tcPr>
          <w:p w14:paraId="61AA8CFE" w14:textId="085F3F7E" w:rsidR="002721BF" w:rsidRPr="002721BF" w:rsidRDefault="002721BF" w:rsidP="004846E0">
            <w:pPr>
              <w:spacing w:after="0"/>
              <w:jc w:val="center"/>
              <w:rPr>
                <w:rFonts w:eastAsia="Times New Roman" w:cs="Arial"/>
                <w:sz w:val="14"/>
                <w:szCs w:val="14"/>
              </w:rPr>
            </w:pPr>
            <w:r w:rsidRPr="002721BF">
              <w:rPr>
                <w:sz w:val="14"/>
                <w:szCs w:val="14"/>
              </w:rPr>
              <w:t>87.5</w:t>
            </w:r>
          </w:p>
        </w:tc>
        <w:tc>
          <w:tcPr>
            <w:tcW w:w="435" w:type="dxa"/>
            <w:shd w:val="clear" w:color="000000" w:fill="FFFFFF"/>
            <w:noWrap/>
            <w:vAlign w:val="center"/>
            <w:hideMark/>
          </w:tcPr>
          <w:p w14:paraId="66EFCE34" w14:textId="0A3B4976" w:rsidR="002721BF" w:rsidRPr="002721BF" w:rsidRDefault="002721BF" w:rsidP="004846E0">
            <w:pPr>
              <w:spacing w:after="0"/>
              <w:jc w:val="center"/>
              <w:rPr>
                <w:rFonts w:eastAsia="Times New Roman" w:cs="Arial"/>
                <w:sz w:val="14"/>
                <w:szCs w:val="14"/>
              </w:rPr>
            </w:pPr>
            <w:r w:rsidRPr="002721BF">
              <w:rPr>
                <w:sz w:val="14"/>
                <w:szCs w:val="14"/>
              </w:rPr>
              <w:t>88.1</w:t>
            </w:r>
          </w:p>
        </w:tc>
        <w:tc>
          <w:tcPr>
            <w:tcW w:w="433" w:type="dxa"/>
            <w:shd w:val="clear" w:color="000000" w:fill="FFFFFF"/>
            <w:noWrap/>
            <w:vAlign w:val="center"/>
            <w:hideMark/>
          </w:tcPr>
          <w:p w14:paraId="18C68A3E" w14:textId="3C93E778" w:rsidR="002721BF" w:rsidRPr="002721BF" w:rsidRDefault="002721BF" w:rsidP="004846E0">
            <w:pPr>
              <w:spacing w:after="0"/>
              <w:jc w:val="center"/>
              <w:rPr>
                <w:rFonts w:eastAsia="Times New Roman" w:cs="Arial"/>
                <w:sz w:val="14"/>
                <w:szCs w:val="14"/>
              </w:rPr>
            </w:pPr>
            <w:r w:rsidRPr="002721BF">
              <w:rPr>
                <w:sz w:val="14"/>
                <w:szCs w:val="14"/>
              </w:rPr>
              <w:t>85.5</w:t>
            </w:r>
          </w:p>
        </w:tc>
        <w:tc>
          <w:tcPr>
            <w:tcW w:w="434" w:type="dxa"/>
            <w:shd w:val="clear" w:color="000000" w:fill="FFFFFF"/>
            <w:noWrap/>
            <w:vAlign w:val="center"/>
          </w:tcPr>
          <w:p w14:paraId="13B22ED7" w14:textId="21D4086F" w:rsidR="002721BF" w:rsidRPr="002721BF" w:rsidRDefault="002721BF" w:rsidP="004846E0">
            <w:pPr>
              <w:spacing w:after="0"/>
              <w:jc w:val="center"/>
              <w:rPr>
                <w:rFonts w:eastAsia="Times New Roman" w:cs="Arial"/>
                <w:sz w:val="14"/>
                <w:szCs w:val="14"/>
              </w:rPr>
            </w:pPr>
            <w:r w:rsidRPr="002721BF">
              <w:rPr>
                <w:sz w:val="14"/>
                <w:szCs w:val="14"/>
              </w:rPr>
              <w:t>94.4</w:t>
            </w:r>
          </w:p>
        </w:tc>
        <w:tc>
          <w:tcPr>
            <w:tcW w:w="435" w:type="dxa"/>
            <w:shd w:val="clear" w:color="000000" w:fill="FFFFFF"/>
            <w:noWrap/>
            <w:vAlign w:val="center"/>
          </w:tcPr>
          <w:p w14:paraId="35BB9811" w14:textId="609A35BB" w:rsidR="002721BF" w:rsidRPr="002721BF" w:rsidRDefault="002721BF" w:rsidP="004846E0">
            <w:pPr>
              <w:spacing w:after="0"/>
              <w:jc w:val="center"/>
              <w:rPr>
                <w:rFonts w:eastAsia="Times New Roman" w:cs="Arial"/>
                <w:sz w:val="14"/>
                <w:szCs w:val="14"/>
              </w:rPr>
            </w:pPr>
            <w:r w:rsidRPr="002721BF">
              <w:rPr>
                <w:sz w:val="14"/>
                <w:szCs w:val="14"/>
              </w:rPr>
              <w:t>86.3</w:t>
            </w:r>
          </w:p>
        </w:tc>
        <w:tc>
          <w:tcPr>
            <w:tcW w:w="434" w:type="dxa"/>
            <w:shd w:val="clear" w:color="000000" w:fill="FFFFFF"/>
            <w:noWrap/>
            <w:vAlign w:val="center"/>
          </w:tcPr>
          <w:p w14:paraId="78C59339" w14:textId="481B548C" w:rsidR="002721BF" w:rsidRPr="002721BF" w:rsidRDefault="002721BF" w:rsidP="004846E0">
            <w:pPr>
              <w:spacing w:after="0"/>
              <w:jc w:val="center"/>
              <w:rPr>
                <w:rFonts w:eastAsia="Times New Roman" w:cs="Arial"/>
                <w:sz w:val="14"/>
                <w:szCs w:val="14"/>
              </w:rPr>
            </w:pPr>
            <w:r w:rsidRPr="002721BF">
              <w:rPr>
                <w:sz w:val="14"/>
                <w:szCs w:val="14"/>
              </w:rPr>
              <w:t>87.3</w:t>
            </w:r>
          </w:p>
        </w:tc>
        <w:tc>
          <w:tcPr>
            <w:tcW w:w="434" w:type="dxa"/>
            <w:shd w:val="clear" w:color="000000" w:fill="FFFFFF"/>
            <w:noWrap/>
            <w:vAlign w:val="center"/>
          </w:tcPr>
          <w:p w14:paraId="4EADE3BF" w14:textId="75147DA8" w:rsidR="002721BF" w:rsidRPr="002721BF" w:rsidRDefault="002721BF" w:rsidP="004846E0">
            <w:pPr>
              <w:spacing w:after="0"/>
              <w:jc w:val="center"/>
              <w:rPr>
                <w:rFonts w:eastAsia="Times New Roman" w:cs="Arial"/>
                <w:sz w:val="14"/>
                <w:szCs w:val="14"/>
              </w:rPr>
            </w:pPr>
            <w:r w:rsidRPr="002721BF">
              <w:rPr>
                <w:sz w:val="14"/>
                <w:szCs w:val="14"/>
              </w:rPr>
              <w:t>89.0</w:t>
            </w:r>
          </w:p>
        </w:tc>
        <w:tc>
          <w:tcPr>
            <w:tcW w:w="434" w:type="dxa"/>
            <w:shd w:val="clear" w:color="000000" w:fill="FFFFFF"/>
            <w:noWrap/>
            <w:vAlign w:val="center"/>
          </w:tcPr>
          <w:p w14:paraId="000701EA" w14:textId="7431FFD5" w:rsidR="002721BF" w:rsidRPr="002721BF" w:rsidRDefault="002721BF" w:rsidP="004846E0">
            <w:pPr>
              <w:spacing w:after="0"/>
              <w:jc w:val="center"/>
              <w:rPr>
                <w:rFonts w:eastAsia="Times New Roman" w:cs="Arial"/>
                <w:sz w:val="14"/>
                <w:szCs w:val="14"/>
              </w:rPr>
            </w:pPr>
            <w:r w:rsidRPr="002721BF">
              <w:rPr>
                <w:sz w:val="14"/>
                <w:szCs w:val="14"/>
              </w:rPr>
              <w:t>86.6</w:t>
            </w:r>
          </w:p>
        </w:tc>
        <w:tc>
          <w:tcPr>
            <w:tcW w:w="436" w:type="dxa"/>
            <w:shd w:val="clear" w:color="000000" w:fill="FFFFFF"/>
            <w:noWrap/>
            <w:vAlign w:val="center"/>
            <w:hideMark/>
          </w:tcPr>
          <w:p w14:paraId="27E11439" w14:textId="099BAA29" w:rsidR="002721BF" w:rsidRPr="002721BF" w:rsidRDefault="002721BF" w:rsidP="004846E0">
            <w:pPr>
              <w:spacing w:after="0"/>
              <w:jc w:val="center"/>
              <w:rPr>
                <w:rFonts w:eastAsia="Times New Roman" w:cs="Arial"/>
                <w:sz w:val="14"/>
                <w:szCs w:val="14"/>
              </w:rPr>
            </w:pPr>
            <w:r w:rsidRPr="002721BF">
              <w:rPr>
                <w:sz w:val="14"/>
                <w:szCs w:val="14"/>
              </w:rPr>
              <w:t>86.7</w:t>
            </w:r>
          </w:p>
        </w:tc>
        <w:tc>
          <w:tcPr>
            <w:tcW w:w="434" w:type="dxa"/>
            <w:shd w:val="clear" w:color="000000" w:fill="FFFFFF"/>
            <w:noWrap/>
            <w:vAlign w:val="center"/>
            <w:hideMark/>
          </w:tcPr>
          <w:p w14:paraId="00D19A9D" w14:textId="0A3CA602" w:rsidR="002721BF" w:rsidRPr="002721BF" w:rsidRDefault="002721BF" w:rsidP="004846E0">
            <w:pPr>
              <w:spacing w:after="0"/>
              <w:jc w:val="center"/>
              <w:rPr>
                <w:rFonts w:eastAsia="Times New Roman" w:cs="Arial"/>
                <w:sz w:val="14"/>
                <w:szCs w:val="14"/>
              </w:rPr>
            </w:pPr>
            <w:r w:rsidRPr="002721BF">
              <w:rPr>
                <w:sz w:val="14"/>
                <w:szCs w:val="14"/>
              </w:rPr>
              <w:t>84.7</w:t>
            </w:r>
          </w:p>
        </w:tc>
      </w:tr>
      <w:tr w:rsidR="002721BF" w:rsidRPr="00F06D11" w14:paraId="2FDDF862" w14:textId="77777777" w:rsidTr="002721BF">
        <w:trPr>
          <w:trHeight w:hRule="exact" w:val="227"/>
        </w:trPr>
        <w:tc>
          <w:tcPr>
            <w:tcW w:w="2038" w:type="dxa"/>
            <w:shd w:val="clear" w:color="000000" w:fill="FFFFFF"/>
            <w:noWrap/>
            <w:vAlign w:val="center"/>
            <w:hideMark/>
          </w:tcPr>
          <w:p w14:paraId="23377799" w14:textId="77777777" w:rsidR="002721BF" w:rsidRPr="00F06D11" w:rsidRDefault="002721BF" w:rsidP="004846E0">
            <w:pPr>
              <w:spacing w:after="0"/>
              <w:rPr>
                <w:rFonts w:eastAsia="Times New Roman" w:cs="Arial"/>
                <w:sz w:val="14"/>
                <w:szCs w:val="14"/>
              </w:rPr>
            </w:pPr>
            <w:r w:rsidRPr="00F06D11">
              <w:rPr>
                <w:rFonts w:eastAsia="Times New Roman" w:cs="Arial"/>
                <w:sz w:val="14"/>
                <w:szCs w:val="14"/>
              </w:rPr>
              <w:t>Internet Technology</w:t>
            </w:r>
          </w:p>
        </w:tc>
        <w:tc>
          <w:tcPr>
            <w:tcW w:w="434" w:type="dxa"/>
            <w:shd w:val="clear" w:color="000000" w:fill="FFFFFF"/>
            <w:noWrap/>
            <w:vAlign w:val="center"/>
            <w:hideMark/>
          </w:tcPr>
          <w:p w14:paraId="21F3F438" w14:textId="05F45E56" w:rsidR="002721BF" w:rsidRPr="002721BF" w:rsidRDefault="002721BF" w:rsidP="004846E0">
            <w:pPr>
              <w:spacing w:after="0"/>
              <w:jc w:val="center"/>
              <w:rPr>
                <w:rFonts w:eastAsia="Times New Roman" w:cs="Arial"/>
                <w:sz w:val="14"/>
                <w:szCs w:val="14"/>
              </w:rPr>
            </w:pPr>
            <w:r w:rsidRPr="002721BF">
              <w:rPr>
                <w:sz w:val="14"/>
                <w:szCs w:val="14"/>
              </w:rPr>
              <w:t>78.7</w:t>
            </w:r>
          </w:p>
        </w:tc>
        <w:tc>
          <w:tcPr>
            <w:tcW w:w="435" w:type="dxa"/>
            <w:shd w:val="clear" w:color="000000" w:fill="FFFFFF"/>
            <w:noWrap/>
            <w:vAlign w:val="center"/>
            <w:hideMark/>
          </w:tcPr>
          <w:p w14:paraId="26ECD569" w14:textId="769FE029" w:rsidR="002721BF" w:rsidRPr="002721BF" w:rsidRDefault="002721BF" w:rsidP="004846E0">
            <w:pPr>
              <w:spacing w:after="0"/>
              <w:jc w:val="center"/>
              <w:rPr>
                <w:rFonts w:eastAsia="Times New Roman" w:cs="Arial"/>
                <w:sz w:val="14"/>
                <w:szCs w:val="14"/>
              </w:rPr>
            </w:pPr>
            <w:r w:rsidRPr="002721BF">
              <w:rPr>
                <w:sz w:val="14"/>
                <w:szCs w:val="14"/>
              </w:rPr>
              <w:t>77.8</w:t>
            </w:r>
          </w:p>
        </w:tc>
        <w:tc>
          <w:tcPr>
            <w:tcW w:w="435" w:type="dxa"/>
            <w:shd w:val="clear" w:color="000000" w:fill="FFFFFF"/>
            <w:noWrap/>
            <w:vAlign w:val="center"/>
            <w:hideMark/>
          </w:tcPr>
          <w:p w14:paraId="66C3DCCB" w14:textId="1455C2AA" w:rsidR="002721BF" w:rsidRPr="002721BF" w:rsidRDefault="002721BF" w:rsidP="004846E0">
            <w:pPr>
              <w:spacing w:after="0"/>
              <w:jc w:val="center"/>
              <w:rPr>
                <w:rFonts w:eastAsia="Times New Roman" w:cs="Arial"/>
                <w:sz w:val="14"/>
                <w:szCs w:val="14"/>
              </w:rPr>
            </w:pPr>
            <w:r w:rsidRPr="002721BF">
              <w:rPr>
                <w:sz w:val="14"/>
                <w:szCs w:val="14"/>
              </w:rPr>
              <w:t>78.0</w:t>
            </w:r>
          </w:p>
        </w:tc>
        <w:tc>
          <w:tcPr>
            <w:tcW w:w="433" w:type="dxa"/>
            <w:shd w:val="clear" w:color="000000" w:fill="FFFFFF"/>
            <w:noWrap/>
            <w:vAlign w:val="center"/>
            <w:hideMark/>
          </w:tcPr>
          <w:p w14:paraId="02FA506C" w14:textId="26B60B8B" w:rsidR="002721BF" w:rsidRPr="002721BF" w:rsidRDefault="002721BF" w:rsidP="004846E0">
            <w:pPr>
              <w:spacing w:after="0"/>
              <w:jc w:val="center"/>
              <w:rPr>
                <w:rFonts w:eastAsia="Times New Roman" w:cs="Arial"/>
                <w:sz w:val="14"/>
                <w:szCs w:val="14"/>
              </w:rPr>
            </w:pPr>
            <w:r w:rsidRPr="002721BF">
              <w:rPr>
                <w:sz w:val="14"/>
                <w:szCs w:val="14"/>
              </w:rPr>
              <w:t>76.8</w:t>
            </w:r>
          </w:p>
        </w:tc>
        <w:tc>
          <w:tcPr>
            <w:tcW w:w="434" w:type="dxa"/>
            <w:shd w:val="clear" w:color="000000" w:fill="FFFFFF"/>
            <w:noWrap/>
            <w:vAlign w:val="center"/>
          </w:tcPr>
          <w:p w14:paraId="57EBF3FC" w14:textId="716F0501" w:rsidR="002721BF" w:rsidRPr="002721BF" w:rsidRDefault="002721BF" w:rsidP="004846E0">
            <w:pPr>
              <w:spacing w:after="0"/>
              <w:jc w:val="center"/>
              <w:rPr>
                <w:rFonts w:eastAsia="Times New Roman" w:cs="Arial"/>
                <w:sz w:val="14"/>
                <w:szCs w:val="14"/>
              </w:rPr>
            </w:pPr>
            <w:r w:rsidRPr="002721BF">
              <w:rPr>
                <w:sz w:val="14"/>
                <w:szCs w:val="14"/>
              </w:rPr>
              <w:t>79.0</w:t>
            </w:r>
          </w:p>
        </w:tc>
        <w:tc>
          <w:tcPr>
            <w:tcW w:w="435" w:type="dxa"/>
            <w:shd w:val="clear" w:color="000000" w:fill="FFFFFF"/>
            <w:noWrap/>
            <w:vAlign w:val="center"/>
          </w:tcPr>
          <w:p w14:paraId="11FBDF99" w14:textId="22F957FA" w:rsidR="002721BF" w:rsidRPr="002721BF" w:rsidRDefault="002721BF" w:rsidP="004846E0">
            <w:pPr>
              <w:spacing w:after="0"/>
              <w:jc w:val="center"/>
              <w:rPr>
                <w:rFonts w:eastAsia="Times New Roman" w:cs="Arial"/>
                <w:sz w:val="14"/>
                <w:szCs w:val="14"/>
              </w:rPr>
            </w:pPr>
            <w:r w:rsidRPr="002721BF">
              <w:rPr>
                <w:sz w:val="14"/>
                <w:szCs w:val="14"/>
              </w:rPr>
              <w:t>73.7</w:t>
            </w:r>
          </w:p>
        </w:tc>
        <w:tc>
          <w:tcPr>
            <w:tcW w:w="434" w:type="dxa"/>
            <w:shd w:val="clear" w:color="000000" w:fill="FFFFFF"/>
            <w:noWrap/>
            <w:vAlign w:val="center"/>
          </w:tcPr>
          <w:p w14:paraId="06BD9AEC" w14:textId="67D7A95E" w:rsidR="002721BF" w:rsidRPr="002721BF" w:rsidRDefault="002721BF" w:rsidP="004846E0">
            <w:pPr>
              <w:spacing w:after="0"/>
              <w:jc w:val="center"/>
              <w:rPr>
                <w:rFonts w:eastAsia="Times New Roman" w:cs="Arial"/>
                <w:sz w:val="14"/>
                <w:szCs w:val="14"/>
              </w:rPr>
            </w:pPr>
            <w:r w:rsidRPr="002721BF">
              <w:rPr>
                <w:sz w:val="14"/>
                <w:szCs w:val="14"/>
              </w:rPr>
              <w:t>76.0</w:t>
            </w:r>
          </w:p>
        </w:tc>
        <w:tc>
          <w:tcPr>
            <w:tcW w:w="434" w:type="dxa"/>
            <w:shd w:val="clear" w:color="000000" w:fill="FFFFFF"/>
            <w:noWrap/>
            <w:vAlign w:val="center"/>
          </w:tcPr>
          <w:p w14:paraId="32ECF4E6" w14:textId="4CD00596" w:rsidR="002721BF" w:rsidRPr="002721BF" w:rsidRDefault="002721BF" w:rsidP="004846E0">
            <w:pPr>
              <w:spacing w:after="0"/>
              <w:jc w:val="center"/>
              <w:rPr>
                <w:rFonts w:eastAsia="Times New Roman" w:cs="Arial"/>
                <w:sz w:val="14"/>
                <w:szCs w:val="14"/>
              </w:rPr>
            </w:pPr>
            <w:r w:rsidRPr="002721BF">
              <w:rPr>
                <w:sz w:val="14"/>
                <w:szCs w:val="14"/>
              </w:rPr>
              <w:t>81.4</w:t>
            </w:r>
          </w:p>
        </w:tc>
        <w:tc>
          <w:tcPr>
            <w:tcW w:w="434" w:type="dxa"/>
            <w:shd w:val="clear" w:color="000000" w:fill="FFFFFF"/>
            <w:noWrap/>
            <w:vAlign w:val="center"/>
          </w:tcPr>
          <w:p w14:paraId="477BF8FD" w14:textId="55B3854C" w:rsidR="002721BF" w:rsidRPr="002721BF" w:rsidRDefault="002721BF" w:rsidP="004846E0">
            <w:pPr>
              <w:spacing w:after="0"/>
              <w:jc w:val="center"/>
              <w:rPr>
                <w:rFonts w:eastAsia="Times New Roman" w:cs="Arial"/>
                <w:sz w:val="14"/>
                <w:szCs w:val="14"/>
              </w:rPr>
            </w:pPr>
            <w:r w:rsidRPr="002721BF">
              <w:rPr>
                <w:sz w:val="14"/>
                <w:szCs w:val="14"/>
              </w:rPr>
              <w:t>79.7</w:t>
            </w:r>
          </w:p>
        </w:tc>
        <w:tc>
          <w:tcPr>
            <w:tcW w:w="436" w:type="dxa"/>
            <w:shd w:val="clear" w:color="000000" w:fill="FFFFFF"/>
            <w:noWrap/>
            <w:vAlign w:val="center"/>
            <w:hideMark/>
          </w:tcPr>
          <w:p w14:paraId="7A0BEF27" w14:textId="1B29F76D" w:rsidR="002721BF" w:rsidRPr="002721BF" w:rsidRDefault="002721BF" w:rsidP="004846E0">
            <w:pPr>
              <w:spacing w:after="0"/>
              <w:jc w:val="center"/>
              <w:rPr>
                <w:rFonts w:eastAsia="Times New Roman" w:cs="Arial"/>
                <w:sz w:val="14"/>
                <w:szCs w:val="14"/>
              </w:rPr>
            </w:pPr>
            <w:r w:rsidRPr="002721BF">
              <w:rPr>
                <w:sz w:val="14"/>
                <w:szCs w:val="14"/>
              </w:rPr>
              <w:t>81.0</w:t>
            </w:r>
          </w:p>
        </w:tc>
        <w:tc>
          <w:tcPr>
            <w:tcW w:w="434" w:type="dxa"/>
            <w:shd w:val="clear" w:color="000000" w:fill="FFFFFF"/>
            <w:noWrap/>
            <w:vAlign w:val="center"/>
            <w:hideMark/>
          </w:tcPr>
          <w:p w14:paraId="36E2A4ED" w14:textId="5C3CFEB4" w:rsidR="002721BF" w:rsidRPr="002721BF" w:rsidRDefault="002721BF" w:rsidP="004846E0">
            <w:pPr>
              <w:spacing w:after="0"/>
              <w:jc w:val="center"/>
              <w:rPr>
                <w:rFonts w:eastAsia="Times New Roman" w:cs="Arial"/>
                <w:sz w:val="14"/>
                <w:szCs w:val="14"/>
              </w:rPr>
            </w:pPr>
            <w:r w:rsidRPr="002721BF">
              <w:rPr>
                <w:sz w:val="14"/>
                <w:szCs w:val="14"/>
              </w:rPr>
              <w:t>74.1</w:t>
            </w:r>
          </w:p>
        </w:tc>
      </w:tr>
      <w:tr w:rsidR="002721BF" w:rsidRPr="00F06D11" w14:paraId="45335AA7" w14:textId="77777777" w:rsidTr="002721BF">
        <w:trPr>
          <w:trHeight w:hRule="exact" w:val="227"/>
        </w:trPr>
        <w:tc>
          <w:tcPr>
            <w:tcW w:w="2038" w:type="dxa"/>
            <w:shd w:val="clear" w:color="000000" w:fill="FFFFFF"/>
            <w:noWrap/>
            <w:vAlign w:val="center"/>
            <w:hideMark/>
          </w:tcPr>
          <w:p w14:paraId="718E8ABC" w14:textId="77777777" w:rsidR="002721BF" w:rsidRPr="00F06D11" w:rsidRDefault="002721BF" w:rsidP="004846E0">
            <w:pPr>
              <w:spacing w:after="0"/>
              <w:rPr>
                <w:rFonts w:eastAsia="Times New Roman" w:cs="Arial"/>
                <w:sz w:val="14"/>
                <w:szCs w:val="14"/>
              </w:rPr>
            </w:pPr>
            <w:r w:rsidRPr="00F06D11">
              <w:rPr>
                <w:rFonts w:eastAsia="Times New Roman" w:cs="Arial"/>
                <w:sz w:val="14"/>
                <w:szCs w:val="14"/>
              </w:rPr>
              <w:t>Internet Data Allowance</w:t>
            </w:r>
          </w:p>
        </w:tc>
        <w:tc>
          <w:tcPr>
            <w:tcW w:w="434" w:type="dxa"/>
            <w:shd w:val="clear" w:color="000000" w:fill="FFFFFF"/>
            <w:noWrap/>
            <w:vAlign w:val="center"/>
            <w:hideMark/>
          </w:tcPr>
          <w:p w14:paraId="046D44EA" w14:textId="57D597C4" w:rsidR="002721BF" w:rsidRPr="002721BF" w:rsidRDefault="002721BF" w:rsidP="004846E0">
            <w:pPr>
              <w:spacing w:after="0"/>
              <w:jc w:val="center"/>
              <w:rPr>
                <w:rFonts w:eastAsia="Times New Roman" w:cs="Arial"/>
                <w:sz w:val="14"/>
                <w:szCs w:val="14"/>
              </w:rPr>
            </w:pPr>
            <w:r w:rsidRPr="002721BF">
              <w:rPr>
                <w:sz w:val="14"/>
                <w:szCs w:val="14"/>
              </w:rPr>
              <w:t>54.4</w:t>
            </w:r>
          </w:p>
        </w:tc>
        <w:tc>
          <w:tcPr>
            <w:tcW w:w="435" w:type="dxa"/>
            <w:shd w:val="clear" w:color="000000" w:fill="FFFFFF"/>
            <w:noWrap/>
            <w:vAlign w:val="center"/>
            <w:hideMark/>
          </w:tcPr>
          <w:p w14:paraId="6EF966CC" w14:textId="12342BB1" w:rsidR="002721BF" w:rsidRPr="002721BF" w:rsidRDefault="002721BF" w:rsidP="004846E0">
            <w:pPr>
              <w:spacing w:after="0"/>
              <w:jc w:val="center"/>
              <w:rPr>
                <w:rFonts w:eastAsia="Times New Roman" w:cs="Arial"/>
                <w:sz w:val="14"/>
                <w:szCs w:val="14"/>
              </w:rPr>
            </w:pPr>
            <w:r w:rsidRPr="002721BF">
              <w:rPr>
                <w:sz w:val="14"/>
                <w:szCs w:val="14"/>
              </w:rPr>
              <w:t>53.3</w:t>
            </w:r>
          </w:p>
        </w:tc>
        <w:tc>
          <w:tcPr>
            <w:tcW w:w="435" w:type="dxa"/>
            <w:shd w:val="clear" w:color="000000" w:fill="FFFFFF"/>
            <w:noWrap/>
            <w:vAlign w:val="center"/>
            <w:hideMark/>
          </w:tcPr>
          <w:p w14:paraId="70E99D3D" w14:textId="2F5B730B" w:rsidR="002721BF" w:rsidRPr="002721BF" w:rsidRDefault="002721BF" w:rsidP="004846E0">
            <w:pPr>
              <w:spacing w:after="0"/>
              <w:jc w:val="center"/>
              <w:rPr>
                <w:rFonts w:eastAsia="Times New Roman" w:cs="Arial"/>
                <w:sz w:val="14"/>
                <w:szCs w:val="14"/>
              </w:rPr>
            </w:pPr>
            <w:r w:rsidRPr="002721BF">
              <w:rPr>
                <w:sz w:val="14"/>
                <w:szCs w:val="14"/>
              </w:rPr>
              <w:t>54.7</w:t>
            </w:r>
          </w:p>
        </w:tc>
        <w:tc>
          <w:tcPr>
            <w:tcW w:w="433" w:type="dxa"/>
            <w:shd w:val="clear" w:color="000000" w:fill="FFFFFF"/>
            <w:noWrap/>
            <w:vAlign w:val="center"/>
            <w:hideMark/>
          </w:tcPr>
          <w:p w14:paraId="4D421430" w14:textId="13926D5A" w:rsidR="002721BF" w:rsidRPr="002721BF" w:rsidRDefault="002721BF" w:rsidP="004846E0">
            <w:pPr>
              <w:spacing w:after="0"/>
              <w:jc w:val="center"/>
              <w:rPr>
                <w:rFonts w:eastAsia="Times New Roman" w:cs="Arial"/>
                <w:sz w:val="14"/>
                <w:szCs w:val="14"/>
              </w:rPr>
            </w:pPr>
            <w:r w:rsidRPr="002721BF">
              <w:rPr>
                <w:sz w:val="14"/>
                <w:szCs w:val="14"/>
              </w:rPr>
              <w:t>48.2</w:t>
            </w:r>
          </w:p>
        </w:tc>
        <w:tc>
          <w:tcPr>
            <w:tcW w:w="434" w:type="dxa"/>
            <w:shd w:val="clear" w:color="000000" w:fill="FFFFFF"/>
            <w:noWrap/>
            <w:vAlign w:val="center"/>
          </w:tcPr>
          <w:p w14:paraId="7B0D45FB" w14:textId="234121FC" w:rsidR="002721BF" w:rsidRPr="002721BF" w:rsidRDefault="002721BF" w:rsidP="004846E0">
            <w:pPr>
              <w:spacing w:after="0"/>
              <w:jc w:val="center"/>
              <w:rPr>
                <w:rFonts w:eastAsia="Times New Roman" w:cs="Arial"/>
                <w:sz w:val="14"/>
                <w:szCs w:val="14"/>
              </w:rPr>
            </w:pPr>
            <w:r w:rsidRPr="002721BF">
              <w:rPr>
                <w:sz w:val="14"/>
                <w:szCs w:val="14"/>
              </w:rPr>
              <w:t>59.8</w:t>
            </w:r>
          </w:p>
        </w:tc>
        <w:tc>
          <w:tcPr>
            <w:tcW w:w="435" w:type="dxa"/>
            <w:shd w:val="clear" w:color="000000" w:fill="FFFFFF"/>
            <w:noWrap/>
            <w:vAlign w:val="center"/>
          </w:tcPr>
          <w:p w14:paraId="4742B880" w14:textId="5F333D54" w:rsidR="002721BF" w:rsidRPr="002721BF" w:rsidRDefault="002721BF" w:rsidP="004846E0">
            <w:pPr>
              <w:spacing w:after="0"/>
              <w:jc w:val="center"/>
              <w:rPr>
                <w:rFonts w:eastAsia="Times New Roman" w:cs="Arial"/>
                <w:sz w:val="14"/>
                <w:szCs w:val="14"/>
              </w:rPr>
            </w:pPr>
            <w:r w:rsidRPr="002721BF">
              <w:rPr>
                <w:sz w:val="14"/>
                <w:szCs w:val="14"/>
              </w:rPr>
              <w:t>47.7</w:t>
            </w:r>
          </w:p>
        </w:tc>
        <w:tc>
          <w:tcPr>
            <w:tcW w:w="434" w:type="dxa"/>
            <w:shd w:val="clear" w:color="000000" w:fill="FFFFFF"/>
            <w:noWrap/>
            <w:vAlign w:val="center"/>
          </w:tcPr>
          <w:p w14:paraId="65ACEC53" w14:textId="53E51F92" w:rsidR="002721BF" w:rsidRPr="002721BF" w:rsidRDefault="002721BF" w:rsidP="004846E0">
            <w:pPr>
              <w:spacing w:after="0"/>
              <w:jc w:val="center"/>
              <w:rPr>
                <w:rFonts w:eastAsia="Times New Roman" w:cs="Arial"/>
                <w:sz w:val="14"/>
                <w:szCs w:val="14"/>
              </w:rPr>
            </w:pPr>
            <w:r w:rsidRPr="002721BF">
              <w:rPr>
                <w:sz w:val="14"/>
                <w:szCs w:val="14"/>
              </w:rPr>
              <w:t>56.3</w:t>
            </w:r>
          </w:p>
        </w:tc>
        <w:tc>
          <w:tcPr>
            <w:tcW w:w="434" w:type="dxa"/>
            <w:shd w:val="clear" w:color="000000" w:fill="FFFFFF"/>
            <w:noWrap/>
            <w:vAlign w:val="center"/>
          </w:tcPr>
          <w:p w14:paraId="35F32696" w14:textId="4602747B" w:rsidR="002721BF" w:rsidRPr="002721BF" w:rsidRDefault="002721BF" w:rsidP="004846E0">
            <w:pPr>
              <w:spacing w:after="0"/>
              <w:jc w:val="center"/>
              <w:rPr>
                <w:rFonts w:eastAsia="Times New Roman" w:cs="Arial"/>
                <w:sz w:val="14"/>
                <w:szCs w:val="14"/>
              </w:rPr>
            </w:pPr>
            <w:r w:rsidRPr="002721BF">
              <w:rPr>
                <w:sz w:val="14"/>
                <w:szCs w:val="14"/>
              </w:rPr>
              <w:t>57.4</w:t>
            </w:r>
          </w:p>
        </w:tc>
        <w:tc>
          <w:tcPr>
            <w:tcW w:w="434" w:type="dxa"/>
            <w:shd w:val="clear" w:color="000000" w:fill="FFFFFF"/>
            <w:noWrap/>
            <w:vAlign w:val="center"/>
          </w:tcPr>
          <w:p w14:paraId="4C1C1AB0" w14:textId="6C0FF5BF" w:rsidR="002721BF" w:rsidRPr="002721BF" w:rsidRDefault="002721BF" w:rsidP="004846E0">
            <w:pPr>
              <w:spacing w:after="0"/>
              <w:jc w:val="center"/>
              <w:rPr>
                <w:rFonts w:eastAsia="Times New Roman" w:cs="Arial"/>
                <w:sz w:val="14"/>
                <w:szCs w:val="14"/>
              </w:rPr>
            </w:pPr>
            <w:r w:rsidRPr="002721BF">
              <w:rPr>
                <w:sz w:val="14"/>
                <w:szCs w:val="14"/>
              </w:rPr>
              <w:t>52.5</w:t>
            </w:r>
          </w:p>
        </w:tc>
        <w:tc>
          <w:tcPr>
            <w:tcW w:w="436" w:type="dxa"/>
            <w:shd w:val="clear" w:color="000000" w:fill="FFFFFF"/>
            <w:noWrap/>
            <w:vAlign w:val="center"/>
            <w:hideMark/>
          </w:tcPr>
          <w:p w14:paraId="6D38B5BD" w14:textId="12DA0BE1" w:rsidR="002721BF" w:rsidRPr="002721BF" w:rsidRDefault="002721BF" w:rsidP="004846E0">
            <w:pPr>
              <w:spacing w:after="0"/>
              <w:jc w:val="center"/>
              <w:rPr>
                <w:rFonts w:eastAsia="Times New Roman" w:cs="Arial"/>
                <w:sz w:val="14"/>
                <w:szCs w:val="14"/>
              </w:rPr>
            </w:pPr>
            <w:r w:rsidRPr="002721BF">
              <w:rPr>
                <w:sz w:val="14"/>
                <w:szCs w:val="14"/>
              </w:rPr>
              <w:t>53.7</w:t>
            </w:r>
          </w:p>
        </w:tc>
        <w:tc>
          <w:tcPr>
            <w:tcW w:w="434" w:type="dxa"/>
            <w:shd w:val="clear" w:color="000000" w:fill="FFFFFF"/>
            <w:noWrap/>
            <w:vAlign w:val="center"/>
            <w:hideMark/>
          </w:tcPr>
          <w:p w14:paraId="33A111C4" w14:textId="5E810AFB" w:rsidR="002721BF" w:rsidRPr="002721BF" w:rsidRDefault="002721BF" w:rsidP="004846E0">
            <w:pPr>
              <w:spacing w:after="0"/>
              <w:jc w:val="center"/>
              <w:rPr>
                <w:rFonts w:eastAsia="Times New Roman" w:cs="Arial"/>
                <w:sz w:val="14"/>
                <w:szCs w:val="14"/>
              </w:rPr>
            </w:pPr>
            <w:r w:rsidRPr="002721BF">
              <w:rPr>
                <w:sz w:val="14"/>
                <w:szCs w:val="14"/>
              </w:rPr>
              <w:t>44.6</w:t>
            </w:r>
          </w:p>
        </w:tc>
      </w:tr>
      <w:tr w:rsidR="002721BF" w:rsidRPr="002721BF" w14:paraId="572C3951" w14:textId="77777777" w:rsidTr="002721BF">
        <w:trPr>
          <w:trHeight w:hRule="exact" w:val="227"/>
        </w:trPr>
        <w:tc>
          <w:tcPr>
            <w:tcW w:w="2038" w:type="dxa"/>
            <w:shd w:val="clear" w:color="000000" w:fill="FFFFFF"/>
            <w:noWrap/>
            <w:vAlign w:val="center"/>
            <w:hideMark/>
          </w:tcPr>
          <w:p w14:paraId="5E299953" w14:textId="77777777" w:rsidR="002721BF" w:rsidRPr="002721BF" w:rsidRDefault="002721BF" w:rsidP="004846E0">
            <w:pPr>
              <w:spacing w:after="0"/>
              <w:rPr>
                <w:rFonts w:eastAsia="Times New Roman" w:cs="Arial"/>
                <w:b/>
                <w:sz w:val="14"/>
                <w:szCs w:val="14"/>
              </w:rPr>
            </w:pPr>
            <w:r w:rsidRPr="002721BF">
              <w:rPr>
                <w:rFonts w:eastAsia="Times New Roman" w:cs="Arial"/>
                <w:b/>
                <w:sz w:val="14"/>
                <w:szCs w:val="14"/>
              </w:rPr>
              <w:t> </w:t>
            </w:r>
          </w:p>
        </w:tc>
        <w:tc>
          <w:tcPr>
            <w:tcW w:w="434" w:type="dxa"/>
            <w:shd w:val="clear" w:color="000000" w:fill="FFFFFF"/>
            <w:noWrap/>
            <w:vAlign w:val="center"/>
            <w:hideMark/>
          </w:tcPr>
          <w:p w14:paraId="7CEBEB20" w14:textId="6CBEF34D" w:rsidR="002721BF" w:rsidRPr="002721BF" w:rsidRDefault="002721BF" w:rsidP="004846E0">
            <w:pPr>
              <w:spacing w:after="0"/>
              <w:jc w:val="center"/>
              <w:rPr>
                <w:rFonts w:eastAsia="Times New Roman" w:cs="Arial"/>
                <w:b/>
                <w:bCs/>
                <w:sz w:val="14"/>
                <w:szCs w:val="14"/>
              </w:rPr>
            </w:pPr>
            <w:r w:rsidRPr="002721BF">
              <w:rPr>
                <w:b/>
                <w:sz w:val="14"/>
                <w:szCs w:val="14"/>
              </w:rPr>
              <w:t>73.4</w:t>
            </w:r>
          </w:p>
        </w:tc>
        <w:tc>
          <w:tcPr>
            <w:tcW w:w="435" w:type="dxa"/>
            <w:shd w:val="clear" w:color="000000" w:fill="FFFFFF"/>
            <w:noWrap/>
            <w:vAlign w:val="center"/>
            <w:hideMark/>
          </w:tcPr>
          <w:p w14:paraId="01A83300" w14:textId="3B1ED319" w:rsidR="002721BF" w:rsidRPr="002721BF" w:rsidRDefault="002721BF" w:rsidP="004846E0">
            <w:pPr>
              <w:spacing w:after="0"/>
              <w:jc w:val="center"/>
              <w:rPr>
                <w:rFonts w:eastAsia="Times New Roman" w:cs="Arial"/>
                <w:b/>
                <w:bCs/>
                <w:sz w:val="14"/>
                <w:szCs w:val="14"/>
              </w:rPr>
            </w:pPr>
            <w:r w:rsidRPr="002721BF">
              <w:rPr>
                <w:b/>
                <w:sz w:val="14"/>
                <w:szCs w:val="14"/>
              </w:rPr>
              <w:t>72.9</w:t>
            </w:r>
          </w:p>
        </w:tc>
        <w:tc>
          <w:tcPr>
            <w:tcW w:w="435" w:type="dxa"/>
            <w:shd w:val="clear" w:color="000000" w:fill="FFFFFF"/>
            <w:noWrap/>
            <w:vAlign w:val="center"/>
            <w:hideMark/>
          </w:tcPr>
          <w:p w14:paraId="2CB92A98" w14:textId="019C8895" w:rsidR="002721BF" w:rsidRPr="002721BF" w:rsidRDefault="002721BF" w:rsidP="004846E0">
            <w:pPr>
              <w:spacing w:after="0"/>
              <w:jc w:val="center"/>
              <w:rPr>
                <w:rFonts w:eastAsia="Times New Roman" w:cs="Arial"/>
                <w:b/>
                <w:bCs/>
                <w:sz w:val="14"/>
                <w:szCs w:val="14"/>
              </w:rPr>
            </w:pPr>
            <w:r w:rsidRPr="002721BF">
              <w:rPr>
                <w:b/>
                <w:sz w:val="14"/>
                <w:szCs w:val="14"/>
              </w:rPr>
              <w:t>73.6</w:t>
            </w:r>
          </w:p>
        </w:tc>
        <w:tc>
          <w:tcPr>
            <w:tcW w:w="433" w:type="dxa"/>
            <w:shd w:val="clear" w:color="000000" w:fill="FFFFFF"/>
            <w:noWrap/>
            <w:vAlign w:val="center"/>
            <w:hideMark/>
          </w:tcPr>
          <w:p w14:paraId="56A3C769" w14:textId="7533AA9E" w:rsidR="002721BF" w:rsidRPr="002721BF" w:rsidRDefault="002721BF" w:rsidP="004846E0">
            <w:pPr>
              <w:spacing w:after="0"/>
              <w:jc w:val="center"/>
              <w:rPr>
                <w:rFonts w:eastAsia="Times New Roman" w:cs="Arial"/>
                <w:b/>
                <w:bCs/>
                <w:sz w:val="14"/>
                <w:szCs w:val="14"/>
              </w:rPr>
            </w:pPr>
            <w:r w:rsidRPr="002721BF">
              <w:rPr>
                <w:b/>
                <w:sz w:val="14"/>
                <w:szCs w:val="14"/>
              </w:rPr>
              <w:t>70.2</w:t>
            </w:r>
          </w:p>
        </w:tc>
        <w:tc>
          <w:tcPr>
            <w:tcW w:w="434" w:type="dxa"/>
            <w:shd w:val="clear" w:color="000000" w:fill="FFFFFF"/>
            <w:noWrap/>
            <w:vAlign w:val="center"/>
          </w:tcPr>
          <w:p w14:paraId="6425E358" w14:textId="68F7FB89" w:rsidR="002721BF" w:rsidRPr="002721BF" w:rsidRDefault="002721BF" w:rsidP="004846E0">
            <w:pPr>
              <w:spacing w:after="0"/>
              <w:jc w:val="center"/>
              <w:rPr>
                <w:rFonts w:eastAsia="Times New Roman" w:cs="Arial"/>
                <w:b/>
                <w:bCs/>
                <w:sz w:val="14"/>
                <w:szCs w:val="14"/>
              </w:rPr>
            </w:pPr>
            <w:r w:rsidRPr="002721BF">
              <w:rPr>
                <w:b/>
                <w:sz w:val="14"/>
                <w:szCs w:val="14"/>
              </w:rPr>
              <w:t>77.7</w:t>
            </w:r>
          </w:p>
        </w:tc>
        <w:tc>
          <w:tcPr>
            <w:tcW w:w="435" w:type="dxa"/>
            <w:shd w:val="clear" w:color="000000" w:fill="FFFFFF"/>
            <w:noWrap/>
            <w:vAlign w:val="center"/>
          </w:tcPr>
          <w:p w14:paraId="1C8F812F" w14:textId="31BE3F0A" w:rsidR="002721BF" w:rsidRPr="002721BF" w:rsidRDefault="002721BF" w:rsidP="004846E0">
            <w:pPr>
              <w:spacing w:after="0"/>
              <w:jc w:val="center"/>
              <w:rPr>
                <w:rFonts w:eastAsia="Times New Roman" w:cs="Arial"/>
                <w:b/>
                <w:bCs/>
                <w:sz w:val="14"/>
                <w:szCs w:val="14"/>
              </w:rPr>
            </w:pPr>
            <w:r w:rsidRPr="002721BF">
              <w:rPr>
                <w:b/>
                <w:sz w:val="14"/>
                <w:szCs w:val="14"/>
              </w:rPr>
              <w:t>69.2</w:t>
            </w:r>
          </w:p>
        </w:tc>
        <w:tc>
          <w:tcPr>
            <w:tcW w:w="434" w:type="dxa"/>
            <w:shd w:val="clear" w:color="000000" w:fill="FFFFFF"/>
            <w:noWrap/>
            <w:vAlign w:val="center"/>
          </w:tcPr>
          <w:p w14:paraId="485BB639" w14:textId="127C7601" w:rsidR="002721BF" w:rsidRPr="002721BF" w:rsidRDefault="002721BF" w:rsidP="004846E0">
            <w:pPr>
              <w:spacing w:after="0"/>
              <w:jc w:val="center"/>
              <w:rPr>
                <w:rFonts w:eastAsia="Times New Roman" w:cs="Arial"/>
                <w:b/>
                <w:bCs/>
                <w:sz w:val="14"/>
                <w:szCs w:val="14"/>
              </w:rPr>
            </w:pPr>
            <w:r w:rsidRPr="002721BF">
              <w:rPr>
                <w:b/>
                <w:sz w:val="14"/>
                <w:szCs w:val="14"/>
              </w:rPr>
              <w:t>73.2</w:t>
            </w:r>
          </w:p>
        </w:tc>
        <w:tc>
          <w:tcPr>
            <w:tcW w:w="434" w:type="dxa"/>
            <w:shd w:val="clear" w:color="000000" w:fill="FFFFFF"/>
            <w:noWrap/>
            <w:vAlign w:val="center"/>
          </w:tcPr>
          <w:p w14:paraId="016A93DC" w14:textId="4B2EBEE2" w:rsidR="002721BF" w:rsidRPr="002721BF" w:rsidRDefault="002721BF" w:rsidP="004846E0">
            <w:pPr>
              <w:spacing w:after="0"/>
              <w:jc w:val="center"/>
              <w:rPr>
                <w:rFonts w:eastAsia="Times New Roman" w:cs="Arial"/>
                <w:b/>
                <w:bCs/>
                <w:sz w:val="14"/>
                <w:szCs w:val="14"/>
              </w:rPr>
            </w:pPr>
            <w:r w:rsidRPr="002721BF">
              <w:rPr>
                <w:b/>
                <w:sz w:val="14"/>
                <w:szCs w:val="14"/>
              </w:rPr>
              <w:t>75.9</w:t>
            </w:r>
          </w:p>
        </w:tc>
        <w:tc>
          <w:tcPr>
            <w:tcW w:w="434" w:type="dxa"/>
            <w:shd w:val="clear" w:color="000000" w:fill="FFFFFF"/>
            <w:noWrap/>
            <w:vAlign w:val="center"/>
          </w:tcPr>
          <w:p w14:paraId="70B708A7" w14:textId="39409636" w:rsidR="002721BF" w:rsidRPr="002721BF" w:rsidRDefault="002721BF" w:rsidP="004846E0">
            <w:pPr>
              <w:spacing w:after="0"/>
              <w:jc w:val="center"/>
              <w:rPr>
                <w:rFonts w:eastAsia="Times New Roman" w:cs="Arial"/>
                <w:b/>
                <w:bCs/>
                <w:sz w:val="14"/>
                <w:szCs w:val="14"/>
              </w:rPr>
            </w:pPr>
            <w:r w:rsidRPr="002721BF">
              <w:rPr>
                <w:b/>
                <w:sz w:val="14"/>
                <w:szCs w:val="14"/>
              </w:rPr>
              <w:t>72.9</w:t>
            </w:r>
          </w:p>
        </w:tc>
        <w:tc>
          <w:tcPr>
            <w:tcW w:w="436" w:type="dxa"/>
            <w:shd w:val="clear" w:color="000000" w:fill="FFFFFF"/>
            <w:noWrap/>
            <w:vAlign w:val="center"/>
            <w:hideMark/>
          </w:tcPr>
          <w:p w14:paraId="38D3F58A" w14:textId="186F9EA3" w:rsidR="002721BF" w:rsidRPr="002721BF" w:rsidRDefault="002721BF" w:rsidP="004846E0">
            <w:pPr>
              <w:spacing w:after="0"/>
              <w:jc w:val="center"/>
              <w:rPr>
                <w:rFonts w:eastAsia="Times New Roman" w:cs="Arial"/>
                <w:b/>
                <w:bCs/>
                <w:sz w:val="14"/>
                <w:szCs w:val="14"/>
              </w:rPr>
            </w:pPr>
            <w:r w:rsidRPr="002721BF">
              <w:rPr>
                <w:b/>
                <w:sz w:val="14"/>
                <w:szCs w:val="14"/>
              </w:rPr>
              <w:t>73.8</w:t>
            </w:r>
          </w:p>
        </w:tc>
        <w:tc>
          <w:tcPr>
            <w:tcW w:w="434" w:type="dxa"/>
            <w:shd w:val="clear" w:color="000000" w:fill="FFFFFF"/>
            <w:noWrap/>
            <w:vAlign w:val="center"/>
            <w:hideMark/>
          </w:tcPr>
          <w:p w14:paraId="367F92B7" w14:textId="76816561" w:rsidR="002721BF" w:rsidRPr="002721BF" w:rsidRDefault="002721BF" w:rsidP="004846E0">
            <w:pPr>
              <w:spacing w:after="0"/>
              <w:jc w:val="center"/>
              <w:rPr>
                <w:rFonts w:eastAsia="Times New Roman" w:cs="Arial"/>
                <w:b/>
                <w:bCs/>
                <w:sz w:val="14"/>
                <w:szCs w:val="14"/>
              </w:rPr>
            </w:pPr>
            <w:r w:rsidRPr="002721BF">
              <w:rPr>
                <w:b/>
                <w:sz w:val="14"/>
                <w:szCs w:val="14"/>
              </w:rPr>
              <w:t>67.8</w:t>
            </w:r>
          </w:p>
        </w:tc>
      </w:tr>
      <w:tr w:rsidR="002721BF" w:rsidRPr="00F06D11" w14:paraId="4CDB6386" w14:textId="77777777" w:rsidTr="002721BF">
        <w:trPr>
          <w:trHeight w:hRule="exact" w:val="227"/>
        </w:trPr>
        <w:tc>
          <w:tcPr>
            <w:tcW w:w="2038" w:type="dxa"/>
            <w:shd w:val="clear" w:color="000000" w:fill="FFFFFF"/>
            <w:noWrap/>
            <w:vAlign w:val="center"/>
            <w:hideMark/>
          </w:tcPr>
          <w:p w14:paraId="569FB32A" w14:textId="77777777" w:rsidR="002721BF" w:rsidRPr="00F06D11" w:rsidRDefault="002721BF" w:rsidP="004846E0">
            <w:pPr>
              <w:spacing w:after="0"/>
              <w:rPr>
                <w:rFonts w:eastAsia="Times New Roman" w:cs="Arial"/>
                <w:b/>
                <w:bCs/>
                <w:sz w:val="14"/>
                <w:szCs w:val="14"/>
              </w:rPr>
            </w:pPr>
            <w:r w:rsidRPr="00F06D11">
              <w:rPr>
                <w:rFonts w:eastAsia="Times New Roman" w:cs="Arial"/>
                <w:b/>
                <w:bCs/>
                <w:sz w:val="14"/>
                <w:szCs w:val="14"/>
              </w:rPr>
              <w:t>AFFORDABILITY</w:t>
            </w:r>
          </w:p>
        </w:tc>
        <w:tc>
          <w:tcPr>
            <w:tcW w:w="434" w:type="dxa"/>
            <w:shd w:val="clear" w:color="000000" w:fill="FFFFFF"/>
            <w:noWrap/>
            <w:vAlign w:val="center"/>
            <w:hideMark/>
          </w:tcPr>
          <w:p w14:paraId="47A92AD3" w14:textId="77777777" w:rsidR="002721BF" w:rsidRPr="002721BF" w:rsidRDefault="002721BF" w:rsidP="004846E0">
            <w:pPr>
              <w:spacing w:after="0"/>
              <w:jc w:val="center"/>
              <w:rPr>
                <w:rFonts w:eastAsia="Times New Roman" w:cs="Arial"/>
                <w:sz w:val="14"/>
                <w:szCs w:val="14"/>
              </w:rPr>
            </w:pPr>
          </w:p>
        </w:tc>
        <w:tc>
          <w:tcPr>
            <w:tcW w:w="435" w:type="dxa"/>
            <w:shd w:val="clear" w:color="000000" w:fill="FFFFFF"/>
            <w:noWrap/>
            <w:vAlign w:val="center"/>
            <w:hideMark/>
          </w:tcPr>
          <w:p w14:paraId="3FDCAEF4" w14:textId="77777777" w:rsidR="002721BF" w:rsidRPr="002721BF" w:rsidRDefault="002721BF" w:rsidP="004846E0">
            <w:pPr>
              <w:spacing w:after="0"/>
              <w:jc w:val="center"/>
              <w:rPr>
                <w:rFonts w:eastAsia="Times New Roman" w:cs="Arial"/>
                <w:sz w:val="14"/>
                <w:szCs w:val="14"/>
              </w:rPr>
            </w:pPr>
          </w:p>
        </w:tc>
        <w:tc>
          <w:tcPr>
            <w:tcW w:w="435" w:type="dxa"/>
            <w:shd w:val="clear" w:color="000000" w:fill="FFFFFF"/>
            <w:noWrap/>
            <w:vAlign w:val="center"/>
            <w:hideMark/>
          </w:tcPr>
          <w:p w14:paraId="1030995D" w14:textId="77777777" w:rsidR="002721BF" w:rsidRPr="002721BF" w:rsidRDefault="002721BF" w:rsidP="004846E0">
            <w:pPr>
              <w:spacing w:after="0"/>
              <w:jc w:val="center"/>
              <w:rPr>
                <w:rFonts w:eastAsia="Times New Roman" w:cs="Arial"/>
                <w:sz w:val="14"/>
                <w:szCs w:val="14"/>
              </w:rPr>
            </w:pPr>
          </w:p>
        </w:tc>
        <w:tc>
          <w:tcPr>
            <w:tcW w:w="433" w:type="dxa"/>
            <w:shd w:val="clear" w:color="000000" w:fill="FFFFFF"/>
            <w:noWrap/>
            <w:vAlign w:val="center"/>
            <w:hideMark/>
          </w:tcPr>
          <w:p w14:paraId="33784CA4"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tcPr>
          <w:p w14:paraId="292110D6" w14:textId="77777777" w:rsidR="002721BF" w:rsidRPr="002721BF" w:rsidRDefault="002721BF" w:rsidP="004846E0">
            <w:pPr>
              <w:spacing w:after="0"/>
              <w:jc w:val="center"/>
              <w:rPr>
                <w:rFonts w:eastAsia="Times New Roman" w:cs="Arial"/>
                <w:sz w:val="14"/>
                <w:szCs w:val="14"/>
              </w:rPr>
            </w:pPr>
          </w:p>
        </w:tc>
        <w:tc>
          <w:tcPr>
            <w:tcW w:w="435" w:type="dxa"/>
            <w:shd w:val="clear" w:color="000000" w:fill="FFFFFF"/>
            <w:noWrap/>
            <w:vAlign w:val="center"/>
          </w:tcPr>
          <w:p w14:paraId="748FB2BD"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tcPr>
          <w:p w14:paraId="47C8E410"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tcPr>
          <w:p w14:paraId="00E206C5"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tcPr>
          <w:p w14:paraId="7A2A5595" w14:textId="77777777" w:rsidR="002721BF" w:rsidRPr="002721BF" w:rsidRDefault="002721BF" w:rsidP="004846E0">
            <w:pPr>
              <w:spacing w:after="0"/>
              <w:jc w:val="center"/>
              <w:rPr>
                <w:rFonts w:eastAsia="Times New Roman" w:cs="Arial"/>
                <w:sz w:val="14"/>
                <w:szCs w:val="14"/>
              </w:rPr>
            </w:pPr>
          </w:p>
        </w:tc>
        <w:tc>
          <w:tcPr>
            <w:tcW w:w="436" w:type="dxa"/>
            <w:shd w:val="clear" w:color="000000" w:fill="FFFFFF"/>
            <w:noWrap/>
            <w:vAlign w:val="center"/>
            <w:hideMark/>
          </w:tcPr>
          <w:p w14:paraId="452220CD"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hideMark/>
          </w:tcPr>
          <w:p w14:paraId="49513E9A" w14:textId="77777777" w:rsidR="002721BF" w:rsidRPr="002721BF" w:rsidRDefault="002721BF" w:rsidP="004846E0">
            <w:pPr>
              <w:spacing w:after="0"/>
              <w:jc w:val="center"/>
              <w:rPr>
                <w:rFonts w:eastAsia="Times New Roman" w:cs="Arial"/>
                <w:sz w:val="14"/>
                <w:szCs w:val="14"/>
              </w:rPr>
            </w:pPr>
          </w:p>
        </w:tc>
      </w:tr>
      <w:tr w:rsidR="002721BF" w:rsidRPr="00F06D11" w14:paraId="7A36AB10" w14:textId="77777777" w:rsidTr="002721BF">
        <w:trPr>
          <w:trHeight w:hRule="exact" w:val="227"/>
        </w:trPr>
        <w:tc>
          <w:tcPr>
            <w:tcW w:w="2038" w:type="dxa"/>
            <w:shd w:val="clear" w:color="000000" w:fill="FFFFFF"/>
            <w:noWrap/>
            <w:vAlign w:val="center"/>
            <w:hideMark/>
          </w:tcPr>
          <w:p w14:paraId="1785F3C2" w14:textId="77777777" w:rsidR="002721BF" w:rsidRPr="00F06D11" w:rsidRDefault="002721BF" w:rsidP="004846E0">
            <w:pPr>
              <w:spacing w:after="0"/>
              <w:rPr>
                <w:rFonts w:eastAsia="Times New Roman" w:cs="Arial"/>
                <w:sz w:val="14"/>
                <w:szCs w:val="14"/>
              </w:rPr>
            </w:pPr>
            <w:r w:rsidRPr="00F06D11">
              <w:rPr>
                <w:rFonts w:eastAsia="Times New Roman" w:cs="Arial"/>
                <w:sz w:val="14"/>
                <w:szCs w:val="14"/>
              </w:rPr>
              <w:t>Relative Expenditure</w:t>
            </w:r>
          </w:p>
        </w:tc>
        <w:tc>
          <w:tcPr>
            <w:tcW w:w="434" w:type="dxa"/>
            <w:shd w:val="clear" w:color="000000" w:fill="FFFFFF"/>
            <w:noWrap/>
            <w:vAlign w:val="center"/>
            <w:hideMark/>
          </w:tcPr>
          <w:p w14:paraId="08E5186C" w14:textId="7825183A" w:rsidR="002721BF" w:rsidRPr="002721BF" w:rsidRDefault="002721BF" w:rsidP="004846E0">
            <w:pPr>
              <w:spacing w:after="0"/>
              <w:jc w:val="center"/>
              <w:rPr>
                <w:rFonts w:eastAsia="Times New Roman" w:cs="Arial"/>
                <w:sz w:val="14"/>
                <w:szCs w:val="14"/>
              </w:rPr>
            </w:pPr>
            <w:r w:rsidRPr="002721BF">
              <w:rPr>
                <w:sz w:val="14"/>
                <w:szCs w:val="14"/>
              </w:rPr>
              <w:t>54.3</w:t>
            </w:r>
          </w:p>
        </w:tc>
        <w:tc>
          <w:tcPr>
            <w:tcW w:w="435" w:type="dxa"/>
            <w:shd w:val="clear" w:color="000000" w:fill="FFFFFF"/>
            <w:noWrap/>
            <w:vAlign w:val="center"/>
            <w:hideMark/>
          </w:tcPr>
          <w:p w14:paraId="57E68A86" w14:textId="4841E92E" w:rsidR="002721BF" w:rsidRPr="002721BF" w:rsidRDefault="002721BF" w:rsidP="004846E0">
            <w:pPr>
              <w:spacing w:after="0"/>
              <w:jc w:val="center"/>
              <w:rPr>
                <w:rFonts w:eastAsia="Times New Roman" w:cs="Arial"/>
                <w:sz w:val="14"/>
                <w:szCs w:val="14"/>
              </w:rPr>
            </w:pPr>
            <w:r w:rsidRPr="002721BF">
              <w:rPr>
                <w:sz w:val="14"/>
                <w:szCs w:val="14"/>
              </w:rPr>
              <w:t>54.5</w:t>
            </w:r>
          </w:p>
        </w:tc>
        <w:tc>
          <w:tcPr>
            <w:tcW w:w="435" w:type="dxa"/>
            <w:shd w:val="clear" w:color="000000" w:fill="FFFFFF"/>
            <w:noWrap/>
            <w:vAlign w:val="center"/>
            <w:hideMark/>
          </w:tcPr>
          <w:p w14:paraId="425D25B9" w14:textId="1E23E8EB" w:rsidR="002721BF" w:rsidRPr="002721BF" w:rsidRDefault="002721BF" w:rsidP="004846E0">
            <w:pPr>
              <w:spacing w:after="0"/>
              <w:jc w:val="center"/>
              <w:rPr>
                <w:rFonts w:eastAsia="Times New Roman" w:cs="Arial"/>
                <w:sz w:val="14"/>
                <w:szCs w:val="14"/>
              </w:rPr>
            </w:pPr>
            <w:r w:rsidRPr="002721BF">
              <w:rPr>
                <w:sz w:val="14"/>
                <w:szCs w:val="14"/>
              </w:rPr>
              <w:t>55.1</w:t>
            </w:r>
          </w:p>
        </w:tc>
        <w:tc>
          <w:tcPr>
            <w:tcW w:w="433" w:type="dxa"/>
            <w:shd w:val="clear" w:color="000000" w:fill="FFFFFF"/>
            <w:noWrap/>
            <w:vAlign w:val="center"/>
            <w:hideMark/>
          </w:tcPr>
          <w:p w14:paraId="0A7D0B65" w14:textId="6037390F" w:rsidR="002721BF" w:rsidRPr="002721BF" w:rsidRDefault="002721BF" w:rsidP="004846E0">
            <w:pPr>
              <w:spacing w:after="0"/>
              <w:jc w:val="center"/>
              <w:rPr>
                <w:rFonts w:eastAsia="Times New Roman" w:cs="Arial"/>
                <w:sz w:val="14"/>
                <w:szCs w:val="14"/>
              </w:rPr>
            </w:pPr>
            <w:r w:rsidRPr="002721BF">
              <w:rPr>
                <w:sz w:val="14"/>
                <w:szCs w:val="14"/>
              </w:rPr>
              <w:t>52.5</w:t>
            </w:r>
          </w:p>
        </w:tc>
        <w:tc>
          <w:tcPr>
            <w:tcW w:w="434" w:type="dxa"/>
            <w:shd w:val="clear" w:color="000000" w:fill="FFFFFF"/>
            <w:noWrap/>
            <w:vAlign w:val="center"/>
          </w:tcPr>
          <w:p w14:paraId="7A2AC55B" w14:textId="06054FB0" w:rsidR="002721BF" w:rsidRPr="002721BF" w:rsidRDefault="002721BF" w:rsidP="004846E0">
            <w:pPr>
              <w:spacing w:after="0"/>
              <w:jc w:val="center"/>
              <w:rPr>
                <w:rFonts w:eastAsia="Times New Roman" w:cs="Arial"/>
                <w:sz w:val="14"/>
                <w:szCs w:val="14"/>
              </w:rPr>
            </w:pPr>
            <w:r w:rsidRPr="002721BF">
              <w:rPr>
                <w:sz w:val="14"/>
                <w:szCs w:val="14"/>
              </w:rPr>
              <w:t>61.0</w:t>
            </w:r>
          </w:p>
        </w:tc>
        <w:tc>
          <w:tcPr>
            <w:tcW w:w="435" w:type="dxa"/>
            <w:shd w:val="clear" w:color="000000" w:fill="FFFFFF"/>
            <w:noWrap/>
            <w:vAlign w:val="center"/>
          </w:tcPr>
          <w:p w14:paraId="55E21F94" w14:textId="59851A5D" w:rsidR="002721BF" w:rsidRPr="002721BF" w:rsidRDefault="002721BF" w:rsidP="004846E0">
            <w:pPr>
              <w:spacing w:after="0"/>
              <w:jc w:val="center"/>
              <w:rPr>
                <w:rFonts w:eastAsia="Times New Roman" w:cs="Arial"/>
                <w:sz w:val="14"/>
                <w:szCs w:val="14"/>
              </w:rPr>
            </w:pPr>
            <w:r w:rsidRPr="002721BF">
              <w:rPr>
                <w:sz w:val="14"/>
                <w:szCs w:val="14"/>
              </w:rPr>
              <w:t>52.6</w:t>
            </w:r>
          </w:p>
        </w:tc>
        <w:tc>
          <w:tcPr>
            <w:tcW w:w="434" w:type="dxa"/>
            <w:shd w:val="clear" w:color="000000" w:fill="FFFFFF"/>
            <w:noWrap/>
            <w:vAlign w:val="center"/>
          </w:tcPr>
          <w:p w14:paraId="5EE263C7" w14:textId="61D955C0" w:rsidR="002721BF" w:rsidRPr="002721BF" w:rsidRDefault="002721BF" w:rsidP="004846E0">
            <w:pPr>
              <w:spacing w:after="0"/>
              <w:jc w:val="center"/>
              <w:rPr>
                <w:rFonts w:eastAsia="Times New Roman" w:cs="Arial"/>
                <w:sz w:val="14"/>
                <w:szCs w:val="14"/>
              </w:rPr>
            </w:pPr>
            <w:r w:rsidRPr="002721BF">
              <w:rPr>
                <w:sz w:val="14"/>
                <w:szCs w:val="14"/>
              </w:rPr>
              <w:t>55.2</w:t>
            </w:r>
          </w:p>
        </w:tc>
        <w:tc>
          <w:tcPr>
            <w:tcW w:w="434" w:type="dxa"/>
            <w:shd w:val="clear" w:color="000000" w:fill="FFFFFF"/>
            <w:noWrap/>
            <w:vAlign w:val="center"/>
          </w:tcPr>
          <w:p w14:paraId="2E1AC287" w14:textId="5DD89DA2" w:rsidR="002721BF" w:rsidRPr="002721BF" w:rsidRDefault="002721BF" w:rsidP="004846E0">
            <w:pPr>
              <w:spacing w:after="0"/>
              <w:jc w:val="center"/>
              <w:rPr>
                <w:rFonts w:eastAsia="Times New Roman" w:cs="Arial"/>
                <w:sz w:val="14"/>
                <w:szCs w:val="14"/>
              </w:rPr>
            </w:pPr>
            <w:r w:rsidRPr="002721BF">
              <w:rPr>
                <w:sz w:val="14"/>
                <w:szCs w:val="14"/>
              </w:rPr>
              <w:t>55.2</w:t>
            </w:r>
          </w:p>
        </w:tc>
        <w:tc>
          <w:tcPr>
            <w:tcW w:w="434" w:type="dxa"/>
            <w:shd w:val="clear" w:color="000000" w:fill="FFFFFF"/>
            <w:noWrap/>
            <w:vAlign w:val="center"/>
          </w:tcPr>
          <w:p w14:paraId="53A58AD6" w14:textId="38ADD97B" w:rsidR="002721BF" w:rsidRPr="002721BF" w:rsidRDefault="002721BF" w:rsidP="004846E0">
            <w:pPr>
              <w:spacing w:after="0"/>
              <w:jc w:val="center"/>
              <w:rPr>
                <w:rFonts w:eastAsia="Times New Roman" w:cs="Arial"/>
                <w:sz w:val="14"/>
                <w:szCs w:val="14"/>
              </w:rPr>
            </w:pPr>
            <w:r w:rsidRPr="002721BF">
              <w:rPr>
                <w:sz w:val="14"/>
                <w:szCs w:val="14"/>
              </w:rPr>
              <w:t>53.7</w:t>
            </w:r>
          </w:p>
        </w:tc>
        <w:tc>
          <w:tcPr>
            <w:tcW w:w="436" w:type="dxa"/>
            <w:shd w:val="clear" w:color="000000" w:fill="FFFFFF"/>
            <w:noWrap/>
            <w:vAlign w:val="center"/>
            <w:hideMark/>
          </w:tcPr>
          <w:p w14:paraId="10CC0CC3" w14:textId="5B63C988" w:rsidR="002721BF" w:rsidRPr="002721BF" w:rsidRDefault="002721BF" w:rsidP="004846E0">
            <w:pPr>
              <w:spacing w:after="0"/>
              <w:jc w:val="center"/>
              <w:rPr>
                <w:rFonts w:eastAsia="Times New Roman" w:cs="Arial"/>
                <w:sz w:val="14"/>
                <w:szCs w:val="14"/>
              </w:rPr>
            </w:pPr>
            <w:r w:rsidRPr="002721BF">
              <w:rPr>
                <w:sz w:val="14"/>
                <w:szCs w:val="14"/>
              </w:rPr>
              <w:t>51.5</w:t>
            </w:r>
          </w:p>
        </w:tc>
        <w:tc>
          <w:tcPr>
            <w:tcW w:w="434" w:type="dxa"/>
            <w:shd w:val="clear" w:color="000000" w:fill="FFFFFF"/>
            <w:noWrap/>
            <w:vAlign w:val="center"/>
            <w:hideMark/>
          </w:tcPr>
          <w:p w14:paraId="7F124038" w14:textId="498BA3CE" w:rsidR="002721BF" w:rsidRPr="002721BF" w:rsidRDefault="002721BF" w:rsidP="004846E0">
            <w:pPr>
              <w:spacing w:after="0"/>
              <w:jc w:val="center"/>
              <w:rPr>
                <w:rFonts w:eastAsia="Times New Roman" w:cs="Arial"/>
                <w:sz w:val="14"/>
                <w:szCs w:val="14"/>
              </w:rPr>
            </w:pPr>
            <w:r w:rsidRPr="002721BF">
              <w:rPr>
                <w:sz w:val="14"/>
                <w:szCs w:val="14"/>
              </w:rPr>
              <w:t>53.1</w:t>
            </w:r>
          </w:p>
        </w:tc>
      </w:tr>
      <w:tr w:rsidR="002721BF" w:rsidRPr="00F06D11" w14:paraId="0BC11111" w14:textId="77777777" w:rsidTr="002721BF">
        <w:trPr>
          <w:trHeight w:hRule="exact" w:val="227"/>
        </w:trPr>
        <w:tc>
          <w:tcPr>
            <w:tcW w:w="2038" w:type="dxa"/>
            <w:shd w:val="clear" w:color="000000" w:fill="FFFFFF"/>
            <w:noWrap/>
            <w:vAlign w:val="center"/>
            <w:hideMark/>
          </w:tcPr>
          <w:p w14:paraId="1E4D756F" w14:textId="77777777" w:rsidR="002721BF" w:rsidRPr="00F06D11" w:rsidRDefault="002721BF" w:rsidP="004846E0">
            <w:pPr>
              <w:spacing w:after="0"/>
              <w:rPr>
                <w:rFonts w:eastAsia="Times New Roman" w:cs="Arial"/>
                <w:sz w:val="14"/>
                <w:szCs w:val="14"/>
              </w:rPr>
            </w:pPr>
            <w:r w:rsidRPr="00F06D11">
              <w:rPr>
                <w:rFonts w:eastAsia="Times New Roman" w:cs="Arial"/>
                <w:sz w:val="14"/>
                <w:szCs w:val="14"/>
              </w:rPr>
              <w:t>Value of Expenditure</w:t>
            </w:r>
          </w:p>
        </w:tc>
        <w:tc>
          <w:tcPr>
            <w:tcW w:w="434" w:type="dxa"/>
            <w:shd w:val="clear" w:color="000000" w:fill="FFFFFF"/>
            <w:noWrap/>
            <w:vAlign w:val="center"/>
            <w:hideMark/>
          </w:tcPr>
          <w:p w14:paraId="1C9ED71A" w14:textId="6C01BE1E" w:rsidR="002721BF" w:rsidRPr="002721BF" w:rsidRDefault="002721BF" w:rsidP="004846E0">
            <w:pPr>
              <w:spacing w:after="0"/>
              <w:jc w:val="center"/>
              <w:rPr>
                <w:rFonts w:eastAsia="Times New Roman" w:cs="Arial"/>
                <w:sz w:val="14"/>
                <w:szCs w:val="14"/>
              </w:rPr>
            </w:pPr>
            <w:r w:rsidRPr="002721BF">
              <w:rPr>
                <w:sz w:val="14"/>
                <w:szCs w:val="14"/>
              </w:rPr>
              <w:t>60.9</w:t>
            </w:r>
          </w:p>
        </w:tc>
        <w:tc>
          <w:tcPr>
            <w:tcW w:w="435" w:type="dxa"/>
            <w:shd w:val="clear" w:color="000000" w:fill="FFFFFF"/>
            <w:noWrap/>
            <w:vAlign w:val="center"/>
            <w:hideMark/>
          </w:tcPr>
          <w:p w14:paraId="14AEC7A1" w14:textId="61321078" w:rsidR="002721BF" w:rsidRPr="002721BF" w:rsidRDefault="002721BF" w:rsidP="004846E0">
            <w:pPr>
              <w:spacing w:after="0"/>
              <w:jc w:val="center"/>
              <w:rPr>
                <w:rFonts w:eastAsia="Times New Roman" w:cs="Arial"/>
                <w:sz w:val="14"/>
                <w:szCs w:val="14"/>
              </w:rPr>
            </w:pPr>
            <w:r w:rsidRPr="002721BF">
              <w:rPr>
                <w:sz w:val="14"/>
                <w:szCs w:val="14"/>
              </w:rPr>
              <w:t>59.1</w:t>
            </w:r>
          </w:p>
        </w:tc>
        <w:tc>
          <w:tcPr>
            <w:tcW w:w="435" w:type="dxa"/>
            <w:shd w:val="clear" w:color="000000" w:fill="FFFFFF"/>
            <w:noWrap/>
            <w:vAlign w:val="center"/>
            <w:hideMark/>
          </w:tcPr>
          <w:p w14:paraId="102D3466" w14:textId="3F4F8206" w:rsidR="002721BF" w:rsidRPr="002721BF" w:rsidRDefault="002721BF" w:rsidP="004846E0">
            <w:pPr>
              <w:spacing w:after="0"/>
              <w:jc w:val="center"/>
              <w:rPr>
                <w:rFonts w:eastAsia="Times New Roman" w:cs="Arial"/>
                <w:sz w:val="14"/>
                <w:szCs w:val="14"/>
              </w:rPr>
            </w:pPr>
            <w:r w:rsidRPr="002721BF">
              <w:rPr>
                <w:sz w:val="14"/>
                <w:szCs w:val="14"/>
              </w:rPr>
              <w:t>59.9</w:t>
            </w:r>
          </w:p>
        </w:tc>
        <w:tc>
          <w:tcPr>
            <w:tcW w:w="433" w:type="dxa"/>
            <w:shd w:val="clear" w:color="000000" w:fill="FFFFFF"/>
            <w:noWrap/>
            <w:vAlign w:val="center"/>
            <w:hideMark/>
          </w:tcPr>
          <w:p w14:paraId="313FD66B" w14:textId="5D2D636E" w:rsidR="002721BF" w:rsidRPr="002721BF" w:rsidRDefault="002721BF" w:rsidP="004846E0">
            <w:pPr>
              <w:spacing w:after="0"/>
              <w:jc w:val="center"/>
              <w:rPr>
                <w:rFonts w:eastAsia="Times New Roman" w:cs="Arial"/>
                <w:sz w:val="14"/>
                <w:szCs w:val="14"/>
              </w:rPr>
            </w:pPr>
            <w:r w:rsidRPr="002721BF">
              <w:rPr>
                <w:sz w:val="14"/>
                <w:szCs w:val="14"/>
              </w:rPr>
              <w:t>55.8</w:t>
            </w:r>
          </w:p>
        </w:tc>
        <w:tc>
          <w:tcPr>
            <w:tcW w:w="434" w:type="dxa"/>
            <w:shd w:val="clear" w:color="000000" w:fill="FFFFFF"/>
            <w:noWrap/>
            <w:vAlign w:val="center"/>
          </w:tcPr>
          <w:p w14:paraId="79118489" w14:textId="5A2AA39D" w:rsidR="002721BF" w:rsidRPr="002721BF" w:rsidRDefault="002721BF" w:rsidP="004846E0">
            <w:pPr>
              <w:spacing w:after="0"/>
              <w:jc w:val="center"/>
              <w:rPr>
                <w:rFonts w:eastAsia="Times New Roman" w:cs="Arial"/>
                <w:sz w:val="14"/>
                <w:szCs w:val="14"/>
              </w:rPr>
            </w:pPr>
            <w:r w:rsidRPr="002721BF">
              <w:rPr>
                <w:sz w:val="14"/>
                <w:szCs w:val="14"/>
              </w:rPr>
              <w:t>59.7</w:t>
            </w:r>
          </w:p>
        </w:tc>
        <w:tc>
          <w:tcPr>
            <w:tcW w:w="435" w:type="dxa"/>
            <w:shd w:val="clear" w:color="000000" w:fill="FFFFFF"/>
            <w:noWrap/>
            <w:vAlign w:val="center"/>
          </w:tcPr>
          <w:p w14:paraId="3016686B" w14:textId="423989BE" w:rsidR="002721BF" w:rsidRPr="002721BF" w:rsidRDefault="002721BF" w:rsidP="004846E0">
            <w:pPr>
              <w:spacing w:after="0"/>
              <w:jc w:val="center"/>
              <w:rPr>
                <w:rFonts w:eastAsia="Times New Roman" w:cs="Arial"/>
                <w:sz w:val="14"/>
                <w:szCs w:val="14"/>
              </w:rPr>
            </w:pPr>
            <w:r w:rsidRPr="002721BF">
              <w:rPr>
                <w:sz w:val="14"/>
                <w:szCs w:val="14"/>
              </w:rPr>
              <w:t>56.9</w:t>
            </w:r>
          </w:p>
        </w:tc>
        <w:tc>
          <w:tcPr>
            <w:tcW w:w="434" w:type="dxa"/>
            <w:shd w:val="clear" w:color="000000" w:fill="FFFFFF"/>
            <w:noWrap/>
            <w:vAlign w:val="center"/>
          </w:tcPr>
          <w:p w14:paraId="66B09308" w14:textId="4C6362CF" w:rsidR="002721BF" w:rsidRPr="002721BF" w:rsidRDefault="002721BF" w:rsidP="004846E0">
            <w:pPr>
              <w:spacing w:after="0"/>
              <w:jc w:val="center"/>
              <w:rPr>
                <w:rFonts w:eastAsia="Times New Roman" w:cs="Arial"/>
                <w:sz w:val="14"/>
                <w:szCs w:val="14"/>
              </w:rPr>
            </w:pPr>
            <w:r w:rsidRPr="002721BF">
              <w:rPr>
                <w:sz w:val="14"/>
                <w:szCs w:val="14"/>
              </w:rPr>
              <w:t>61.9</w:t>
            </w:r>
          </w:p>
        </w:tc>
        <w:tc>
          <w:tcPr>
            <w:tcW w:w="434" w:type="dxa"/>
            <w:shd w:val="clear" w:color="000000" w:fill="FFFFFF"/>
            <w:noWrap/>
            <w:vAlign w:val="center"/>
          </w:tcPr>
          <w:p w14:paraId="1F0582A9" w14:textId="75BF17B0" w:rsidR="002721BF" w:rsidRPr="002721BF" w:rsidRDefault="002721BF" w:rsidP="004846E0">
            <w:pPr>
              <w:spacing w:after="0"/>
              <w:jc w:val="center"/>
              <w:rPr>
                <w:rFonts w:eastAsia="Times New Roman" w:cs="Arial"/>
                <w:sz w:val="14"/>
                <w:szCs w:val="14"/>
              </w:rPr>
            </w:pPr>
            <w:r w:rsidRPr="002721BF">
              <w:rPr>
                <w:sz w:val="14"/>
                <w:szCs w:val="14"/>
              </w:rPr>
              <w:t>61.2</w:t>
            </w:r>
          </w:p>
        </w:tc>
        <w:tc>
          <w:tcPr>
            <w:tcW w:w="434" w:type="dxa"/>
            <w:shd w:val="clear" w:color="000000" w:fill="FFFFFF"/>
            <w:noWrap/>
            <w:vAlign w:val="center"/>
          </w:tcPr>
          <w:p w14:paraId="31723E53" w14:textId="7FC6CFDB" w:rsidR="002721BF" w:rsidRPr="002721BF" w:rsidRDefault="002721BF" w:rsidP="004846E0">
            <w:pPr>
              <w:spacing w:after="0"/>
              <w:jc w:val="center"/>
              <w:rPr>
                <w:rFonts w:eastAsia="Times New Roman" w:cs="Arial"/>
                <w:sz w:val="14"/>
                <w:szCs w:val="14"/>
              </w:rPr>
            </w:pPr>
            <w:r w:rsidRPr="002721BF">
              <w:rPr>
                <w:sz w:val="14"/>
                <w:szCs w:val="14"/>
              </w:rPr>
              <w:t>58.1</w:t>
            </w:r>
          </w:p>
        </w:tc>
        <w:tc>
          <w:tcPr>
            <w:tcW w:w="436" w:type="dxa"/>
            <w:shd w:val="clear" w:color="000000" w:fill="FFFFFF"/>
            <w:noWrap/>
            <w:vAlign w:val="center"/>
            <w:hideMark/>
          </w:tcPr>
          <w:p w14:paraId="06CDC116" w14:textId="5095B79F" w:rsidR="002721BF" w:rsidRPr="002721BF" w:rsidRDefault="002721BF" w:rsidP="004846E0">
            <w:pPr>
              <w:spacing w:after="0"/>
              <w:jc w:val="center"/>
              <w:rPr>
                <w:rFonts w:eastAsia="Times New Roman" w:cs="Arial"/>
                <w:sz w:val="14"/>
                <w:szCs w:val="14"/>
              </w:rPr>
            </w:pPr>
            <w:r w:rsidRPr="002721BF">
              <w:rPr>
                <w:sz w:val="14"/>
                <w:szCs w:val="14"/>
              </w:rPr>
              <w:t>60.1</w:t>
            </w:r>
          </w:p>
        </w:tc>
        <w:tc>
          <w:tcPr>
            <w:tcW w:w="434" w:type="dxa"/>
            <w:shd w:val="clear" w:color="000000" w:fill="FFFFFF"/>
            <w:noWrap/>
            <w:vAlign w:val="center"/>
            <w:hideMark/>
          </w:tcPr>
          <w:p w14:paraId="1E750EAF" w14:textId="4048080E" w:rsidR="002721BF" w:rsidRPr="002721BF" w:rsidRDefault="002721BF" w:rsidP="004846E0">
            <w:pPr>
              <w:spacing w:after="0"/>
              <w:jc w:val="center"/>
              <w:rPr>
                <w:rFonts w:eastAsia="Times New Roman" w:cs="Arial"/>
                <w:sz w:val="14"/>
                <w:szCs w:val="14"/>
              </w:rPr>
            </w:pPr>
            <w:r w:rsidRPr="002721BF">
              <w:rPr>
                <w:sz w:val="14"/>
                <w:szCs w:val="14"/>
              </w:rPr>
              <w:t>52.6</w:t>
            </w:r>
          </w:p>
        </w:tc>
      </w:tr>
      <w:tr w:rsidR="002721BF" w:rsidRPr="002721BF" w14:paraId="1FFC1AFD" w14:textId="77777777" w:rsidTr="002721BF">
        <w:trPr>
          <w:trHeight w:hRule="exact" w:val="227"/>
        </w:trPr>
        <w:tc>
          <w:tcPr>
            <w:tcW w:w="2038" w:type="dxa"/>
            <w:shd w:val="clear" w:color="000000" w:fill="FFFFFF"/>
            <w:noWrap/>
            <w:vAlign w:val="center"/>
            <w:hideMark/>
          </w:tcPr>
          <w:p w14:paraId="08B86337" w14:textId="77777777" w:rsidR="002721BF" w:rsidRPr="002721BF" w:rsidRDefault="002721BF" w:rsidP="004846E0">
            <w:pPr>
              <w:spacing w:after="0"/>
              <w:rPr>
                <w:rFonts w:eastAsia="Times New Roman" w:cs="Arial"/>
                <w:b/>
                <w:sz w:val="14"/>
                <w:szCs w:val="14"/>
              </w:rPr>
            </w:pPr>
            <w:r w:rsidRPr="002721BF">
              <w:rPr>
                <w:rFonts w:eastAsia="Times New Roman" w:cs="Arial"/>
                <w:b/>
                <w:sz w:val="14"/>
                <w:szCs w:val="14"/>
              </w:rPr>
              <w:t> </w:t>
            </w:r>
          </w:p>
        </w:tc>
        <w:tc>
          <w:tcPr>
            <w:tcW w:w="434" w:type="dxa"/>
            <w:shd w:val="clear" w:color="000000" w:fill="FFFFFF"/>
            <w:noWrap/>
            <w:vAlign w:val="center"/>
            <w:hideMark/>
          </w:tcPr>
          <w:p w14:paraId="24C2E4A3" w14:textId="481FCF54" w:rsidR="002721BF" w:rsidRPr="002721BF" w:rsidRDefault="002721BF" w:rsidP="004846E0">
            <w:pPr>
              <w:spacing w:after="0"/>
              <w:jc w:val="center"/>
              <w:rPr>
                <w:rFonts w:eastAsia="Times New Roman" w:cs="Arial"/>
                <w:b/>
                <w:bCs/>
                <w:sz w:val="14"/>
                <w:szCs w:val="14"/>
              </w:rPr>
            </w:pPr>
            <w:r w:rsidRPr="002721BF">
              <w:rPr>
                <w:b/>
                <w:sz w:val="14"/>
                <w:szCs w:val="14"/>
              </w:rPr>
              <w:t>57.6</w:t>
            </w:r>
          </w:p>
        </w:tc>
        <w:tc>
          <w:tcPr>
            <w:tcW w:w="435" w:type="dxa"/>
            <w:shd w:val="clear" w:color="000000" w:fill="FFFFFF"/>
            <w:noWrap/>
            <w:vAlign w:val="center"/>
            <w:hideMark/>
          </w:tcPr>
          <w:p w14:paraId="63CA08C5" w14:textId="45F5E08D" w:rsidR="002721BF" w:rsidRPr="002721BF" w:rsidRDefault="002721BF" w:rsidP="004846E0">
            <w:pPr>
              <w:spacing w:after="0"/>
              <w:jc w:val="center"/>
              <w:rPr>
                <w:rFonts w:eastAsia="Times New Roman" w:cs="Arial"/>
                <w:b/>
                <w:bCs/>
                <w:sz w:val="14"/>
                <w:szCs w:val="14"/>
              </w:rPr>
            </w:pPr>
            <w:r w:rsidRPr="002721BF">
              <w:rPr>
                <w:b/>
                <w:sz w:val="14"/>
                <w:szCs w:val="14"/>
              </w:rPr>
              <w:t>56.8</w:t>
            </w:r>
          </w:p>
        </w:tc>
        <w:tc>
          <w:tcPr>
            <w:tcW w:w="435" w:type="dxa"/>
            <w:shd w:val="clear" w:color="000000" w:fill="FFFFFF"/>
            <w:noWrap/>
            <w:vAlign w:val="center"/>
            <w:hideMark/>
          </w:tcPr>
          <w:p w14:paraId="58BF5950" w14:textId="17B713BC" w:rsidR="002721BF" w:rsidRPr="002721BF" w:rsidRDefault="002721BF" w:rsidP="004846E0">
            <w:pPr>
              <w:spacing w:after="0"/>
              <w:jc w:val="center"/>
              <w:rPr>
                <w:rFonts w:eastAsia="Times New Roman" w:cs="Arial"/>
                <w:b/>
                <w:bCs/>
                <w:sz w:val="14"/>
                <w:szCs w:val="14"/>
              </w:rPr>
            </w:pPr>
            <w:r w:rsidRPr="002721BF">
              <w:rPr>
                <w:b/>
                <w:sz w:val="14"/>
                <w:szCs w:val="14"/>
              </w:rPr>
              <w:t>57.5</w:t>
            </w:r>
          </w:p>
        </w:tc>
        <w:tc>
          <w:tcPr>
            <w:tcW w:w="433" w:type="dxa"/>
            <w:shd w:val="clear" w:color="000000" w:fill="FFFFFF"/>
            <w:noWrap/>
            <w:vAlign w:val="center"/>
            <w:hideMark/>
          </w:tcPr>
          <w:p w14:paraId="3FD2338B" w14:textId="0140F051" w:rsidR="002721BF" w:rsidRPr="002721BF" w:rsidRDefault="002721BF" w:rsidP="004846E0">
            <w:pPr>
              <w:spacing w:after="0"/>
              <w:jc w:val="center"/>
              <w:rPr>
                <w:rFonts w:eastAsia="Times New Roman" w:cs="Arial"/>
                <w:b/>
                <w:bCs/>
                <w:sz w:val="14"/>
                <w:szCs w:val="14"/>
              </w:rPr>
            </w:pPr>
            <w:r w:rsidRPr="002721BF">
              <w:rPr>
                <w:b/>
                <w:sz w:val="14"/>
                <w:szCs w:val="14"/>
              </w:rPr>
              <w:t>54.1</w:t>
            </w:r>
          </w:p>
        </w:tc>
        <w:tc>
          <w:tcPr>
            <w:tcW w:w="434" w:type="dxa"/>
            <w:shd w:val="clear" w:color="000000" w:fill="FFFFFF"/>
            <w:noWrap/>
            <w:vAlign w:val="center"/>
          </w:tcPr>
          <w:p w14:paraId="7E104165" w14:textId="21FFE841" w:rsidR="002721BF" w:rsidRPr="002721BF" w:rsidRDefault="002721BF" w:rsidP="004846E0">
            <w:pPr>
              <w:spacing w:after="0"/>
              <w:jc w:val="center"/>
              <w:rPr>
                <w:rFonts w:eastAsia="Times New Roman" w:cs="Arial"/>
                <w:b/>
                <w:bCs/>
                <w:sz w:val="14"/>
                <w:szCs w:val="14"/>
              </w:rPr>
            </w:pPr>
            <w:r w:rsidRPr="002721BF">
              <w:rPr>
                <w:b/>
                <w:sz w:val="14"/>
                <w:szCs w:val="14"/>
              </w:rPr>
              <w:t>60.3</w:t>
            </w:r>
          </w:p>
        </w:tc>
        <w:tc>
          <w:tcPr>
            <w:tcW w:w="435" w:type="dxa"/>
            <w:shd w:val="clear" w:color="000000" w:fill="FFFFFF"/>
            <w:noWrap/>
            <w:vAlign w:val="center"/>
          </w:tcPr>
          <w:p w14:paraId="50A9C118" w14:textId="026FC3B9" w:rsidR="002721BF" w:rsidRPr="002721BF" w:rsidRDefault="002721BF" w:rsidP="004846E0">
            <w:pPr>
              <w:spacing w:after="0"/>
              <w:jc w:val="center"/>
              <w:rPr>
                <w:rFonts w:eastAsia="Times New Roman" w:cs="Arial"/>
                <w:b/>
                <w:bCs/>
                <w:sz w:val="14"/>
                <w:szCs w:val="14"/>
              </w:rPr>
            </w:pPr>
            <w:r w:rsidRPr="002721BF">
              <w:rPr>
                <w:b/>
                <w:sz w:val="14"/>
                <w:szCs w:val="14"/>
              </w:rPr>
              <w:t>54.7</w:t>
            </w:r>
          </w:p>
        </w:tc>
        <w:tc>
          <w:tcPr>
            <w:tcW w:w="434" w:type="dxa"/>
            <w:shd w:val="clear" w:color="000000" w:fill="FFFFFF"/>
            <w:noWrap/>
            <w:vAlign w:val="center"/>
          </w:tcPr>
          <w:p w14:paraId="1B6183DF" w14:textId="5FB5835B" w:rsidR="002721BF" w:rsidRPr="002721BF" w:rsidRDefault="002721BF" w:rsidP="004846E0">
            <w:pPr>
              <w:spacing w:after="0"/>
              <w:jc w:val="center"/>
              <w:rPr>
                <w:rFonts w:eastAsia="Times New Roman" w:cs="Arial"/>
                <w:b/>
                <w:bCs/>
                <w:sz w:val="14"/>
                <w:szCs w:val="14"/>
              </w:rPr>
            </w:pPr>
            <w:r w:rsidRPr="002721BF">
              <w:rPr>
                <w:b/>
                <w:sz w:val="14"/>
                <w:szCs w:val="14"/>
              </w:rPr>
              <w:t>58.5</w:t>
            </w:r>
          </w:p>
        </w:tc>
        <w:tc>
          <w:tcPr>
            <w:tcW w:w="434" w:type="dxa"/>
            <w:shd w:val="clear" w:color="000000" w:fill="FFFFFF"/>
            <w:noWrap/>
            <w:vAlign w:val="center"/>
          </w:tcPr>
          <w:p w14:paraId="070CC6CD" w14:textId="46F28A68" w:rsidR="002721BF" w:rsidRPr="002721BF" w:rsidRDefault="002721BF" w:rsidP="004846E0">
            <w:pPr>
              <w:spacing w:after="0"/>
              <w:jc w:val="center"/>
              <w:rPr>
                <w:rFonts w:eastAsia="Times New Roman" w:cs="Arial"/>
                <w:b/>
                <w:bCs/>
                <w:sz w:val="14"/>
                <w:szCs w:val="14"/>
              </w:rPr>
            </w:pPr>
            <w:r w:rsidRPr="002721BF">
              <w:rPr>
                <w:b/>
                <w:sz w:val="14"/>
                <w:szCs w:val="14"/>
              </w:rPr>
              <w:t>58.2</w:t>
            </w:r>
          </w:p>
        </w:tc>
        <w:tc>
          <w:tcPr>
            <w:tcW w:w="434" w:type="dxa"/>
            <w:shd w:val="clear" w:color="000000" w:fill="FFFFFF"/>
            <w:noWrap/>
            <w:vAlign w:val="center"/>
          </w:tcPr>
          <w:p w14:paraId="10335036" w14:textId="68266837" w:rsidR="002721BF" w:rsidRPr="002721BF" w:rsidRDefault="002721BF" w:rsidP="004846E0">
            <w:pPr>
              <w:spacing w:after="0"/>
              <w:jc w:val="center"/>
              <w:rPr>
                <w:rFonts w:eastAsia="Times New Roman" w:cs="Arial"/>
                <w:b/>
                <w:bCs/>
                <w:sz w:val="14"/>
                <w:szCs w:val="14"/>
              </w:rPr>
            </w:pPr>
            <w:r w:rsidRPr="002721BF">
              <w:rPr>
                <w:b/>
                <w:sz w:val="14"/>
                <w:szCs w:val="14"/>
              </w:rPr>
              <w:t>55.9</w:t>
            </w:r>
          </w:p>
        </w:tc>
        <w:tc>
          <w:tcPr>
            <w:tcW w:w="436" w:type="dxa"/>
            <w:shd w:val="clear" w:color="000000" w:fill="FFFFFF"/>
            <w:noWrap/>
            <w:vAlign w:val="center"/>
            <w:hideMark/>
          </w:tcPr>
          <w:p w14:paraId="1B98E1C4" w14:textId="4F120BB9" w:rsidR="002721BF" w:rsidRPr="002721BF" w:rsidRDefault="002721BF" w:rsidP="004846E0">
            <w:pPr>
              <w:spacing w:after="0"/>
              <w:jc w:val="center"/>
              <w:rPr>
                <w:rFonts w:eastAsia="Times New Roman" w:cs="Arial"/>
                <w:b/>
                <w:bCs/>
                <w:sz w:val="14"/>
                <w:szCs w:val="14"/>
              </w:rPr>
            </w:pPr>
            <w:r w:rsidRPr="002721BF">
              <w:rPr>
                <w:b/>
                <w:sz w:val="14"/>
                <w:szCs w:val="14"/>
              </w:rPr>
              <w:t>55.8</w:t>
            </w:r>
          </w:p>
        </w:tc>
        <w:tc>
          <w:tcPr>
            <w:tcW w:w="434" w:type="dxa"/>
            <w:shd w:val="clear" w:color="000000" w:fill="FFFFFF"/>
            <w:noWrap/>
            <w:vAlign w:val="center"/>
            <w:hideMark/>
          </w:tcPr>
          <w:p w14:paraId="5319CDE1" w14:textId="1D182ED1" w:rsidR="002721BF" w:rsidRPr="002721BF" w:rsidRDefault="002721BF" w:rsidP="004846E0">
            <w:pPr>
              <w:spacing w:after="0"/>
              <w:jc w:val="center"/>
              <w:rPr>
                <w:rFonts w:eastAsia="Times New Roman" w:cs="Arial"/>
                <w:b/>
                <w:bCs/>
                <w:sz w:val="14"/>
                <w:szCs w:val="14"/>
              </w:rPr>
            </w:pPr>
            <w:r w:rsidRPr="002721BF">
              <w:rPr>
                <w:b/>
                <w:sz w:val="14"/>
                <w:szCs w:val="14"/>
              </w:rPr>
              <w:t>52.9</w:t>
            </w:r>
          </w:p>
        </w:tc>
      </w:tr>
      <w:tr w:rsidR="002721BF" w:rsidRPr="00F06D11" w14:paraId="2D1A9AF0" w14:textId="77777777" w:rsidTr="002721BF">
        <w:trPr>
          <w:trHeight w:hRule="exact" w:val="227"/>
        </w:trPr>
        <w:tc>
          <w:tcPr>
            <w:tcW w:w="2038" w:type="dxa"/>
            <w:shd w:val="clear" w:color="000000" w:fill="FFFFFF"/>
            <w:noWrap/>
            <w:vAlign w:val="center"/>
            <w:hideMark/>
          </w:tcPr>
          <w:p w14:paraId="25A4251E" w14:textId="77777777" w:rsidR="002721BF" w:rsidRPr="00F06D11" w:rsidRDefault="002721BF" w:rsidP="004846E0">
            <w:pPr>
              <w:spacing w:after="0"/>
              <w:rPr>
                <w:rFonts w:eastAsia="Times New Roman" w:cs="Arial"/>
                <w:b/>
                <w:bCs/>
                <w:sz w:val="14"/>
                <w:szCs w:val="14"/>
              </w:rPr>
            </w:pPr>
            <w:r w:rsidRPr="00F06D11">
              <w:rPr>
                <w:rFonts w:eastAsia="Times New Roman" w:cs="Arial"/>
                <w:b/>
                <w:bCs/>
                <w:sz w:val="14"/>
                <w:szCs w:val="14"/>
              </w:rPr>
              <w:t>DIGITAL ABILITY</w:t>
            </w:r>
          </w:p>
        </w:tc>
        <w:tc>
          <w:tcPr>
            <w:tcW w:w="434" w:type="dxa"/>
            <w:shd w:val="clear" w:color="000000" w:fill="FFFFFF"/>
            <w:noWrap/>
            <w:vAlign w:val="center"/>
            <w:hideMark/>
          </w:tcPr>
          <w:p w14:paraId="2530B522" w14:textId="77777777" w:rsidR="002721BF" w:rsidRPr="002721BF" w:rsidRDefault="002721BF" w:rsidP="004846E0">
            <w:pPr>
              <w:spacing w:after="0"/>
              <w:jc w:val="center"/>
              <w:rPr>
                <w:rFonts w:eastAsia="Times New Roman" w:cs="Arial"/>
                <w:sz w:val="14"/>
                <w:szCs w:val="14"/>
              </w:rPr>
            </w:pPr>
          </w:p>
        </w:tc>
        <w:tc>
          <w:tcPr>
            <w:tcW w:w="435" w:type="dxa"/>
            <w:shd w:val="clear" w:color="000000" w:fill="FFFFFF"/>
            <w:noWrap/>
            <w:vAlign w:val="center"/>
            <w:hideMark/>
          </w:tcPr>
          <w:p w14:paraId="58A1ACE5" w14:textId="77777777" w:rsidR="002721BF" w:rsidRPr="002721BF" w:rsidRDefault="002721BF" w:rsidP="004846E0">
            <w:pPr>
              <w:spacing w:after="0"/>
              <w:jc w:val="center"/>
              <w:rPr>
                <w:rFonts w:eastAsia="Times New Roman" w:cs="Arial"/>
                <w:sz w:val="14"/>
                <w:szCs w:val="14"/>
              </w:rPr>
            </w:pPr>
          </w:p>
        </w:tc>
        <w:tc>
          <w:tcPr>
            <w:tcW w:w="435" w:type="dxa"/>
            <w:shd w:val="clear" w:color="000000" w:fill="FFFFFF"/>
            <w:noWrap/>
            <w:vAlign w:val="center"/>
            <w:hideMark/>
          </w:tcPr>
          <w:p w14:paraId="4D72BB56" w14:textId="77777777" w:rsidR="002721BF" w:rsidRPr="002721BF" w:rsidRDefault="002721BF" w:rsidP="004846E0">
            <w:pPr>
              <w:spacing w:after="0"/>
              <w:jc w:val="center"/>
              <w:rPr>
                <w:rFonts w:eastAsia="Times New Roman" w:cs="Arial"/>
                <w:sz w:val="14"/>
                <w:szCs w:val="14"/>
              </w:rPr>
            </w:pPr>
          </w:p>
        </w:tc>
        <w:tc>
          <w:tcPr>
            <w:tcW w:w="433" w:type="dxa"/>
            <w:shd w:val="clear" w:color="000000" w:fill="FFFFFF"/>
            <w:noWrap/>
            <w:vAlign w:val="center"/>
            <w:hideMark/>
          </w:tcPr>
          <w:p w14:paraId="4589AC88"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tcPr>
          <w:p w14:paraId="4DACB286" w14:textId="77777777" w:rsidR="002721BF" w:rsidRPr="002721BF" w:rsidRDefault="002721BF" w:rsidP="004846E0">
            <w:pPr>
              <w:spacing w:after="0"/>
              <w:jc w:val="center"/>
              <w:rPr>
                <w:rFonts w:eastAsia="Times New Roman" w:cs="Arial"/>
                <w:sz w:val="14"/>
                <w:szCs w:val="14"/>
              </w:rPr>
            </w:pPr>
          </w:p>
        </w:tc>
        <w:tc>
          <w:tcPr>
            <w:tcW w:w="435" w:type="dxa"/>
            <w:shd w:val="clear" w:color="000000" w:fill="FFFFFF"/>
            <w:noWrap/>
            <w:vAlign w:val="center"/>
          </w:tcPr>
          <w:p w14:paraId="7549A5B4"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tcPr>
          <w:p w14:paraId="2566E13B"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tcPr>
          <w:p w14:paraId="76DB4B34"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tcPr>
          <w:p w14:paraId="55E101A0" w14:textId="77777777" w:rsidR="002721BF" w:rsidRPr="002721BF" w:rsidRDefault="002721BF" w:rsidP="004846E0">
            <w:pPr>
              <w:spacing w:after="0"/>
              <w:jc w:val="center"/>
              <w:rPr>
                <w:rFonts w:eastAsia="Times New Roman" w:cs="Arial"/>
                <w:sz w:val="14"/>
                <w:szCs w:val="14"/>
              </w:rPr>
            </w:pPr>
          </w:p>
        </w:tc>
        <w:tc>
          <w:tcPr>
            <w:tcW w:w="436" w:type="dxa"/>
            <w:shd w:val="clear" w:color="000000" w:fill="FFFFFF"/>
            <w:noWrap/>
            <w:vAlign w:val="center"/>
            <w:hideMark/>
          </w:tcPr>
          <w:p w14:paraId="34083B28" w14:textId="77777777" w:rsidR="002721BF" w:rsidRPr="002721BF" w:rsidRDefault="002721BF" w:rsidP="004846E0">
            <w:pPr>
              <w:spacing w:after="0"/>
              <w:jc w:val="center"/>
              <w:rPr>
                <w:rFonts w:eastAsia="Times New Roman" w:cs="Arial"/>
                <w:sz w:val="14"/>
                <w:szCs w:val="14"/>
              </w:rPr>
            </w:pPr>
          </w:p>
        </w:tc>
        <w:tc>
          <w:tcPr>
            <w:tcW w:w="434" w:type="dxa"/>
            <w:shd w:val="clear" w:color="000000" w:fill="FFFFFF"/>
            <w:noWrap/>
            <w:vAlign w:val="center"/>
            <w:hideMark/>
          </w:tcPr>
          <w:p w14:paraId="3AD233D1" w14:textId="77777777" w:rsidR="002721BF" w:rsidRPr="002721BF" w:rsidRDefault="002721BF" w:rsidP="004846E0">
            <w:pPr>
              <w:spacing w:after="0"/>
              <w:jc w:val="center"/>
              <w:rPr>
                <w:rFonts w:eastAsia="Times New Roman" w:cs="Arial"/>
                <w:sz w:val="14"/>
                <w:szCs w:val="14"/>
              </w:rPr>
            </w:pPr>
          </w:p>
        </w:tc>
      </w:tr>
      <w:tr w:rsidR="002721BF" w:rsidRPr="00F06D11" w14:paraId="27F69825" w14:textId="77777777" w:rsidTr="002721BF">
        <w:trPr>
          <w:trHeight w:hRule="exact" w:val="227"/>
        </w:trPr>
        <w:tc>
          <w:tcPr>
            <w:tcW w:w="2038" w:type="dxa"/>
            <w:shd w:val="clear" w:color="000000" w:fill="FFFFFF"/>
            <w:noWrap/>
            <w:vAlign w:val="center"/>
            <w:hideMark/>
          </w:tcPr>
          <w:p w14:paraId="70B6C3FF" w14:textId="77777777" w:rsidR="002721BF" w:rsidRPr="00F06D11" w:rsidRDefault="002721BF" w:rsidP="004846E0">
            <w:pPr>
              <w:spacing w:after="0"/>
              <w:rPr>
                <w:rFonts w:eastAsia="Times New Roman" w:cs="Arial"/>
                <w:sz w:val="14"/>
                <w:szCs w:val="14"/>
              </w:rPr>
            </w:pPr>
            <w:r w:rsidRPr="00F06D11">
              <w:rPr>
                <w:rFonts w:eastAsia="Times New Roman" w:cs="Arial"/>
                <w:sz w:val="14"/>
                <w:szCs w:val="14"/>
              </w:rPr>
              <w:t>Attitudes</w:t>
            </w:r>
          </w:p>
        </w:tc>
        <w:tc>
          <w:tcPr>
            <w:tcW w:w="434" w:type="dxa"/>
            <w:shd w:val="clear" w:color="000000" w:fill="FFFFFF"/>
            <w:noWrap/>
            <w:vAlign w:val="center"/>
            <w:hideMark/>
          </w:tcPr>
          <w:p w14:paraId="2E8A1389" w14:textId="0706A461" w:rsidR="002721BF" w:rsidRPr="002721BF" w:rsidRDefault="002721BF" w:rsidP="004846E0">
            <w:pPr>
              <w:spacing w:after="0"/>
              <w:jc w:val="center"/>
              <w:rPr>
                <w:rFonts w:eastAsia="Times New Roman" w:cs="Arial"/>
                <w:sz w:val="14"/>
                <w:szCs w:val="14"/>
              </w:rPr>
            </w:pPr>
            <w:r w:rsidRPr="002721BF">
              <w:rPr>
                <w:sz w:val="14"/>
                <w:szCs w:val="14"/>
              </w:rPr>
              <w:t>51.0</w:t>
            </w:r>
          </w:p>
        </w:tc>
        <w:tc>
          <w:tcPr>
            <w:tcW w:w="435" w:type="dxa"/>
            <w:shd w:val="clear" w:color="000000" w:fill="FFFFFF"/>
            <w:noWrap/>
            <w:vAlign w:val="center"/>
            <w:hideMark/>
          </w:tcPr>
          <w:p w14:paraId="021C3907" w14:textId="4919ED4E" w:rsidR="002721BF" w:rsidRPr="002721BF" w:rsidRDefault="002721BF" w:rsidP="004846E0">
            <w:pPr>
              <w:spacing w:after="0"/>
              <w:jc w:val="center"/>
              <w:rPr>
                <w:rFonts w:eastAsia="Times New Roman" w:cs="Arial"/>
                <w:sz w:val="14"/>
                <w:szCs w:val="14"/>
              </w:rPr>
            </w:pPr>
            <w:r w:rsidRPr="002721BF">
              <w:rPr>
                <w:sz w:val="14"/>
                <w:szCs w:val="14"/>
              </w:rPr>
              <w:t>51.4</w:t>
            </w:r>
          </w:p>
        </w:tc>
        <w:tc>
          <w:tcPr>
            <w:tcW w:w="435" w:type="dxa"/>
            <w:shd w:val="clear" w:color="000000" w:fill="FFFFFF"/>
            <w:noWrap/>
            <w:vAlign w:val="center"/>
            <w:hideMark/>
          </w:tcPr>
          <w:p w14:paraId="0FC4753F" w14:textId="7218DAAD" w:rsidR="002721BF" w:rsidRPr="002721BF" w:rsidRDefault="002721BF" w:rsidP="004846E0">
            <w:pPr>
              <w:spacing w:after="0"/>
              <w:jc w:val="center"/>
              <w:rPr>
                <w:rFonts w:eastAsia="Times New Roman" w:cs="Arial"/>
                <w:sz w:val="14"/>
                <w:szCs w:val="14"/>
              </w:rPr>
            </w:pPr>
            <w:r w:rsidRPr="002721BF">
              <w:rPr>
                <w:sz w:val="14"/>
                <w:szCs w:val="14"/>
              </w:rPr>
              <w:t>52.7</w:t>
            </w:r>
          </w:p>
        </w:tc>
        <w:tc>
          <w:tcPr>
            <w:tcW w:w="433" w:type="dxa"/>
            <w:shd w:val="clear" w:color="000000" w:fill="FFFFFF"/>
            <w:noWrap/>
            <w:vAlign w:val="center"/>
            <w:hideMark/>
          </w:tcPr>
          <w:p w14:paraId="7ED2B219" w14:textId="4FE80BA9" w:rsidR="002721BF" w:rsidRPr="002721BF" w:rsidRDefault="002721BF" w:rsidP="004846E0">
            <w:pPr>
              <w:spacing w:after="0"/>
              <w:jc w:val="center"/>
              <w:rPr>
                <w:rFonts w:eastAsia="Times New Roman" w:cs="Arial"/>
                <w:sz w:val="14"/>
                <w:szCs w:val="14"/>
              </w:rPr>
            </w:pPr>
            <w:r w:rsidRPr="002721BF">
              <w:rPr>
                <w:sz w:val="14"/>
                <w:szCs w:val="14"/>
              </w:rPr>
              <w:t>46.8</w:t>
            </w:r>
          </w:p>
        </w:tc>
        <w:tc>
          <w:tcPr>
            <w:tcW w:w="434" w:type="dxa"/>
            <w:shd w:val="clear" w:color="000000" w:fill="FFFFFF"/>
            <w:noWrap/>
            <w:vAlign w:val="center"/>
          </w:tcPr>
          <w:p w14:paraId="74077379" w14:textId="66F45451" w:rsidR="002721BF" w:rsidRPr="002721BF" w:rsidRDefault="002721BF" w:rsidP="004846E0">
            <w:pPr>
              <w:spacing w:after="0"/>
              <w:jc w:val="center"/>
              <w:rPr>
                <w:rFonts w:eastAsia="Times New Roman" w:cs="Arial"/>
                <w:sz w:val="14"/>
                <w:szCs w:val="14"/>
              </w:rPr>
            </w:pPr>
            <w:r w:rsidRPr="002721BF">
              <w:rPr>
                <w:sz w:val="14"/>
                <w:szCs w:val="14"/>
              </w:rPr>
              <w:t>60.0</w:t>
            </w:r>
          </w:p>
        </w:tc>
        <w:tc>
          <w:tcPr>
            <w:tcW w:w="435" w:type="dxa"/>
            <w:shd w:val="clear" w:color="000000" w:fill="FFFFFF"/>
            <w:noWrap/>
            <w:vAlign w:val="center"/>
          </w:tcPr>
          <w:p w14:paraId="5CE5D5AD" w14:textId="10F10D12" w:rsidR="002721BF" w:rsidRPr="002721BF" w:rsidRDefault="002721BF" w:rsidP="004846E0">
            <w:pPr>
              <w:spacing w:after="0"/>
              <w:jc w:val="center"/>
              <w:rPr>
                <w:rFonts w:eastAsia="Times New Roman" w:cs="Arial"/>
                <w:sz w:val="14"/>
                <w:szCs w:val="14"/>
              </w:rPr>
            </w:pPr>
            <w:r w:rsidRPr="002721BF">
              <w:rPr>
                <w:sz w:val="14"/>
                <w:szCs w:val="14"/>
              </w:rPr>
              <w:t>46.0</w:t>
            </w:r>
          </w:p>
        </w:tc>
        <w:tc>
          <w:tcPr>
            <w:tcW w:w="434" w:type="dxa"/>
            <w:shd w:val="clear" w:color="000000" w:fill="FFFFFF"/>
            <w:noWrap/>
            <w:vAlign w:val="center"/>
          </w:tcPr>
          <w:p w14:paraId="78433D43" w14:textId="30CDC0CE" w:rsidR="002721BF" w:rsidRPr="002721BF" w:rsidRDefault="002721BF" w:rsidP="004846E0">
            <w:pPr>
              <w:spacing w:after="0"/>
              <w:jc w:val="center"/>
              <w:rPr>
                <w:rFonts w:eastAsia="Times New Roman" w:cs="Arial"/>
                <w:sz w:val="14"/>
                <w:szCs w:val="14"/>
              </w:rPr>
            </w:pPr>
            <w:r w:rsidRPr="002721BF">
              <w:rPr>
                <w:sz w:val="14"/>
                <w:szCs w:val="14"/>
              </w:rPr>
              <w:t>53.0</w:t>
            </w:r>
          </w:p>
        </w:tc>
        <w:tc>
          <w:tcPr>
            <w:tcW w:w="434" w:type="dxa"/>
            <w:shd w:val="clear" w:color="000000" w:fill="FFFFFF"/>
            <w:noWrap/>
            <w:vAlign w:val="center"/>
          </w:tcPr>
          <w:p w14:paraId="4692375D" w14:textId="6F343B90" w:rsidR="002721BF" w:rsidRPr="002721BF" w:rsidRDefault="002721BF" w:rsidP="004846E0">
            <w:pPr>
              <w:spacing w:after="0"/>
              <w:jc w:val="center"/>
              <w:rPr>
                <w:rFonts w:eastAsia="Times New Roman" w:cs="Arial"/>
                <w:sz w:val="14"/>
                <w:szCs w:val="14"/>
              </w:rPr>
            </w:pPr>
            <w:r w:rsidRPr="002721BF">
              <w:rPr>
                <w:sz w:val="14"/>
                <w:szCs w:val="14"/>
              </w:rPr>
              <w:t>55.6</w:t>
            </w:r>
          </w:p>
        </w:tc>
        <w:tc>
          <w:tcPr>
            <w:tcW w:w="434" w:type="dxa"/>
            <w:shd w:val="clear" w:color="000000" w:fill="FFFFFF"/>
            <w:noWrap/>
            <w:vAlign w:val="center"/>
          </w:tcPr>
          <w:p w14:paraId="7262C6B8" w14:textId="787F8738" w:rsidR="002721BF" w:rsidRPr="002721BF" w:rsidRDefault="002721BF" w:rsidP="004846E0">
            <w:pPr>
              <w:spacing w:after="0"/>
              <w:jc w:val="center"/>
              <w:rPr>
                <w:rFonts w:eastAsia="Times New Roman" w:cs="Arial"/>
                <w:sz w:val="14"/>
                <w:szCs w:val="14"/>
              </w:rPr>
            </w:pPr>
            <w:r w:rsidRPr="002721BF">
              <w:rPr>
                <w:sz w:val="14"/>
                <w:szCs w:val="14"/>
              </w:rPr>
              <w:t>50.5</w:t>
            </w:r>
          </w:p>
        </w:tc>
        <w:tc>
          <w:tcPr>
            <w:tcW w:w="436" w:type="dxa"/>
            <w:shd w:val="clear" w:color="000000" w:fill="FFFFFF"/>
            <w:noWrap/>
            <w:vAlign w:val="center"/>
            <w:hideMark/>
          </w:tcPr>
          <w:p w14:paraId="526E7C2D" w14:textId="181B5BBF" w:rsidR="002721BF" w:rsidRPr="002721BF" w:rsidRDefault="002721BF" w:rsidP="004846E0">
            <w:pPr>
              <w:spacing w:after="0"/>
              <w:jc w:val="center"/>
              <w:rPr>
                <w:rFonts w:eastAsia="Times New Roman" w:cs="Arial"/>
                <w:sz w:val="14"/>
                <w:szCs w:val="14"/>
              </w:rPr>
            </w:pPr>
            <w:r w:rsidRPr="002721BF">
              <w:rPr>
                <w:sz w:val="14"/>
                <w:szCs w:val="14"/>
              </w:rPr>
              <w:t>48.2</w:t>
            </w:r>
          </w:p>
        </w:tc>
        <w:tc>
          <w:tcPr>
            <w:tcW w:w="434" w:type="dxa"/>
            <w:shd w:val="clear" w:color="000000" w:fill="FFFFFF"/>
            <w:noWrap/>
            <w:vAlign w:val="center"/>
            <w:hideMark/>
          </w:tcPr>
          <w:p w14:paraId="739EA396" w14:textId="23D4A11E" w:rsidR="002721BF" w:rsidRPr="002721BF" w:rsidRDefault="002721BF" w:rsidP="004846E0">
            <w:pPr>
              <w:spacing w:after="0"/>
              <w:jc w:val="center"/>
              <w:rPr>
                <w:rFonts w:eastAsia="Times New Roman" w:cs="Arial"/>
                <w:sz w:val="14"/>
                <w:szCs w:val="14"/>
              </w:rPr>
            </w:pPr>
            <w:r w:rsidRPr="002721BF">
              <w:rPr>
                <w:sz w:val="14"/>
                <w:szCs w:val="14"/>
              </w:rPr>
              <w:t>46.0</w:t>
            </w:r>
          </w:p>
        </w:tc>
      </w:tr>
      <w:tr w:rsidR="002721BF" w:rsidRPr="00F06D11" w14:paraId="4E817B8F" w14:textId="77777777" w:rsidTr="002721BF">
        <w:trPr>
          <w:trHeight w:hRule="exact" w:val="227"/>
        </w:trPr>
        <w:tc>
          <w:tcPr>
            <w:tcW w:w="2038" w:type="dxa"/>
            <w:shd w:val="clear" w:color="000000" w:fill="FFFFFF"/>
            <w:noWrap/>
            <w:vAlign w:val="center"/>
            <w:hideMark/>
          </w:tcPr>
          <w:p w14:paraId="3A379796" w14:textId="77777777" w:rsidR="002721BF" w:rsidRPr="00F06D11" w:rsidRDefault="002721BF" w:rsidP="004846E0">
            <w:pPr>
              <w:spacing w:after="0"/>
              <w:rPr>
                <w:rFonts w:eastAsia="Times New Roman" w:cs="Arial"/>
                <w:sz w:val="14"/>
                <w:szCs w:val="14"/>
              </w:rPr>
            </w:pPr>
            <w:r w:rsidRPr="00F06D11">
              <w:rPr>
                <w:rFonts w:eastAsia="Times New Roman" w:cs="Arial"/>
                <w:sz w:val="14"/>
                <w:szCs w:val="14"/>
              </w:rPr>
              <w:t>Basic Skills</w:t>
            </w:r>
          </w:p>
        </w:tc>
        <w:tc>
          <w:tcPr>
            <w:tcW w:w="434" w:type="dxa"/>
            <w:shd w:val="clear" w:color="000000" w:fill="FFFFFF"/>
            <w:noWrap/>
            <w:vAlign w:val="center"/>
            <w:hideMark/>
          </w:tcPr>
          <w:p w14:paraId="01BF2EA9" w14:textId="3CE2E187" w:rsidR="002721BF" w:rsidRPr="002721BF" w:rsidRDefault="002721BF" w:rsidP="004846E0">
            <w:pPr>
              <w:spacing w:after="0"/>
              <w:jc w:val="center"/>
              <w:rPr>
                <w:rFonts w:eastAsia="Times New Roman" w:cs="Arial"/>
                <w:sz w:val="14"/>
                <w:szCs w:val="14"/>
              </w:rPr>
            </w:pPr>
            <w:r w:rsidRPr="002721BF">
              <w:rPr>
                <w:sz w:val="14"/>
                <w:szCs w:val="14"/>
              </w:rPr>
              <w:t>56.7</w:t>
            </w:r>
          </w:p>
        </w:tc>
        <w:tc>
          <w:tcPr>
            <w:tcW w:w="435" w:type="dxa"/>
            <w:shd w:val="clear" w:color="000000" w:fill="FFFFFF"/>
            <w:noWrap/>
            <w:vAlign w:val="center"/>
            <w:hideMark/>
          </w:tcPr>
          <w:p w14:paraId="1E6DC2B8" w14:textId="0900C418" w:rsidR="002721BF" w:rsidRPr="002721BF" w:rsidRDefault="002721BF" w:rsidP="004846E0">
            <w:pPr>
              <w:spacing w:after="0"/>
              <w:jc w:val="center"/>
              <w:rPr>
                <w:rFonts w:eastAsia="Times New Roman" w:cs="Arial"/>
                <w:sz w:val="14"/>
                <w:szCs w:val="14"/>
              </w:rPr>
            </w:pPr>
            <w:r w:rsidRPr="002721BF">
              <w:rPr>
                <w:sz w:val="14"/>
                <w:szCs w:val="14"/>
              </w:rPr>
              <w:t>57.0</w:t>
            </w:r>
          </w:p>
        </w:tc>
        <w:tc>
          <w:tcPr>
            <w:tcW w:w="435" w:type="dxa"/>
            <w:shd w:val="clear" w:color="000000" w:fill="FFFFFF"/>
            <w:noWrap/>
            <w:vAlign w:val="center"/>
            <w:hideMark/>
          </w:tcPr>
          <w:p w14:paraId="73D3BE98" w14:textId="378AA760" w:rsidR="002721BF" w:rsidRPr="002721BF" w:rsidRDefault="002721BF" w:rsidP="004846E0">
            <w:pPr>
              <w:spacing w:after="0"/>
              <w:jc w:val="center"/>
              <w:rPr>
                <w:rFonts w:eastAsia="Times New Roman" w:cs="Arial"/>
                <w:sz w:val="14"/>
                <w:szCs w:val="14"/>
              </w:rPr>
            </w:pPr>
            <w:r w:rsidRPr="002721BF">
              <w:rPr>
                <w:sz w:val="14"/>
                <w:szCs w:val="14"/>
              </w:rPr>
              <w:t>59.1</w:t>
            </w:r>
          </w:p>
        </w:tc>
        <w:tc>
          <w:tcPr>
            <w:tcW w:w="433" w:type="dxa"/>
            <w:shd w:val="clear" w:color="000000" w:fill="FFFFFF"/>
            <w:noWrap/>
            <w:vAlign w:val="center"/>
            <w:hideMark/>
          </w:tcPr>
          <w:p w14:paraId="1D43D571" w14:textId="0E76C7AD" w:rsidR="002721BF" w:rsidRPr="002721BF" w:rsidRDefault="002721BF" w:rsidP="004846E0">
            <w:pPr>
              <w:spacing w:after="0"/>
              <w:jc w:val="center"/>
              <w:rPr>
                <w:rFonts w:eastAsia="Times New Roman" w:cs="Arial"/>
                <w:sz w:val="14"/>
                <w:szCs w:val="14"/>
              </w:rPr>
            </w:pPr>
            <w:r w:rsidRPr="002721BF">
              <w:rPr>
                <w:sz w:val="14"/>
                <w:szCs w:val="14"/>
              </w:rPr>
              <w:t>49.4</w:t>
            </w:r>
          </w:p>
        </w:tc>
        <w:tc>
          <w:tcPr>
            <w:tcW w:w="434" w:type="dxa"/>
            <w:shd w:val="clear" w:color="000000" w:fill="FFFFFF"/>
            <w:noWrap/>
            <w:vAlign w:val="center"/>
          </w:tcPr>
          <w:p w14:paraId="4E600C38" w14:textId="3B02CA52" w:rsidR="002721BF" w:rsidRPr="002721BF" w:rsidRDefault="002721BF" w:rsidP="004846E0">
            <w:pPr>
              <w:spacing w:after="0"/>
              <w:jc w:val="center"/>
              <w:rPr>
                <w:rFonts w:eastAsia="Times New Roman" w:cs="Arial"/>
                <w:sz w:val="14"/>
                <w:szCs w:val="14"/>
              </w:rPr>
            </w:pPr>
            <w:r w:rsidRPr="002721BF">
              <w:rPr>
                <w:sz w:val="14"/>
                <w:szCs w:val="14"/>
              </w:rPr>
              <w:t>68.6</w:t>
            </w:r>
          </w:p>
        </w:tc>
        <w:tc>
          <w:tcPr>
            <w:tcW w:w="435" w:type="dxa"/>
            <w:shd w:val="clear" w:color="000000" w:fill="FFFFFF"/>
            <w:noWrap/>
            <w:vAlign w:val="center"/>
          </w:tcPr>
          <w:p w14:paraId="55C194B6" w14:textId="4A802F81" w:rsidR="002721BF" w:rsidRPr="002721BF" w:rsidRDefault="002721BF" w:rsidP="004846E0">
            <w:pPr>
              <w:spacing w:after="0"/>
              <w:jc w:val="center"/>
              <w:rPr>
                <w:rFonts w:eastAsia="Times New Roman" w:cs="Arial"/>
                <w:sz w:val="14"/>
                <w:szCs w:val="14"/>
              </w:rPr>
            </w:pPr>
            <w:r w:rsidRPr="002721BF">
              <w:rPr>
                <w:sz w:val="14"/>
                <w:szCs w:val="14"/>
              </w:rPr>
              <w:t>50.9</w:t>
            </w:r>
          </w:p>
        </w:tc>
        <w:tc>
          <w:tcPr>
            <w:tcW w:w="434" w:type="dxa"/>
            <w:shd w:val="clear" w:color="000000" w:fill="FFFFFF"/>
            <w:noWrap/>
            <w:vAlign w:val="center"/>
          </w:tcPr>
          <w:p w14:paraId="7E72F82F" w14:textId="6D15FE4E" w:rsidR="002721BF" w:rsidRPr="002721BF" w:rsidRDefault="002721BF" w:rsidP="004846E0">
            <w:pPr>
              <w:spacing w:after="0"/>
              <w:jc w:val="center"/>
              <w:rPr>
                <w:rFonts w:eastAsia="Times New Roman" w:cs="Arial"/>
                <w:sz w:val="14"/>
                <w:szCs w:val="14"/>
              </w:rPr>
            </w:pPr>
            <w:r w:rsidRPr="002721BF">
              <w:rPr>
                <w:sz w:val="14"/>
                <w:szCs w:val="14"/>
              </w:rPr>
              <w:t>62.7</w:t>
            </w:r>
          </w:p>
        </w:tc>
        <w:tc>
          <w:tcPr>
            <w:tcW w:w="434" w:type="dxa"/>
            <w:shd w:val="clear" w:color="000000" w:fill="FFFFFF"/>
            <w:noWrap/>
            <w:vAlign w:val="center"/>
          </w:tcPr>
          <w:p w14:paraId="1BA81CC3" w14:textId="7EF04150" w:rsidR="002721BF" w:rsidRPr="002721BF" w:rsidRDefault="002721BF" w:rsidP="004846E0">
            <w:pPr>
              <w:spacing w:after="0"/>
              <w:jc w:val="center"/>
              <w:rPr>
                <w:rFonts w:eastAsia="Times New Roman" w:cs="Arial"/>
                <w:sz w:val="14"/>
                <w:szCs w:val="14"/>
              </w:rPr>
            </w:pPr>
            <w:r w:rsidRPr="002721BF">
              <w:rPr>
                <w:sz w:val="14"/>
                <w:szCs w:val="14"/>
              </w:rPr>
              <w:t>59.8</w:t>
            </w:r>
          </w:p>
        </w:tc>
        <w:tc>
          <w:tcPr>
            <w:tcW w:w="434" w:type="dxa"/>
            <w:shd w:val="clear" w:color="000000" w:fill="FFFFFF"/>
            <w:noWrap/>
            <w:vAlign w:val="center"/>
          </w:tcPr>
          <w:p w14:paraId="1B6417B8" w14:textId="30144E93" w:rsidR="002721BF" w:rsidRPr="002721BF" w:rsidRDefault="002721BF" w:rsidP="004846E0">
            <w:pPr>
              <w:spacing w:after="0"/>
              <w:jc w:val="center"/>
              <w:rPr>
                <w:rFonts w:eastAsia="Times New Roman" w:cs="Arial"/>
                <w:sz w:val="14"/>
                <w:szCs w:val="14"/>
              </w:rPr>
            </w:pPr>
            <w:r w:rsidRPr="002721BF">
              <w:rPr>
                <w:sz w:val="14"/>
                <w:szCs w:val="14"/>
              </w:rPr>
              <w:t>54.9</w:t>
            </w:r>
          </w:p>
        </w:tc>
        <w:tc>
          <w:tcPr>
            <w:tcW w:w="436" w:type="dxa"/>
            <w:shd w:val="clear" w:color="000000" w:fill="FFFFFF"/>
            <w:noWrap/>
            <w:vAlign w:val="center"/>
            <w:hideMark/>
          </w:tcPr>
          <w:p w14:paraId="69EEAE21" w14:textId="12EE7FDD" w:rsidR="002721BF" w:rsidRPr="002721BF" w:rsidRDefault="002721BF" w:rsidP="004846E0">
            <w:pPr>
              <w:spacing w:after="0"/>
              <w:jc w:val="center"/>
              <w:rPr>
                <w:rFonts w:eastAsia="Times New Roman" w:cs="Arial"/>
                <w:sz w:val="14"/>
                <w:szCs w:val="14"/>
              </w:rPr>
            </w:pPr>
            <w:r w:rsidRPr="002721BF">
              <w:rPr>
                <w:sz w:val="14"/>
                <w:szCs w:val="14"/>
              </w:rPr>
              <w:t>52.0</w:t>
            </w:r>
          </w:p>
        </w:tc>
        <w:tc>
          <w:tcPr>
            <w:tcW w:w="434" w:type="dxa"/>
            <w:shd w:val="clear" w:color="000000" w:fill="FFFFFF"/>
            <w:noWrap/>
            <w:vAlign w:val="center"/>
            <w:hideMark/>
          </w:tcPr>
          <w:p w14:paraId="049B225A" w14:textId="7AEAC239" w:rsidR="002721BF" w:rsidRPr="002721BF" w:rsidRDefault="002721BF" w:rsidP="004846E0">
            <w:pPr>
              <w:spacing w:after="0"/>
              <w:jc w:val="center"/>
              <w:rPr>
                <w:rFonts w:eastAsia="Times New Roman" w:cs="Arial"/>
                <w:sz w:val="14"/>
                <w:szCs w:val="14"/>
              </w:rPr>
            </w:pPr>
            <w:r w:rsidRPr="002721BF">
              <w:rPr>
                <w:sz w:val="14"/>
                <w:szCs w:val="14"/>
              </w:rPr>
              <w:t>47.7</w:t>
            </w:r>
          </w:p>
        </w:tc>
      </w:tr>
      <w:tr w:rsidR="002721BF" w:rsidRPr="00F06D11" w14:paraId="174AC91E" w14:textId="77777777" w:rsidTr="002721BF">
        <w:trPr>
          <w:trHeight w:hRule="exact" w:val="227"/>
        </w:trPr>
        <w:tc>
          <w:tcPr>
            <w:tcW w:w="2038" w:type="dxa"/>
            <w:shd w:val="clear" w:color="000000" w:fill="FFFFFF"/>
            <w:noWrap/>
            <w:vAlign w:val="center"/>
            <w:hideMark/>
          </w:tcPr>
          <w:p w14:paraId="586E04E0" w14:textId="77777777" w:rsidR="002721BF" w:rsidRPr="00F06D11" w:rsidRDefault="002721BF" w:rsidP="004846E0">
            <w:pPr>
              <w:spacing w:after="0"/>
              <w:rPr>
                <w:rFonts w:eastAsia="Times New Roman" w:cs="Arial"/>
                <w:color w:val="000000"/>
                <w:sz w:val="14"/>
                <w:szCs w:val="14"/>
              </w:rPr>
            </w:pPr>
            <w:r w:rsidRPr="00F06D11">
              <w:rPr>
                <w:rFonts w:eastAsia="Times New Roman" w:cs="Arial"/>
                <w:color w:val="000000"/>
                <w:sz w:val="14"/>
                <w:szCs w:val="14"/>
              </w:rPr>
              <w:t>Activities</w:t>
            </w:r>
          </w:p>
        </w:tc>
        <w:tc>
          <w:tcPr>
            <w:tcW w:w="434" w:type="dxa"/>
            <w:shd w:val="clear" w:color="000000" w:fill="FFFFFF"/>
            <w:noWrap/>
            <w:vAlign w:val="center"/>
            <w:hideMark/>
          </w:tcPr>
          <w:p w14:paraId="0FBDDCBF" w14:textId="34CC1EAC" w:rsidR="002721BF" w:rsidRPr="002721BF" w:rsidRDefault="002721BF" w:rsidP="004846E0">
            <w:pPr>
              <w:spacing w:after="0"/>
              <w:jc w:val="center"/>
              <w:rPr>
                <w:rFonts w:eastAsia="Times New Roman" w:cs="Arial"/>
                <w:sz w:val="14"/>
                <w:szCs w:val="14"/>
              </w:rPr>
            </w:pPr>
            <w:r w:rsidRPr="002721BF">
              <w:rPr>
                <w:sz w:val="14"/>
                <w:szCs w:val="14"/>
              </w:rPr>
              <w:t>41.0</w:t>
            </w:r>
          </w:p>
        </w:tc>
        <w:tc>
          <w:tcPr>
            <w:tcW w:w="435" w:type="dxa"/>
            <w:shd w:val="clear" w:color="000000" w:fill="FFFFFF"/>
            <w:noWrap/>
            <w:vAlign w:val="center"/>
            <w:hideMark/>
          </w:tcPr>
          <w:p w14:paraId="01CA36ED" w14:textId="3BC995A5" w:rsidR="002721BF" w:rsidRPr="002721BF" w:rsidRDefault="002721BF" w:rsidP="004846E0">
            <w:pPr>
              <w:spacing w:after="0"/>
              <w:jc w:val="center"/>
              <w:rPr>
                <w:rFonts w:eastAsia="Times New Roman" w:cs="Arial"/>
                <w:sz w:val="14"/>
                <w:szCs w:val="14"/>
              </w:rPr>
            </w:pPr>
            <w:r w:rsidRPr="002721BF">
              <w:rPr>
                <w:sz w:val="14"/>
                <w:szCs w:val="14"/>
              </w:rPr>
              <w:t>42.0</w:t>
            </w:r>
          </w:p>
        </w:tc>
        <w:tc>
          <w:tcPr>
            <w:tcW w:w="435" w:type="dxa"/>
            <w:shd w:val="clear" w:color="000000" w:fill="FFFFFF"/>
            <w:noWrap/>
            <w:vAlign w:val="center"/>
            <w:hideMark/>
          </w:tcPr>
          <w:p w14:paraId="45A9C3AA" w14:textId="79E49A18" w:rsidR="002721BF" w:rsidRPr="002721BF" w:rsidRDefault="002721BF" w:rsidP="004846E0">
            <w:pPr>
              <w:spacing w:after="0"/>
              <w:jc w:val="center"/>
              <w:rPr>
                <w:rFonts w:eastAsia="Times New Roman" w:cs="Arial"/>
                <w:sz w:val="14"/>
                <w:szCs w:val="14"/>
              </w:rPr>
            </w:pPr>
            <w:r w:rsidRPr="002721BF">
              <w:rPr>
                <w:sz w:val="14"/>
                <w:szCs w:val="14"/>
              </w:rPr>
              <w:t>44.0</w:t>
            </w:r>
          </w:p>
        </w:tc>
        <w:tc>
          <w:tcPr>
            <w:tcW w:w="433" w:type="dxa"/>
            <w:shd w:val="clear" w:color="000000" w:fill="FFFFFF"/>
            <w:noWrap/>
            <w:vAlign w:val="center"/>
            <w:hideMark/>
          </w:tcPr>
          <w:p w14:paraId="1CC438FD" w14:textId="459A8134" w:rsidR="002721BF" w:rsidRPr="002721BF" w:rsidRDefault="002721BF" w:rsidP="004846E0">
            <w:pPr>
              <w:spacing w:after="0"/>
              <w:jc w:val="center"/>
              <w:rPr>
                <w:rFonts w:eastAsia="Times New Roman" w:cs="Arial"/>
                <w:sz w:val="14"/>
                <w:szCs w:val="14"/>
              </w:rPr>
            </w:pPr>
            <w:r w:rsidRPr="002721BF">
              <w:rPr>
                <w:sz w:val="14"/>
                <w:szCs w:val="14"/>
              </w:rPr>
              <w:t>34.9</w:t>
            </w:r>
          </w:p>
        </w:tc>
        <w:tc>
          <w:tcPr>
            <w:tcW w:w="434" w:type="dxa"/>
            <w:shd w:val="clear" w:color="000000" w:fill="FFFFFF"/>
            <w:noWrap/>
            <w:vAlign w:val="center"/>
          </w:tcPr>
          <w:p w14:paraId="2ECAFF6D" w14:textId="7A8F3D74" w:rsidR="002721BF" w:rsidRPr="002721BF" w:rsidRDefault="002721BF" w:rsidP="004846E0">
            <w:pPr>
              <w:spacing w:after="0"/>
              <w:jc w:val="center"/>
              <w:rPr>
                <w:rFonts w:eastAsia="Times New Roman" w:cs="Arial"/>
                <w:sz w:val="14"/>
                <w:szCs w:val="14"/>
              </w:rPr>
            </w:pPr>
            <w:r w:rsidRPr="002721BF">
              <w:rPr>
                <w:sz w:val="14"/>
                <w:szCs w:val="14"/>
              </w:rPr>
              <w:t>53.9</w:t>
            </w:r>
          </w:p>
        </w:tc>
        <w:tc>
          <w:tcPr>
            <w:tcW w:w="435" w:type="dxa"/>
            <w:shd w:val="clear" w:color="000000" w:fill="FFFFFF"/>
            <w:noWrap/>
            <w:vAlign w:val="center"/>
          </w:tcPr>
          <w:p w14:paraId="3CB5D74F" w14:textId="73CDF08B" w:rsidR="002721BF" w:rsidRPr="002721BF" w:rsidRDefault="002721BF" w:rsidP="004846E0">
            <w:pPr>
              <w:spacing w:after="0"/>
              <w:jc w:val="center"/>
              <w:rPr>
                <w:rFonts w:eastAsia="Times New Roman" w:cs="Arial"/>
                <w:sz w:val="14"/>
                <w:szCs w:val="14"/>
              </w:rPr>
            </w:pPr>
            <w:r w:rsidRPr="002721BF">
              <w:rPr>
                <w:sz w:val="14"/>
                <w:szCs w:val="14"/>
              </w:rPr>
              <w:t>35.0</w:t>
            </w:r>
          </w:p>
        </w:tc>
        <w:tc>
          <w:tcPr>
            <w:tcW w:w="434" w:type="dxa"/>
            <w:shd w:val="clear" w:color="000000" w:fill="FFFFFF"/>
            <w:noWrap/>
            <w:vAlign w:val="center"/>
          </w:tcPr>
          <w:p w14:paraId="2711BBF4" w14:textId="03F32B88" w:rsidR="002721BF" w:rsidRPr="002721BF" w:rsidRDefault="002721BF" w:rsidP="004846E0">
            <w:pPr>
              <w:spacing w:after="0"/>
              <w:jc w:val="center"/>
              <w:rPr>
                <w:rFonts w:eastAsia="Times New Roman" w:cs="Arial"/>
                <w:sz w:val="14"/>
                <w:szCs w:val="14"/>
              </w:rPr>
            </w:pPr>
            <w:r w:rsidRPr="002721BF">
              <w:rPr>
                <w:sz w:val="14"/>
                <w:szCs w:val="14"/>
              </w:rPr>
              <w:t>45.7</w:t>
            </w:r>
          </w:p>
        </w:tc>
        <w:tc>
          <w:tcPr>
            <w:tcW w:w="434" w:type="dxa"/>
            <w:shd w:val="clear" w:color="000000" w:fill="FFFFFF"/>
            <w:noWrap/>
            <w:vAlign w:val="center"/>
          </w:tcPr>
          <w:p w14:paraId="6E6459B4" w14:textId="167D43C4" w:rsidR="002721BF" w:rsidRPr="002721BF" w:rsidRDefault="002721BF" w:rsidP="004846E0">
            <w:pPr>
              <w:spacing w:after="0"/>
              <w:jc w:val="center"/>
              <w:rPr>
                <w:rFonts w:eastAsia="Times New Roman" w:cs="Arial"/>
                <w:sz w:val="14"/>
                <w:szCs w:val="14"/>
              </w:rPr>
            </w:pPr>
            <w:r w:rsidRPr="002721BF">
              <w:rPr>
                <w:sz w:val="14"/>
                <w:szCs w:val="14"/>
              </w:rPr>
              <w:t>45.4</w:t>
            </w:r>
          </w:p>
        </w:tc>
        <w:tc>
          <w:tcPr>
            <w:tcW w:w="434" w:type="dxa"/>
            <w:shd w:val="clear" w:color="000000" w:fill="FFFFFF"/>
            <w:noWrap/>
            <w:vAlign w:val="center"/>
          </w:tcPr>
          <w:p w14:paraId="1AD234F8" w14:textId="590E5CD2" w:rsidR="002721BF" w:rsidRPr="002721BF" w:rsidRDefault="002721BF" w:rsidP="004846E0">
            <w:pPr>
              <w:spacing w:after="0"/>
              <w:jc w:val="center"/>
              <w:rPr>
                <w:rFonts w:eastAsia="Times New Roman" w:cs="Arial"/>
                <w:sz w:val="14"/>
                <w:szCs w:val="14"/>
              </w:rPr>
            </w:pPr>
            <w:r w:rsidRPr="002721BF">
              <w:rPr>
                <w:sz w:val="14"/>
                <w:szCs w:val="14"/>
              </w:rPr>
              <w:t>41.9</w:t>
            </w:r>
          </w:p>
        </w:tc>
        <w:tc>
          <w:tcPr>
            <w:tcW w:w="436" w:type="dxa"/>
            <w:shd w:val="clear" w:color="000000" w:fill="FFFFFF"/>
            <w:noWrap/>
            <w:vAlign w:val="center"/>
            <w:hideMark/>
          </w:tcPr>
          <w:p w14:paraId="0D46DB33" w14:textId="3955E07B" w:rsidR="002721BF" w:rsidRPr="002721BF" w:rsidRDefault="002721BF" w:rsidP="004846E0">
            <w:pPr>
              <w:spacing w:after="0"/>
              <w:jc w:val="center"/>
              <w:rPr>
                <w:rFonts w:eastAsia="Times New Roman" w:cs="Arial"/>
                <w:sz w:val="14"/>
                <w:szCs w:val="14"/>
              </w:rPr>
            </w:pPr>
            <w:r w:rsidRPr="002721BF">
              <w:rPr>
                <w:sz w:val="14"/>
                <w:szCs w:val="14"/>
              </w:rPr>
              <w:t>34.9</w:t>
            </w:r>
          </w:p>
        </w:tc>
        <w:tc>
          <w:tcPr>
            <w:tcW w:w="434" w:type="dxa"/>
            <w:shd w:val="clear" w:color="000000" w:fill="FFFFFF"/>
            <w:noWrap/>
            <w:vAlign w:val="center"/>
            <w:hideMark/>
          </w:tcPr>
          <w:p w14:paraId="7253E37B" w14:textId="214EF8A5" w:rsidR="002721BF" w:rsidRPr="002721BF" w:rsidRDefault="002721BF" w:rsidP="004846E0">
            <w:pPr>
              <w:spacing w:after="0"/>
              <w:jc w:val="center"/>
              <w:rPr>
                <w:rFonts w:eastAsia="Times New Roman" w:cs="Arial"/>
                <w:sz w:val="14"/>
                <w:szCs w:val="14"/>
              </w:rPr>
            </w:pPr>
            <w:r w:rsidRPr="002721BF">
              <w:rPr>
                <w:sz w:val="14"/>
                <w:szCs w:val="14"/>
              </w:rPr>
              <w:t>35.0</w:t>
            </w:r>
          </w:p>
        </w:tc>
      </w:tr>
      <w:tr w:rsidR="002721BF" w:rsidRPr="002721BF" w14:paraId="3E3F4E70" w14:textId="77777777" w:rsidTr="002721BF">
        <w:trPr>
          <w:trHeight w:hRule="exact" w:val="227"/>
        </w:trPr>
        <w:tc>
          <w:tcPr>
            <w:tcW w:w="2038" w:type="dxa"/>
            <w:shd w:val="clear" w:color="000000" w:fill="FFFFFF"/>
            <w:noWrap/>
            <w:vAlign w:val="center"/>
            <w:hideMark/>
          </w:tcPr>
          <w:p w14:paraId="2B1238E0" w14:textId="77777777" w:rsidR="002721BF" w:rsidRPr="002721BF" w:rsidRDefault="002721BF" w:rsidP="004846E0">
            <w:pPr>
              <w:spacing w:after="0"/>
              <w:rPr>
                <w:rFonts w:eastAsia="Times New Roman" w:cs="Arial"/>
                <w:b/>
                <w:color w:val="000000"/>
                <w:sz w:val="14"/>
                <w:szCs w:val="14"/>
              </w:rPr>
            </w:pPr>
            <w:r w:rsidRPr="002721BF">
              <w:rPr>
                <w:rFonts w:eastAsia="Times New Roman" w:cs="Arial"/>
                <w:b/>
                <w:color w:val="000000"/>
                <w:sz w:val="14"/>
                <w:szCs w:val="14"/>
              </w:rPr>
              <w:t> </w:t>
            </w:r>
          </w:p>
        </w:tc>
        <w:tc>
          <w:tcPr>
            <w:tcW w:w="434" w:type="dxa"/>
            <w:shd w:val="clear" w:color="000000" w:fill="FFFFFF"/>
            <w:noWrap/>
            <w:vAlign w:val="center"/>
            <w:hideMark/>
          </w:tcPr>
          <w:p w14:paraId="751CACF5" w14:textId="02A5C3EB" w:rsidR="002721BF" w:rsidRPr="002721BF" w:rsidRDefault="002721BF" w:rsidP="004846E0">
            <w:pPr>
              <w:spacing w:after="0"/>
              <w:jc w:val="center"/>
              <w:rPr>
                <w:rFonts w:eastAsia="Times New Roman" w:cs="Arial"/>
                <w:b/>
                <w:bCs/>
                <w:sz w:val="14"/>
                <w:szCs w:val="14"/>
              </w:rPr>
            </w:pPr>
            <w:r w:rsidRPr="002721BF">
              <w:rPr>
                <w:b/>
                <w:sz w:val="14"/>
                <w:szCs w:val="14"/>
              </w:rPr>
              <w:t>49.5</w:t>
            </w:r>
          </w:p>
        </w:tc>
        <w:tc>
          <w:tcPr>
            <w:tcW w:w="435" w:type="dxa"/>
            <w:shd w:val="clear" w:color="000000" w:fill="FFFFFF"/>
            <w:noWrap/>
            <w:vAlign w:val="center"/>
            <w:hideMark/>
          </w:tcPr>
          <w:p w14:paraId="68242D0F" w14:textId="086ECA88" w:rsidR="002721BF" w:rsidRPr="002721BF" w:rsidRDefault="002721BF" w:rsidP="004846E0">
            <w:pPr>
              <w:spacing w:after="0"/>
              <w:jc w:val="center"/>
              <w:rPr>
                <w:rFonts w:eastAsia="Times New Roman" w:cs="Arial"/>
                <w:b/>
                <w:bCs/>
                <w:sz w:val="14"/>
                <w:szCs w:val="14"/>
              </w:rPr>
            </w:pPr>
            <w:r w:rsidRPr="002721BF">
              <w:rPr>
                <w:b/>
                <w:sz w:val="14"/>
                <w:szCs w:val="14"/>
              </w:rPr>
              <w:t>50.1</w:t>
            </w:r>
          </w:p>
        </w:tc>
        <w:tc>
          <w:tcPr>
            <w:tcW w:w="435" w:type="dxa"/>
            <w:shd w:val="clear" w:color="000000" w:fill="FFFFFF"/>
            <w:noWrap/>
            <w:vAlign w:val="center"/>
            <w:hideMark/>
          </w:tcPr>
          <w:p w14:paraId="4EE1949B" w14:textId="7D9D410A" w:rsidR="002721BF" w:rsidRPr="002721BF" w:rsidRDefault="002721BF" w:rsidP="004846E0">
            <w:pPr>
              <w:spacing w:after="0"/>
              <w:jc w:val="center"/>
              <w:rPr>
                <w:rFonts w:eastAsia="Times New Roman" w:cs="Arial"/>
                <w:b/>
                <w:bCs/>
                <w:sz w:val="14"/>
                <w:szCs w:val="14"/>
              </w:rPr>
            </w:pPr>
            <w:r w:rsidRPr="002721BF">
              <w:rPr>
                <w:b/>
                <w:sz w:val="14"/>
                <w:szCs w:val="14"/>
              </w:rPr>
              <w:t>51.9</w:t>
            </w:r>
          </w:p>
        </w:tc>
        <w:tc>
          <w:tcPr>
            <w:tcW w:w="433" w:type="dxa"/>
            <w:shd w:val="clear" w:color="000000" w:fill="FFFFFF"/>
            <w:noWrap/>
            <w:vAlign w:val="center"/>
            <w:hideMark/>
          </w:tcPr>
          <w:p w14:paraId="3F0ED753" w14:textId="4EB76FCD" w:rsidR="002721BF" w:rsidRPr="002721BF" w:rsidRDefault="002721BF" w:rsidP="004846E0">
            <w:pPr>
              <w:spacing w:after="0"/>
              <w:jc w:val="center"/>
              <w:rPr>
                <w:rFonts w:eastAsia="Times New Roman" w:cs="Arial"/>
                <w:b/>
                <w:bCs/>
                <w:sz w:val="14"/>
                <w:szCs w:val="14"/>
              </w:rPr>
            </w:pPr>
            <w:r w:rsidRPr="002721BF">
              <w:rPr>
                <w:b/>
                <w:sz w:val="14"/>
                <w:szCs w:val="14"/>
              </w:rPr>
              <w:t>43.7</w:t>
            </w:r>
          </w:p>
        </w:tc>
        <w:tc>
          <w:tcPr>
            <w:tcW w:w="434" w:type="dxa"/>
            <w:shd w:val="clear" w:color="000000" w:fill="FFFFFF"/>
            <w:noWrap/>
            <w:vAlign w:val="center"/>
          </w:tcPr>
          <w:p w14:paraId="37675CE6" w14:textId="7F5B0B2B" w:rsidR="002721BF" w:rsidRPr="002721BF" w:rsidRDefault="002721BF" w:rsidP="004846E0">
            <w:pPr>
              <w:spacing w:after="0"/>
              <w:jc w:val="center"/>
              <w:rPr>
                <w:rFonts w:eastAsia="Times New Roman" w:cs="Arial"/>
                <w:b/>
                <w:bCs/>
                <w:sz w:val="14"/>
                <w:szCs w:val="14"/>
              </w:rPr>
            </w:pPr>
            <w:r w:rsidRPr="002721BF">
              <w:rPr>
                <w:b/>
                <w:sz w:val="14"/>
                <w:szCs w:val="14"/>
              </w:rPr>
              <w:t>60.8</w:t>
            </w:r>
          </w:p>
        </w:tc>
        <w:tc>
          <w:tcPr>
            <w:tcW w:w="435" w:type="dxa"/>
            <w:shd w:val="clear" w:color="000000" w:fill="FFFFFF"/>
            <w:noWrap/>
            <w:vAlign w:val="center"/>
          </w:tcPr>
          <w:p w14:paraId="1363C3EA" w14:textId="3E18E659" w:rsidR="002721BF" w:rsidRPr="002721BF" w:rsidRDefault="002721BF" w:rsidP="004846E0">
            <w:pPr>
              <w:spacing w:after="0"/>
              <w:jc w:val="center"/>
              <w:rPr>
                <w:rFonts w:eastAsia="Times New Roman" w:cs="Arial"/>
                <w:b/>
                <w:bCs/>
                <w:sz w:val="14"/>
                <w:szCs w:val="14"/>
              </w:rPr>
            </w:pPr>
            <w:r w:rsidRPr="002721BF">
              <w:rPr>
                <w:b/>
                <w:sz w:val="14"/>
                <w:szCs w:val="14"/>
              </w:rPr>
              <w:t>44.0</w:t>
            </w:r>
          </w:p>
        </w:tc>
        <w:tc>
          <w:tcPr>
            <w:tcW w:w="434" w:type="dxa"/>
            <w:shd w:val="clear" w:color="000000" w:fill="FFFFFF"/>
            <w:noWrap/>
            <w:vAlign w:val="center"/>
          </w:tcPr>
          <w:p w14:paraId="755FB21C" w14:textId="14B5484A" w:rsidR="002721BF" w:rsidRPr="002721BF" w:rsidRDefault="002721BF" w:rsidP="004846E0">
            <w:pPr>
              <w:spacing w:after="0"/>
              <w:jc w:val="center"/>
              <w:rPr>
                <w:rFonts w:eastAsia="Times New Roman" w:cs="Arial"/>
                <w:b/>
                <w:bCs/>
                <w:sz w:val="14"/>
                <w:szCs w:val="14"/>
              </w:rPr>
            </w:pPr>
            <w:r w:rsidRPr="002721BF">
              <w:rPr>
                <w:b/>
                <w:sz w:val="14"/>
                <w:szCs w:val="14"/>
              </w:rPr>
              <w:t>53.8</w:t>
            </w:r>
          </w:p>
        </w:tc>
        <w:tc>
          <w:tcPr>
            <w:tcW w:w="434" w:type="dxa"/>
            <w:shd w:val="clear" w:color="000000" w:fill="FFFFFF"/>
            <w:noWrap/>
            <w:vAlign w:val="center"/>
          </w:tcPr>
          <w:p w14:paraId="7340CEA9" w14:textId="4A722E04" w:rsidR="002721BF" w:rsidRPr="002721BF" w:rsidRDefault="002721BF" w:rsidP="004846E0">
            <w:pPr>
              <w:spacing w:after="0"/>
              <w:jc w:val="center"/>
              <w:rPr>
                <w:rFonts w:eastAsia="Times New Roman" w:cs="Arial"/>
                <w:b/>
                <w:bCs/>
                <w:sz w:val="14"/>
                <w:szCs w:val="14"/>
              </w:rPr>
            </w:pPr>
            <w:r w:rsidRPr="002721BF">
              <w:rPr>
                <w:b/>
                <w:sz w:val="14"/>
                <w:szCs w:val="14"/>
              </w:rPr>
              <w:t>53.6</w:t>
            </w:r>
          </w:p>
        </w:tc>
        <w:tc>
          <w:tcPr>
            <w:tcW w:w="434" w:type="dxa"/>
            <w:shd w:val="clear" w:color="000000" w:fill="FFFFFF"/>
            <w:noWrap/>
            <w:vAlign w:val="center"/>
          </w:tcPr>
          <w:p w14:paraId="18451837" w14:textId="01F63969" w:rsidR="002721BF" w:rsidRPr="002721BF" w:rsidRDefault="002721BF" w:rsidP="004846E0">
            <w:pPr>
              <w:spacing w:after="0"/>
              <w:jc w:val="center"/>
              <w:rPr>
                <w:rFonts w:eastAsia="Times New Roman" w:cs="Arial"/>
                <w:b/>
                <w:bCs/>
                <w:sz w:val="14"/>
                <w:szCs w:val="14"/>
              </w:rPr>
            </w:pPr>
            <w:r w:rsidRPr="002721BF">
              <w:rPr>
                <w:b/>
                <w:sz w:val="14"/>
                <w:szCs w:val="14"/>
              </w:rPr>
              <w:t>49.1</w:t>
            </w:r>
          </w:p>
        </w:tc>
        <w:tc>
          <w:tcPr>
            <w:tcW w:w="436" w:type="dxa"/>
            <w:shd w:val="clear" w:color="000000" w:fill="FFFFFF"/>
            <w:noWrap/>
            <w:vAlign w:val="center"/>
            <w:hideMark/>
          </w:tcPr>
          <w:p w14:paraId="2DBEC255" w14:textId="0629DBA3" w:rsidR="002721BF" w:rsidRPr="002721BF" w:rsidRDefault="002721BF" w:rsidP="004846E0">
            <w:pPr>
              <w:spacing w:after="0"/>
              <w:jc w:val="center"/>
              <w:rPr>
                <w:rFonts w:eastAsia="Times New Roman" w:cs="Arial"/>
                <w:b/>
                <w:bCs/>
                <w:sz w:val="14"/>
                <w:szCs w:val="14"/>
              </w:rPr>
            </w:pPr>
            <w:r w:rsidRPr="002721BF">
              <w:rPr>
                <w:b/>
                <w:sz w:val="14"/>
                <w:szCs w:val="14"/>
              </w:rPr>
              <w:t>45.0</w:t>
            </w:r>
          </w:p>
        </w:tc>
        <w:tc>
          <w:tcPr>
            <w:tcW w:w="434" w:type="dxa"/>
            <w:shd w:val="clear" w:color="000000" w:fill="FFFFFF"/>
            <w:noWrap/>
            <w:vAlign w:val="center"/>
            <w:hideMark/>
          </w:tcPr>
          <w:p w14:paraId="0A32143E" w14:textId="1F514F8F" w:rsidR="002721BF" w:rsidRPr="002721BF" w:rsidRDefault="002721BF" w:rsidP="004846E0">
            <w:pPr>
              <w:spacing w:after="0"/>
              <w:jc w:val="center"/>
              <w:rPr>
                <w:rFonts w:eastAsia="Times New Roman" w:cs="Arial"/>
                <w:b/>
                <w:bCs/>
                <w:sz w:val="14"/>
                <w:szCs w:val="14"/>
              </w:rPr>
            </w:pPr>
            <w:r w:rsidRPr="002721BF">
              <w:rPr>
                <w:b/>
                <w:sz w:val="14"/>
                <w:szCs w:val="14"/>
              </w:rPr>
              <w:t>42.9</w:t>
            </w:r>
          </w:p>
        </w:tc>
      </w:tr>
      <w:tr w:rsidR="002721BF" w:rsidRPr="00F06D11" w14:paraId="4A4CDF26" w14:textId="77777777" w:rsidTr="002721BF">
        <w:trPr>
          <w:trHeight w:hRule="exact" w:val="227"/>
        </w:trPr>
        <w:tc>
          <w:tcPr>
            <w:tcW w:w="2038" w:type="dxa"/>
            <w:shd w:val="clear" w:color="000000" w:fill="000000"/>
            <w:noWrap/>
            <w:vAlign w:val="center"/>
            <w:hideMark/>
          </w:tcPr>
          <w:p w14:paraId="1DB0F635" w14:textId="77777777" w:rsidR="002721BF" w:rsidRPr="00F06D11" w:rsidRDefault="002721BF" w:rsidP="004846E0">
            <w:pPr>
              <w:spacing w:after="0"/>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434" w:type="dxa"/>
            <w:shd w:val="clear" w:color="auto" w:fill="FDD0AF"/>
            <w:noWrap/>
            <w:vAlign w:val="center"/>
            <w:hideMark/>
          </w:tcPr>
          <w:p w14:paraId="28E208BA" w14:textId="17CF5D0C" w:rsidR="002721BF" w:rsidRPr="002721BF" w:rsidRDefault="002721BF" w:rsidP="004846E0">
            <w:pPr>
              <w:spacing w:after="0"/>
              <w:jc w:val="center"/>
              <w:rPr>
                <w:rFonts w:eastAsia="Times New Roman" w:cs="Arial"/>
                <w:b/>
                <w:bCs/>
                <w:color w:val="000000"/>
                <w:sz w:val="14"/>
                <w:szCs w:val="14"/>
              </w:rPr>
            </w:pPr>
            <w:r w:rsidRPr="002721BF">
              <w:rPr>
                <w:b/>
                <w:bCs/>
                <w:sz w:val="14"/>
                <w:szCs w:val="14"/>
              </w:rPr>
              <w:t>60.2</w:t>
            </w:r>
          </w:p>
        </w:tc>
        <w:tc>
          <w:tcPr>
            <w:tcW w:w="435" w:type="dxa"/>
            <w:shd w:val="clear" w:color="auto" w:fill="FDD0AF"/>
            <w:noWrap/>
            <w:vAlign w:val="center"/>
            <w:hideMark/>
          </w:tcPr>
          <w:p w14:paraId="02758743" w14:textId="43C10009" w:rsidR="002721BF" w:rsidRPr="002721BF" w:rsidRDefault="002721BF" w:rsidP="004846E0">
            <w:pPr>
              <w:spacing w:after="0"/>
              <w:jc w:val="center"/>
              <w:rPr>
                <w:rFonts w:eastAsia="Times New Roman" w:cs="Arial"/>
                <w:b/>
                <w:bCs/>
                <w:color w:val="000000"/>
                <w:sz w:val="14"/>
                <w:szCs w:val="14"/>
              </w:rPr>
            </w:pPr>
            <w:r w:rsidRPr="002721BF">
              <w:rPr>
                <w:b/>
                <w:bCs/>
                <w:sz w:val="14"/>
                <w:szCs w:val="14"/>
              </w:rPr>
              <w:t>59.9</w:t>
            </w:r>
          </w:p>
        </w:tc>
        <w:tc>
          <w:tcPr>
            <w:tcW w:w="435" w:type="dxa"/>
            <w:shd w:val="clear" w:color="auto" w:fill="FDD0AF"/>
            <w:noWrap/>
            <w:vAlign w:val="center"/>
            <w:hideMark/>
          </w:tcPr>
          <w:p w14:paraId="71D2D7F3" w14:textId="37A869A0" w:rsidR="002721BF" w:rsidRPr="002721BF" w:rsidRDefault="002721BF" w:rsidP="004846E0">
            <w:pPr>
              <w:spacing w:after="0"/>
              <w:jc w:val="center"/>
              <w:rPr>
                <w:rFonts w:eastAsia="Times New Roman" w:cs="Arial"/>
                <w:b/>
                <w:bCs/>
                <w:color w:val="000000"/>
                <w:sz w:val="14"/>
                <w:szCs w:val="14"/>
              </w:rPr>
            </w:pPr>
            <w:r w:rsidRPr="002721BF">
              <w:rPr>
                <w:b/>
                <w:bCs/>
                <w:sz w:val="14"/>
                <w:szCs w:val="14"/>
              </w:rPr>
              <w:t>61.0</w:t>
            </w:r>
          </w:p>
        </w:tc>
        <w:tc>
          <w:tcPr>
            <w:tcW w:w="433" w:type="dxa"/>
            <w:shd w:val="clear" w:color="auto" w:fill="FDD0AF"/>
            <w:noWrap/>
            <w:vAlign w:val="center"/>
            <w:hideMark/>
          </w:tcPr>
          <w:p w14:paraId="40B3717A" w14:textId="4C148AE3" w:rsidR="002721BF" w:rsidRPr="002721BF" w:rsidRDefault="002721BF" w:rsidP="004846E0">
            <w:pPr>
              <w:spacing w:after="0"/>
              <w:jc w:val="center"/>
              <w:rPr>
                <w:rFonts w:eastAsia="Times New Roman" w:cs="Arial"/>
                <w:b/>
                <w:bCs/>
                <w:color w:val="000000"/>
                <w:sz w:val="14"/>
                <w:szCs w:val="14"/>
              </w:rPr>
            </w:pPr>
            <w:r w:rsidRPr="002721BF">
              <w:rPr>
                <w:b/>
                <w:bCs/>
                <w:sz w:val="14"/>
                <w:szCs w:val="14"/>
              </w:rPr>
              <w:t>56.0</w:t>
            </w:r>
          </w:p>
        </w:tc>
        <w:tc>
          <w:tcPr>
            <w:tcW w:w="434" w:type="dxa"/>
            <w:shd w:val="clear" w:color="auto" w:fill="FDD0AF"/>
            <w:noWrap/>
            <w:vAlign w:val="center"/>
          </w:tcPr>
          <w:p w14:paraId="3F152AF7" w14:textId="4ED8A231" w:rsidR="002721BF" w:rsidRPr="002721BF" w:rsidRDefault="002721BF" w:rsidP="004846E0">
            <w:pPr>
              <w:spacing w:after="0"/>
              <w:jc w:val="center"/>
              <w:rPr>
                <w:rFonts w:eastAsia="Times New Roman" w:cs="Arial"/>
                <w:b/>
                <w:bCs/>
                <w:color w:val="000000"/>
                <w:sz w:val="14"/>
                <w:szCs w:val="14"/>
              </w:rPr>
            </w:pPr>
            <w:r w:rsidRPr="002721BF">
              <w:rPr>
                <w:b/>
                <w:bCs/>
                <w:sz w:val="14"/>
                <w:szCs w:val="14"/>
              </w:rPr>
              <w:t>66.3</w:t>
            </w:r>
          </w:p>
        </w:tc>
        <w:tc>
          <w:tcPr>
            <w:tcW w:w="435" w:type="dxa"/>
            <w:shd w:val="clear" w:color="auto" w:fill="FDD0AF"/>
            <w:noWrap/>
            <w:vAlign w:val="center"/>
          </w:tcPr>
          <w:p w14:paraId="2A1E10CF" w14:textId="29AE3F01" w:rsidR="002721BF" w:rsidRPr="002721BF" w:rsidRDefault="002721BF" w:rsidP="004846E0">
            <w:pPr>
              <w:spacing w:after="0"/>
              <w:jc w:val="center"/>
              <w:rPr>
                <w:rFonts w:eastAsia="Times New Roman" w:cs="Arial"/>
                <w:b/>
                <w:bCs/>
                <w:color w:val="000000"/>
                <w:sz w:val="14"/>
                <w:szCs w:val="14"/>
              </w:rPr>
            </w:pPr>
            <w:r w:rsidRPr="002721BF">
              <w:rPr>
                <w:b/>
                <w:bCs/>
                <w:sz w:val="14"/>
                <w:szCs w:val="14"/>
              </w:rPr>
              <w:t>56.0</w:t>
            </w:r>
          </w:p>
        </w:tc>
        <w:tc>
          <w:tcPr>
            <w:tcW w:w="434" w:type="dxa"/>
            <w:shd w:val="clear" w:color="auto" w:fill="FDD0AF"/>
            <w:noWrap/>
            <w:vAlign w:val="center"/>
          </w:tcPr>
          <w:p w14:paraId="5E77AF30" w14:textId="3C6AD033" w:rsidR="002721BF" w:rsidRPr="002721BF" w:rsidRDefault="002721BF" w:rsidP="004846E0">
            <w:pPr>
              <w:spacing w:after="0"/>
              <w:jc w:val="center"/>
              <w:rPr>
                <w:rFonts w:eastAsia="Times New Roman" w:cs="Arial"/>
                <w:b/>
                <w:bCs/>
                <w:color w:val="000000"/>
                <w:sz w:val="14"/>
                <w:szCs w:val="14"/>
              </w:rPr>
            </w:pPr>
            <w:r w:rsidRPr="002721BF">
              <w:rPr>
                <w:b/>
                <w:bCs/>
                <w:sz w:val="14"/>
                <w:szCs w:val="14"/>
              </w:rPr>
              <w:t>61.8</w:t>
            </w:r>
          </w:p>
        </w:tc>
        <w:tc>
          <w:tcPr>
            <w:tcW w:w="434" w:type="dxa"/>
            <w:shd w:val="clear" w:color="auto" w:fill="FDD0AF"/>
            <w:noWrap/>
            <w:vAlign w:val="center"/>
          </w:tcPr>
          <w:p w14:paraId="3088A40C" w14:textId="78CD70E2" w:rsidR="002721BF" w:rsidRPr="002721BF" w:rsidRDefault="002721BF" w:rsidP="004846E0">
            <w:pPr>
              <w:spacing w:after="0"/>
              <w:jc w:val="center"/>
              <w:rPr>
                <w:rFonts w:eastAsia="Times New Roman" w:cs="Arial"/>
                <w:b/>
                <w:bCs/>
                <w:color w:val="000000"/>
                <w:sz w:val="14"/>
                <w:szCs w:val="14"/>
              </w:rPr>
            </w:pPr>
            <w:r w:rsidRPr="002721BF">
              <w:rPr>
                <w:b/>
                <w:bCs/>
                <w:sz w:val="14"/>
                <w:szCs w:val="14"/>
              </w:rPr>
              <w:t>62.6</w:t>
            </w:r>
          </w:p>
        </w:tc>
        <w:tc>
          <w:tcPr>
            <w:tcW w:w="434" w:type="dxa"/>
            <w:shd w:val="clear" w:color="auto" w:fill="FDD0AF"/>
            <w:noWrap/>
            <w:vAlign w:val="center"/>
          </w:tcPr>
          <w:p w14:paraId="050A3183" w14:textId="067A47CB" w:rsidR="002721BF" w:rsidRPr="002721BF" w:rsidRDefault="002721BF" w:rsidP="004846E0">
            <w:pPr>
              <w:spacing w:after="0"/>
              <w:jc w:val="center"/>
              <w:rPr>
                <w:rFonts w:eastAsia="Times New Roman" w:cs="Arial"/>
                <w:b/>
                <w:bCs/>
                <w:color w:val="000000"/>
                <w:sz w:val="14"/>
                <w:szCs w:val="14"/>
              </w:rPr>
            </w:pPr>
            <w:r w:rsidRPr="002721BF">
              <w:rPr>
                <w:b/>
                <w:bCs/>
                <w:sz w:val="14"/>
                <w:szCs w:val="14"/>
              </w:rPr>
              <w:t>59.3</w:t>
            </w:r>
          </w:p>
        </w:tc>
        <w:tc>
          <w:tcPr>
            <w:tcW w:w="436" w:type="dxa"/>
            <w:shd w:val="clear" w:color="auto" w:fill="FDD0AF"/>
            <w:noWrap/>
            <w:vAlign w:val="center"/>
            <w:hideMark/>
          </w:tcPr>
          <w:p w14:paraId="731A1733" w14:textId="33AFB66F" w:rsidR="002721BF" w:rsidRPr="002721BF" w:rsidRDefault="002721BF" w:rsidP="004846E0">
            <w:pPr>
              <w:spacing w:after="0"/>
              <w:jc w:val="center"/>
              <w:rPr>
                <w:rFonts w:eastAsia="Times New Roman" w:cs="Arial"/>
                <w:b/>
                <w:bCs/>
                <w:color w:val="000000"/>
                <w:sz w:val="14"/>
                <w:szCs w:val="14"/>
              </w:rPr>
            </w:pPr>
            <w:r w:rsidRPr="002721BF">
              <w:rPr>
                <w:b/>
                <w:bCs/>
                <w:sz w:val="14"/>
                <w:szCs w:val="14"/>
              </w:rPr>
              <w:t>58.2</w:t>
            </w:r>
          </w:p>
        </w:tc>
        <w:tc>
          <w:tcPr>
            <w:tcW w:w="434" w:type="dxa"/>
            <w:shd w:val="clear" w:color="auto" w:fill="FDD0AF"/>
            <w:noWrap/>
            <w:vAlign w:val="center"/>
            <w:hideMark/>
          </w:tcPr>
          <w:p w14:paraId="4AF8EA99" w14:textId="6D5710FF" w:rsidR="002721BF" w:rsidRPr="002721BF" w:rsidRDefault="002721BF" w:rsidP="004846E0">
            <w:pPr>
              <w:spacing w:after="0"/>
              <w:jc w:val="center"/>
              <w:rPr>
                <w:rFonts w:eastAsia="Times New Roman" w:cs="Arial"/>
                <w:b/>
                <w:bCs/>
                <w:color w:val="000000"/>
                <w:sz w:val="14"/>
                <w:szCs w:val="14"/>
              </w:rPr>
            </w:pPr>
            <w:r w:rsidRPr="002721BF">
              <w:rPr>
                <w:b/>
                <w:bCs/>
                <w:sz w:val="14"/>
                <w:szCs w:val="14"/>
              </w:rPr>
              <w:t>54.5</w:t>
            </w:r>
          </w:p>
        </w:tc>
      </w:tr>
    </w:tbl>
    <w:p w14:paraId="0219A068" w14:textId="53551B40" w:rsidR="002721BF" w:rsidRPr="00430850" w:rsidRDefault="002721BF" w:rsidP="002721BF">
      <w:pPr>
        <w:pStyle w:val="Subtitle"/>
        <w:rPr>
          <w:lang w:val="en-US"/>
        </w:rPr>
      </w:pPr>
      <w:r w:rsidRPr="002721BF">
        <w:rPr>
          <w:b/>
        </w:rPr>
        <w:t>Source:</w:t>
      </w:r>
      <w:r w:rsidRPr="00A63E74">
        <w:t xml:space="preserve"> Roy Morgan, April 201</w:t>
      </w:r>
      <w:r>
        <w:t>7</w:t>
      </w:r>
      <w:r w:rsidRPr="00A63E74">
        <w:t>–March 201</w:t>
      </w:r>
      <w:r>
        <w:t>8</w:t>
      </w:r>
    </w:p>
    <w:p w14:paraId="1185B996" w14:textId="77777777" w:rsidR="002721BF" w:rsidRDefault="002721BF" w:rsidP="00912D1D">
      <w:pPr>
        <w:pStyle w:val="Heading3"/>
        <w:rPr>
          <w:rFonts w:cs="Arial"/>
          <w:color w:val="000000" w:themeColor="text1"/>
          <w:lang w:val="en-US"/>
        </w:rPr>
      </w:pPr>
    </w:p>
    <w:p w14:paraId="68673F8E" w14:textId="2E87CE7D" w:rsidR="00912D1D" w:rsidRPr="00DC38AD" w:rsidRDefault="00912D1D" w:rsidP="00912D1D">
      <w:pPr>
        <w:pStyle w:val="Heading3"/>
        <w:rPr>
          <w:rFonts w:cs="Arial"/>
          <w:color w:val="000000" w:themeColor="text1"/>
          <w:lang w:val="en-US"/>
        </w:rPr>
      </w:pPr>
      <w:r w:rsidRPr="00DC38AD">
        <w:rPr>
          <w:rFonts w:cs="Arial"/>
          <w:color w:val="000000" w:themeColor="text1"/>
          <w:lang w:val="en-US"/>
        </w:rPr>
        <w:t>Demographics</w:t>
      </w:r>
    </w:p>
    <w:p w14:paraId="3907E48B" w14:textId="6533F4DD" w:rsidR="00AC5551" w:rsidRPr="00DC38AD" w:rsidRDefault="00AC5551" w:rsidP="00AC5551">
      <w:pPr>
        <w:rPr>
          <w:rFonts w:cs="Arial"/>
          <w:color w:val="000000" w:themeColor="text1"/>
          <w:lang w:val="en-US"/>
        </w:rPr>
      </w:pPr>
      <w:r w:rsidRPr="00DC38AD">
        <w:rPr>
          <w:rFonts w:cs="Arial"/>
          <w:color w:val="000000" w:themeColor="text1"/>
          <w:lang w:val="en-US"/>
        </w:rPr>
        <w:t>In line with national trends, Western Australians with lower income, education, and employment levels tend to be less digitally included. Over the five years, Western Australians in the top income bracket recorded fluctuating ADII scores of 63.8 (2014), 67.4 (2015), 63.4 (2016), 67.8 (2017) and 71.2 (2018). However, each of these results have been more than 7.0 points above both the state-wide and national averages. Strong improvement in the past year (up 3.4 points) has resulted in a score of 71.2 for Western Australians in the top household income bracket. Echoing the national pattern, Western Australians in the top household income bracket score highly across all three sub-indices of the ADII (Access, Affordability, and Digital Ability).</w:t>
      </w:r>
    </w:p>
    <w:p w14:paraId="7ED773B8" w14:textId="77777777" w:rsidR="00AC5551" w:rsidRPr="00DC38AD" w:rsidRDefault="00AC5551" w:rsidP="00AC5551">
      <w:pPr>
        <w:rPr>
          <w:rFonts w:cs="Arial"/>
          <w:color w:val="000000" w:themeColor="text1"/>
          <w:lang w:val="en-US"/>
        </w:rPr>
      </w:pPr>
      <w:r w:rsidRPr="00DC38AD">
        <w:rPr>
          <w:rFonts w:cs="Arial"/>
          <w:color w:val="000000" w:themeColor="text1"/>
          <w:lang w:val="en-US"/>
        </w:rPr>
        <w:t>WA residents in the lowest household income bracket recorded an ADII score of 42.0 in 2018. This is 18.2 points below the national average score, and 17.9 points below the state average, but 0.7 points higher than the national score for this income bracket (41.3). Although Western Australians in the lowest income bracket recorded a substantial improvement in digital inclusion between 2014 and 2017 (up 10.2 points from 32.6 in 2014 to 42.8 in 2017), in the past year digital inclusion for this group diminished slightly (down 0.8 points to 42.0). This was primarily due to decline in Affordability (down 1.5 points). Overall, the gap in digital inclusion between those with low and high household income has narrowed slightly since 2014 but remains substantial at 29.2 points.</w:t>
      </w:r>
    </w:p>
    <w:p w14:paraId="2A7F6822" w14:textId="77777777" w:rsidR="00AC5551" w:rsidRPr="00DC38AD" w:rsidRDefault="00AC5551" w:rsidP="00AC5551">
      <w:pPr>
        <w:rPr>
          <w:rFonts w:cs="Arial"/>
          <w:color w:val="000000" w:themeColor="text1"/>
          <w:lang w:val="en-US"/>
        </w:rPr>
      </w:pPr>
      <w:r w:rsidRPr="00DC38AD">
        <w:rPr>
          <w:rFonts w:cs="Arial"/>
          <w:color w:val="000000" w:themeColor="text1"/>
          <w:lang w:val="en-US"/>
        </w:rPr>
        <w:t xml:space="preserve">In 2018, Western Australians not in the labour force recorded an ADII score of 52.2, or 11.7 points below those in employment (63.9). Scores for both cohorts fluctuated over 2014–2018. Overall, the scores for employed Western Australians rose 5.5 points </w:t>
      </w:r>
    </w:p>
    <w:p w14:paraId="74CAB7CA" w14:textId="77777777" w:rsidR="00AC5551" w:rsidRPr="00DC38AD" w:rsidRDefault="00AC5551" w:rsidP="00AC5551">
      <w:pPr>
        <w:rPr>
          <w:rFonts w:cs="Arial"/>
          <w:color w:val="000000" w:themeColor="text1"/>
          <w:lang w:val="en-US"/>
        </w:rPr>
      </w:pPr>
      <w:r w:rsidRPr="00DC38AD">
        <w:rPr>
          <w:rFonts w:cs="Arial"/>
          <w:color w:val="000000" w:themeColor="text1"/>
          <w:lang w:val="en-US"/>
        </w:rPr>
        <w:t>(from 58.4 to 63.9), and those not engaged in the labour force registered a rise of 4.8 points (from 47.4 to 52.2), meaning the ‘employment gap’ has widened slightly.</w:t>
      </w:r>
    </w:p>
    <w:p w14:paraId="1FF9BF9D" w14:textId="77777777" w:rsidR="00AC5551" w:rsidRPr="00DC38AD" w:rsidRDefault="00AC5551" w:rsidP="00AC5551">
      <w:pPr>
        <w:rPr>
          <w:rFonts w:cs="Arial"/>
          <w:color w:val="000000" w:themeColor="text1"/>
          <w:lang w:val="en-US"/>
        </w:rPr>
      </w:pPr>
      <w:r w:rsidRPr="00DC38AD">
        <w:rPr>
          <w:rFonts w:cs="Arial"/>
          <w:color w:val="000000" w:themeColor="text1"/>
          <w:lang w:val="en-US"/>
        </w:rPr>
        <w:t xml:space="preserve">Tertiary-educated Western Australians recorded an ADII score of 64.5 in 2018, while those who did not complete secondary school scored 49.0 – a gap of 15.5 points. Since 2014, Western Australians who haven’t completed secondary school recorded a 4.3-point gain, narrowing the gap slightly with tertiary-educated residents, who gained 3.5 points over the same period. The major gains since 2014 for those who have not completed secondary school were in Access (up 10.2 points) and Digital Ability (up 5.9 points). Affordability fell by 3.1 points for this group over this period. </w:t>
      </w:r>
    </w:p>
    <w:p w14:paraId="09D1EFAE" w14:textId="2D71878B" w:rsidR="00AC5551" w:rsidRPr="00DC38AD" w:rsidRDefault="00AC5551" w:rsidP="00AC5551">
      <w:pPr>
        <w:rPr>
          <w:rFonts w:cs="Arial"/>
          <w:color w:val="000000" w:themeColor="text1"/>
          <w:lang w:val="en-US"/>
        </w:rPr>
      </w:pPr>
      <w:r w:rsidRPr="00DC38AD">
        <w:rPr>
          <w:rFonts w:cs="Arial"/>
          <w:color w:val="000000" w:themeColor="text1"/>
          <w:lang w:val="en-US"/>
        </w:rPr>
        <w:t>Age is also a significant factor impacting digital inclusion in WA. In 2018, residents aged 25–34 years are most digitally included (66.9). Those aged 35–49 years have the second highest level of digital inclusion (65.4) having recorded the greatest gain of any age cohort statewide since 2014, up 8.2 points (from 57.2 in 2014).</w:t>
      </w:r>
    </w:p>
    <w:p w14:paraId="690DD53B" w14:textId="2FEC4B6A" w:rsidR="00AC5551" w:rsidRPr="00DC38AD" w:rsidRDefault="00AC5551" w:rsidP="00AC5551">
      <w:pPr>
        <w:rPr>
          <w:rFonts w:cs="Arial"/>
          <w:color w:val="000000" w:themeColor="text1"/>
          <w:lang w:val="en-US"/>
        </w:rPr>
      </w:pPr>
      <w:r w:rsidRPr="00DC38AD">
        <w:rPr>
          <w:rFonts w:cs="Arial"/>
          <w:color w:val="000000" w:themeColor="text1"/>
          <w:lang w:val="en-US"/>
        </w:rPr>
        <w:t xml:space="preserve">Statewide, Western Australians aged 65+ recorded the lowest ADII score (44.3) of all age cohorts in 2018. This is 22.6 points below WA’s most digitally included cohort for 2018, and 15.6 points below the state </w:t>
      </w:r>
      <w:r w:rsidRPr="00DC38AD">
        <w:rPr>
          <w:rFonts w:cs="Arial"/>
          <w:color w:val="000000" w:themeColor="text1"/>
          <w:lang w:val="en-US"/>
        </w:rPr>
        <w:lastRenderedPageBreak/>
        <w:t>average. Worryingly, those aged 65+ have experienced only a very modest improvement in scores since 2014 (up 1.1 points, from a score of 43.2 in 2014). Their gain falls below the state average over this period (4.9 points), indicating a widening ‘age gap’. Following a nationwide pattern, Western Australians aged 65+ recorded improved scores on the Access and Digital Ability sub-indices (up 12.5 and 9.3 points respectively since 2014), but these gains were offset by a decline in the Affordability sub-index (down 18.5 points) reflecting both a substantial increase in the proportion of household income spent on network access and a reduction in Value of Expenditure.</w:t>
      </w:r>
    </w:p>
    <w:p w14:paraId="52BA3437" w14:textId="77777777" w:rsidR="00AC5551" w:rsidRPr="00DC38AD" w:rsidRDefault="00AC5551" w:rsidP="00AC5551">
      <w:pPr>
        <w:rPr>
          <w:rFonts w:cs="Arial"/>
          <w:color w:val="000000" w:themeColor="text1"/>
          <w:lang w:val="en-US"/>
        </w:rPr>
      </w:pPr>
      <w:r w:rsidRPr="00DC38AD">
        <w:rPr>
          <w:rFonts w:cs="Arial"/>
          <w:color w:val="000000" w:themeColor="text1"/>
          <w:lang w:val="en-US"/>
        </w:rPr>
        <w:t>In 2018, Western Australians with disability have an ADII score of 48.6, which is 11.3 points below the state average. Over 2014–2016, people in WA with disability recorded improving annual scores, but in 2017 their score fell by 2.5 points and in the past year it has fallen by a further 1.3 points. This fall was underpinned by reductions in the Access and Digital Ability sub-index scores.</w:t>
      </w:r>
    </w:p>
    <w:p w14:paraId="7FD232D1" w14:textId="570A2A72" w:rsidR="00AC5551" w:rsidRPr="00DC38AD" w:rsidRDefault="00AC5551" w:rsidP="00AC5551">
      <w:pPr>
        <w:rPr>
          <w:rFonts w:cs="Arial"/>
          <w:color w:val="000000" w:themeColor="text1"/>
          <w:lang w:val="en-US"/>
        </w:rPr>
      </w:pPr>
      <w:r w:rsidRPr="00DC38AD">
        <w:rPr>
          <w:rFonts w:cs="Arial"/>
          <w:color w:val="000000" w:themeColor="text1"/>
          <w:lang w:val="en-US"/>
        </w:rPr>
        <w:t>People from a LOTE background in WA are relatively strong in digital inclusion, with an ADII score in 2018 of 63.2, which is 3.3 points above the state-wide average. Although the LOTE community in WA registered no major change to their level of digital inclusion between 2014 and 2017, improvements in Access and Digital Ability in the past year pushed the ADII score for this group up 5.2 points. The LOTE community is a highly diverse group, and care should be taken in interpreting findings.</w:t>
      </w:r>
    </w:p>
    <w:p w14:paraId="32727EDF" w14:textId="77777777" w:rsidR="00C92761" w:rsidRDefault="00AC5551" w:rsidP="00AC5551">
      <w:pPr>
        <w:rPr>
          <w:rFonts w:cs="Arial"/>
          <w:color w:val="000000" w:themeColor="text1"/>
          <w:lang w:val="en-US"/>
        </w:rPr>
      </w:pPr>
      <w:r w:rsidRPr="00DC38AD">
        <w:rPr>
          <w:rFonts w:cs="Arial"/>
          <w:color w:val="000000" w:themeColor="text1"/>
          <w:lang w:val="en-US"/>
        </w:rPr>
        <w:t>Several sociodemographic groups in WA are more digitally excluded, with ADII scores substantially below the state average (59.9). These groups in ascending order are: people in Q5 low income households (42.0), older Australians (44.3), people with disability (48.6), people who did not complete secondary school (49.0), and people not in the labour force (52.2).</w:t>
      </w:r>
    </w:p>
    <w:p w14:paraId="00808B82" w14:textId="6D6D2C6C" w:rsidR="00E856EE" w:rsidRDefault="00E856EE" w:rsidP="00E856EE">
      <w:pPr>
        <w:pStyle w:val="Heading4"/>
      </w:pPr>
      <w:r>
        <w:t>Table 21: WA</w:t>
      </w:r>
      <w:r w:rsidRPr="00F61230">
        <w:t>: Digital inclusion by demography</w:t>
      </w:r>
      <w:r>
        <w:t xml:space="preserve"> (ADII 2018)</w:t>
      </w:r>
    </w:p>
    <w:tbl>
      <w:tblPr>
        <w:tblW w:w="949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859"/>
        <w:gridCol w:w="408"/>
        <w:gridCol w:w="351"/>
        <w:gridCol w:w="339"/>
        <w:gridCol w:w="379"/>
        <w:gridCol w:w="335"/>
        <w:gridCol w:w="292"/>
        <w:gridCol w:w="411"/>
        <w:gridCol w:w="440"/>
        <w:gridCol w:w="425"/>
        <w:gridCol w:w="411"/>
        <w:gridCol w:w="440"/>
        <w:gridCol w:w="404"/>
        <w:gridCol w:w="381"/>
        <w:gridCol w:w="349"/>
        <w:gridCol w:w="418"/>
        <w:gridCol w:w="379"/>
        <w:gridCol w:w="337"/>
        <w:gridCol w:w="411"/>
        <w:gridCol w:w="409"/>
        <w:gridCol w:w="314"/>
      </w:tblGrid>
      <w:tr w:rsidR="00E856EE" w:rsidRPr="00A8168F" w14:paraId="47578737" w14:textId="77777777" w:rsidTr="00E856EE">
        <w:trPr>
          <w:trHeight w:val="242"/>
        </w:trPr>
        <w:tc>
          <w:tcPr>
            <w:tcW w:w="1859" w:type="dxa"/>
            <w:vMerge w:val="restart"/>
            <w:tcBorders>
              <w:right w:val="single" w:sz="4" w:space="0" w:color="FFFFFF" w:themeColor="background1"/>
            </w:tcBorders>
            <w:shd w:val="clear" w:color="auto" w:fill="BFBFBF" w:themeFill="background1" w:themeFillShade="BF"/>
            <w:noWrap/>
            <w:tcMar>
              <w:top w:w="15" w:type="dxa"/>
              <w:left w:w="15" w:type="dxa"/>
              <w:bottom w:w="0" w:type="dxa"/>
              <w:right w:w="15" w:type="dxa"/>
            </w:tcMar>
            <w:vAlign w:val="bottom"/>
            <w:hideMark/>
          </w:tcPr>
          <w:p w14:paraId="5E74AD2D" w14:textId="1EF6FB44" w:rsidR="00E856EE" w:rsidRPr="00623D78" w:rsidRDefault="00E856EE" w:rsidP="00E856EE">
            <w:pPr>
              <w:rPr>
                <w:rFonts w:eastAsia="Times New Roman" w:cs="Arial"/>
                <w:b/>
                <w:bCs/>
                <w:color w:val="000000" w:themeColor="text1"/>
                <w:sz w:val="14"/>
                <w:szCs w:val="14"/>
              </w:rPr>
            </w:pPr>
            <w:r w:rsidRPr="00623D78">
              <w:rPr>
                <w:rFonts w:eastAsia="Times New Roman" w:cs="Arial"/>
                <w:b/>
                <w:bCs/>
                <w:color w:val="000000" w:themeColor="text1"/>
                <w:sz w:val="14"/>
                <w:szCs w:val="14"/>
              </w:rPr>
              <w:t>2018</w:t>
            </w:r>
          </w:p>
        </w:tc>
        <w:tc>
          <w:tcPr>
            <w:tcW w:w="408" w:type="dxa"/>
            <w:vMerge w:val="restart"/>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D2484F8" w14:textId="77777777" w:rsidR="00E856EE" w:rsidRPr="00A8168F" w:rsidRDefault="00E856EE" w:rsidP="004846E0">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WA</w:t>
            </w:r>
          </w:p>
        </w:tc>
        <w:tc>
          <w:tcPr>
            <w:tcW w:w="1696" w:type="dxa"/>
            <w:gridSpan w:val="5"/>
            <w:tcBorders>
              <w:left w:val="single" w:sz="4" w:space="0" w:color="FFFFFF" w:themeColor="background1"/>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3D0DF96F" w14:textId="77777777" w:rsidR="00E856EE" w:rsidRPr="00A8168F" w:rsidRDefault="00E856EE" w:rsidP="004846E0">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Income Quintiles</w:t>
            </w:r>
          </w:p>
        </w:tc>
        <w:tc>
          <w:tcPr>
            <w:tcW w:w="1276"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5C26DAE8" w14:textId="77777777" w:rsidR="00E856EE" w:rsidRPr="00A8168F" w:rsidRDefault="00E856EE" w:rsidP="004846E0">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Employment</w:t>
            </w:r>
          </w:p>
        </w:tc>
        <w:tc>
          <w:tcPr>
            <w:tcW w:w="1255"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59A8F057" w14:textId="77777777" w:rsidR="00E856EE" w:rsidRPr="00A8168F" w:rsidRDefault="00E856EE" w:rsidP="004846E0">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Education</w:t>
            </w:r>
          </w:p>
        </w:tc>
        <w:tc>
          <w:tcPr>
            <w:tcW w:w="1864" w:type="dxa"/>
            <w:gridSpan w:val="5"/>
            <w:tcBorders>
              <w:left w:val="single" w:sz="4" w:space="0" w:color="auto"/>
              <w:bottom w:val="single" w:sz="4" w:space="0" w:color="auto"/>
              <w:right w:val="single" w:sz="4" w:space="0" w:color="FFFFFF" w:themeColor="background1"/>
            </w:tcBorders>
            <w:shd w:val="clear" w:color="auto" w:fill="808080" w:themeFill="background1" w:themeFillShade="80"/>
            <w:noWrap/>
            <w:tcMar>
              <w:top w:w="15" w:type="dxa"/>
              <w:left w:w="15" w:type="dxa"/>
              <w:bottom w:w="0" w:type="dxa"/>
              <w:right w:w="15" w:type="dxa"/>
            </w:tcMar>
            <w:vAlign w:val="center"/>
            <w:hideMark/>
          </w:tcPr>
          <w:p w14:paraId="41190F53" w14:textId="77777777" w:rsidR="00E856EE" w:rsidRPr="00A8168F" w:rsidRDefault="00E856EE" w:rsidP="004846E0">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Age</w:t>
            </w:r>
          </w:p>
        </w:tc>
        <w:tc>
          <w:tcPr>
            <w:tcW w:w="411"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796DB532"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Disability</w:t>
            </w:r>
            <w:r>
              <w:rPr>
                <w:rFonts w:eastAsia="Times New Roman" w:cs="Arial"/>
                <w:bCs/>
                <w:color w:val="000000" w:themeColor="text1"/>
                <w:sz w:val="14"/>
                <w:szCs w:val="14"/>
              </w:rPr>
              <w:t>*</w:t>
            </w:r>
          </w:p>
        </w:tc>
        <w:tc>
          <w:tcPr>
            <w:tcW w:w="409"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00CD3B66"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Indigenous</w:t>
            </w:r>
            <w:r>
              <w:rPr>
                <w:rFonts w:eastAsia="Times New Roman" w:cs="Arial"/>
                <w:bCs/>
                <w:color w:val="000000" w:themeColor="text1"/>
                <w:sz w:val="14"/>
                <w:szCs w:val="14"/>
              </w:rPr>
              <w:t xml:space="preserve"> Australians**</w:t>
            </w:r>
          </w:p>
        </w:tc>
        <w:tc>
          <w:tcPr>
            <w:tcW w:w="314" w:type="dxa"/>
            <w:vMerge w:val="restart"/>
            <w:tcBorders>
              <w:lef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5C6C71D3"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LOTE</w:t>
            </w:r>
          </w:p>
        </w:tc>
      </w:tr>
      <w:tr w:rsidR="00E856EE" w:rsidRPr="00A8168F" w14:paraId="29D1D3C6" w14:textId="77777777" w:rsidTr="00E856EE">
        <w:trPr>
          <w:cantSplit/>
          <w:trHeight w:val="1137"/>
        </w:trPr>
        <w:tc>
          <w:tcPr>
            <w:tcW w:w="1859" w:type="dxa"/>
            <w:vMerge/>
            <w:tcBorders>
              <w:top w:val="nil"/>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03EB2CF0" w14:textId="77777777" w:rsidR="00E856EE" w:rsidRPr="00A8168F" w:rsidRDefault="00E856EE" w:rsidP="004846E0">
            <w:pPr>
              <w:rPr>
                <w:rFonts w:eastAsia="Times New Roman" w:cs="Arial"/>
                <w:bCs/>
                <w:color w:val="000000" w:themeColor="text1"/>
                <w:sz w:val="14"/>
                <w:szCs w:val="14"/>
              </w:rPr>
            </w:pPr>
          </w:p>
        </w:tc>
        <w:tc>
          <w:tcPr>
            <w:tcW w:w="408"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027B280" w14:textId="77777777" w:rsidR="00E856EE" w:rsidRPr="00A8168F" w:rsidRDefault="00E856EE" w:rsidP="004846E0">
            <w:pPr>
              <w:rPr>
                <w:rFonts w:eastAsia="Times New Roman" w:cs="Arial"/>
                <w:bCs/>
                <w:color w:val="000000" w:themeColor="text1"/>
                <w:sz w:val="14"/>
                <w:szCs w:val="14"/>
              </w:rPr>
            </w:pPr>
          </w:p>
        </w:tc>
        <w:tc>
          <w:tcPr>
            <w:tcW w:w="35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DF7C4FF"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Q1</w:t>
            </w:r>
          </w:p>
        </w:tc>
        <w:tc>
          <w:tcPr>
            <w:tcW w:w="33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54D4513"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Q2</w:t>
            </w:r>
          </w:p>
        </w:tc>
        <w:tc>
          <w:tcPr>
            <w:tcW w:w="37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05FCCF5"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Q3</w:t>
            </w:r>
          </w:p>
        </w:tc>
        <w:tc>
          <w:tcPr>
            <w:tcW w:w="33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646B1CA"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Q4</w:t>
            </w:r>
          </w:p>
        </w:tc>
        <w:tc>
          <w:tcPr>
            <w:tcW w:w="292"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11F639A"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Q5</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C3D0740"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Full-Time</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C4C0947" w14:textId="727E9F8F" w:rsidR="00E856EE" w:rsidRPr="00A8168F" w:rsidRDefault="00310C30" w:rsidP="004846E0">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Unemployed</w:t>
            </w:r>
          </w:p>
        </w:tc>
        <w:tc>
          <w:tcPr>
            <w:tcW w:w="42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C0CB943" w14:textId="1326E8D2" w:rsidR="00E856EE" w:rsidRPr="00A8168F" w:rsidRDefault="00310C30" w:rsidP="004846E0">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NILF</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F2C42B1"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Tertiary</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00743D0"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Secondary</w:t>
            </w:r>
          </w:p>
        </w:tc>
        <w:tc>
          <w:tcPr>
            <w:tcW w:w="404"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1C14F4B"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Less</w:t>
            </w:r>
          </w:p>
        </w:tc>
        <w:tc>
          <w:tcPr>
            <w:tcW w:w="38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00BA3BA"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14-24</w:t>
            </w:r>
          </w:p>
        </w:tc>
        <w:tc>
          <w:tcPr>
            <w:tcW w:w="34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994C1E1"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25-34</w:t>
            </w:r>
          </w:p>
        </w:tc>
        <w:tc>
          <w:tcPr>
            <w:tcW w:w="41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ADEAE21"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35-49</w:t>
            </w:r>
          </w:p>
        </w:tc>
        <w:tc>
          <w:tcPr>
            <w:tcW w:w="37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BCAF636"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50-64</w:t>
            </w:r>
          </w:p>
        </w:tc>
        <w:tc>
          <w:tcPr>
            <w:tcW w:w="337" w:type="dxa"/>
            <w:tcBorders>
              <w:left w:val="single" w:sz="4" w:space="0" w:color="FFFFFF" w:themeColor="background1"/>
              <w:bottom w:val="nil"/>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45467BC" w14:textId="77777777" w:rsidR="00E856EE" w:rsidRPr="00A8168F" w:rsidRDefault="00E856EE" w:rsidP="004846E0">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65+</w:t>
            </w:r>
          </w:p>
        </w:tc>
        <w:tc>
          <w:tcPr>
            <w:tcW w:w="411"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051C6347" w14:textId="77777777" w:rsidR="00E856EE" w:rsidRPr="00A8168F" w:rsidRDefault="00E856EE" w:rsidP="004846E0">
            <w:pPr>
              <w:rPr>
                <w:rFonts w:eastAsia="Times New Roman" w:cs="Arial"/>
                <w:b/>
                <w:bCs/>
                <w:color w:val="FFFFFF"/>
                <w:sz w:val="14"/>
                <w:szCs w:val="14"/>
              </w:rPr>
            </w:pPr>
          </w:p>
        </w:tc>
        <w:tc>
          <w:tcPr>
            <w:tcW w:w="409"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2D195550" w14:textId="77777777" w:rsidR="00E856EE" w:rsidRPr="00A8168F" w:rsidRDefault="00E856EE" w:rsidP="004846E0">
            <w:pPr>
              <w:rPr>
                <w:rFonts w:eastAsia="Times New Roman" w:cs="Arial"/>
                <w:b/>
                <w:bCs/>
                <w:color w:val="FFFFFF"/>
                <w:sz w:val="14"/>
                <w:szCs w:val="14"/>
              </w:rPr>
            </w:pPr>
          </w:p>
        </w:tc>
        <w:tc>
          <w:tcPr>
            <w:tcW w:w="314" w:type="dxa"/>
            <w:vMerge/>
            <w:tcBorders>
              <w:left w:val="single" w:sz="4" w:space="0" w:color="FFFFFF" w:themeColor="background1"/>
            </w:tcBorders>
            <w:shd w:val="clear" w:color="000000" w:fill="BFBFBF" w:themeFill="background1" w:themeFillShade="BF"/>
            <w:vAlign w:val="center"/>
            <w:hideMark/>
          </w:tcPr>
          <w:p w14:paraId="3FEAB295" w14:textId="77777777" w:rsidR="00E856EE" w:rsidRPr="00A8168F" w:rsidRDefault="00E856EE" w:rsidP="004846E0">
            <w:pPr>
              <w:rPr>
                <w:rFonts w:eastAsia="Times New Roman" w:cs="Arial"/>
                <w:b/>
                <w:bCs/>
                <w:color w:val="FFFFFF"/>
                <w:sz w:val="14"/>
                <w:szCs w:val="14"/>
              </w:rPr>
            </w:pPr>
          </w:p>
        </w:tc>
      </w:tr>
      <w:tr w:rsidR="00E856EE" w:rsidRPr="00A8168F" w14:paraId="7A95D034"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71B61E01" w14:textId="77777777" w:rsidR="00E856EE" w:rsidRPr="00A8168F" w:rsidRDefault="00E856EE" w:rsidP="004846E0">
            <w:pPr>
              <w:rPr>
                <w:rFonts w:eastAsia="Times New Roman" w:cs="Arial"/>
                <w:b/>
                <w:bCs/>
                <w:sz w:val="14"/>
                <w:szCs w:val="14"/>
              </w:rPr>
            </w:pPr>
            <w:r w:rsidRPr="00A8168F">
              <w:rPr>
                <w:rFonts w:eastAsia="Times New Roman" w:cs="Arial"/>
                <w:b/>
                <w:bCs/>
                <w:sz w:val="14"/>
                <w:szCs w:val="14"/>
              </w:rPr>
              <w:t>ACCESS</w:t>
            </w:r>
          </w:p>
        </w:tc>
        <w:tc>
          <w:tcPr>
            <w:tcW w:w="408" w:type="dxa"/>
            <w:shd w:val="clear" w:color="000000" w:fill="FFFFFF"/>
            <w:noWrap/>
            <w:tcMar>
              <w:top w:w="15" w:type="dxa"/>
              <w:left w:w="15" w:type="dxa"/>
              <w:bottom w:w="0" w:type="dxa"/>
              <w:right w:w="15" w:type="dxa"/>
            </w:tcMar>
            <w:vAlign w:val="center"/>
            <w:hideMark/>
          </w:tcPr>
          <w:p w14:paraId="72AA0CB6" w14:textId="77777777" w:rsidR="00E856EE" w:rsidRPr="00E856EE" w:rsidRDefault="00E856EE" w:rsidP="004846E0">
            <w:pPr>
              <w:spacing w:after="0"/>
              <w:jc w:val="center"/>
              <w:rPr>
                <w:rFonts w:eastAsia="Times New Roman" w:cs="Arial"/>
                <w:sz w:val="14"/>
                <w:szCs w:val="14"/>
              </w:rPr>
            </w:pPr>
          </w:p>
        </w:tc>
        <w:tc>
          <w:tcPr>
            <w:tcW w:w="351" w:type="dxa"/>
            <w:shd w:val="clear" w:color="000000" w:fill="FFFFFF"/>
            <w:noWrap/>
            <w:tcMar>
              <w:top w:w="15" w:type="dxa"/>
              <w:left w:w="15" w:type="dxa"/>
              <w:bottom w:w="0" w:type="dxa"/>
              <w:right w:w="15" w:type="dxa"/>
            </w:tcMar>
            <w:vAlign w:val="center"/>
            <w:hideMark/>
          </w:tcPr>
          <w:p w14:paraId="00B6A82B" w14:textId="77777777" w:rsidR="00E856EE" w:rsidRPr="00E856EE" w:rsidRDefault="00E856EE" w:rsidP="004846E0">
            <w:pPr>
              <w:spacing w:after="0"/>
              <w:jc w:val="center"/>
              <w:rPr>
                <w:rFonts w:eastAsia="Times New Roman" w:cs="Arial"/>
                <w:sz w:val="14"/>
                <w:szCs w:val="14"/>
              </w:rPr>
            </w:pPr>
          </w:p>
        </w:tc>
        <w:tc>
          <w:tcPr>
            <w:tcW w:w="339" w:type="dxa"/>
            <w:shd w:val="clear" w:color="000000" w:fill="FFFFFF"/>
            <w:noWrap/>
            <w:tcMar>
              <w:top w:w="15" w:type="dxa"/>
              <w:left w:w="15" w:type="dxa"/>
              <w:bottom w:w="0" w:type="dxa"/>
              <w:right w:w="15" w:type="dxa"/>
            </w:tcMar>
            <w:vAlign w:val="center"/>
            <w:hideMark/>
          </w:tcPr>
          <w:p w14:paraId="7A5E2B72" w14:textId="77777777" w:rsidR="00E856EE" w:rsidRPr="00E856EE" w:rsidRDefault="00E856EE" w:rsidP="004846E0">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09B5AC9B" w14:textId="77777777" w:rsidR="00E856EE" w:rsidRPr="00E856EE" w:rsidRDefault="00E856EE" w:rsidP="004846E0">
            <w:pPr>
              <w:spacing w:after="0"/>
              <w:jc w:val="center"/>
              <w:rPr>
                <w:rFonts w:eastAsia="Times New Roman" w:cs="Arial"/>
                <w:sz w:val="14"/>
                <w:szCs w:val="14"/>
              </w:rPr>
            </w:pPr>
          </w:p>
        </w:tc>
        <w:tc>
          <w:tcPr>
            <w:tcW w:w="335" w:type="dxa"/>
            <w:shd w:val="clear" w:color="000000" w:fill="FFFFFF"/>
            <w:noWrap/>
            <w:tcMar>
              <w:top w:w="15" w:type="dxa"/>
              <w:left w:w="15" w:type="dxa"/>
              <w:bottom w:w="0" w:type="dxa"/>
              <w:right w:w="15" w:type="dxa"/>
            </w:tcMar>
            <w:vAlign w:val="center"/>
          </w:tcPr>
          <w:p w14:paraId="19AB5C73" w14:textId="77777777" w:rsidR="00E856EE" w:rsidRPr="00E856EE" w:rsidRDefault="00E856EE" w:rsidP="004846E0">
            <w:pPr>
              <w:spacing w:after="0"/>
              <w:jc w:val="center"/>
              <w:rPr>
                <w:rFonts w:eastAsia="Times New Roman" w:cs="Arial"/>
                <w:sz w:val="14"/>
                <w:szCs w:val="14"/>
              </w:rPr>
            </w:pPr>
          </w:p>
        </w:tc>
        <w:tc>
          <w:tcPr>
            <w:tcW w:w="292" w:type="dxa"/>
            <w:shd w:val="clear" w:color="000000" w:fill="FFFFFF"/>
            <w:vAlign w:val="center"/>
          </w:tcPr>
          <w:p w14:paraId="5E066CB6" w14:textId="77777777" w:rsidR="00E856EE" w:rsidRPr="00E856EE" w:rsidRDefault="00E856EE"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37856027" w14:textId="77777777" w:rsidR="00E856EE" w:rsidRPr="00E856EE" w:rsidRDefault="00E856EE" w:rsidP="004846E0">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12C69070" w14:textId="77777777" w:rsidR="00E856EE" w:rsidRPr="00E856EE" w:rsidRDefault="00E856EE" w:rsidP="004846E0">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669FCB1D" w14:textId="77777777" w:rsidR="00E856EE" w:rsidRPr="00E856EE" w:rsidRDefault="00E856EE"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1B3FFABE" w14:textId="77777777" w:rsidR="00E856EE" w:rsidRPr="00E856EE" w:rsidRDefault="00E856EE" w:rsidP="004846E0">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00831163" w14:textId="77777777" w:rsidR="00E856EE" w:rsidRPr="00E856EE" w:rsidRDefault="00E856EE" w:rsidP="004846E0">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3F3EA595" w14:textId="77777777" w:rsidR="00E856EE" w:rsidRPr="00E856EE" w:rsidRDefault="00E856EE" w:rsidP="004846E0">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61631BD2" w14:textId="77777777" w:rsidR="00E856EE" w:rsidRPr="00E856EE" w:rsidRDefault="00E856EE" w:rsidP="004846E0">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322F32AA" w14:textId="77777777" w:rsidR="00E856EE" w:rsidRPr="00E856EE" w:rsidRDefault="00E856EE" w:rsidP="004846E0">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57B76266" w14:textId="77777777" w:rsidR="00E856EE" w:rsidRPr="00E856EE" w:rsidRDefault="00E856EE" w:rsidP="004846E0">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3146B733" w14:textId="77777777" w:rsidR="00E856EE" w:rsidRPr="00E856EE" w:rsidRDefault="00E856EE" w:rsidP="004846E0">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00EEF8B2" w14:textId="77777777" w:rsidR="00E856EE" w:rsidRPr="00E856EE" w:rsidRDefault="00E856EE"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6AC77DFB" w14:textId="77777777" w:rsidR="00E856EE" w:rsidRPr="00E856EE" w:rsidRDefault="00E856EE" w:rsidP="004846E0">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023904AB" w14:textId="77777777" w:rsidR="00E856EE" w:rsidRPr="00E856EE" w:rsidRDefault="00E856EE" w:rsidP="004846E0">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6074C426" w14:textId="77777777" w:rsidR="00E856EE" w:rsidRPr="00E856EE" w:rsidRDefault="00E856EE" w:rsidP="004846E0">
            <w:pPr>
              <w:spacing w:after="0"/>
              <w:jc w:val="center"/>
              <w:rPr>
                <w:rFonts w:eastAsia="Times New Roman" w:cs="Arial"/>
                <w:sz w:val="14"/>
                <w:szCs w:val="14"/>
              </w:rPr>
            </w:pPr>
          </w:p>
        </w:tc>
      </w:tr>
      <w:tr w:rsidR="00E856EE" w:rsidRPr="00A8168F" w14:paraId="4D533756"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60614909" w14:textId="77777777" w:rsidR="00E856EE" w:rsidRPr="00A8168F" w:rsidRDefault="00E856EE" w:rsidP="004846E0">
            <w:pPr>
              <w:rPr>
                <w:rFonts w:eastAsia="Times New Roman" w:cs="Arial"/>
                <w:sz w:val="14"/>
                <w:szCs w:val="14"/>
              </w:rPr>
            </w:pPr>
            <w:r w:rsidRPr="00A8168F">
              <w:rPr>
                <w:rFonts w:eastAsia="Times New Roman" w:cs="Arial"/>
                <w:sz w:val="14"/>
                <w:szCs w:val="14"/>
              </w:rPr>
              <w:t>Internet Access</w:t>
            </w:r>
          </w:p>
        </w:tc>
        <w:tc>
          <w:tcPr>
            <w:tcW w:w="408" w:type="dxa"/>
            <w:shd w:val="clear" w:color="000000" w:fill="FFFFFF"/>
            <w:noWrap/>
            <w:tcMar>
              <w:top w:w="15" w:type="dxa"/>
              <w:left w:w="15" w:type="dxa"/>
              <w:bottom w:w="0" w:type="dxa"/>
              <w:right w:w="15" w:type="dxa"/>
            </w:tcMar>
            <w:vAlign w:val="center"/>
            <w:hideMark/>
          </w:tcPr>
          <w:p w14:paraId="0F3BB8B6" w14:textId="28758296" w:rsidR="00E856EE" w:rsidRPr="00E856EE" w:rsidRDefault="00E856EE" w:rsidP="004846E0">
            <w:pPr>
              <w:spacing w:after="0"/>
              <w:jc w:val="center"/>
              <w:rPr>
                <w:rFonts w:eastAsia="Times New Roman" w:cs="Arial"/>
                <w:sz w:val="14"/>
                <w:szCs w:val="14"/>
              </w:rPr>
            </w:pPr>
            <w:r w:rsidRPr="00E856EE">
              <w:rPr>
                <w:sz w:val="14"/>
                <w:szCs w:val="14"/>
              </w:rPr>
              <w:t>87.5</w:t>
            </w:r>
          </w:p>
        </w:tc>
        <w:tc>
          <w:tcPr>
            <w:tcW w:w="351" w:type="dxa"/>
            <w:shd w:val="clear" w:color="000000" w:fill="FFFFFF"/>
            <w:noWrap/>
            <w:tcMar>
              <w:top w:w="15" w:type="dxa"/>
              <w:left w:w="15" w:type="dxa"/>
              <w:bottom w:w="0" w:type="dxa"/>
              <w:right w:w="15" w:type="dxa"/>
            </w:tcMar>
            <w:vAlign w:val="center"/>
            <w:hideMark/>
          </w:tcPr>
          <w:p w14:paraId="0129DAD0" w14:textId="34EF8F3B" w:rsidR="00E856EE" w:rsidRPr="00E856EE" w:rsidRDefault="00E856EE" w:rsidP="004846E0">
            <w:pPr>
              <w:spacing w:after="0"/>
              <w:jc w:val="center"/>
              <w:rPr>
                <w:rFonts w:eastAsia="Times New Roman" w:cs="Arial"/>
                <w:sz w:val="14"/>
                <w:szCs w:val="14"/>
              </w:rPr>
            </w:pPr>
            <w:r w:rsidRPr="00E856EE">
              <w:rPr>
                <w:sz w:val="14"/>
                <w:szCs w:val="14"/>
              </w:rPr>
              <w:t>93.8</w:t>
            </w:r>
          </w:p>
        </w:tc>
        <w:tc>
          <w:tcPr>
            <w:tcW w:w="339" w:type="dxa"/>
            <w:shd w:val="clear" w:color="000000" w:fill="FFFFFF"/>
            <w:noWrap/>
            <w:tcMar>
              <w:top w:w="15" w:type="dxa"/>
              <w:left w:w="15" w:type="dxa"/>
              <w:bottom w:w="0" w:type="dxa"/>
              <w:right w:w="15" w:type="dxa"/>
            </w:tcMar>
            <w:vAlign w:val="center"/>
            <w:hideMark/>
          </w:tcPr>
          <w:p w14:paraId="3DBC15FC" w14:textId="44AD0859" w:rsidR="00E856EE" w:rsidRPr="00E856EE" w:rsidRDefault="00E856EE" w:rsidP="004846E0">
            <w:pPr>
              <w:spacing w:after="0"/>
              <w:jc w:val="center"/>
              <w:rPr>
                <w:rFonts w:eastAsia="Times New Roman" w:cs="Arial"/>
                <w:sz w:val="14"/>
                <w:szCs w:val="14"/>
              </w:rPr>
            </w:pPr>
            <w:r w:rsidRPr="00E856EE">
              <w:rPr>
                <w:sz w:val="14"/>
                <w:szCs w:val="14"/>
              </w:rPr>
              <w:t>91.8</w:t>
            </w:r>
          </w:p>
        </w:tc>
        <w:tc>
          <w:tcPr>
            <w:tcW w:w="379" w:type="dxa"/>
            <w:shd w:val="clear" w:color="000000" w:fill="FFFFFF"/>
            <w:noWrap/>
            <w:tcMar>
              <w:top w:w="15" w:type="dxa"/>
              <w:left w:w="15" w:type="dxa"/>
              <w:bottom w:w="0" w:type="dxa"/>
              <w:right w:w="15" w:type="dxa"/>
            </w:tcMar>
            <w:vAlign w:val="center"/>
            <w:hideMark/>
          </w:tcPr>
          <w:p w14:paraId="73A435C4" w14:textId="790CE691" w:rsidR="00E856EE" w:rsidRPr="00E856EE" w:rsidRDefault="00E856EE" w:rsidP="004846E0">
            <w:pPr>
              <w:spacing w:after="0"/>
              <w:jc w:val="center"/>
              <w:rPr>
                <w:rFonts w:eastAsia="Times New Roman" w:cs="Arial"/>
                <w:sz w:val="14"/>
                <w:szCs w:val="14"/>
              </w:rPr>
            </w:pPr>
            <w:r w:rsidRPr="00E856EE">
              <w:rPr>
                <w:sz w:val="14"/>
                <w:szCs w:val="14"/>
              </w:rPr>
              <w:t>91.3</w:t>
            </w:r>
          </w:p>
        </w:tc>
        <w:tc>
          <w:tcPr>
            <w:tcW w:w="335" w:type="dxa"/>
            <w:shd w:val="clear" w:color="000000" w:fill="FFFFFF"/>
            <w:noWrap/>
            <w:tcMar>
              <w:top w:w="15" w:type="dxa"/>
              <w:left w:w="15" w:type="dxa"/>
              <w:bottom w:w="0" w:type="dxa"/>
              <w:right w:w="15" w:type="dxa"/>
            </w:tcMar>
            <w:vAlign w:val="center"/>
          </w:tcPr>
          <w:p w14:paraId="7DAFA7F8" w14:textId="49BE2CD4" w:rsidR="00E856EE" w:rsidRPr="00E856EE" w:rsidRDefault="00E856EE" w:rsidP="004846E0">
            <w:pPr>
              <w:spacing w:after="0"/>
              <w:jc w:val="center"/>
              <w:rPr>
                <w:rFonts w:eastAsia="Times New Roman" w:cs="Arial"/>
                <w:sz w:val="14"/>
                <w:szCs w:val="14"/>
              </w:rPr>
            </w:pPr>
            <w:r w:rsidRPr="00E856EE">
              <w:rPr>
                <w:sz w:val="14"/>
                <w:szCs w:val="14"/>
              </w:rPr>
              <w:t>83.2</w:t>
            </w:r>
          </w:p>
        </w:tc>
        <w:tc>
          <w:tcPr>
            <w:tcW w:w="292" w:type="dxa"/>
            <w:shd w:val="clear" w:color="000000" w:fill="FFFFFF"/>
            <w:vAlign w:val="center"/>
          </w:tcPr>
          <w:p w14:paraId="56CBDA64" w14:textId="3C64010E" w:rsidR="00E856EE" w:rsidRPr="00E856EE" w:rsidRDefault="00E856EE" w:rsidP="004846E0">
            <w:pPr>
              <w:spacing w:after="0"/>
              <w:jc w:val="center"/>
              <w:rPr>
                <w:rFonts w:eastAsia="Times New Roman" w:cs="Arial"/>
                <w:sz w:val="14"/>
                <w:szCs w:val="14"/>
              </w:rPr>
            </w:pPr>
            <w:r w:rsidRPr="00E856EE">
              <w:rPr>
                <w:sz w:val="14"/>
                <w:szCs w:val="14"/>
              </w:rPr>
              <w:t>73.4</w:t>
            </w:r>
          </w:p>
        </w:tc>
        <w:tc>
          <w:tcPr>
            <w:tcW w:w="411" w:type="dxa"/>
            <w:shd w:val="clear" w:color="000000" w:fill="FFFFFF"/>
            <w:noWrap/>
            <w:tcMar>
              <w:top w:w="15" w:type="dxa"/>
              <w:left w:w="15" w:type="dxa"/>
              <w:bottom w:w="0" w:type="dxa"/>
              <w:right w:w="15" w:type="dxa"/>
            </w:tcMar>
            <w:vAlign w:val="center"/>
            <w:hideMark/>
          </w:tcPr>
          <w:p w14:paraId="65860D8F" w14:textId="271F3983" w:rsidR="00E856EE" w:rsidRPr="00E856EE" w:rsidRDefault="00E856EE" w:rsidP="004846E0">
            <w:pPr>
              <w:spacing w:after="0"/>
              <w:jc w:val="center"/>
              <w:rPr>
                <w:rFonts w:eastAsia="Times New Roman" w:cs="Arial"/>
                <w:sz w:val="14"/>
                <w:szCs w:val="14"/>
              </w:rPr>
            </w:pPr>
            <w:r w:rsidRPr="00E856EE">
              <w:rPr>
                <w:sz w:val="14"/>
                <w:szCs w:val="14"/>
              </w:rPr>
              <w:t>91.9</w:t>
            </w:r>
          </w:p>
        </w:tc>
        <w:tc>
          <w:tcPr>
            <w:tcW w:w="440" w:type="dxa"/>
            <w:shd w:val="clear" w:color="000000" w:fill="FFFFFF"/>
            <w:noWrap/>
            <w:tcMar>
              <w:top w:w="15" w:type="dxa"/>
              <w:left w:w="15" w:type="dxa"/>
              <w:bottom w:w="0" w:type="dxa"/>
              <w:right w:w="15" w:type="dxa"/>
            </w:tcMar>
            <w:vAlign w:val="center"/>
            <w:hideMark/>
          </w:tcPr>
          <w:p w14:paraId="62C321FB" w14:textId="0FD0EB29" w:rsidR="00E856EE" w:rsidRPr="00E856EE" w:rsidRDefault="00E856EE" w:rsidP="004846E0">
            <w:pPr>
              <w:spacing w:after="0"/>
              <w:jc w:val="center"/>
              <w:rPr>
                <w:rFonts w:eastAsia="Times New Roman" w:cs="Arial"/>
                <w:sz w:val="14"/>
                <w:szCs w:val="14"/>
              </w:rPr>
            </w:pPr>
            <w:r w:rsidRPr="00E856EE">
              <w:rPr>
                <w:sz w:val="14"/>
                <w:szCs w:val="14"/>
              </w:rPr>
              <w:t>88.7</w:t>
            </w:r>
          </w:p>
        </w:tc>
        <w:tc>
          <w:tcPr>
            <w:tcW w:w="425" w:type="dxa"/>
            <w:shd w:val="clear" w:color="000000" w:fill="FFFFFF"/>
            <w:noWrap/>
            <w:tcMar>
              <w:top w:w="15" w:type="dxa"/>
              <w:left w:w="15" w:type="dxa"/>
              <w:bottom w:w="0" w:type="dxa"/>
              <w:right w:w="15" w:type="dxa"/>
            </w:tcMar>
            <w:vAlign w:val="center"/>
            <w:hideMark/>
          </w:tcPr>
          <w:p w14:paraId="72FB7DC3" w14:textId="396B961E" w:rsidR="00E856EE" w:rsidRPr="00E856EE" w:rsidRDefault="00E856EE" w:rsidP="004846E0">
            <w:pPr>
              <w:spacing w:after="0"/>
              <w:jc w:val="center"/>
              <w:rPr>
                <w:rFonts w:eastAsia="Times New Roman" w:cs="Arial"/>
                <w:sz w:val="14"/>
                <w:szCs w:val="14"/>
              </w:rPr>
            </w:pPr>
            <w:r w:rsidRPr="00E856EE">
              <w:rPr>
                <w:sz w:val="14"/>
                <w:szCs w:val="14"/>
              </w:rPr>
              <w:t>79.2</w:t>
            </w:r>
          </w:p>
        </w:tc>
        <w:tc>
          <w:tcPr>
            <w:tcW w:w="411" w:type="dxa"/>
            <w:shd w:val="clear" w:color="000000" w:fill="FFFFFF"/>
            <w:noWrap/>
            <w:tcMar>
              <w:top w:w="15" w:type="dxa"/>
              <w:left w:w="15" w:type="dxa"/>
              <w:bottom w:w="0" w:type="dxa"/>
              <w:right w:w="15" w:type="dxa"/>
            </w:tcMar>
            <w:vAlign w:val="center"/>
            <w:hideMark/>
          </w:tcPr>
          <w:p w14:paraId="35148B0A" w14:textId="6F30342D" w:rsidR="00E856EE" w:rsidRPr="00E856EE" w:rsidRDefault="00E856EE" w:rsidP="004846E0">
            <w:pPr>
              <w:spacing w:after="0"/>
              <w:jc w:val="center"/>
              <w:rPr>
                <w:rFonts w:eastAsia="Times New Roman" w:cs="Arial"/>
                <w:sz w:val="14"/>
                <w:szCs w:val="14"/>
              </w:rPr>
            </w:pPr>
            <w:r w:rsidRPr="00E856EE">
              <w:rPr>
                <w:sz w:val="14"/>
                <w:szCs w:val="14"/>
              </w:rPr>
              <w:t>91.8</w:t>
            </w:r>
          </w:p>
        </w:tc>
        <w:tc>
          <w:tcPr>
            <w:tcW w:w="440" w:type="dxa"/>
            <w:shd w:val="clear" w:color="000000" w:fill="FFFFFF"/>
            <w:noWrap/>
            <w:tcMar>
              <w:top w:w="15" w:type="dxa"/>
              <w:left w:w="15" w:type="dxa"/>
              <w:bottom w:w="0" w:type="dxa"/>
              <w:right w:w="15" w:type="dxa"/>
            </w:tcMar>
            <w:vAlign w:val="center"/>
            <w:hideMark/>
          </w:tcPr>
          <w:p w14:paraId="7026D95E" w14:textId="0DAAD963" w:rsidR="00E856EE" w:rsidRPr="00E856EE" w:rsidRDefault="00E856EE" w:rsidP="004846E0">
            <w:pPr>
              <w:spacing w:after="0"/>
              <w:jc w:val="center"/>
              <w:rPr>
                <w:rFonts w:eastAsia="Times New Roman" w:cs="Arial"/>
                <w:sz w:val="14"/>
                <w:szCs w:val="14"/>
              </w:rPr>
            </w:pPr>
            <w:r w:rsidRPr="00E856EE">
              <w:rPr>
                <w:sz w:val="14"/>
                <w:szCs w:val="14"/>
              </w:rPr>
              <w:t>87.0</w:t>
            </w:r>
          </w:p>
        </w:tc>
        <w:tc>
          <w:tcPr>
            <w:tcW w:w="404" w:type="dxa"/>
            <w:shd w:val="clear" w:color="000000" w:fill="FFFFFF"/>
            <w:noWrap/>
            <w:tcMar>
              <w:top w:w="15" w:type="dxa"/>
              <w:left w:w="15" w:type="dxa"/>
              <w:bottom w:w="0" w:type="dxa"/>
              <w:right w:w="15" w:type="dxa"/>
            </w:tcMar>
            <w:vAlign w:val="center"/>
            <w:hideMark/>
          </w:tcPr>
          <w:p w14:paraId="1D6DEA14" w14:textId="5193E6C7" w:rsidR="00E856EE" w:rsidRPr="00E856EE" w:rsidRDefault="00E856EE" w:rsidP="004846E0">
            <w:pPr>
              <w:spacing w:after="0"/>
              <w:jc w:val="center"/>
              <w:rPr>
                <w:rFonts w:eastAsia="Times New Roman" w:cs="Arial"/>
                <w:sz w:val="14"/>
                <w:szCs w:val="14"/>
              </w:rPr>
            </w:pPr>
            <w:r w:rsidRPr="00E856EE">
              <w:rPr>
                <w:sz w:val="14"/>
                <w:szCs w:val="14"/>
              </w:rPr>
              <w:t>75.7</w:t>
            </w:r>
          </w:p>
        </w:tc>
        <w:tc>
          <w:tcPr>
            <w:tcW w:w="381" w:type="dxa"/>
            <w:shd w:val="clear" w:color="000000" w:fill="FFFFFF"/>
            <w:noWrap/>
            <w:tcMar>
              <w:top w:w="15" w:type="dxa"/>
              <w:left w:w="15" w:type="dxa"/>
              <w:bottom w:w="0" w:type="dxa"/>
              <w:right w:w="15" w:type="dxa"/>
            </w:tcMar>
            <w:vAlign w:val="center"/>
            <w:hideMark/>
          </w:tcPr>
          <w:p w14:paraId="1CB9CFB8" w14:textId="29A89DC3" w:rsidR="00E856EE" w:rsidRPr="00E856EE" w:rsidRDefault="00E856EE" w:rsidP="004846E0">
            <w:pPr>
              <w:spacing w:after="0"/>
              <w:jc w:val="center"/>
              <w:rPr>
                <w:rFonts w:eastAsia="Times New Roman" w:cs="Arial"/>
                <w:sz w:val="14"/>
                <w:szCs w:val="14"/>
              </w:rPr>
            </w:pPr>
            <w:r w:rsidRPr="00E856EE">
              <w:rPr>
                <w:sz w:val="14"/>
                <w:szCs w:val="14"/>
              </w:rPr>
              <w:t>91.3</w:t>
            </w:r>
          </w:p>
        </w:tc>
        <w:tc>
          <w:tcPr>
            <w:tcW w:w="349" w:type="dxa"/>
            <w:shd w:val="clear" w:color="000000" w:fill="FFFFFF"/>
            <w:noWrap/>
            <w:tcMar>
              <w:top w:w="15" w:type="dxa"/>
              <w:left w:w="15" w:type="dxa"/>
              <w:bottom w:w="0" w:type="dxa"/>
              <w:right w:w="15" w:type="dxa"/>
            </w:tcMar>
            <w:vAlign w:val="center"/>
            <w:hideMark/>
          </w:tcPr>
          <w:p w14:paraId="1F628024" w14:textId="0B8D3DB7" w:rsidR="00E856EE" w:rsidRPr="00E856EE" w:rsidRDefault="00E856EE" w:rsidP="004846E0">
            <w:pPr>
              <w:spacing w:after="0"/>
              <w:jc w:val="center"/>
              <w:rPr>
                <w:rFonts w:eastAsia="Times New Roman" w:cs="Arial"/>
                <w:sz w:val="14"/>
                <w:szCs w:val="14"/>
              </w:rPr>
            </w:pPr>
            <w:r w:rsidRPr="00E856EE">
              <w:rPr>
                <w:sz w:val="14"/>
                <w:szCs w:val="14"/>
              </w:rPr>
              <w:t>93.2</w:t>
            </w:r>
          </w:p>
        </w:tc>
        <w:tc>
          <w:tcPr>
            <w:tcW w:w="418" w:type="dxa"/>
            <w:shd w:val="clear" w:color="000000" w:fill="FFFFFF"/>
            <w:noWrap/>
            <w:tcMar>
              <w:top w:w="15" w:type="dxa"/>
              <w:left w:w="15" w:type="dxa"/>
              <w:bottom w:w="0" w:type="dxa"/>
              <w:right w:w="15" w:type="dxa"/>
            </w:tcMar>
            <w:vAlign w:val="center"/>
            <w:hideMark/>
          </w:tcPr>
          <w:p w14:paraId="20DAA4B2" w14:textId="492CE697" w:rsidR="00E856EE" w:rsidRPr="00E856EE" w:rsidRDefault="00E856EE" w:rsidP="004846E0">
            <w:pPr>
              <w:spacing w:after="0"/>
              <w:jc w:val="center"/>
              <w:rPr>
                <w:rFonts w:eastAsia="Times New Roman" w:cs="Arial"/>
                <w:sz w:val="14"/>
                <w:szCs w:val="14"/>
              </w:rPr>
            </w:pPr>
            <w:r w:rsidRPr="00E856EE">
              <w:rPr>
                <w:sz w:val="14"/>
                <w:szCs w:val="14"/>
              </w:rPr>
              <w:t>92.7</w:t>
            </w:r>
          </w:p>
        </w:tc>
        <w:tc>
          <w:tcPr>
            <w:tcW w:w="379" w:type="dxa"/>
            <w:shd w:val="clear" w:color="000000" w:fill="FFFFFF"/>
            <w:noWrap/>
            <w:tcMar>
              <w:top w:w="15" w:type="dxa"/>
              <w:left w:w="15" w:type="dxa"/>
              <w:bottom w:w="0" w:type="dxa"/>
              <w:right w:w="15" w:type="dxa"/>
            </w:tcMar>
            <w:vAlign w:val="center"/>
            <w:hideMark/>
          </w:tcPr>
          <w:p w14:paraId="7EECFC4E" w14:textId="6CF68033" w:rsidR="00E856EE" w:rsidRPr="00E856EE" w:rsidRDefault="00E856EE" w:rsidP="004846E0">
            <w:pPr>
              <w:spacing w:after="0"/>
              <w:jc w:val="center"/>
              <w:rPr>
                <w:rFonts w:eastAsia="Times New Roman" w:cs="Arial"/>
                <w:sz w:val="14"/>
                <w:szCs w:val="14"/>
              </w:rPr>
            </w:pPr>
            <w:r w:rsidRPr="00E856EE">
              <w:rPr>
                <w:sz w:val="14"/>
                <w:szCs w:val="14"/>
              </w:rPr>
              <w:t>85.7</w:t>
            </w:r>
          </w:p>
        </w:tc>
        <w:tc>
          <w:tcPr>
            <w:tcW w:w="337" w:type="dxa"/>
            <w:shd w:val="clear" w:color="000000" w:fill="FFFFFF"/>
            <w:noWrap/>
            <w:tcMar>
              <w:top w:w="15" w:type="dxa"/>
              <w:left w:w="15" w:type="dxa"/>
              <w:bottom w:w="0" w:type="dxa"/>
              <w:right w:w="15" w:type="dxa"/>
            </w:tcMar>
            <w:vAlign w:val="center"/>
            <w:hideMark/>
          </w:tcPr>
          <w:p w14:paraId="64982CA7" w14:textId="0902CE9A" w:rsidR="00E856EE" w:rsidRPr="00E856EE" w:rsidRDefault="00E856EE" w:rsidP="004846E0">
            <w:pPr>
              <w:spacing w:after="0"/>
              <w:jc w:val="center"/>
              <w:rPr>
                <w:rFonts w:eastAsia="Times New Roman" w:cs="Arial"/>
                <w:sz w:val="14"/>
                <w:szCs w:val="14"/>
              </w:rPr>
            </w:pPr>
            <w:r w:rsidRPr="00E856EE">
              <w:rPr>
                <w:sz w:val="14"/>
                <w:szCs w:val="14"/>
              </w:rPr>
              <w:t>71.9</w:t>
            </w:r>
          </w:p>
        </w:tc>
        <w:tc>
          <w:tcPr>
            <w:tcW w:w="411" w:type="dxa"/>
            <w:shd w:val="clear" w:color="000000" w:fill="FFFFFF"/>
            <w:noWrap/>
            <w:tcMar>
              <w:top w:w="15" w:type="dxa"/>
              <w:left w:w="15" w:type="dxa"/>
              <w:bottom w:w="0" w:type="dxa"/>
              <w:right w:w="15" w:type="dxa"/>
            </w:tcMar>
            <w:vAlign w:val="center"/>
            <w:hideMark/>
          </w:tcPr>
          <w:p w14:paraId="3CF5E74C" w14:textId="1EEFDE66" w:rsidR="00E856EE" w:rsidRPr="00E856EE" w:rsidRDefault="00E856EE" w:rsidP="004846E0">
            <w:pPr>
              <w:spacing w:after="0"/>
              <w:jc w:val="center"/>
              <w:rPr>
                <w:rFonts w:eastAsia="Times New Roman" w:cs="Arial"/>
                <w:sz w:val="14"/>
                <w:szCs w:val="14"/>
              </w:rPr>
            </w:pPr>
            <w:r w:rsidRPr="00E856EE">
              <w:rPr>
                <w:sz w:val="14"/>
                <w:szCs w:val="14"/>
              </w:rPr>
              <w:t>69.3</w:t>
            </w:r>
          </w:p>
        </w:tc>
        <w:tc>
          <w:tcPr>
            <w:tcW w:w="409" w:type="dxa"/>
            <w:shd w:val="clear" w:color="000000" w:fill="FFFFFF"/>
            <w:noWrap/>
            <w:tcMar>
              <w:top w:w="15" w:type="dxa"/>
              <w:left w:w="15" w:type="dxa"/>
              <w:bottom w:w="0" w:type="dxa"/>
              <w:right w:w="15" w:type="dxa"/>
            </w:tcMar>
            <w:vAlign w:val="center"/>
            <w:hideMark/>
          </w:tcPr>
          <w:p w14:paraId="40B72647" w14:textId="216490C2" w:rsidR="00E856EE" w:rsidRPr="00E856EE" w:rsidRDefault="00E856EE" w:rsidP="004846E0">
            <w:pPr>
              <w:spacing w:after="0"/>
              <w:jc w:val="center"/>
              <w:rPr>
                <w:rFonts w:eastAsia="Times New Roman" w:cs="Arial"/>
                <w:sz w:val="14"/>
                <w:szCs w:val="14"/>
              </w:rPr>
            </w:pPr>
            <w:r w:rsidRPr="00E856EE">
              <w:rPr>
                <w:sz w:val="14"/>
                <w:szCs w:val="14"/>
              </w:rPr>
              <w:t>80.3</w:t>
            </w:r>
          </w:p>
        </w:tc>
        <w:tc>
          <w:tcPr>
            <w:tcW w:w="314" w:type="dxa"/>
            <w:shd w:val="clear" w:color="000000" w:fill="FFFFFF"/>
            <w:noWrap/>
            <w:tcMar>
              <w:top w:w="15" w:type="dxa"/>
              <w:left w:w="15" w:type="dxa"/>
              <w:bottom w:w="0" w:type="dxa"/>
              <w:right w:w="15" w:type="dxa"/>
            </w:tcMar>
            <w:vAlign w:val="center"/>
            <w:hideMark/>
          </w:tcPr>
          <w:p w14:paraId="4D443933" w14:textId="158D2489" w:rsidR="00E856EE" w:rsidRPr="00E856EE" w:rsidRDefault="00E856EE" w:rsidP="004846E0">
            <w:pPr>
              <w:spacing w:after="0"/>
              <w:jc w:val="center"/>
              <w:rPr>
                <w:rFonts w:eastAsia="Times New Roman" w:cs="Arial"/>
                <w:sz w:val="14"/>
                <w:szCs w:val="14"/>
              </w:rPr>
            </w:pPr>
            <w:r w:rsidRPr="00E856EE">
              <w:rPr>
                <w:sz w:val="14"/>
                <w:szCs w:val="14"/>
              </w:rPr>
              <w:t>90.3</w:t>
            </w:r>
          </w:p>
        </w:tc>
      </w:tr>
      <w:tr w:rsidR="00E856EE" w:rsidRPr="00A8168F" w14:paraId="65A9A659"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0C7EC7F8" w14:textId="77777777" w:rsidR="00E856EE" w:rsidRPr="00A8168F" w:rsidRDefault="00E856EE" w:rsidP="004846E0">
            <w:pPr>
              <w:rPr>
                <w:rFonts w:eastAsia="Times New Roman" w:cs="Arial"/>
                <w:sz w:val="14"/>
                <w:szCs w:val="14"/>
              </w:rPr>
            </w:pPr>
            <w:r w:rsidRPr="00A8168F">
              <w:rPr>
                <w:rFonts w:eastAsia="Times New Roman" w:cs="Arial"/>
                <w:sz w:val="14"/>
                <w:szCs w:val="14"/>
              </w:rPr>
              <w:t>Internet Technology</w:t>
            </w:r>
          </w:p>
        </w:tc>
        <w:tc>
          <w:tcPr>
            <w:tcW w:w="408" w:type="dxa"/>
            <w:shd w:val="clear" w:color="000000" w:fill="FFFFFF"/>
            <w:noWrap/>
            <w:tcMar>
              <w:top w:w="15" w:type="dxa"/>
              <w:left w:w="15" w:type="dxa"/>
              <w:bottom w:w="0" w:type="dxa"/>
              <w:right w:w="15" w:type="dxa"/>
            </w:tcMar>
            <w:vAlign w:val="center"/>
            <w:hideMark/>
          </w:tcPr>
          <w:p w14:paraId="76CA33E1" w14:textId="62BCD99F" w:rsidR="00E856EE" w:rsidRPr="00E856EE" w:rsidRDefault="00E856EE" w:rsidP="004846E0">
            <w:pPr>
              <w:spacing w:after="0"/>
              <w:jc w:val="center"/>
              <w:rPr>
                <w:rFonts w:eastAsia="Times New Roman" w:cs="Arial"/>
                <w:sz w:val="14"/>
                <w:szCs w:val="14"/>
              </w:rPr>
            </w:pPr>
            <w:r w:rsidRPr="00E856EE">
              <w:rPr>
                <w:sz w:val="14"/>
                <w:szCs w:val="14"/>
              </w:rPr>
              <w:t>77.8</w:t>
            </w:r>
          </w:p>
        </w:tc>
        <w:tc>
          <w:tcPr>
            <w:tcW w:w="351" w:type="dxa"/>
            <w:shd w:val="clear" w:color="000000" w:fill="FFFFFF"/>
            <w:noWrap/>
            <w:tcMar>
              <w:top w:w="15" w:type="dxa"/>
              <w:left w:w="15" w:type="dxa"/>
              <w:bottom w:w="0" w:type="dxa"/>
              <w:right w:w="15" w:type="dxa"/>
            </w:tcMar>
            <w:vAlign w:val="center"/>
            <w:hideMark/>
          </w:tcPr>
          <w:p w14:paraId="4635472F" w14:textId="4723ABA1" w:rsidR="00E856EE" w:rsidRPr="00E856EE" w:rsidRDefault="00E856EE" w:rsidP="004846E0">
            <w:pPr>
              <w:spacing w:after="0"/>
              <w:jc w:val="center"/>
              <w:rPr>
                <w:rFonts w:eastAsia="Times New Roman" w:cs="Arial"/>
                <w:sz w:val="14"/>
                <w:szCs w:val="14"/>
              </w:rPr>
            </w:pPr>
            <w:r w:rsidRPr="00E856EE">
              <w:rPr>
                <w:sz w:val="14"/>
                <w:szCs w:val="14"/>
              </w:rPr>
              <w:t>83.4</w:t>
            </w:r>
          </w:p>
        </w:tc>
        <w:tc>
          <w:tcPr>
            <w:tcW w:w="339" w:type="dxa"/>
            <w:shd w:val="clear" w:color="000000" w:fill="FFFFFF"/>
            <w:noWrap/>
            <w:tcMar>
              <w:top w:w="15" w:type="dxa"/>
              <w:left w:w="15" w:type="dxa"/>
              <w:bottom w:w="0" w:type="dxa"/>
              <w:right w:w="15" w:type="dxa"/>
            </w:tcMar>
            <w:vAlign w:val="center"/>
            <w:hideMark/>
          </w:tcPr>
          <w:p w14:paraId="04F8A713" w14:textId="38C52120" w:rsidR="00E856EE" w:rsidRPr="00E856EE" w:rsidRDefault="00E856EE" w:rsidP="004846E0">
            <w:pPr>
              <w:spacing w:after="0"/>
              <w:jc w:val="center"/>
              <w:rPr>
                <w:rFonts w:eastAsia="Times New Roman" w:cs="Arial"/>
                <w:sz w:val="14"/>
                <w:szCs w:val="14"/>
              </w:rPr>
            </w:pPr>
            <w:r w:rsidRPr="00E856EE">
              <w:rPr>
                <w:sz w:val="14"/>
                <w:szCs w:val="14"/>
              </w:rPr>
              <w:t>82.0</w:t>
            </w:r>
          </w:p>
        </w:tc>
        <w:tc>
          <w:tcPr>
            <w:tcW w:w="379" w:type="dxa"/>
            <w:shd w:val="clear" w:color="000000" w:fill="FFFFFF"/>
            <w:noWrap/>
            <w:tcMar>
              <w:top w:w="15" w:type="dxa"/>
              <w:left w:w="15" w:type="dxa"/>
              <w:bottom w:w="0" w:type="dxa"/>
              <w:right w:w="15" w:type="dxa"/>
            </w:tcMar>
            <w:vAlign w:val="center"/>
            <w:hideMark/>
          </w:tcPr>
          <w:p w14:paraId="522E44F0" w14:textId="47410266" w:rsidR="00E856EE" w:rsidRPr="00E856EE" w:rsidRDefault="00E856EE" w:rsidP="004846E0">
            <w:pPr>
              <w:spacing w:after="0"/>
              <w:jc w:val="center"/>
              <w:rPr>
                <w:rFonts w:eastAsia="Times New Roman" w:cs="Arial"/>
                <w:sz w:val="14"/>
                <w:szCs w:val="14"/>
              </w:rPr>
            </w:pPr>
            <w:r w:rsidRPr="00E856EE">
              <w:rPr>
                <w:sz w:val="14"/>
                <w:szCs w:val="14"/>
              </w:rPr>
              <w:t>81.2</w:t>
            </w:r>
          </w:p>
        </w:tc>
        <w:tc>
          <w:tcPr>
            <w:tcW w:w="335" w:type="dxa"/>
            <w:shd w:val="clear" w:color="000000" w:fill="FFFFFF"/>
            <w:noWrap/>
            <w:tcMar>
              <w:top w:w="15" w:type="dxa"/>
              <w:left w:w="15" w:type="dxa"/>
              <w:bottom w:w="0" w:type="dxa"/>
              <w:right w:w="15" w:type="dxa"/>
            </w:tcMar>
            <w:vAlign w:val="center"/>
          </w:tcPr>
          <w:p w14:paraId="54179E80" w14:textId="0EE41B48" w:rsidR="00E856EE" w:rsidRPr="00E856EE" w:rsidRDefault="00E856EE" w:rsidP="004846E0">
            <w:pPr>
              <w:spacing w:after="0"/>
              <w:jc w:val="center"/>
              <w:rPr>
                <w:rFonts w:eastAsia="Times New Roman" w:cs="Arial"/>
                <w:sz w:val="14"/>
                <w:szCs w:val="14"/>
              </w:rPr>
            </w:pPr>
            <w:r w:rsidRPr="00E856EE">
              <w:rPr>
                <w:sz w:val="14"/>
                <w:szCs w:val="14"/>
              </w:rPr>
              <w:t>74.2</w:t>
            </w:r>
          </w:p>
        </w:tc>
        <w:tc>
          <w:tcPr>
            <w:tcW w:w="292" w:type="dxa"/>
            <w:shd w:val="clear" w:color="000000" w:fill="FFFFFF"/>
            <w:vAlign w:val="center"/>
          </w:tcPr>
          <w:p w14:paraId="2928833F" w14:textId="2EFE609C" w:rsidR="00E856EE" w:rsidRPr="00E856EE" w:rsidRDefault="00E856EE" w:rsidP="004846E0">
            <w:pPr>
              <w:spacing w:after="0"/>
              <w:jc w:val="center"/>
              <w:rPr>
                <w:rFonts w:eastAsia="Times New Roman" w:cs="Arial"/>
                <w:sz w:val="14"/>
                <w:szCs w:val="14"/>
              </w:rPr>
            </w:pPr>
            <w:r w:rsidRPr="00E856EE">
              <w:rPr>
                <w:sz w:val="14"/>
                <w:szCs w:val="14"/>
              </w:rPr>
              <w:t>66.5</w:t>
            </w:r>
          </w:p>
        </w:tc>
        <w:tc>
          <w:tcPr>
            <w:tcW w:w="411" w:type="dxa"/>
            <w:shd w:val="clear" w:color="000000" w:fill="FFFFFF"/>
            <w:noWrap/>
            <w:tcMar>
              <w:top w:w="15" w:type="dxa"/>
              <w:left w:w="15" w:type="dxa"/>
              <w:bottom w:w="0" w:type="dxa"/>
              <w:right w:w="15" w:type="dxa"/>
            </w:tcMar>
            <w:vAlign w:val="center"/>
            <w:hideMark/>
          </w:tcPr>
          <w:p w14:paraId="123FCD33" w14:textId="274E89FE" w:rsidR="00E856EE" w:rsidRPr="00E856EE" w:rsidRDefault="00E856EE" w:rsidP="004846E0">
            <w:pPr>
              <w:spacing w:after="0"/>
              <w:jc w:val="center"/>
              <w:rPr>
                <w:rFonts w:eastAsia="Times New Roman" w:cs="Arial"/>
                <w:sz w:val="14"/>
                <w:szCs w:val="14"/>
              </w:rPr>
            </w:pPr>
            <w:r w:rsidRPr="00E856EE">
              <w:rPr>
                <w:sz w:val="14"/>
                <w:szCs w:val="14"/>
              </w:rPr>
              <w:t>81.2</w:t>
            </w:r>
          </w:p>
        </w:tc>
        <w:tc>
          <w:tcPr>
            <w:tcW w:w="440" w:type="dxa"/>
            <w:shd w:val="clear" w:color="000000" w:fill="FFFFFF"/>
            <w:noWrap/>
            <w:tcMar>
              <w:top w:w="15" w:type="dxa"/>
              <w:left w:w="15" w:type="dxa"/>
              <w:bottom w:w="0" w:type="dxa"/>
              <w:right w:w="15" w:type="dxa"/>
            </w:tcMar>
            <w:vAlign w:val="center"/>
            <w:hideMark/>
          </w:tcPr>
          <w:p w14:paraId="34AFD1AE" w14:textId="173ADE51" w:rsidR="00E856EE" w:rsidRPr="00E856EE" w:rsidRDefault="00E856EE" w:rsidP="004846E0">
            <w:pPr>
              <w:spacing w:after="0"/>
              <w:jc w:val="center"/>
              <w:rPr>
                <w:rFonts w:eastAsia="Times New Roman" w:cs="Arial"/>
                <w:sz w:val="14"/>
                <w:szCs w:val="14"/>
              </w:rPr>
            </w:pPr>
            <w:r w:rsidRPr="00E856EE">
              <w:rPr>
                <w:sz w:val="14"/>
                <w:szCs w:val="14"/>
              </w:rPr>
              <w:t>79.7</w:t>
            </w:r>
          </w:p>
        </w:tc>
        <w:tc>
          <w:tcPr>
            <w:tcW w:w="425" w:type="dxa"/>
            <w:shd w:val="clear" w:color="000000" w:fill="FFFFFF"/>
            <w:noWrap/>
            <w:tcMar>
              <w:top w:w="15" w:type="dxa"/>
              <w:left w:w="15" w:type="dxa"/>
              <w:bottom w:w="0" w:type="dxa"/>
              <w:right w:w="15" w:type="dxa"/>
            </w:tcMar>
            <w:vAlign w:val="center"/>
            <w:hideMark/>
          </w:tcPr>
          <w:p w14:paraId="580BC3DF" w14:textId="7AE61B41" w:rsidR="00E856EE" w:rsidRPr="00E856EE" w:rsidRDefault="00E856EE" w:rsidP="004846E0">
            <w:pPr>
              <w:spacing w:after="0"/>
              <w:jc w:val="center"/>
              <w:rPr>
                <w:rFonts w:eastAsia="Times New Roman" w:cs="Arial"/>
                <w:sz w:val="14"/>
                <w:szCs w:val="14"/>
              </w:rPr>
            </w:pPr>
            <w:r w:rsidRPr="00E856EE">
              <w:rPr>
                <w:sz w:val="14"/>
                <w:szCs w:val="14"/>
              </w:rPr>
              <w:t>70.9</w:t>
            </w:r>
          </w:p>
        </w:tc>
        <w:tc>
          <w:tcPr>
            <w:tcW w:w="411" w:type="dxa"/>
            <w:shd w:val="clear" w:color="000000" w:fill="FFFFFF"/>
            <w:noWrap/>
            <w:tcMar>
              <w:top w:w="15" w:type="dxa"/>
              <w:left w:w="15" w:type="dxa"/>
              <w:bottom w:w="0" w:type="dxa"/>
              <w:right w:w="15" w:type="dxa"/>
            </w:tcMar>
            <w:vAlign w:val="center"/>
            <w:hideMark/>
          </w:tcPr>
          <w:p w14:paraId="56661CAD" w14:textId="58DA76E1" w:rsidR="00E856EE" w:rsidRPr="00E856EE" w:rsidRDefault="00E856EE" w:rsidP="004846E0">
            <w:pPr>
              <w:spacing w:after="0"/>
              <w:jc w:val="center"/>
              <w:rPr>
                <w:rFonts w:eastAsia="Times New Roman" w:cs="Arial"/>
                <w:sz w:val="14"/>
                <w:szCs w:val="14"/>
              </w:rPr>
            </w:pPr>
            <w:r w:rsidRPr="00E856EE">
              <w:rPr>
                <w:sz w:val="14"/>
                <w:szCs w:val="14"/>
              </w:rPr>
              <w:t>81.3</w:t>
            </w:r>
          </w:p>
        </w:tc>
        <w:tc>
          <w:tcPr>
            <w:tcW w:w="440" w:type="dxa"/>
            <w:shd w:val="clear" w:color="000000" w:fill="FFFFFF"/>
            <w:noWrap/>
            <w:tcMar>
              <w:top w:w="15" w:type="dxa"/>
              <w:left w:w="15" w:type="dxa"/>
              <w:bottom w:w="0" w:type="dxa"/>
              <w:right w:w="15" w:type="dxa"/>
            </w:tcMar>
            <w:vAlign w:val="center"/>
            <w:hideMark/>
          </w:tcPr>
          <w:p w14:paraId="2666EA72" w14:textId="7A71FB5C" w:rsidR="00E856EE" w:rsidRPr="00E856EE" w:rsidRDefault="00E856EE" w:rsidP="004846E0">
            <w:pPr>
              <w:spacing w:after="0"/>
              <w:jc w:val="center"/>
              <w:rPr>
                <w:rFonts w:eastAsia="Times New Roman" w:cs="Arial"/>
                <w:sz w:val="14"/>
                <w:szCs w:val="14"/>
              </w:rPr>
            </w:pPr>
            <w:r w:rsidRPr="00E856EE">
              <w:rPr>
                <w:sz w:val="14"/>
                <w:szCs w:val="14"/>
              </w:rPr>
              <w:t>77.7</w:t>
            </w:r>
          </w:p>
        </w:tc>
        <w:tc>
          <w:tcPr>
            <w:tcW w:w="404" w:type="dxa"/>
            <w:shd w:val="clear" w:color="000000" w:fill="FFFFFF"/>
            <w:noWrap/>
            <w:tcMar>
              <w:top w:w="15" w:type="dxa"/>
              <w:left w:w="15" w:type="dxa"/>
              <w:bottom w:w="0" w:type="dxa"/>
              <w:right w:w="15" w:type="dxa"/>
            </w:tcMar>
            <w:vAlign w:val="center"/>
            <w:hideMark/>
          </w:tcPr>
          <w:p w14:paraId="553CE9D6" w14:textId="79106B7F" w:rsidR="00E856EE" w:rsidRPr="00E856EE" w:rsidRDefault="00E856EE" w:rsidP="004846E0">
            <w:pPr>
              <w:spacing w:after="0"/>
              <w:jc w:val="center"/>
              <w:rPr>
                <w:rFonts w:eastAsia="Times New Roman" w:cs="Arial"/>
                <w:sz w:val="14"/>
                <w:szCs w:val="14"/>
              </w:rPr>
            </w:pPr>
            <w:r w:rsidRPr="00E856EE">
              <w:rPr>
                <w:sz w:val="14"/>
                <w:szCs w:val="14"/>
              </w:rPr>
              <w:t>69.9</w:t>
            </w:r>
          </w:p>
        </w:tc>
        <w:tc>
          <w:tcPr>
            <w:tcW w:w="381" w:type="dxa"/>
            <w:shd w:val="clear" w:color="000000" w:fill="FFFFFF"/>
            <w:noWrap/>
            <w:tcMar>
              <w:top w:w="15" w:type="dxa"/>
              <w:left w:w="15" w:type="dxa"/>
              <w:bottom w:w="0" w:type="dxa"/>
              <w:right w:w="15" w:type="dxa"/>
            </w:tcMar>
            <w:vAlign w:val="center"/>
            <w:hideMark/>
          </w:tcPr>
          <w:p w14:paraId="1CE38917" w14:textId="389EFF8E" w:rsidR="00E856EE" w:rsidRPr="00E856EE" w:rsidRDefault="00E856EE" w:rsidP="004846E0">
            <w:pPr>
              <w:spacing w:after="0"/>
              <w:jc w:val="center"/>
              <w:rPr>
                <w:rFonts w:eastAsia="Times New Roman" w:cs="Arial"/>
                <w:sz w:val="14"/>
                <w:szCs w:val="14"/>
              </w:rPr>
            </w:pPr>
            <w:r w:rsidRPr="00E856EE">
              <w:rPr>
                <w:sz w:val="14"/>
                <w:szCs w:val="14"/>
              </w:rPr>
              <w:t>79.0</w:t>
            </w:r>
          </w:p>
        </w:tc>
        <w:tc>
          <w:tcPr>
            <w:tcW w:w="349" w:type="dxa"/>
            <w:shd w:val="clear" w:color="000000" w:fill="FFFFFF"/>
            <w:noWrap/>
            <w:tcMar>
              <w:top w:w="15" w:type="dxa"/>
              <w:left w:w="15" w:type="dxa"/>
              <w:bottom w:w="0" w:type="dxa"/>
              <w:right w:w="15" w:type="dxa"/>
            </w:tcMar>
            <w:vAlign w:val="center"/>
            <w:hideMark/>
          </w:tcPr>
          <w:p w14:paraId="600F02BB" w14:textId="1E20CB2E" w:rsidR="00E856EE" w:rsidRPr="00E856EE" w:rsidRDefault="00E856EE" w:rsidP="004846E0">
            <w:pPr>
              <w:spacing w:after="0"/>
              <w:jc w:val="center"/>
              <w:rPr>
                <w:rFonts w:eastAsia="Times New Roman" w:cs="Arial"/>
                <w:sz w:val="14"/>
                <w:szCs w:val="14"/>
              </w:rPr>
            </w:pPr>
            <w:r w:rsidRPr="00E856EE">
              <w:rPr>
                <w:sz w:val="14"/>
                <w:szCs w:val="14"/>
              </w:rPr>
              <w:t>83.3</w:t>
            </w:r>
          </w:p>
        </w:tc>
        <w:tc>
          <w:tcPr>
            <w:tcW w:w="418" w:type="dxa"/>
            <w:shd w:val="clear" w:color="000000" w:fill="FFFFFF"/>
            <w:noWrap/>
            <w:tcMar>
              <w:top w:w="15" w:type="dxa"/>
              <w:left w:w="15" w:type="dxa"/>
              <w:bottom w:w="0" w:type="dxa"/>
              <w:right w:w="15" w:type="dxa"/>
            </w:tcMar>
            <w:vAlign w:val="center"/>
            <w:hideMark/>
          </w:tcPr>
          <w:p w14:paraId="3AE8B5CC" w14:textId="2D88B0CA" w:rsidR="00E856EE" w:rsidRPr="00E856EE" w:rsidRDefault="00E856EE" w:rsidP="004846E0">
            <w:pPr>
              <w:spacing w:after="0"/>
              <w:jc w:val="center"/>
              <w:rPr>
                <w:rFonts w:eastAsia="Times New Roman" w:cs="Arial"/>
                <w:sz w:val="14"/>
                <w:szCs w:val="14"/>
              </w:rPr>
            </w:pPr>
            <w:r w:rsidRPr="00E856EE">
              <w:rPr>
                <w:sz w:val="14"/>
                <w:szCs w:val="14"/>
              </w:rPr>
              <w:t>82.7</w:t>
            </w:r>
          </w:p>
        </w:tc>
        <w:tc>
          <w:tcPr>
            <w:tcW w:w="379" w:type="dxa"/>
            <w:shd w:val="clear" w:color="000000" w:fill="FFFFFF"/>
            <w:noWrap/>
            <w:tcMar>
              <w:top w:w="15" w:type="dxa"/>
              <w:left w:w="15" w:type="dxa"/>
              <w:bottom w:w="0" w:type="dxa"/>
              <w:right w:w="15" w:type="dxa"/>
            </w:tcMar>
            <w:vAlign w:val="center"/>
            <w:hideMark/>
          </w:tcPr>
          <w:p w14:paraId="0C93223D" w14:textId="5A2E944B" w:rsidR="00E856EE" w:rsidRPr="00E856EE" w:rsidRDefault="00E856EE" w:rsidP="004846E0">
            <w:pPr>
              <w:spacing w:after="0"/>
              <w:jc w:val="center"/>
              <w:rPr>
                <w:rFonts w:eastAsia="Times New Roman" w:cs="Arial"/>
                <w:sz w:val="14"/>
                <w:szCs w:val="14"/>
              </w:rPr>
            </w:pPr>
            <w:r w:rsidRPr="00E856EE">
              <w:rPr>
                <w:sz w:val="14"/>
                <w:szCs w:val="14"/>
              </w:rPr>
              <w:t>75.6</w:t>
            </w:r>
          </w:p>
        </w:tc>
        <w:tc>
          <w:tcPr>
            <w:tcW w:w="337" w:type="dxa"/>
            <w:shd w:val="clear" w:color="000000" w:fill="FFFFFF"/>
            <w:noWrap/>
            <w:tcMar>
              <w:top w:w="15" w:type="dxa"/>
              <w:left w:w="15" w:type="dxa"/>
              <w:bottom w:w="0" w:type="dxa"/>
              <w:right w:w="15" w:type="dxa"/>
            </w:tcMar>
            <w:vAlign w:val="center"/>
            <w:hideMark/>
          </w:tcPr>
          <w:p w14:paraId="03952A72" w14:textId="24782803" w:rsidR="00E856EE" w:rsidRPr="00E856EE" w:rsidRDefault="00E856EE" w:rsidP="004846E0">
            <w:pPr>
              <w:spacing w:after="0"/>
              <w:jc w:val="center"/>
              <w:rPr>
                <w:rFonts w:eastAsia="Times New Roman" w:cs="Arial"/>
                <w:sz w:val="14"/>
                <w:szCs w:val="14"/>
              </w:rPr>
            </w:pPr>
            <w:r w:rsidRPr="00E856EE">
              <w:rPr>
                <w:sz w:val="14"/>
                <w:szCs w:val="14"/>
              </w:rPr>
              <w:t>65.9</w:t>
            </w:r>
          </w:p>
        </w:tc>
        <w:tc>
          <w:tcPr>
            <w:tcW w:w="411" w:type="dxa"/>
            <w:shd w:val="clear" w:color="000000" w:fill="FFFFFF"/>
            <w:noWrap/>
            <w:tcMar>
              <w:top w:w="15" w:type="dxa"/>
              <w:left w:w="15" w:type="dxa"/>
              <w:bottom w:w="0" w:type="dxa"/>
              <w:right w:w="15" w:type="dxa"/>
            </w:tcMar>
            <w:vAlign w:val="center"/>
            <w:hideMark/>
          </w:tcPr>
          <w:p w14:paraId="0C8A184E" w14:textId="131EFA55" w:rsidR="00E856EE" w:rsidRPr="00E856EE" w:rsidRDefault="00E856EE" w:rsidP="004846E0">
            <w:pPr>
              <w:spacing w:after="0"/>
              <w:jc w:val="center"/>
              <w:rPr>
                <w:rFonts w:eastAsia="Times New Roman" w:cs="Arial"/>
                <w:sz w:val="14"/>
                <w:szCs w:val="14"/>
              </w:rPr>
            </w:pPr>
            <w:r w:rsidRPr="00E856EE">
              <w:rPr>
                <w:sz w:val="14"/>
                <w:szCs w:val="14"/>
              </w:rPr>
              <w:t>70.1</w:t>
            </w:r>
          </w:p>
        </w:tc>
        <w:tc>
          <w:tcPr>
            <w:tcW w:w="409" w:type="dxa"/>
            <w:shd w:val="clear" w:color="000000" w:fill="FFFFFF"/>
            <w:noWrap/>
            <w:tcMar>
              <w:top w:w="15" w:type="dxa"/>
              <w:left w:w="15" w:type="dxa"/>
              <w:bottom w:w="0" w:type="dxa"/>
              <w:right w:w="15" w:type="dxa"/>
            </w:tcMar>
            <w:vAlign w:val="center"/>
            <w:hideMark/>
          </w:tcPr>
          <w:p w14:paraId="28D3275A" w14:textId="23BF5901" w:rsidR="00E856EE" w:rsidRPr="00E856EE" w:rsidRDefault="00E856EE" w:rsidP="004846E0">
            <w:pPr>
              <w:spacing w:after="0"/>
              <w:jc w:val="center"/>
              <w:rPr>
                <w:rFonts w:eastAsia="Times New Roman" w:cs="Arial"/>
                <w:sz w:val="14"/>
                <w:szCs w:val="14"/>
              </w:rPr>
            </w:pPr>
            <w:r w:rsidRPr="00E856EE">
              <w:rPr>
                <w:sz w:val="14"/>
                <w:szCs w:val="14"/>
              </w:rPr>
              <w:t>64.3</w:t>
            </w:r>
          </w:p>
        </w:tc>
        <w:tc>
          <w:tcPr>
            <w:tcW w:w="314" w:type="dxa"/>
            <w:shd w:val="clear" w:color="000000" w:fill="FFFFFF"/>
            <w:noWrap/>
            <w:tcMar>
              <w:top w:w="15" w:type="dxa"/>
              <w:left w:w="15" w:type="dxa"/>
              <w:bottom w:w="0" w:type="dxa"/>
              <w:right w:w="15" w:type="dxa"/>
            </w:tcMar>
            <w:vAlign w:val="center"/>
            <w:hideMark/>
          </w:tcPr>
          <w:p w14:paraId="47997851" w14:textId="19694172" w:rsidR="00E856EE" w:rsidRPr="00E856EE" w:rsidRDefault="00E856EE" w:rsidP="004846E0">
            <w:pPr>
              <w:spacing w:after="0"/>
              <w:jc w:val="center"/>
              <w:rPr>
                <w:rFonts w:eastAsia="Times New Roman" w:cs="Arial"/>
                <w:sz w:val="14"/>
                <w:szCs w:val="14"/>
              </w:rPr>
            </w:pPr>
            <w:r w:rsidRPr="00E856EE">
              <w:rPr>
                <w:sz w:val="14"/>
                <w:szCs w:val="14"/>
              </w:rPr>
              <w:t>81.1</w:t>
            </w:r>
          </w:p>
        </w:tc>
      </w:tr>
      <w:tr w:rsidR="00E856EE" w:rsidRPr="00A8168F" w14:paraId="599766BD"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385F85E4" w14:textId="77777777" w:rsidR="00E856EE" w:rsidRPr="00A8168F" w:rsidRDefault="00E856EE" w:rsidP="004846E0">
            <w:pPr>
              <w:rPr>
                <w:rFonts w:eastAsia="Times New Roman" w:cs="Arial"/>
                <w:sz w:val="14"/>
                <w:szCs w:val="14"/>
              </w:rPr>
            </w:pPr>
            <w:r w:rsidRPr="00A8168F">
              <w:rPr>
                <w:rFonts w:eastAsia="Times New Roman" w:cs="Arial"/>
                <w:sz w:val="14"/>
                <w:szCs w:val="14"/>
              </w:rPr>
              <w:t>Internet Data Allowance</w:t>
            </w:r>
          </w:p>
        </w:tc>
        <w:tc>
          <w:tcPr>
            <w:tcW w:w="408" w:type="dxa"/>
            <w:shd w:val="clear" w:color="000000" w:fill="FFFFFF"/>
            <w:noWrap/>
            <w:tcMar>
              <w:top w:w="15" w:type="dxa"/>
              <w:left w:w="15" w:type="dxa"/>
              <w:bottom w:w="0" w:type="dxa"/>
              <w:right w:w="15" w:type="dxa"/>
            </w:tcMar>
            <w:vAlign w:val="center"/>
            <w:hideMark/>
          </w:tcPr>
          <w:p w14:paraId="43A04256" w14:textId="09881F89" w:rsidR="00E856EE" w:rsidRPr="00E856EE" w:rsidRDefault="00E856EE" w:rsidP="004846E0">
            <w:pPr>
              <w:spacing w:after="0"/>
              <w:jc w:val="center"/>
              <w:rPr>
                <w:rFonts w:eastAsia="Times New Roman" w:cs="Arial"/>
                <w:sz w:val="14"/>
                <w:szCs w:val="14"/>
              </w:rPr>
            </w:pPr>
            <w:r w:rsidRPr="00E856EE">
              <w:rPr>
                <w:sz w:val="14"/>
                <w:szCs w:val="14"/>
              </w:rPr>
              <w:t>53.3</w:t>
            </w:r>
          </w:p>
        </w:tc>
        <w:tc>
          <w:tcPr>
            <w:tcW w:w="351" w:type="dxa"/>
            <w:shd w:val="clear" w:color="000000" w:fill="FFFFFF"/>
            <w:noWrap/>
            <w:tcMar>
              <w:top w:w="15" w:type="dxa"/>
              <w:left w:w="15" w:type="dxa"/>
              <w:bottom w:w="0" w:type="dxa"/>
              <w:right w:w="15" w:type="dxa"/>
            </w:tcMar>
            <w:vAlign w:val="center"/>
            <w:hideMark/>
          </w:tcPr>
          <w:p w14:paraId="761DB428" w14:textId="02ECEEB3" w:rsidR="00E856EE" w:rsidRPr="00E856EE" w:rsidRDefault="00E856EE" w:rsidP="004846E0">
            <w:pPr>
              <w:spacing w:after="0"/>
              <w:jc w:val="center"/>
              <w:rPr>
                <w:rFonts w:eastAsia="Times New Roman" w:cs="Arial"/>
                <w:sz w:val="14"/>
                <w:szCs w:val="14"/>
              </w:rPr>
            </w:pPr>
            <w:r w:rsidRPr="00E856EE">
              <w:rPr>
                <w:sz w:val="14"/>
                <w:szCs w:val="14"/>
              </w:rPr>
              <w:t>63.0</w:t>
            </w:r>
          </w:p>
        </w:tc>
        <w:tc>
          <w:tcPr>
            <w:tcW w:w="339" w:type="dxa"/>
            <w:shd w:val="clear" w:color="000000" w:fill="FFFFFF"/>
            <w:noWrap/>
            <w:tcMar>
              <w:top w:w="15" w:type="dxa"/>
              <w:left w:w="15" w:type="dxa"/>
              <w:bottom w:w="0" w:type="dxa"/>
              <w:right w:w="15" w:type="dxa"/>
            </w:tcMar>
            <w:vAlign w:val="center"/>
            <w:hideMark/>
          </w:tcPr>
          <w:p w14:paraId="6C955758" w14:textId="1D429364" w:rsidR="00E856EE" w:rsidRPr="00E856EE" w:rsidRDefault="00E856EE" w:rsidP="004846E0">
            <w:pPr>
              <w:spacing w:after="0"/>
              <w:jc w:val="center"/>
              <w:rPr>
                <w:rFonts w:eastAsia="Times New Roman" w:cs="Arial"/>
                <w:sz w:val="14"/>
                <w:szCs w:val="14"/>
              </w:rPr>
            </w:pPr>
            <w:r w:rsidRPr="00E856EE">
              <w:rPr>
                <w:sz w:val="14"/>
                <w:szCs w:val="14"/>
              </w:rPr>
              <w:t>59.0</w:t>
            </w:r>
          </w:p>
        </w:tc>
        <w:tc>
          <w:tcPr>
            <w:tcW w:w="379" w:type="dxa"/>
            <w:shd w:val="clear" w:color="000000" w:fill="FFFFFF"/>
            <w:noWrap/>
            <w:tcMar>
              <w:top w:w="15" w:type="dxa"/>
              <w:left w:w="15" w:type="dxa"/>
              <w:bottom w:w="0" w:type="dxa"/>
              <w:right w:w="15" w:type="dxa"/>
            </w:tcMar>
            <w:vAlign w:val="center"/>
            <w:hideMark/>
          </w:tcPr>
          <w:p w14:paraId="3844ABB4" w14:textId="5C45D6EA" w:rsidR="00E856EE" w:rsidRPr="00E856EE" w:rsidRDefault="00E856EE" w:rsidP="004846E0">
            <w:pPr>
              <w:spacing w:after="0"/>
              <w:jc w:val="center"/>
              <w:rPr>
                <w:rFonts w:eastAsia="Times New Roman" w:cs="Arial"/>
                <w:sz w:val="14"/>
                <w:szCs w:val="14"/>
              </w:rPr>
            </w:pPr>
            <w:r w:rsidRPr="00E856EE">
              <w:rPr>
                <w:sz w:val="14"/>
                <w:szCs w:val="14"/>
              </w:rPr>
              <w:t>58.1</w:t>
            </w:r>
          </w:p>
        </w:tc>
        <w:tc>
          <w:tcPr>
            <w:tcW w:w="335" w:type="dxa"/>
            <w:shd w:val="clear" w:color="000000" w:fill="FFFFFF"/>
            <w:noWrap/>
            <w:tcMar>
              <w:top w:w="15" w:type="dxa"/>
              <w:left w:w="15" w:type="dxa"/>
              <w:bottom w:w="0" w:type="dxa"/>
              <w:right w:w="15" w:type="dxa"/>
            </w:tcMar>
            <w:vAlign w:val="center"/>
          </w:tcPr>
          <w:p w14:paraId="3D7BDF0C" w14:textId="43F94072" w:rsidR="00E856EE" w:rsidRPr="00E856EE" w:rsidRDefault="00E856EE" w:rsidP="004846E0">
            <w:pPr>
              <w:spacing w:after="0"/>
              <w:jc w:val="center"/>
              <w:rPr>
                <w:rFonts w:eastAsia="Times New Roman" w:cs="Arial"/>
                <w:sz w:val="14"/>
                <w:szCs w:val="14"/>
              </w:rPr>
            </w:pPr>
            <w:r w:rsidRPr="00E856EE">
              <w:rPr>
                <w:sz w:val="14"/>
                <w:szCs w:val="14"/>
              </w:rPr>
              <w:t>48.0</w:t>
            </w:r>
          </w:p>
        </w:tc>
        <w:tc>
          <w:tcPr>
            <w:tcW w:w="292" w:type="dxa"/>
            <w:shd w:val="clear" w:color="000000" w:fill="FFFFFF"/>
            <w:vAlign w:val="center"/>
          </w:tcPr>
          <w:p w14:paraId="5428B436" w14:textId="07193CAC" w:rsidR="00E856EE" w:rsidRPr="00E856EE" w:rsidRDefault="00E856EE" w:rsidP="004846E0">
            <w:pPr>
              <w:spacing w:after="0"/>
              <w:jc w:val="center"/>
              <w:rPr>
                <w:rFonts w:eastAsia="Times New Roman" w:cs="Arial"/>
                <w:sz w:val="14"/>
                <w:szCs w:val="14"/>
              </w:rPr>
            </w:pPr>
            <w:r w:rsidRPr="00E856EE">
              <w:rPr>
                <w:sz w:val="14"/>
                <w:szCs w:val="14"/>
              </w:rPr>
              <w:t>38.7</w:t>
            </w:r>
          </w:p>
        </w:tc>
        <w:tc>
          <w:tcPr>
            <w:tcW w:w="411" w:type="dxa"/>
            <w:shd w:val="clear" w:color="000000" w:fill="FFFFFF"/>
            <w:noWrap/>
            <w:tcMar>
              <w:top w:w="15" w:type="dxa"/>
              <w:left w:w="15" w:type="dxa"/>
              <w:bottom w:w="0" w:type="dxa"/>
              <w:right w:w="15" w:type="dxa"/>
            </w:tcMar>
            <w:vAlign w:val="center"/>
            <w:hideMark/>
          </w:tcPr>
          <w:p w14:paraId="38966830" w14:textId="25AE0682" w:rsidR="00E856EE" w:rsidRPr="00E856EE" w:rsidRDefault="00E856EE" w:rsidP="004846E0">
            <w:pPr>
              <w:spacing w:after="0"/>
              <w:jc w:val="center"/>
              <w:rPr>
                <w:rFonts w:eastAsia="Times New Roman" w:cs="Arial"/>
                <w:sz w:val="14"/>
                <w:szCs w:val="14"/>
              </w:rPr>
            </w:pPr>
            <w:r w:rsidRPr="00E856EE">
              <w:rPr>
                <w:sz w:val="14"/>
                <w:szCs w:val="14"/>
              </w:rPr>
              <w:t>59.0</w:t>
            </w:r>
          </w:p>
        </w:tc>
        <w:tc>
          <w:tcPr>
            <w:tcW w:w="440" w:type="dxa"/>
            <w:shd w:val="clear" w:color="000000" w:fill="FFFFFF"/>
            <w:noWrap/>
            <w:tcMar>
              <w:top w:w="15" w:type="dxa"/>
              <w:left w:w="15" w:type="dxa"/>
              <w:bottom w:w="0" w:type="dxa"/>
              <w:right w:w="15" w:type="dxa"/>
            </w:tcMar>
            <w:vAlign w:val="center"/>
            <w:hideMark/>
          </w:tcPr>
          <w:p w14:paraId="7D27DAD7" w14:textId="48CE1F44" w:rsidR="00E856EE" w:rsidRPr="00E856EE" w:rsidRDefault="00E856EE" w:rsidP="004846E0">
            <w:pPr>
              <w:spacing w:after="0"/>
              <w:jc w:val="center"/>
              <w:rPr>
                <w:rFonts w:eastAsia="Times New Roman" w:cs="Arial"/>
                <w:sz w:val="14"/>
                <w:szCs w:val="14"/>
              </w:rPr>
            </w:pPr>
            <w:r w:rsidRPr="00E856EE">
              <w:rPr>
                <w:sz w:val="14"/>
                <w:szCs w:val="14"/>
              </w:rPr>
              <w:t>56.9</w:t>
            </w:r>
          </w:p>
        </w:tc>
        <w:tc>
          <w:tcPr>
            <w:tcW w:w="425" w:type="dxa"/>
            <w:shd w:val="clear" w:color="000000" w:fill="FFFFFF"/>
            <w:noWrap/>
            <w:tcMar>
              <w:top w:w="15" w:type="dxa"/>
              <w:left w:w="15" w:type="dxa"/>
              <w:bottom w:w="0" w:type="dxa"/>
              <w:right w:w="15" w:type="dxa"/>
            </w:tcMar>
            <w:vAlign w:val="center"/>
            <w:hideMark/>
          </w:tcPr>
          <w:p w14:paraId="7D036F66" w14:textId="56FD506C" w:rsidR="00E856EE" w:rsidRPr="00E856EE" w:rsidRDefault="00E856EE" w:rsidP="004846E0">
            <w:pPr>
              <w:spacing w:after="0"/>
              <w:jc w:val="center"/>
              <w:rPr>
                <w:rFonts w:eastAsia="Times New Roman" w:cs="Arial"/>
                <w:sz w:val="14"/>
                <w:szCs w:val="14"/>
              </w:rPr>
            </w:pPr>
            <w:r w:rsidRPr="00E856EE">
              <w:rPr>
                <w:sz w:val="14"/>
                <w:szCs w:val="14"/>
              </w:rPr>
              <w:t>42.1</w:t>
            </w:r>
          </w:p>
        </w:tc>
        <w:tc>
          <w:tcPr>
            <w:tcW w:w="411" w:type="dxa"/>
            <w:shd w:val="clear" w:color="000000" w:fill="FFFFFF"/>
            <w:noWrap/>
            <w:tcMar>
              <w:top w:w="15" w:type="dxa"/>
              <w:left w:w="15" w:type="dxa"/>
              <w:bottom w:w="0" w:type="dxa"/>
              <w:right w:w="15" w:type="dxa"/>
            </w:tcMar>
            <w:vAlign w:val="center"/>
            <w:hideMark/>
          </w:tcPr>
          <w:p w14:paraId="07D5A1A8" w14:textId="492A0E6E" w:rsidR="00E856EE" w:rsidRPr="00E856EE" w:rsidRDefault="00E856EE" w:rsidP="004846E0">
            <w:pPr>
              <w:spacing w:after="0"/>
              <w:jc w:val="center"/>
              <w:rPr>
                <w:rFonts w:eastAsia="Times New Roman" w:cs="Arial"/>
                <w:sz w:val="14"/>
                <w:szCs w:val="14"/>
              </w:rPr>
            </w:pPr>
            <w:r w:rsidRPr="00E856EE">
              <w:rPr>
                <w:sz w:val="14"/>
                <w:szCs w:val="14"/>
              </w:rPr>
              <w:t>57.1</w:t>
            </w:r>
          </w:p>
        </w:tc>
        <w:tc>
          <w:tcPr>
            <w:tcW w:w="440" w:type="dxa"/>
            <w:shd w:val="clear" w:color="000000" w:fill="FFFFFF"/>
            <w:noWrap/>
            <w:tcMar>
              <w:top w:w="15" w:type="dxa"/>
              <w:left w:w="15" w:type="dxa"/>
              <w:bottom w:w="0" w:type="dxa"/>
              <w:right w:w="15" w:type="dxa"/>
            </w:tcMar>
            <w:vAlign w:val="center"/>
            <w:hideMark/>
          </w:tcPr>
          <w:p w14:paraId="29A7586A" w14:textId="40C39E06" w:rsidR="00E856EE" w:rsidRPr="00E856EE" w:rsidRDefault="00E856EE" w:rsidP="004846E0">
            <w:pPr>
              <w:spacing w:after="0"/>
              <w:jc w:val="center"/>
              <w:rPr>
                <w:rFonts w:eastAsia="Times New Roman" w:cs="Arial"/>
                <w:sz w:val="14"/>
                <w:szCs w:val="14"/>
              </w:rPr>
            </w:pPr>
            <w:r w:rsidRPr="00E856EE">
              <w:rPr>
                <w:sz w:val="14"/>
                <w:szCs w:val="14"/>
              </w:rPr>
              <w:t>53.5</w:t>
            </w:r>
          </w:p>
        </w:tc>
        <w:tc>
          <w:tcPr>
            <w:tcW w:w="404" w:type="dxa"/>
            <w:shd w:val="clear" w:color="000000" w:fill="FFFFFF"/>
            <w:noWrap/>
            <w:tcMar>
              <w:top w:w="15" w:type="dxa"/>
              <w:left w:w="15" w:type="dxa"/>
              <w:bottom w:w="0" w:type="dxa"/>
              <w:right w:w="15" w:type="dxa"/>
            </w:tcMar>
            <w:vAlign w:val="center"/>
            <w:hideMark/>
          </w:tcPr>
          <w:p w14:paraId="13F79EB2" w14:textId="1F59700B" w:rsidR="00E856EE" w:rsidRPr="00E856EE" w:rsidRDefault="00E856EE" w:rsidP="004846E0">
            <w:pPr>
              <w:spacing w:after="0"/>
              <w:jc w:val="center"/>
              <w:rPr>
                <w:rFonts w:eastAsia="Times New Roman" w:cs="Arial"/>
                <w:sz w:val="14"/>
                <w:szCs w:val="14"/>
              </w:rPr>
            </w:pPr>
            <w:r w:rsidRPr="00E856EE">
              <w:rPr>
                <w:sz w:val="14"/>
                <w:szCs w:val="14"/>
              </w:rPr>
              <w:t>43.6</w:t>
            </w:r>
          </w:p>
        </w:tc>
        <w:tc>
          <w:tcPr>
            <w:tcW w:w="381" w:type="dxa"/>
            <w:shd w:val="clear" w:color="000000" w:fill="FFFFFF"/>
            <w:noWrap/>
            <w:tcMar>
              <w:top w:w="15" w:type="dxa"/>
              <w:left w:w="15" w:type="dxa"/>
              <w:bottom w:w="0" w:type="dxa"/>
              <w:right w:w="15" w:type="dxa"/>
            </w:tcMar>
            <w:vAlign w:val="center"/>
            <w:hideMark/>
          </w:tcPr>
          <w:p w14:paraId="1D8FD162" w14:textId="49B2C7BE" w:rsidR="00E856EE" w:rsidRPr="00E856EE" w:rsidRDefault="00E856EE" w:rsidP="004846E0">
            <w:pPr>
              <w:spacing w:after="0"/>
              <w:jc w:val="center"/>
              <w:rPr>
                <w:rFonts w:eastAsia="Times New Roman" w:cs="Arial"/>
                <w:sz w:val="14"/>
                <w:szCs w:val="14"/>
              </w:rPr>
            </w:pPr>
            <w:r w:rsidRPr="00E856EE">
              <w:rPr>
                <w:sz w:val="14"/>
                <w:szCs w:val="14"/>
              </w:rPr>
              <w:t>54.1</w:t>
            </w:r>
          </w:p>
        </w:tc>
        <w:tc>
          <w:tcPr>
            <w:tcW w:w="349" w:type="dxa"/>
            <w:shd w:val="clear" w:color="000000" w:fill="FFFFFF"/>
            <w:noWrap/>
            <w:tcMar>
              <w:top w:w="15" w:type="dxa"/>
              <w:left w:w="15" w:type="dxa"/>
              <w:bottom w:w="0" w:type="dxa"/>
              <w:right w:w="15" w:type="dxa"/>
            </w:tcMar>
            <w:vAlign w:val="center"/>
            <w:hideMark/>
          </w:tcPr>
          <w:p w14:paraId="3160515A" w14:textId="70D95F9B" w:rsidR="00E856EE" w:rsidRPr="00E856EE" w:rsidRDefault="00E856EE" w:rsidP="004846E0">
            <w:pPr>
              <w:spacing w:after="0"/>
              <w:jc w:val="center"/>
              <w:rPr>
                <w:rFonts w:eastAsia="Times New Roman" w:cs="Arial"/>
                <w:sz w:val="14"/>
                <w:szCs w:val="14"/>
              </w:rPr>
            </w:pPr>
            <w:r w:rsidRPr="00E856EE">
              <w:rPr>
                <w:sz w:val="14"/>
                <w:szCs w:val="14"/>
              </w:rPr>
              <w:t>66.4</w:t>
            </w:r>
          </w:p>
        </w:tc>
        <w:tc>
          <w:tcPr>
            <w:tcW w:w="418" w:type="dxa"/>
            <w:shd w:val="clear" w:color="000000" w:fill="FFFFFF"/>
            <w:noWrap/>
            <w:tcMar>
              <w:top w:w="15" w:type="dxa"/>
              <w:left w:w="15" w:type="dxa"/>
              <w:bottom w:w="0" w:type="dxa"/>
              <w:right w:w="15" w:type="dxa"/>
            </w:tcMar>
            <w:vAlign w:val="center"/>
            <w:hideMark/>
          </w:tcPr>
          <w:p w14:paraId="571DBEBD" w14:textId="4E5260BC" w:rsidR="00E856EE" w:rsidRPr="00E856EE" w:rsidRDefault="00E856EE" w:rsidP="004846E0">
            <w:pPr>
              <w:spacing w:after="0"/>
              <w:jc w:val="center"/>
              <w:rPr>
                <w:rFonts w:eastAsia="Times New Roman" w:cs="Arial"/>
                <w:sz w:val="14"/>
                <w:szCs w:val="14"/>
              </w:rPr>
            </w:pPr>
            <w:r w:rsidRPr="00E856EE">
              <w:rPr>
                <w:sz w:val="14"/>
                <w:szCs w:val="14"/>
              </w:rPr>
              <w:t>61.2</w:t>
            </w:r>
          </w:p>
        </w:tc>
        <w:tc>
          <w:tcPr>
            <w:tcW w:w="379" w:type="dxa"/>
            <w:shd w:val="clear" w:color="000000" w:fill="FFFFFF"/>
            <w:noWrap/>
            <w:tcMar>
              <w:top w:w="15" w:type="dxa"/>
              <w:left w:w="15" w:type="dxa"/>
              <w:bottom w:w="0" w:type="dxa"/>
              <w:right w:w="15" w:type="dxa"/>
            </w:tcMar>
            <w:vAlign w:val="center"/>
            <w:hideMark/>
          </w:tcPr>
          <w:p w14:paraId="2B2B38B8" w14:textId="7E650A27" w:rsidR="00E856EE" w:rsidRPr="00E856EE" w:rsidRDefault="00E856EE" w:rsidP="004846E0">
            <w:pPr>
              <w:spacing w:after="0"/>
              <w:jc w:val="center"/>
              <w:rPr>
                <w:rFonts w:eastAsia="Times New Roman" w:cs="Arial"/>
                <w:sz w:val="14"/>
                <w:szCs w:val="14"/>
              </w:rPr>
            </w:pPr>
            <w:r w:rsidRPr="00E856EE">
              <w:rPr>
                <w:sz w:val="14"/>
                <w:szCs w:val="14"/>
              </w:rPr>
              <w:t>47.9</w:t>
            </w:r>
          </w:p>
        </w:tc>
        <w:tc>
          <w:tcPr>
            <w:tcW w:w="337" w:type="dxa"/>
            <w:shd w:val="clear" w:color="000000" w:fill="FFFFFF"/>
            <w:noWrap/>
            <w:tcMar>
              <w:top w:w="15" w:type="dxa"/>
              <w:left w:w="15" w:type="dxa"/>
              <w:bottom w:w="0" w:type="dxa"/>
              <w:right w:w="15" w:type="dxa"/>
            </w:tcMar>
            <w:vAlign w:val="center"/>
            <w:hideMark/>
          </w:tcPr>
          <w:p w14:paraId="342BBF70" w14:textId="075E8FFC" w:rsidR="00E856EE" w:rsidRPr="00E856EE" w:rsidRDefault="00E856EE" w:rsidP="004846E0">
            <w:pPr>
              <w:spacing w:after="0"/>
              <w:jc w:val="center"/>
              <w:rPr>
                <w:rFonts w:eastAsia="Times New Roman" w:cs="Arial"/>
                <w:sz w:val="14"/>
                <w:szCs w:val="14"/>
              </w:rPr>
            </w:pPr>
            <w:r w:rsidRPr="00E856EE">
              <w:rPr>
                <w:sz w:val="14"/>
                <w:szCs w:val="14"/>
              </w:rPr>
              <w:t>33.3</w:t>
            </w:r>
          </w:p>
        </w:tc>
        <w:tc>
          <w:tcPr>
            <w:tcW w:w="411" w:type="dxa"/>
            <w:shd w:val="clear" w:color="000000" w:fill="FFFFFF"/>
            <w:noWrap/>
            <w:tcMar>
              <w:top w:w="15" w:type="dxa"/>
              <w:left w:w="15" w:type="dxa"/>
              <w:bottom w:w="0" w:type="dxa"/>
              <w:right w:w="15" w:type="dxa"/>
            </w:tcMar>
            <w:vAlign w:val="center"/>
            <w:hideMark/>
          </w:tcPr>
          <w:p w14:paraId="0D5C084D" w14:textId="45E0C2B4" w:rsidR="00E856EE" w:rsidRPr="00E856EE" w:rsidRDefault="00E856EE" w:rsidP="004846E0">
            <w:pPr>
              <w:spacing w:after="0"/>
              <w:jc w:val="center"/>
              <w:rPr>
                <w:rFonts w:eastAsia="Times New Roman" w:cs="Arial"/>
                <w:sz w:val="14"/>
                <w:szCs w:val="14"/>
              </w:rPr>
            </w:pPr>
            <w:r w:rsidRPr="00E856EE">
              <w:rPr>
                <w:sz w:val="14"/>
                <w:szCs w:val="14"/>
              </w:rPr>
              <w:t>43.1</w:t>
            </w:r>
          </w:p>
        </w:tc>
        <w:tc>
          <w:tcPr>
            <w:tcW w:w="409" w:type="dxa"/>
            <w:shd w:val="clear" w:color="000000" w:fill="FFFFFF"/>
            <w:noWrap/>
            <w:tcMar>
              <w:top w:w="15" w:type="dxa"/>
              <w:left w:w="15" w:type="dxa"/>
              <w:bottom w:w="0" w:type="dxa"/>
              <w:right w:w="15" w:type="dxa"/>
            </w:tcMar>
            <w:vAlign w:val="center"/>
            <w:hideMark/>
          </w:tcPr>
          <w:p w14:paraId="1EB738EF" w14:textId="6B301203" w:rsidR="00E856EE" w:rsidRPr="00E856EE" w:rsidRDefault="00E856EE" w:rsidP="004846E0">
            <w:pPr>
              <w:spacing w:after="0"/>
              <w:jc w:val="center"/>
              <w:rPr>
                <w:rFonts w:eastAsia="Times New Roman" w:cs="Arial"/>
                <w:sz w:val="14"/>
                <w:szCs w:val="14"/>
              </w:rPr>
            </w:pPr>
            <w:r w:rsidRPr="00E856EE">
              <w:rPr>
                <w:sz w:val="14"/>
                <w:szCs w:val="14"/>
              </w:rPr>
              <w:t>38.3</w:t>
            </w:r>
          </w:p>
        </w:tc>
        <w:tc>
          <w:tcPr>
            <w:tcW w:w="314" w:type="dxa"/>
            <w:shd w:val="clear" w:color="000000" w:fill="FFFFFF"/>
            <w:noWrap/>
            <w:tcMar>
              <w:top w:w="15" w:type="dxa"/>
              <w:left w:w="15" w:type="dxa"/>
              <w:bottom w:w="0" w:type="dxa"/>
              <w:right w:w="15" w:type="dxa"/>
            </w:tcMar>
            <w:vAlign w:val="center"/>
            <w:hideMark/>
          </w:tcPr>
          <w:p w14:paraId="760FDCD2" w14:textId="7D7D4CF5" w:rsidR="00E856EE" w:rsidRPr="00E856EE" w:rsidRDefault="00E856EE" w:rsidP="004846E0">
            <w:pPr>
              <w:spacing w:after="0"/>
              <w:jc w:val="center"/>
              <w:rPr>
                <w:rFonts w:eastAsia="Times New Roman" w:cs="Arial"/>
                <w:sz w:val="14"/>
                <w:szCs w:val="14"/>
              </w:rPr>
            </w:pPr>
            <w:r w:rsidRPr="00E856EE">
              <w:rPr>
                <w:sz w:val="14"/>
                <w:szCs w:val="14"/>
              </w:rPr>
              <w:t>60.1</w:t>
            </w:r>
          </w:p>
        </w:tc>
      </w:tr>
      <w:tr w:rsidR="00E856EE" w:rsidRPr="00E856EE" w14:paraId="32CFD234"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204D43A5" w14:textId="77777777" w:rsidR="00E856EE" w:rsidRPr="00E856EE" w:rsidRDefault="00E856EE" w:rsidP="004846E0">
            <w:pPr>
              <w:rPr>
                <w:rFonts w:eastAsia="Times New Roman" w:cs="Arial"/>
                <w:b/>
                <w:sz w:val="14"/>
                <w:szCs w:val="14"/>
              </w:rPr>
            </w:pPr>
            <w:r w:rsidRPr="00E856EE">
              <w:rPr>
                <w:rFonts w:eastAsia="Times New Roman" w:cs="Arial"/>
                <w:b/>
                <w:sz w:val="14"/>
                <w:szCs w:val="14"/>
              </w:rPr>
              <w:t> </w:t>
            </w:r>
          </w:p>
        </w:tc>
        <w:tc>
          <w:tcPr>
            <w:tcW w:w="408" w:type="dxa"/>
            <w:shd w:val="clear" w:color="000000" w:fill="FFFFFF"/>
            <w:noWrap/>
            <w:tcMar>
              <w:top w:w="15" w:type="dxa"/>
              <w:left w:w="15" w:type="dxa"/>
              <w:bottom w:w="0" w:type="dxa"/>
              <w:right w:w="15" w:type="dxa"/>
            </w:tcMar>
            <w:vAlign w:val="center"/>
            <w:hideMark/>
          </w:tcPr>
          <w:p w14:paraId="4F28C265" w14:textId="1B717711" w:rsidR="00E856EE" w:rsidRPr="00E856EE" w:rsidRDefault="00E856EE" w:rsidP="004846E0">
            <w:pPr>
              <w:spacing w:after="0"/>
              <w:jc w:val="center"/>
              <w:rPr>
                <w:rFonts w:eastAsia="Times New Roman" w:cs="Arial"/>
                <w:b/>
                <w:bCs/>
                <w:sz w:val="14"/>
                <w:szCs w:val="14"/>
              </w:rPr>
            </w:pPr>
            <w:r w:rsidRPr="00E856EE">
              <w:rPr>
                <w:b/>
                <w:sz w:val="14"/>
                <w:szCs w:val="14"/>
              </w:rPr>
              <w:t>72.9</w:t>
            </w:r>
          </w:p>
        </w:tc>
        <w:tc>
          <w:tcPr>
            <w:tcW w:w="351" w:type="dxa"/>
            <w:shd w:val="clear" w:color="000000" w:fill="FFFFFF"/>
            <w:noWrap/>
            <w:tcMar>
              <w:top w:w="15" w:type="dxa"/>
              <w:left w:w="15" w:type="dxa"/>
              <w:bottom w:w="0" w:type="dxa"/>
              <w:right w:w="15" w:type="dxa"/>
            </w:tcMar>
            <w:vAlign w:val="center"/>
            <w:hideMark/>
          </w:tcPr>
          <w:p w14:paraId="69B67208" w14:textId="50342539" w:rsidR="00E856EE" w:rsidRPr="00E856EE" w:rsidRDefault="00E856EE" w:rsidP="004846E0">
            <w:pPr>
              <w:spacing w:after="0"/>
              <w:jc w:val="center"/>
              <w:rPr>
                <w:rFonts w:eastAsia="Times New Roman" w:cs="Arial"/>
                <w:b/>
                <w:bCs/>
                <w:sz w:val="14"/>
                <w:szCs w:val="14"/>
              </w:rPr>
            </w:pPr>
            <w:r w:rsidRPr="00E856EE">
              <w:rPr>
                <w:b/>
                <w:sz w:val="14"/>
                <w:szCs w:val="14"/>
              </w:rPr>
              <w:t>80.0</w:t>
            </w:r>
          </w:p>
        </w:tc>
        <w:tc>
          <w:tcPr>
            <w:tcW w:w="339" w:type="dxa"/>
            <w:shd w:val="clear" w:color="000000" w:fill="FFFFFF"/>
            <w:noWrap/>
            <w:tcMar>
              <w:top w:w="15" w:type="dxa"/>
              <w:left w:w="15" w:type="dxa"/>
              <w:bottom w:w="0" w:type="dxa"/>
              <w:right w:w="15" w:type="dxa"/>
            </w:tcMar>
            <w:vAlign w:val="center"/>
            <w:hideMark/>
          </w:tcPr>
          <w:p w14:paraId="174198D7" w14:textId="32ECE2ED" w:rsidR="00E856EE" w:rsidRPr="00E856EE" w:rsidRDefault="00E856EE" w:rsidP="004846E0">
            <w:pPr>
              <w:spacing w:after="0"/>
              <w:jc w:val="center"/>
              <w:rPr>
                <w:rFonts w:eastAsia="Times New Roman" w:cs="Arial"/>
                <w:b/>
                <w:bCs/>
                <w:sz w:val="14"/>
                <w:szCs w:val="14"/>
              </w:rPr>
            </w:pPr>
            <w:r w:rsidRPr="00E856EE">
              <w:rPr>
                <w:b/>
                <w:sz w:val="14"/>
                <w:szCs w:val="14"/>
              </w:rPr>
              <w:t>77.6</w:t>
            </w:r>
          </w:p>
        </w:tc>
        <w:tc>
          <w:tcPr>
            <w:tcW w:w="379" w:type="dxa"/>
            <w:shd w:val="clear" w:color="000000" w:fill="FFFFFF"/>
            <w:noWrap/>
            <w:tcMar>
              <w:top w:w="15" w:type="dxa"/>
              <w:left w:w="15" w:type="dxa"/>
              <w:bottom w:w="0" w:type="dxa"/>
              <w:right w:w="15" w:type="dxa"/>
            </w:tcMar>
            <w:vAlign w:val="center"/>
            <w:hideMark/>
          </w:tcPr>
          <w:p w14:paraId="4A913437" w14:textId="277077F7" w:rsidR="00E856EE" w:rsidRPr="00E856EE" w:rsidRDefault="00E856EE" w:rsidP="004846E0">
            <w:pPr>
              <w:spacing w:after="0"/>
              <w:jc w:val="center"/>
              <w:rPr>
                <w:rFonts w:eastAsia="Times New Roman" w:cs="Arial"/>
                <w:b/>
                <w:bCs/>
                <w:sz w:val="14"/>
                <w:szCs w:val="14"/>
              </w:rPr>
            </w:pPr>
            <w:r w:rsidRPr="00E856EE">
              <w:rPr>
                <w:b/>
                <w:sz w:val="14"/>
                <w:szCs w:val="14"/>
              </w:rPr>
              <w:t>76.9</w:t>
            </w:r>
          </w:p>
        </w:tc>
        <w:tc>
          <w:tcPr>
            <w:tcW w:w="335" w:type="dxa"/>
            <w:shd w:val="clear" w:color="000000" w:fill="FFFFFF"/>
            <w:noWrap/>
            <w:tcMar>
              <w:top w:w="15" w:type="dxa"/>
              <w:left w:w="15" w:type="dxa"/>
              <w:bottom w:w="0" w:type="dxa"/>
              <w:right w:w="15" w:type="dxa"/>
            </w:tcMar>
            <w:vAlign w:val="center"/>
          </w:tcPr>
          <w:p w14:paraId="3F8D0017" w14:textId="2611E5F2" w:rsidR="00E856EE" w:rsidRPr="00E856EE" w:rsidRDefault="00E856EE" w:rsidP="004846E0">
            <w:pPr>
              <w:spacing w:after="0"/>
              <w:jc w:val="center"/>
              <w:rPr>
                <w:rFonts w:eastAsia="Times New Roman" w:cs="Arial"/>
                <w:b/>
                <w:bCs/>
                <w:sz w:val="14"/>
                <w:szCs w:val="14"/>
              </w:rPr>
            </w:pPr>
            <w:r w:rsidRPr="00E856EE">
              <w:rPr>
                <w:b/>
                <w:sz w:val="14"/>
                <w:szCs w:val="14"/>
              </w:rPr>
              <w:t>68.5</w:t>
            </w:r>
          </w:p>
        </w:tc>
        <w:tc>
          <w:tcPr>
            <w:tcW w:w="292" w:type="dxa"/>
            <w:shd w:val="clear" w:color="000000" w:fill="FFFFFF"/>
            <w:vAlign w:val="center"/>
          </w:tcPr>
          <w:p w14:paraId="1F495197" w14:textId="36C14996" w:rsidR="00E856EE" w:rsidRPr="00E856EE" w:rsidRDefault="00E856EE" w:rsidP="004846E0">
            <w:pPr>
              <w:spacing w:after="0"/>
              <w:jc w:val="center"/>
              <w:rPr>
                <w:rFonts w:eastAsia="Times New Roman" w:cs="Arial"/>
                <w:b/>
                <w:bCs/>
                <w:sz w:val="14"/>
                <w:szCs w:val="14"/>
              </w:rPr>
            </w:pPr>
            <w:r w:rsidRPr="00E856EE">
              <w:rPr>
                <w:b/>
                <w:sz w:val="14"/>
                <w:szCs w:val="14"/>
              </w:rPr>
              <w:t>59.5</w:t>
            </w:r>
          </w:p>
        </w:tc>
        <w:tc>
          <w:tcPr>
            <w:tcW w:w="411" w:type="dxa"/>
            <w:shd w:val="clear" w:color="000000" w:fill="FFFFFF"/>
            <w:noWrap/>
            <w:tcMar>
              <w:top w:w="15" w:type="dxa"/>
              <w:left w:w="15" w:type="dxa"/>
              <w:bottom w:w="0" w:type="dxa"/>
              <w:right w:w="15" w:type="dxa"/>
            </w:tcMar>
            <w:vAlign w:val="center"/>
            <w:hideMark/>
          </w:tcPr>
          <w:p w14:paraId="5ACBE286" w14:textId="5B313904" w:rsidR="00E856EE" w:rsidRPr="00E856EE" w:rsidRDefault="00E856EE" w:rsidP="004846E0">
            <w:pPr>
              <w:spacing w:after="0"/>
              <w:jc w:val="center"/>
              <w:rPr>
                <w:rFonts w:eastAsia="Times New Roman" w:cs="Arial"/>
                <w:b/>
                <w:bCs/>
                <w:sz w:val="14"/>
                <w:szCs w:val="14"/>
              </w:rPr>
            </w:pPr>
            <w:r w:rsidRPr="00E856EE">
              <w:rPr>
                <w:b/>
                <w:sz w:val="14"/>
                <w:szCs w:val="14"/>
              </w:rPr>
              <w:t>77.4</w:t>
            </w:r>
          </w:p>
        </w:tc>
        <w:tc>
          <w:tcPr>
            <w:tcW w:w="440" w:type="dxa"/>
            <w:shd w:val="clear" w:color="000000" w:fill="FFFFFF"/>
            <w:noWrap/>
            <w:tcMar>
              <w:top w:w="15" w:type="dxa"/>
              <w:left w:w="15" w:type="dxa"/>
              <w:bottom w:w="0" w:type="dxa"/>
              <w:right w:w="15" w:type="dxa"/>
            </w:tcMar>
            <w:vAlign w:val="center"/>
            <w:hideMark/>
          </w:tcPr>
          <w:p w14:paraId="5ABE1242" w14:textId="6A7EE099" w:rsidR="00E856EE" w:rsidRPr="00E856EE" w:rsidRDefault="00E856EE" w:rsidP="004846E0">
            <w:pPr>
              <w:spacing w:after="0"/>
              <w:jc w:val="center"/>
              <w:rPr>
                <w:rFonts w:eastAsia="Times New Roman" w:cs="Arial"/>
                <w:b/>
                <w:bCs/>
                <w:sz w:val="14"/>
                <w:szCs w:val="14"/>
              </w:rPr>
            </w:pPr>
            <w:r w:rsidRPr="00E856EE">
              <w:rPr>
                <w:b/>
                <w:sz w:val="14"/>
                <w:szCs w:val="14"/>
              </w:rPr>
              <w:t>75.1</w:t>
            </w:r>
          </w:p>
        </w:tc>
        <w:tc>
          <w:tcPr>
            <w:tcW w:w="425" w:type="dxa"/>
            <w:shd w:val="clear" w:color="000000" w:fill="FFFFFF"/>
            <w:noWrap/>
            <w:tcMar>
              <w:top w:w="15" w:type="dxa"/>
              <w:left w:w="15" w:type="dxa"/>
              <w:bottom w:w="0" w:type="dxa"/>
              <w:right w:w="15" w:type="dxa"/>
            </w:tcMar>
            <w:vAlign w:val="center"/>
            <w:hideMark/>
          </w:tcPr>
          <w:p w14:paraId="48CF572D" w14:textId="34A6323A" w:rsidR="00E856EE" w:rsidRPr="00E856EE" w:rsidRDefault="00E856EE" w:rsidP="004846E0">
            <w:pPr>
              <w:spacing w:after="0"/>
              <w:jc w:val="center"/>
              <w:rPr>
                <w:rFonts w:eastAsia="Times New Roman" w:cs="Arial"/>
                <w:b/>
                <w:bCs/>
                <w:sz w:val="14"/>
                <w:szCs w:val="14"/>
              </w:rPr>
            </w:pPr>
            <w:r w:rsidRPr="00E856EE">
              <w:rPr>
                <w:b/>
                <w:sz w:val="14"/>
                <w:szCs w:val="14"/>
              </w:rPr>
              <w:t>64.0</w:t>
            </w:r>
          </w:p>
        </w:tc>
        <w:tc>
          <w:tcPr>
            <w:tcW w:w="411" w:type="dxa"/>
            <w:shd w:val="clear" w:color="000000" w:fill="FFFFFF"/>
            <w:noWrap/>
            <w:tcMar>
              <w:top w:w="15" w:type="dxa"/>
              <w:left w:w="15" w:type="dxa"/>
              <w:bottom w:w="0" w:type="dxa"/>
              <w:right w:w="15" w:type="dxa"/>
            </w:tcMar>
            <w:vAlign w:val="center"/>
            <w:hideMark/>
          </w:tcPr>
          <w:p w14:paraId="55503416" w14:textId="7C591B24" w:rsidR="00E856EE" w:rsidRPr="00E856EE" w:rsidRDefault="00E856EE" w:rsidP="004846E0">
            <w:pPr>
              <w:spacing w:after="0"/>
              <w:jc w:val="center"/>
              <w:rPr>
                <w:rFonts w:eastAsia="Times New Roman" w:cs="Arial"/>
                <w:b/>
                <w:bCs/>
                <w:sz w:val="14"/>
                <w:szCs w:val="14"/>
              </w:rPr>
            </w:pPr>
            <w:r w:rsidRPr="00E856EE">
              <w:rPr>
                <w:b/>
                <w:sz w:val="14"/>
                <w:szCs w:val="14"/>
              </w:rPr>
              <w:t>76.7</w:t>
            </w:r>
          </w:p>
        </w:tc>
        <w:tc>
          <w:tcPr>
            <w:tcW w:w="440" w:type="dxa"/>
            <w:shd w:val="clear" w:color="000000" w:fill="FFFFFF"/>
            <w:noWrap/>
            <w:tcMar>
              <w:top w:w="15" w:type="dxa"/>
              <w:left w:w="15" w:type="dxa"/>
              <w:bottom w:w="0" w:type="dxa"/>
              <w:right w:w="15" w:type="dxa"/>
            </w:tcMar>
            <w:vAlign w:val="center"/>
            <w:hideMark/>
          </w:tcPr>
          <w:p w14:paraId="00EB0890" w14:textId="39E35456" w:rsidR="00E856EE" w:rsidRPr="00E856EE" w:rsidRDefault="00E856EE" w:rsidP="004846E0">
            <w:pPr>
              <w:spacing w:after="0"/>
              <w:jc w:val="center"/>
              <w:rPr>
                <w:rFonts w:eastAsia="Times New Roman" w:cs="Arial"/>
                <w:b/>
                <w:bCs/>
                <w:sz w:val="14"/>
                <w:szCs w:val="14"/>
              </w:rPr>
            </w:pPr>
            <w:r w:rsidRPr="00E856EE">
              <w:rPr>
                <w:b/>
                <w:sz w:val="14"/>
                <w:szCs w:val="14"/>
              </w:rPr>
              <w:t>72.8</w:t>
            </w:r>
          </w:p>
        </w:tc>
        <w:tc>
          <w:tcPr>
            <w:tcW w:w="404" w:type="dxa"/>
            <w:shd w:val="clear" w:color="000000" w:fill="FFFFFF"/>
            <w:noWrap/>
            <w:tcMar>
              <w:top w:w="15" w:type="dxa"/>
              <w:left w:w="15" w:type="dxa"/>
              <w:bottom w:w="0" w:type="dxa"/>
              <w:right w:w="15" w:type="dxa"/>
            </w:tcMar>
            <w:vAlign w:val="center"/>
            <w:hideMark/>
          </w:tcPr>
          <w:p w14:paraId="53B42440" w14:textId="3ACA7653" w:rsidR="00E856EE" w:rsidRPr="00E856EE" w:rsidRDefault="00E856EE" w:rsidP="004846E0">
            <w:pPr>
              <w:spacing w:after="0"/>
              <w:jc w:val="center"/>
              <w:rPr>
                <w:rFonts w:eastAsia="Times New Roman" w:cs="Arial"/>
                <w:b/>
                <w:bCs/>
                <w:sz w:val="14"/>
                <w:szCs w:val="14"/>
              </w:rPr>
            </w:pPr>
            <w:r w:rsidRPr="00E856EE">
              <w:rPr>
                <w:b/>
                <w:sz w:val="14"/>
                <w:szCs w:val="14"/>
              </w:rPr>
              <w:t>63.0</w:t>
            </w:r>
          </w:p>
        </w:tc>
        <w:tc>
          <w:tcPr>
            <w:tcW w:w="381" w:type="dxa"/>
            <w:shd w:val="clear" w:color="000000" w:fill="FFFFFF"/>
            <w:noWrap/>
            <w:tcMar>
              <w:top w:w="15" w:type="dxa"/>
              <w:left w:w="15" w:type="dxa"/>
              <w:bottom w:w="0" w:type="dxa"/>
              <w:right w:w="15" w:type="dxa"/>
            </w:tcMar>
            <w:vAlign w:val="center"/>
            <w:hideMark/>
          </w:tcPr>
          <w:p w14:paraId="40DF7DF9" w14:textId="5FF11115" w:rsidR="00E856EE" w:rsidRPr="00E856EE" w:rsidRDefault="00E856EE" w:rsidP="004846E0">
            <w:pPr>
              <w:spacing w:after="0"/>
              <w:jc w:val="center"/>
              <w:rPr>
                <w:rFonts w:eastAsia="Times New Roman" w:cs="Arial"/>
                <w:b/>
                <w:bCs/>
                <w:sz w:val="14"/>
                <w:szCs w:val="14"/>
              </w:rPr>
            </w:pPr>
            <w:r w:rsidRPr="00E856EE">
              <w:rPr>
                <w:b/>
                <w:sz w:val="14"/>
                <w:szCs w:val="14"/>
              </w:rPr>
              <w:t>74.8</w:t>
            </w:r>
          </w:p>
        </w:tc>
        <w:tc>
          <w:tcPr>
            <w:tcW w:w="349" w:type="dxa"/>
            <w:shd w:val="clear" w:color="000000" w:fill="FFFFFF"/>
            <w:noWrap/>
            <w:tcMar>
              <w:top w:w="15" w:type="dxa"/>
              <w:left w:w="15" w:type="dxa"/>
              <w:bottom w:w="0" w:type="dxa"/>
              <w:right w:w="15" w:type="dxa"/>
            </w:tcMar>
            <w:vAlign w:val="center"/>
            <w:hideMark/>
          </w:tcPr>
          <w:p w14:paraId="58F08CC7" w14:textId="4F0E6D12" w:rsidR="00E856EE" w:rsidRPr="00E856EE" w:rsidRDefault="00E856EE" w:rsidP="004846E0">
            <w:pPr>
              <w:spacing w:after="0"/>
              <w:jc w:val="center"/>
              <w:rPr>
                <w:rFonts w:eastAsia="Times New Roman" w:cs="Arial"/>
                <w:b/>
                <w:bCs/>
                <w:sz w:val="14"/>
                <w:szCs w:val="14"/>
              </w:rPr>
            </w:pPr>
            <w:r w:rsidRPr="00E856EE">
              <w:rPr>
                <w:b/>
                <w:sz w:val="14"/>
                <w:szCs w:val="14"/>
              </w:rPr>
              <w:t>81.0</w:t>
            </w:r>
          </w:p>
        </w:tc>
        <w:tc>
          <w:tcPr>
            <w:tcW w:w="418" w:type="dxa"/>
            <w:shd w:val="clear" w:color="000000" w:fill="FFFFFF"/>
            <w:noWrap/>
            <w:tcMar>
              <w:top w:w="15" w:type="dxa"/>
              <w:left w:w="15" w:type="dxa"/>
              <w:bottom w:w="0" w:type="dxa"/>
              <w:right w:w="15" w:type="dxa"/>
            </w:tcMar>
            <w:vAlign w:val="center"/>
            <w:hideMark/>
          </w:tcPr>
          <w:p w14:paraId="1F558789" w14:textId="4D9D2625" w:rsidR="00E856EE" w:rsidRPr="00E856EE" w:rsidRDefault="00E856EE" w:rsidP="004846E0">
            <w:pPr>
              <w:spacing w:after="0"/>
              <w:jc w:val="center"/>
              <w:rPr>
                <w:rFonts w:eastAsia="Times New Roman" w:cs="Arial"/>
                <w:b/>
                <w:bCs/>
                <w:sz w:val="14"/>
                <w:szCs w:val="14"/>
              </w:rPr>
            </w:pPr>
            <w:r w:rsidRPr="00E856EE">
              <w:rPr>
                <w:b/>
                <w:sz w:val="14"/>
                <w:szCs w:val="14"/>
              </w:rPr>
              <w:t>78.9</w:t>
            </w:r>
          </w:p>
        </w:tc>
        <w:tc>
          <w:tcPr>
            <w:tcW w:w="379" w:type="dxa"/>
            <w:shd w:val="clear" w:color="000000" w:fill="FFFFFF"/>
            <w:noWrap/>
            <w:tcMar>
              <w:top w:w="15" w:type="dxa"/>
              <w:left w:w="15" w:type="dxa"/>
              <w:bottom w:w="0" w:type="dxa"/>
              <w:right w:w="15" w:type="dxa"/>
            </w:tcMar>
            <w:vAlign w:val="center"/>
            <w:hideMark/>
          </w:tcPr>
          <w:p w14:paraId="2F3D530F" w14:textId="7ECCF971" w:rsidR="00E856EE" w:rsidRPr="00E856EE" w:rsidRDefault="00E856EE" w:rsidP="004846E0">
            <w:pPr>
              <w:spacing w:after="0"/>
              <w:jc w:val="center"/>
              <w:rPr>
                <w:rFonts w:eastAsia="Times New Roman" w:cs="Arial"/>
                <w:b/>
                <w:bCs/>
                <w:sz w:val="14"/>
                <w:szCs w:val="14"/>
              </w:rPr>
            </w:pPr>
            <w:r w:rsidRPr="00E856EE">
              <w:rPr>
                <w:b/>
                <w:sz w:val="14"/>
                <w:szCs w:val="14"/>
              </w:rPr>
              <w:t>69.7</w:t>
            </w:r>
          </w:p>
        </w:tc>
        <w:tc>
          <w:tcPr>
            <w:tcW w:w="337" w:type="dxa"/>
            <w:shd w:val="clear" w:color="000000" w:fill="FFFFFF"/>
            <w:noWrap/>
            <w:tcMar>
              <w:top w:w="15" w:type="dxa"/>
              <w:left w:w="15" w:type="dxa"/>
              <w:bottom w:w="0" w:type="dxa"/>
              <w:right w:w="15" w:type="dxa"/>
            </w:tcMar>
            <w:vAlign w:val="center"/>
            <w:hideMark/>
          </w:tcPr>
          <w:p w14:paraId="5EA83A71" w14:textId="0DFBBCF8" w:rsidR="00E856EE" w:rsidRPr="00E856EE" w:rsidRDefault="00E856EE" w:rsidP="004846E0">
            <w:pPr>
              <w:spacing w:after="0"/>
              <w:jc w:val="center"/>
              <w:rPr>
                <w:rFonts w:eastAsia="Times New Roman" w:cs="Arial"/>
                <w:b/>
                <w:bCs/>
                <w:sz w:val="14"/>
                <w:szCs w:val="14"/>
              </w:rPr>
            </w:pPr>
            <w:r w:rsidRPr="00E856EE">
              <w:rPr>
                <w:b/>
                <w:sz w:val="14"/>
                <w:szCs w:val="14"/>
              </w:rPr>
              <w:t>57.0</w:t>
            </w:r>
          </w:p>
        </w:tc>
        <w:tc>
          <w:tcPr>
            <w:tcW w:w="411" w:type="dxa"/>
            <w:shd w:val="clear" w:color="000000" w:fill="FFFFFF"/>
            <w:noWrap/>
            <w:tcMar>
              <w:top w:w="15" w:type="dxa"/>
              <w:left w:w="15" w:type="dxa"/>
              <w:bottom w:w="0" w:type="dxa"/>
              <w:right w:w="15" w:type="dxa"/>
            </w:tcMar>
            <w:vAlign w:val="center"/>
            <w:hideMark/>
          </w:tcPr>
          <w:p w14:paraId="76D6F2A4" w14:textId="7E075A9C" w:rsidR="00E856EE" w:rsidRPr="00E856EE" w:rsidRDefault="00E856EE" w:rsidP="004846E0">
            <w:pPr>
              <w:spacing w:after="0"/>
              <w:jc w:val="center"/>
              <w:rPr>
                <w:rFonts w:eastAsia="Times New Roman" w:cs="Arial"/>
                <w:b/>
                <w:bCs/>
                <w:sz w:val="14"/>
                <w:szCs w:val="14"/>
              </w:rPr>
            </w:pPr>
            <w:r w:rsidRPr="00E856EE">
              <w:rPr>
                <w:b/>
                <w:sz w:val="14"/>
                <w:szCs w:val="14"/>
              </w:rPr>
              <w:t>60.8</w:t>
            </w:r>
          </w:p>
        </w:tc>
        <w:tc>
          <w:tcPr>
            <w:tcW w:w="409" w:type="dxa"/>
            <w:shd w:val="clear" w:color="000000" w:fill="FFFFFF"/>
            <w:noWrap/>
            <w:tcMar>
              <w:top w:w="15" w:type="dxa"/>
              <w:left w:w="15" w:type="dxa"/>
              <w:bottom w:w="0" w:type="dxa"/>
              <w:right w:w="15" w:type="dxa"/>
            </w:tcMar>
            <w:vAlign w:val="center"/>
            <w:hideMark/>
          </w:tcPr>
          <w:p w14:paraId="2F276581" w14:textId="63D19939" w:rsidR="00E856EE" w:rsidRPr="00E856EE" w:rsidRDefault="00E856EE" w:rsidP="004846E0">
            <w:pPr>
              <w:spacing w:after="0"/>
              <w:jc w:val="center"/>
              <w:rPr>
                <w:rFonts w:eastAsia="Times New Roman" w:cs="Arial"/>
                <w:b/>
                <w:bCs/>
                <w:sz w:val="14"/>
                <w:szCs w:val="14"/>
              </w:rPr>
            </w:pPr>
            <w:r w:rsidRPr="00E856EE">
              <w:rPr>
                <w:b/>
                <w:sz w:val="14"/>
                <w:szCs w:val="14"/>
              </w:rPr>
              <w:t>61.0</w:t>
            </w:r>
          </w:p>
        </w:tc>
        <w:tc>
          <w:tcPr>
            <w:tcW w:w="314" w:type="dxa"/>
            <w:shd w:val="clear" w:color="000000" w:fill="FFFFFF"/>
            <w:noWrap/>
            <w:tcMar>
              <w:top w:w="15" w:type="dxa"/>
              <w:left w:w="15" w:type="dxa"/>
              <w:bottom w:w="0" w:type="dxa"/>
              <w:right w:w="15" w:type="dxa"/>
            </w:tcMar>
            <w:vAlign w:val="center"/>
            <w:hideMark/>
          </w:tcPr>
          <w:p w14:paraId="156DDD4F" w14:textId="653F2AC5" w:rsidR="00E856EE" w:rsidRPr="00E856EE" w:rsidRDefault="00E856EE" w:rsidP="004846E0">
            <w:pPr>
              <w:spacing w:after="0"/>
              <w:jc w:val="center"/>
              <w:rPr>
                <w:rFonts w:eastAsia="Times New Roman" w:cs="Arial"/>
                <w:b/>
                <w:bCs/>
                <w:sz w:val="14"/>
                <w:szCs w:val="14"/>
              </w:rPr>
            </w:pPr>
            <w:r w:rsidRPr="00E856EE">
              <w:rPr>
                <w:b/>
                <w:sz w:val="14"/>
                <w:szCs w:val="14"/>
              </w:rPr>
              <w:t>77.2</w:t>
            </w:r>
          </w:p>
        </w:tc>
      </w:tr>
      <w:tr w:rsidR="00E856EE" w:rsidRPr="00A8168F" w14:paraId="0A82B972"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69BFD8B3" w14:textId="77777777" w:rsidR="00E856EE" w:rsidRPr="00A8168F" w:rsidRDefault="00E856EE" w:rsidP="004846E0">
            <w:pPr>
              <w:rPr>
                <w:rFonts w:eastAsia="Times New Roman" w:cs="Arial"/>
                <w:b/>
                <w:bCs/>
                <w:sz w:val="14"/>
                <w:szCs w:val="14"/>
              </w:rPr>
            </w:pPr>
            <w:r w:rsidRPr="00A8168F">
              <w:rPr>
                <w:rFonts w:eastAsia="Times New Roman" w:cs="Arial"/>
                <w:b/>
                <w:bCs/>
                <w:sz w:val="14"/>
                <w:szCs w:val="14"/>
              </w:rPr>
              <w:t>AFFORDABILITY</w:t>
            </w:r>
          </w:p>
        </w:tc>
        <w:tc>
          <w:tcPr>
            <w:tcW w:w="408" w:type="dxa"/>
            <w:shd w:val="clear" w:color="000000" w:fill="FFFFFF"/>
            <w:noWrap/>
            <w:tcMar>
              <w:top w:w="15" w:type="dxa"/>
              <w:left w:w="15" w:type="dxa"/>
              <w:bottom w:w="0" w:type="dxa"/>
              <w:right w:w="15" w:type="dxa"/>
            </w:tcMar>
            <w:vAlign w:val="center"/>
            <w:hideMark/>
          </w:tcPr>
          <w:p w14:paraId="7FE933A0" w14:textId="77777777" w:rsidR="00E856EE" w:rsidRPr="00E856EE" w:rsidRDefault="00E856EE" w:rsidP="004846E0">
            <w:pPr>
              <w:spacing w:after="0"/>
              <w:jc w:val="center"/>
              <w:rPr>
                <w:rFonts w:eastAsia="Times New Roman" w:cs="Arial"/>
                <w:sz w:val="14"/>
                <w:szCs w:val="14"/>
              </w:rPr>
            </w:pPr>
          </w:p>
        </w:tc>
        <w:tc>
          <w:tcPr>
            <w:tcW w:w="351" w:type="dxa"/>
            <w:shd w:val="clear" w:color="000000" w:fill="FFFFFF"/>
            <w:noWrap/>
            <w:tcMar>
              <w:top w:w="15" w:type="dxa"/>
              <w:left w:w="15" w:type="dxa"/>
              <w:bottom w:w="0" w:type="dxa"/>
              <w:right w:w="15" w:type="dxa"/>
            </w:tcMar>
            <w:vAlign w:val="center"/>
            <w:hideMark/>
          </w:tcPr>
          <w:p w14:paraId="306E70D8" w14:textId="77777777" w:rsidR="00E856EE" w:rsidRPr="00E856EE" w:rsidRDefault="00E856EE" w:rsidP="004846E0">
            <w:pPr>
              <w:spacing w:after="0"/>
              <w:jc w:val="center"/>
              <w:rPr>
                <w:rFonts w:eastAsia="Times New Roman" w:cs="Arial"/>
                <w:sz w:val="14"/>
                <w:szCs w:val="14"/>
              </w:rPr>
            </w:pPr>
          </w:p>
        </w:tc>
        <w:tc>
          <w:tcPr>
            <w:tcW w:w="339" w:type="dxa"/>
            <w:shd w:val="clear" w:color="000000" w:fill="FFFFFF"/>
            <w:noWrap/>
            <w:tcMar>
              <w:top w:w="15" w:type="dxa"/>
              <w:left w:w="15" w:type="dxa"/>
              <w:bottom w:w="0" w:type="dxa"/>
              <w:right w:w="15" w:type="dxa"/>
            </w:tcMar>
            <w:vAlign w:val="center"/>
            <w:hideMark/>
          </w:tcPr>
          <w:p w14:paraId="17EBE1B8" w14:textId="77777777" w:rsidR="00E856EE" w:rsidRPr="00E856EE" w:rsidRDefault="00E856EE" w:rsidP="004846E0">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4F3EFBC0" w14:textId="77777777" w:rsidR="00E856EE" w:rsidRPr="00E856EE" w:rsidRDefault="00E856EE" w:rsidP="004846E0">
            <w:pPr>
              <w:spacing w:after="0"/>
              <w:jc w:val="center"/>
              <w:rPr>
                <w:rFonts w:eastAsia="Times New Roman" w:cs="Arial"/>
                <w:sz w:val="14"/>
                <w:szCs w:val="14"/>
              </w:rPr>
            </w:pPr>
          </w:p>
        </w:tc>
        <w:tc>
          <w:tcPr>
            <w:tcW w:w="335" w:type="dxa"/>
            <w:shd w:val="clear" w:color="000000" w:fill="FFFFFF"/>
            <w:noWrap/>
            <w:tcMar>
              <w:top w:w="15" w:type="dxa"/>
              <w:left w:w="15" w:type="dxa"/>
              <w:bottom w:w="0" w:type="dxa"/>
              <w:right w:w="15" w:type="dxa"/>
            </w:tcMar>
            <w:vAlign w:val="center"/>
          </w:tcPr>
          <w:p w14:paraId="3E4CDF86" w14:textId="77777777" w:rsidR="00E856EE" w:rsidRPr="00E856EE" w:rsidRDefault="00E856EE" w:rsidP="004846E0">
            <w:pPr>
              <w:spacing w:after="0"/>
              <w:jc w:val="center"/>
              <w:rPr>
                <w:rFonts w:eastAsia="Times New Roman" w:cs="Arial"/>
                <w:sz w:val="14"/>
                <w:szCs w:val="14"/>
              </w:rPr>
            </w:pPr>
          </w:p>
        </w:tc>
        <w:tc>
          <w:tcPr>
            <w:tcW w:w="292" w:type="dxa"/>
            <w:shd w:val="clear" w:color="000000" w:fill="FFFFFF"/>
            <w:vAlign w:val="center"/>
          </w:tcPr>
          <w:p w14:paraId="2627EB4D" w14:textId="77777777" w:rsidR="00E856EE" w:rsidRPr="00E856EE" w:rsidRDefault="00E856EE"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647AB7B8" w14:textId="77777777" w:rsidR="00E856EE" w:rsidRPr="00E856EE" w:rsidRDefault="00E856EE" w:rsidP="004846E0">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52E70A60" w14:textId="77777777" w:rsidR="00E856EE" w:rsidRPr="00E856EE" w:rsidRDefault="00E856EE" w:rsidP="004846E0">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0485DA5F" w14:textId="77777777" w:rsidR="00E856EE" w:rsidRPr="00E856EE" w:rsidRDefault="00E856EE"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1E172BA8" w14:textId="77777777" w:rsidR="00E856EE" w:rsidRPr="00E856EE" w:rsidRDefault="00E856EE" w:rsidP="004846E0">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79F287E5" w14:textId="77777777" w:rsidR="00E856EE" w:rsidRPr="00E856EE" w:rsidRDefault="00E856EE" w:rsidP="004846E0">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68546169" w14:textId="77777777" w:rsidR="00E856EE" w:rsidRPr="00E856EE" w:rsidRDefault="00E856EE" w:rsidP="004846E0">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0829F7DA" w14:textId="77777777" w:rsidR="00E856EE" w:rsidRPr="00E856EE" w:rsidRDefault="00E856EE" w:rsidP="004846E0">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4D161F97" w14:textId="77777777" w:rsidR="00E856EE" w:rsidRPr="00E856EE" w:rsidRDefault="00E856EE" w:rsidP="004846E0">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64C6C2F0" w14:textId="77777777" w:rsidR="00E856EE" w:rsidRPr="00E856EE" w:rsidRDefault="00E856EE" w:rsidP="004846E0">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38315E49" w14:textId="77777777" w:rsidR="00E856EE" w:rsidRPr="00E856EE" w:rsidRDefault="00E856EE" w:rsidP="004846E0">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58FADBFA" w14:textId="77777777" w:rsidR="00E856EE" w:rsidRPr="00E856EE" w:rsidRDefault="00E856EE"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2AD5EE46" w14:textId="77777777" w:rsidR="00E856EE" w:rsidRPr="00E856EE" w:rsidRDefault="00E856EE" w:rsidP="004846E0">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6C22AED8" w14:textId="77777777" w:rsidR="00E856EE" w:rsidRPr="00E856EE" w:rsidRDefault="00E856EE" w:rsidP="004846E0">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099A9640" w14:textId="77777777" w:rsidR="00E856EE" w:rsidRPr="00E856EE" w:rsidRDefault="00E856EE" w:rsidP="004846E0">
            <w:pPr>
              <w:spacing w:after="0"/>
              <w:jc w:val="center"/>
              <w:rPr>
                <w:rFonts w:eastAsia="Times New Roman" w:cs="Arial"/>
                <w:sz w:val="14"/>
                <w:szCs w:val="14"/>
              </w:rPr>
            </w:pPr>
          </w:p>
        </w:tc>
      </w:tr>
      <w:tr w:rsidR="00E856EE" w:rsidRPr="00A8168F" w14:paraId="1D1C8390"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5410F3A0" w14:textId="77777777" w:rsidR="00E856EE" w:rsidRPr="00A8168F" w:rsidRDefault="00E856EE" w:rsidP="004846E0">
            <w:pPr>
              <w:rPr>
                <w:rFonts w:eastAsia="Times New Roman" w:cs="Arial"/>
                <w:sz w:val="14"/>
                <w:szCs w:val="14"/>
              </w:rPr>
            </w:pPr>
            <w:r w:rsidRPr="00A8168F">
              <w:rPr>
                <w:rFonts w:eastAsia="Times New Roman" w:cs="Arial"/>
                <w:sz w:val="14"/>
                <w:szCs w:val="14"/>
              </w:rPr>
              <w:t>Relative Expenditure</w:t>
            </w:r>
          </w:p>
        </w:tc>
        <w:tc>
          <w:tcPr>
            <w:tcW w:w="408" w:type="dxa"/>
            <w:shd w:val="clear" w:color="000000" w:fill="FFFFFF"/>
            <w:noWrap/>
            <w:tcMar>
              <w:top w:w="15" w:type="dxa"/>
              <w:left w:w="15" w:type="dxa"/>
              <w:bottom w:w="0" w:type="dxa"/>
              <w:right w:w="15" w:type="dxa"/>
            </w:tcMar>
            <w:vAlign w:val="center"/>
            <w:hideMark/>
          </w:tcPr>
          <w:p w14:paraId="295F1738" w14:textId="3AB35EC3" w:rsidR="00E856EE" w:rsidRPr="00E856EE" w:rsidRDefault="00E856EE" w:rsidP="004846E0">
            <w:pPr>
              <w:spacing w:after="0"/>
              <w:jc w:val="center"/>
              <w:rPr>
                <w:rFonts w:eastAsia="Times New Roman" w:cs="Arial"/>
                <w:sz w:val="14"/>
                <w:szCs w:val="14"/>
              </w:rPr>
            </w:pPr>
            <w:r w:rsidRPr="00E856EE">
              <w:rPr>
                <w:sz w:val="14"/>
                <w:szCs w:val="14"/>
              </w:rPr>
              <w:t>54.5</w:t>
            </w:r>
          </w:p>
        </w:tc>
        <w:tc>
          <w:tcPr>
            <w:tcW w:w="351" w:type="dxa"/>
            <w:shd w:val="clear" w:color="000000" w:fill="FFFFFF"/>
            <w:noWrap/>
            <w:tcMar>
              <w:top w:w="15" w:type="dxa"/>
              <w:left w:w="15" w:type="dxa"/>
              <w:bottom w:w="0" w:type="dxa"/>
              <w:right w:w="15" w:type="dxa"/>
            </w:tcMar>
            <w:vAlign w:val="center"/>
            <w:hideMark/>
          </w:tcPr>
          <w:p w14:paraId="400A8DDE" w14:textId="5ED76B8D" w:rsidR="00E856EE" w:rsidRPr="00E856EE" w:rsidRDefault="00E856EE" w:rsidP="004846E0">
            <w:pPr>
              <w:spacing w:after="0"/>
              <w:jc w:val="center"/>
              <w:rPr>
                <w:rFonts w:eastAsia="Times New Roman" w:cs="Arial"/>
                <w:sz w:val="14"/>
                <w:szCs w:val="14"/>
              </w:rPr>
            </w:pPr>
            <w:r w:rsidRPr="00E856EE">
              <w:rPr>
                <w:sz w:val="14"/>
                <w:szCs w:val="14"/>
              </w:rPr>
              <w:t>85.7</w:t>
            </w:r>
          </w:p>
        </w:tc>
        <w:tc>
          <w:tcPr>
            <w:tcW w:w="339" w:type="dxa"/>
            <w:shd w:val="clear" w:color="000000" w:fill="FFFFFF"/>
            <w:noWrap/>
            <w:tcMar>
              <w:top w:w="15" w:type="dxa"/>
              <w:left w:w="15" w:type="dxa"/>
              <w:bottom w:w="0" w:type="dxa"/>
              <w:right w:w="15" w:type="dxa"/>
            </w:tcMar>
            <w:vAlign w:val="center"/>
            <w:hideMark/>
          </w:tcPr>
          <w:p w14:paraId="6FF16546" w14:textId="5B35422B" w:rsidR="00E856EE" w:rsidRPr="00E856EE" w:rsidRDefault="00E856EE" w:rsidP="004846E0">
            <w:pPr>
              <w:spacing w:after="0"/>
              <w:jc w:val="center"/>
              <w:rPr>
                <w:rFonts w:eastAsia="Times New Roman" w:cs="Arial"/>
                <w:sz w:val="14"/>
                <w:szCs w:val="14"/>
              </w:rPr>
            </w:pPr>
            <w:r w:rsidRPr="00E856EE">
              <w:rPr>
                <w:sz w:val="14"/>
                <w:szCs w:val="14"/>
              </w:rPr>
              <w:t>66.7</w:t>
            </w:r>
          </w:p>
        </w:tc>
        <w:tc>
          <w:tcPr>
            <w:tcW w:w="379" w:type="dxa"/>
            <w:shd w:val="clear" w:color="000000" w:fill="FFFFFF"/>
            <w:noWrap/>
            <w:tcMar>
              <w:top w:w="15" w:type="dxa"/>
              <w:left w:w="15" w:type="dxa"/>
              <w:bottom w:w="0" w:type="dxa"/>
              <w:right w:w="15" w:type="dxa"/>
            </w:tcMar>
            <w:vAlign w:val="center"/>
            <w:hideMark/>
          </w:tcPr>
          <w:p w14:paraId="1AC7104A" w14:textId="7CB63B8D" w:rsidR="00E856EE" w:rsidRPr="00E856EE" w:rsidRDefault="00E856EE" w:rsidP="004846E0">
            <w:pPr>
              <w:spacing w:after="0"/>
              <w:jc w:val="center"/>
              <w:rPr>
                <w:rFonts w:eastAsia="Times New Roman" w:cs="Arial"/>
                <w:sz w:val="14"/>
                <w:szCs w:val="14"/>
              </w:rPr>
            </w:pPr>
            <w:r w:rsidRPr="00E856EE">
              <w:rPr>
                <w:sz w:val="14"/>
                <w:szCs w:val="14"/>
              </w:rPr>
              <w:t>44.0</w:t>
            </w:r>
          </w:p>
        </w:tc>
        <w:tc>
          <w:tcPr>
            <w:tcW w:w="335" w:type="dxa"/>
            <w:shd w:val="clear" w:color="000000" w:fill="FFFFFF"/>
            <w:noWrap/>
            <w:tcMar>
              <w:top w:w="15" w:type="dxa"/>
              <w:left w:w="15" w:type="dxa"/>
              <w:bottom w:w="0" w:type="dxa"/>
              <w:right w:w="15" w:type="dxa"/>
            </w:tcMar>
            <w:vAlign w:val="center"/>
          </w:tcPr>
          <w:p w14:paraId="61C8A30C" w14:textId="7F7A0972" w:rsidR="00E856EE" w:rsidRPr="00E856EE" w:rsidRDefault="00E856EE" w:rsidP="004846E0">
            <w:pPr>
              <w:spacing w:after="0"/>
              <w:jc w:val="center"/>
              <w:rPr>
                <w:rFonts w:eastAsia="Times New Roman" w:cs="Arial"/>
                <w:sz w:val="14"/>
                <w:szCs w:val="14"/>
              </w:rPr>
            </w:pPr>
            <w:r w:rsidRPr="00E856EE">
              <w:rPr>
                <w:sz w:val="14"/>
                <w:szCs w:val="14"/>
              </w:rPr>
              <w:t>28.7</w:t>
            </w:r>
          </w:p>
        </w:tc>
        <w:tc>
          <w:tcPr>
            <w:tcW w:w="292" w:type="dxa"/>
            <w:shd w:val="clear" w:color="000000" w:fill="FFFFFF"/>
            <w:vAlign w:val="center"/>
          </w:tcPr>
          <w:p w14:paraId="6923FE17" w14:textId="53DCA32D" w:rsidR="00E856EE" w:rsidRPr="00E856EE" w:rsidRDefault="00E856EE" w:rsidP="004846E0">
            <w:pPr>
              <w:spacing w:after="0"/>
              <w:jc w:val="center"/>
              <w:rPr>
                <w:rFonts w:eastAsia="Times New Roman" w:cs="Arial"/>
                <w:sz w:val="14"/>
                <w:szCs w:val="14"/>
              </w:rPr>
            </w:pPr>
            <w:r w:rsidRPr="00E856EE">
              <w:rPr>
                <w:sz w:val="14"/>
                <w:szCs w:val="14"/>
              </w:rPr>
              <w:t>13.1</w:t>
            </w:r>
          </w:p>
        </w:tc>
        <w:tc>
          <w:tcPr>
            <w:tcW w:w="411" w:type="dxa"/>
            <w:shd w:val="clear" w:color="000000" w:fill="FFFFFF"/>
            <w:noWrap/>
            <w:tcMar>
              <w:top w:w="15" w:type="dxa"/>
              <w:left w:w="15" w:type="dxa"/>
              <w:bottom w:w="0" w:type="dxa"/>
              <w:right w:w="15" w:type="dxa"/>
            </w:tcMar>
            <w:vAlign w:val="center"/>
            <w:hideMark/>
          </w:tcPr>
          <w:p w14:paraId="24D7A66D" w14:textId="3699B07A" w:rsidR="00E856EE" w:rsidRPr="00E856EE" w:rsidRDefault="00E856EE" w:rsidP="004846E0">
            <w:pPr>
              <w:spacing w:after="0"/>
              <w:jc w:val="center"/>
              <w:rPr>
                <w:rFonts w:eastAsia="Times New Roman" w:cs="Arial"/>
                <w:sz w:val="14"/>
                <w:szCs w:val="14"/>
              </w:rPr>
            </w:pPr>
            <w:r w:rsidRPr="00E856EE">
              <w:rPr>
                <w:sz w:val="14"/>
                <w:szCs w:val="14"/>
              </w:rPr>
              <w:t>57.9</w:t>
            </w:r>
          </w:p>
        </w:tc>
        <w:tc>
          <w:tcPr>
            <w:tcW w:w="440" w:type="dxa"/>
            <w:shd w:val="clear" w:color="000000" w:fill="FFFFFF"/>
            <w:noWrap/>
            <w:tcMar>
              <w:top w:w="15" w:type="dxa"/>
              <w:left w:w="15" w:type="dxa"/>
              <w:bottom w:w="0" w:type="dxa"/>
              <w:right w:w="15" w:type="dxa"/>
            </w:tcMar>
            <w:vAlign w:val="center"/>
            <w:hideMark/>
          </w:tcPr>
          <w:p w14:paraId="001876EC" w14:textId="3879F28B" w:rsidR="00E856EE" w:rsidRPr="00E856EE" w:rsidRDefault="00E856EE" w:rsidP="004846E0">
            <w:pPr>
              <w:spacing w:after="0"/>
              <w:jc w:val="center"/>
              <w:rPr>
                <w:rFonts w:eastAsia="Times New Roman" w:cs="Arial"/>
                <w:sz w:val="14"/>
                <w:szCs w:val="14"/>
              </w:rPr>
            </w:pPr>
            <w:r w:rsidRPr="00E856EE">
              <w:rPr>
                <w:sz w:val="14"/>
                <w:szCs w:val="14"/>
              </w:rPr>
              <w:t>49.5</w:t>
            </w:r>
          </w:p>
        </w:tc>
        <w:tc>
          <w:tcPr>
            <w:tcW w:w="425" w:type="dxa"/>
            <w:shd w:val="clear" w:color="000000" w:fill="FFFFFF"/>
            <w:noWrap/>
            <w:tcMar>
              <w:top w:w="15" w:type="dxa"/>
              <w:left w:w="15" w:type="dxa"/>
              <w:bottom w:w="0" w:type="dxa"/>
              <w:right w:w="15" w:type="dxa"/>
            </w:tcMar>
            <w:vAlign w:val="center"/>
            <w:hideMark/>
          </w:tcPr>
          <w:p w14:paraId="4596EE9C" w14:textId="631D1237" w:rsidR="00E856EE" w:rsidRPr="00E856EE" w:rsidRDefault="00E856EE" w:rsidP="004846E0">
            <w:pPr>
              <w:spacing w:after="0"/>
              <w:jc w:val="center"/>
              <w:rPr>
                <w:rFonts w:eastAsia="Times New Roman" w:cs="Arial"/>
                <w:sz w:val="14"/>
                <w:szCs w:val="14"/>
              </w:rPr>
            </w:pPr>
            <w:r w:rsidRPr="00E856EE">
              <w:rPr>
                <w:sz w:val="14"/>
                <w:szCs w:val="14"/>
              </w:rPr>
              <w:t>49.0</w:t>
            </w:r>
          </w:p>
        </w:tc>
        <w:tc>
          <w:tcPr>
            <w:tcW w:w="411" w:type="dxa"/>
            <w:shd w:val="clear" w:color="000000" w:fill="FFFFFF"/>
            <w:noWrap/>
            <w:tcMar>
              <w:top w:w="15" w:type="dxa"/>
              <w:left w:w="15" w:type="dxa"/>
              <w:bottom w:w="0" w:type="dxa"/>
              <w:right w:w="15" w:type="dxa"/>
            </w:tcMar>
            <w:vAlign w:val="center"/>
            <w:hideMark/>
          </w:tcPr>
          <w:p w14:paraId="4A4CBD53" w14:textId="4B9E8CF7" w:rsidR="00E856EE" w:rsidRPr="00E856EE" w:rsidRDefault="00E856EE" w:rsidP="004846E0">
            <w:pPr>
              <w:spacing w:after="0"/>
              <w:jc w:val="center"/>
              <w:rPr>
                <w:rFonts w:eastAsia="Times New Roman" w:cs="Arial"/>
                <w:sz w:val="14"/>
                <w:szCs w:val="14"/>
              </w:rPr>
            </w:pPr>
            <w:r w:rsidRPr="00E856EE">
              <w:rPr>
                <w:sz w:val="14"/>
                <w:szCs w:val="14"/>
              </w:rPr>
              <w:t>57.1</w:t>
            </w:r>
          </w:p>
        </w:tc>
        <w:tc>
          <w:tcPr>
            <w:tcW w:w="440" w:type="dxa"/>
            <w:shd w:val="clear" w:color="000000" w:fill="FFFFFF"/>
            <w:noWrap/>
            <w:tcMar>
              <w:top w:w="15" w:type="dxa"/>
              <w:left w:w="15" w:type="dxa"/>
              <w:bottom w:w="0" w:type="dxa"/>
              <w:right w:w="15" w:type="dxa"/>
            </w:tcMar>
            <w:vAlign w:val="center"/>
            <w:hideMark/>
          </w:tcPr>
          <w:p w14:paraId="7D07FAC8" w14:textId="46304D54" w:rsidR="00E856EE" w:rsidRPr="00E856EE" w:rsidRDefault="00E856EE" w:rsidP="004846E0">
            <w:pPr>
              <w:spacing w:after="0"/>
              <w:jc w:val="center"/>
              <w:rPr>
                <w:rFonts w:eastAsia="Times New Roman" w:cs="Arial"/>
                <w:sz w:val="14"/>
                <w:szCs w:val="14"/>
              </w:rPr>
            </w:pPr>
            <w:r w:rsidRPr="00E856EE">
              <w:rPr>
                <w:sz w:val="14"/>
                <w:szCs w:val="14"/>
              </w:rPr>
              <w:t>50.2</w:t>
            </w:r>
          </w:p>
        </w:tc>
        <w:tc>
          <w:tcPr>
            <w:tcW w:w="404" w:type="dxa"/>
            <w:shd w:val="clear" w:color="000000" w:fill="FFFFFF"/>
            <w:noWrap/>
            <w:tcMar>
              <w:top w:w="15" w:type="dxa"/>
              <w:left w:w="15" w:type="dxa"/>
              <w:bottom w:w="0" w:type="dxa"/>
              <w:right w:w="15" w:type="dxa"/>
            </w:tcMar>
            <w:vAlign w:val="center"/>
            <w:hideMark/>
          </w:tcPr>
          <w:p w14:paraId="362CBE7F" w14:textId="722AD4D0" w:rsidR="00E856EE" w:rsidRPr="00E856EE" w:rsidRDefault="00E856EE" w:rsidP="004846E0">
            <w:pPr>
              <w:spacing w:after="0"/>
              <w:jc w:val="center"/>
              <w:rPr>
                <w:rFonts w:eastAsia="Times New Roman" w:cs="Arial"/>
                <w:sz w:val="14"/>
                <w:szCs w:val="14"/>
              </w:rPr>
            </w:pPr>
            <w:r w:rsidRPr="00E856EE">
              <w:rPr>
                <w:sz w:val="14"/>
                <w:szCs w:val="14"/>
              </w:rPr>
              <w:t>46.7</w:t>
            </w:r>
          </w:p>
        </w:tc>
        <w:tc>
          <w:tcPr>
            <w:tcW w:w="381" w:type="dxa"/>
            <w:shd w:val="clear" w:color="000000" w:fill="FFFFFF"/>
            <w:noWrap/>
            <w:tcMar>
              <w:top w:w="15" w:type="dxa"/>
              <w:left w:w="15" w:type="dxa"/>
              <w:bottom w:w="0" w:type="dxa"/>
              <w:right w:w="15" w:type="dxa"/>
            </w:tcMar>
            <w:vAlign w:val="center"/>
            <w:hideMark/>
          </w:tcPr>
          <w:p w14:paraId="6D94E114" w14:textId="76324A28" w:rsidR="00E856EE" w:rsidRPr="00E856EE" w:rsidRDefault="00E856EE" w:rsidP="004846E0">
            <w:pPr>
              <w:spacing w:after="0"/>
              <w:jc w:val="center"/>
              <w:rPr>
                <w:rFonts w:eastAsia="Times New Roman" w:cs="Arial"/>
                <w:sz w:val="14"/>
                <w:szCs w:val="14"/>
              </w:rPr>
            </w:pPr>
            <w:r w:rsidRPr="00E856EE">
              <w:rPr>
                <w:sz w:val="14"/>
                <w:szCs w:val="14"/>
              </w:rPr>
              <w:t>63.2</w:t>
            </w:r>
          </w:p>
        </w:tc>
        <w:tc>
          <w:tcPr>
            <w:tcW w:w="349" w:type="dxa"/>
            <w:shd w:val="clear" w:color="000000" w:fill="FFFFFF"/>
            <w:noWrap/>
            <w:tcMar>
              <w:top w:w="15" w:type="dxa"/>
              <w:left w:w="15" w:type="dxa"/>
              <w:bottom w:w="0" w:type="dxa"/>
              <w:right w:w="15" w:type="dxa"/>
            </w:tcMar>
            <w:vAlign w:val="center"/>
            <w:hideMark/>
          </w:tcPr>
          <w:p w14:paraId="038BBF65" w14:textId="63048A88" w:rsidR="00E856EE" w:rsidRPr="00E856EE" w:rsidRDefault="00E856EE" w:rsidP="004846E0">
            <w:pPr>
              <w:spacing w:after="0"/>
              <w:jc w:val="center"/>
              <w:rPr>
                <w:rFonts w:eastAsia="Times New Roman" w:cs="Arial"/>
                <w:sz w:val="14"/>
                <w:szCs w:val="14"/>
              </w:rPr>
            </w:pPr>
            <w:r w:rsidRPr="00E856EE">
              <w:rPr>
                <w:sz w:val="14"/>
                <w:szCs w:val="14"/>
              </w:rPr>
              <w:t>53.3</w:t>
            </w:r>
          </w:p>
        </w:tc>
        <w:tc>
          <w:tcPr>
            <w:tcW w:w="418" w:type="dxa"/>
            <w:shd w:val="clear" w:color="000000" w:fill="FFFFFF"/>
            <w:noWrap/>
            <w:tcMar>
              <w:top w:w="15" w:type="dxa"/>
              <w:left w:w="15" w:type="dxa"/>
              <w:bottom w:w="0" w:type="dxa"/>
              <w:right w:w="15" w:type="dxa"/>
            </w:tcMar>
            <w:vAlign w:val="center"/>
            <w:hideMark/>
          </w:tcPr>
          <w:p w14:paraId="233A3460" w14:textId="74123A69" w:rsidR="00E856EE" w:rsidRPr="00E856EE" w:rsidRDefault="00E856EE" w:rsidP="004846E0">
            <w:pPr>
              <w:spacing w:after="0"/>
              <w:jc w:val="center"/>
              <w:rPr>
                <w:rFonts w:eastAsia="Times New Roman" w:cs="Arial"/>
                <w:sz w:val="14"/>
                <w:szCs w:val="14"/>
              </w:rPr>
            </w:pPr>
            <w:r w:rsidRPr="00E856EE">
              <w:rPr>
                <w:sz w:val="14"/>
                <w:szCs w:val="14"/>
              </w:rPr>
              <w:t>56.1</w:t>
            </w:r>
          </w:p>
        </w:tc>
        <w:tc>
          <w:tcPr>
            <w:tcW w:w="379" w:type="dxa"/>
            <w:shd w:val="clear" w:color="000000" w:fill="FFFFFF"/>
            <w:noWrap/>
            <w:tcMar>
              <w:top w:w="15" w:type="dxa"/>
              <w:left w:w="15" w:type="dxa"/>
              <w:bottom w:w="0" w:type="dxa"/>
              <w:right w:w="15" w:type="dxa"/>
            </w:tcMar>
            <w:vAlign w:val="center"/>
            <w:hideMark/>
          </w:tcPr>
          <w:p w14:paraId="0AF80093" w14:textId="157CFF1E" w:rsidR="00E856EE" w:rsidRPr="00E856EE" w:rsidRDefault="00E856EE" w:rsidP="004846E0">
            <w:pPr>
              <w:spacing w:after="0"/>
              <w:jc w:val="center"/>
              <w:rPr>
                <w:rFonts w:eastAsia="Times New Roman" w:cs="Arial"/>
                <w:sz w:val="14"/>
                <w:szCs w:val="14"/>
              </w:rPr>
            </w:pPr>
            <w:r w:rsidRPr="00E856EE">
              <w:rPr>
                <w:sz w:val="14"/>
                <w:szCs w:val="14"/>
              </w:rPr>
              <w:t>55.0</w:t>
            </w:r>
          </w:p>
        </w:tc>
        <w:tc>
          <w:tcPr>
            <w:tcW w:w="337" w:type="dxa"/>
            <w:shd w:val="clear" w:color="000000" w:fill="FFFFFF"/>
            <w:noWrap/>
            <w:tcMar>
              <w:top w:w="15" w:type="dxa"/>
              <w:left w:w="15" w:type="dxa"/>
              <w:bottom w:w="0" w:type="dxa"/>
              <w:right w:w="15" w:type="dxa"/>
            </w:tcMar>
            <w:vAlign w:val="center"/>
            <w:hideMark/>
          </w:tcPr>
          <w:p w14:paraId="673AB5A2" w14:textId="665B937A" w:rsidR="00E856EE" w:rsidRPr="00E856EE" w:rsidRDefault="00E856EE" w:rsidP="004846E0">
            <w:pPr>
              <w:spacing w:after="0"/>
              <w:jc w:val="center"/>
              <w:rPr>
                <w:rFonts w:eastAsia="Times New Roman" w:cs="Arial"/>
                <w:sz w:val="14"/>
                <w:szCs w:val="14"/>
              </w:rPr>
            </w:pPr>
            <w:r w:rsidRPr="00E856EE">
              <w:rPr>
                <w:sz w:val="14"/>
                <w:szCs w:val="14"/>
              </w:rPr>
              <w:t>42.5</w:t>
            </w:r>
          </w:p>
        </w:tc>
        <w:tc>
          <w:tcPr>
            <w:tcW w:w="411" w:type="dxa"/>
            <w:shd w:val="clear" w:color="000000" w:fill="FFFFFF"/>
            <w:noWrap/>
            <w:tcMar>
              <w:top w:w="15" w:type="dxa"/>
              <w:left w:w="15" w:type="dxa"/>
              <w:bottom w:w="0" w:type="dxa"/>
              <w:right w:w="15" w:type="dxa"/>
            </w:tcMar>
            <w:vAlign w:val="center"/>
            <w:hideMark/>
          </w:tcPr>
          <w:p w14:paraId="5256E476" w14:textId="3C6E2976" w:rsidR="00E856EE" w:rsidRPr="00E856EE" w:rsidRDefault="00E856EE" w:rsidP="004846E0">
            <w:pPr>
              <w:spacing w:after="0"/>
              <w:jc w:val="center"/>
              <w:rPr>
                <w:rFonts w:eastAsia="Times New Roman" w:cs="Arial"/>
                <w:sz w:val="14"/>
                <w:szCs w:val="14"/>
              </w:rPr>
            </w:pPr>
            <w:r w:rsidRPr="00E856EE">
              <w:rPr>
                <w:sz w:val="14"/>
                <w:szCs w:val="14"/>
              </w:rPr>
              <w:t>45.5</w:t>
            </w:r>
          </w:p>
        </w:tc>
        <w:tc>
          <w:tcPr>
            <w:tcW w:w="409" w:type="dxa"/>
            <w:shd w:val="clear" w:color="000000" w:fill="FFFFFF"/>
            <w:noWrap/>
            <w:tcMar>
              <w:top w:w="15" w:type="dxa"/>
              <w:left w:w="15" w:type="dxa"/>
              <w:bottom w:w="0" w:type="dxa"/>
              <w:right w:w="15" w:type="dxa"/>
            </w:tcMar>
            <w:vAlign w:val="center"/>
            <w:hideMark/>
          </w:tcPr>
          <w:p w14:paraId="6A87702F" w14:textId="5AE7CDC9" w:rsidR="00E856EE" w:rsidRPr="00E856EE" w:rsidRDefault="00E856EE" w:rsidP="004846E0">
            <w:pPr>
              <w:spacing w:after="0"/>
              <w:jc w:val="center"/>
              <w:rPr>
                <w:rFonts w:eastAsia="Times New Roman" w:cs="Arial"/>
                <w:sz w:val="14"/>
                <w:szCs w:val="14"/>
              </w:rPr>
            </w:pPr>
            <w:r w:rsidRPr="00E856EE">
              <w:rPr>
                <w:sz w:val="14"/>
                <w:szCs w:val="14"/>
              </w:rPr>
              <w:t>66.0</w:t>
            </w:r>
          </w:p>
        </w:tc>
        <w:tc>
          <w:tcPr>
            <w:tcW w:w="314" w:type="dxa"/>
            <w:shd w:val="clear" w:color="000000" w:fill="FFFFFF"/>
            <w:noWrap/>
            <w:tcMar>
              <w:top w:w="15" w:type="dxa"/>
              <w:left w:w="15" w:type="dxa"/>
              <w:bottom w:w="0" w:type="dxa"/>
              <w:right w:w="15" w:type="dxa"/>
            </w:tcMar>
            <w:vAlign w:val="center"/>
            <w:hideMark/>
          </w:tcPr>
          <w:p w14:paraId="68E7BBCD" w14:textId="5470A2DD" w:rsidR="00E856EE" w:rsidRPr="00E856EE" w:rsidRDefault="00E856EE" w:rsidP="004846E0">
            <w:pPr>
              <w:spacing w:after="0"/>
              <w:jc w:val="center"/>
              <w:rPr>
                <w:rFonts w:eastAsia="Times New Roman" w:cs="Arial"/>
                <w:sz w:val="14"/>
                <w:szCs w:val="14"/>
              </w:rPr>
            </w:pPr>
            <w:r w:rsidRPr="00E856EE">
              <w:rPr>
                <w:sz w:val="14"/>
                <w:szCs w:val="14"/>
              </w:rPr>
              <w:t>51.8</w:t>
            </w:r>
          </w:p>
        </w:tc>
      </w:tr>
      <w:tr w:rsidR="00E856EE" w:rsidRPr="00A8168F" w14:paraId="68E27C48"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69EFE7DA" w14:textId="77777777" w:rsidR="00E856EE" w:rsidRPr="00A8168F" w:rsidRDefault="00E856EE" w:rsidP="004846E0">
            <w:pPr>
              <w:rPr>
                <w:rFonts w:eastAsia="Times New Roman" w:cs="Arial"/>
                <w:sz w:val="14"/>
                <w:szCs w:val="14"/>
              </w:rPr>
            </w:pPr>
            <w:r w:rsidRPr="00A8168F">
              <w:rPr>
                <w:rFonts w:eastAsia="Times New Roman" w:cs="Arial"/>
                <w:sz w:val="14"/>
                <w:szCs w:val="14"/>
              </w:rPr>
              <w:t>Value of Expenditure</w:t>
            </w:r>
          </w:p>
        </w:tc>
        <w:tc>
          <w:tcPr>
            <w:tcW w:w="408" w:type="dxa"/>
            <w:shd w:val="clear" w:color="000000" w:fill="FFFFFF"/>
            <w:noWrap/>
            <w:tcMar>
              <w:top w:w="15" w:type="dxa"/>
              <w:left w:w="15" w:type="dxa"/>
              <w:bottom w:w="0" w:type="dxa"/>
              <w:right w:w="15" w:type="dxa"/>
            </w:tcMar>
            <w:vAlign w:val="center"/>
            <w:hideMark/>
          </w:tcPr>
          <w:p w14:paraId="339E8D68" w14:textId="1FBAA602" w:rsidR="00E856EE" w:rsidRPr="00E856EE" w:rsidRDefault="00E856EE" w:rsidP="004846E0">
            <w:pPr>
              <w:spacing w:after="0"/>
              <w:jc w:val="center"/>
              <w:rPr>
                <w:rFonts w:eastAsia="Times New Roman" w:cs="Arial"/>
                <w:sz w:val="14"/>
                <w:szCs w:val="14"/>
              </w:rPr>
            </w:pPr>
            <w:r w:rsidRPr="00E856EE">
              <w:rPr>
                <w:sz w:val="14"/>
                <w:szCs w:val="14"/>
              </w:rPr>
              <w:t>59.1</w:t>
            </w:r>
          </w:p>
        </w:tc>
        <w:tc>
          <w:tcPr>
            <w:tcW w:w="351" w:type="dxa"/>
            <w:shd w:val="clear" w:color="000000" w:fill="FFFFFF"/>
            <w:noWrap/>
            <w:tcMar>
              <w:top w:w="15" w:type="dxa"/>
              <w:left w:w="15" w:type="dxa"/>
              <w:bottom w:w="0" w:type="dxa"/>
              <w:right w:w="15" w:type="dxa"/>
            </w:tcMar>
            <w:vAlign w:val="center"/>
            <w:hideMark/>
          </w:tcPr>
          <w:p w14:paraId="64A3A83E" w14:textId="6C6986A3" w:rsidR="00E856EE" w:rsidRPr="00E856EE" w:rsidRDefault="00E856EE" w:rsidP="004846E0">
            <w:pPr>
              <w:spacing w:after="0"/>
              <w:jc w:val="center"/>
              <w:rPr>
                <w:rFonts w:eastAsia="Times New Roman" w:cs="Arial"/>
                <w:sz w:val="14"/>
                <w:szCs w:val="14"/>
              </w:rPr>
            </w:pPr>
            <w:r w:rsidRPr="00E856EE">
              <w:rPr>
                <w:sz w:val="14"/>
                <w:szCs w:val="14"/>
              </w:rPr>
              <w:t>61.7</w:t>
            </w:r>
          </w:p>
        </w:tc>
        <w:tc>
          <w:tcPr>
            <w:tcW w:w="339" w:type="dxa"/>
            <w:shd w:val="clear" w:color="000000" w:fill="FFFFFF"/>
            <w:noWrap/>
            <w:tcMar>
              <w:top w:w="15" w:type="dxa"/>
              <w:left w:w="15" w:type="dxa"/>
              <w:bottom w:w="0" w:type="dxa"/>
              <w:right w:w="15" w:type="dxa"/>
            </w:tcMar>
            <w:vAlign w:val="center"/>
            <w:hideMark/>
          </w:tcPr>
          <w:p w14:paraId="757A4E14" w14:textId="045004C8" w:rsidR="00E856EE" w:rsidRPr="00E856EE" w:rsidRDefault="00E856EE" w:rsidP="004846E0">
            <w:pPr>
              <w:spacing w:after="0"/>
              <w:jc w:val="center"/>
              <w:rPr>
                <w:rFonts w:eastAsia="Times New Roman" w:cs="Arial"/>
                <w:sz w:val="14"/>
                <w:szCs w:val="14"/>
              </w:rPr>
            </w:pPr>
            <w:r w:rsidRPr="00E856EE">
              <w:rPr>
                <w:sz w:val="14"/>
                <w:szCs w:val="14"/>
              </w:rPr>
              <w:t>64.9</w:t>
            </w:r>
          </w:p>
        </w:tc>
        <w:tc>
          <w:tcPr>
            <w:tcW w:w="379" w:type="dxa"/>
            <w:shd w:val="clear" w:color="000000" w:fill="FFFFFF"/>
            <w:noWrap/>
            <w:tcMar>
              <w:top w:w="15" w:type="dxa"/>
              <w:left w:w="15" w:type="dxa"/>
              <w:bottom w:w="0" w:type="dxa"/>
              <w:right w:w="15" w:type="dxa"/>
            </w:tcMar>
            <w:vAlign w:val="center"/>
            <w:hideMark/>
          </w:tcPr>
          <w:p w14:paraId="70124342" w14:textId="3F51FC00" w:rsidR="00E856EE" w:rsidRPr="00E856EE" w:rsidRDefault="00E856EE" w:rsidP="004846E0">
            <w:pPr>
              <w:spacing w:after="0"/>
              <w:jc w:val="center"/>
              <w:rPr>
                <w:rFonts w:eastAsia="Times New Roman" w:cs="Arial"/>
                <w:sz w:val="14"/>
                <w:szCs w:val="14"/>
              </w:rPr>
            </w:pPr>
            <w:r w:rsidRPr="00E856EE">
              <w:rPr>
                <w:sz w:val="14"/>
                <w:szCs w:val="14"/>
              </w:rPr>
              <w:t>59.6</w:t>
            </w:r>
          </w:p>
        </w:tc>
        <w:tc>
          <w:tcPr>
            <w:tcW w:w="335" w:type="dxa"/>
            <w:shd w:val="clear" w:color="000000" w:fill="FFFFFF"/>
            <w:noWrap/>
            <w:tcMar>
              <w:top w:w="15" w:type="dxa"/>
              <w:left w:w="15" w:type="dxa"/>
              <w:bottom w:w="0" w:type="dxa"/>
              <w:right w:w="15" w:type="dxa"/>
            </w:tcMar>
            <w:vAlign w:val="center"/>
          </w:tcPr>
          <w:p w14:paraId="07AB2DB2" w14:textId="1902E015" w:rsidR="00E856EE" w:rsidRPr="00E856EE" w:rsidRDefault="00E856EE" w:rsidP="004846E0">
            <w:pPr>
              <w:spacing w:after="0"/>
              <w:jc w:val="center"/>
              <w:rPr>
                <w:rFonts w:eastAsia="Times New Roman" w:cs="Arial"/>
                <w:sz w:val="14"/>
                <w:szCs w:val="14"/>
              </w:rPr>
            </w:pPr>
            <w:r w:rsidRPr="00E856EE">
              <w:rPr>
                <w:sz w:val="14"/>
                <w:szCs w:val="14"/>
              </w:rPr>
              <w:t>54.0</w:t>
            </w:r>
          </w:p>
        </w:tc>
        <w:tc>
          <w:tcPr>
            <w:tcW w:w="292" w:type="dxa"/>
            <w:shd w:val="clear" w:color="000000" w:fill="FFFFFF"/>
            <w:vAlign w:val="center"/>
          </w:tcPr>
          <w:p w14:paraId="4D04BCBC" w14:textId="2EEC587D" w:rsidR="00E856EE" w:rsidRPr="00E856EE" w:rsidRDefault="00E856EE" w:rsidP="004846E0">
            <w:pPr>
              <w:spacing w:after="0"/>
              <w:jc w:val="center"/>
              <w:rPr>
                <w:rFonts w:eastAsia="Times New Roman" w:cs="Arial"/>
                <w:sz w:val="14"/>
                <w:szCs w:val="14"/>
              </w:rPr>
            </w:pPr>
            <w:r w:rsidRPr="00E856EE">
              <w:rPr>
                <w:sz w:val="14"/>
                <w:szCs w:val="14"/>
              </w:rPr>
              <w:t>49.7</w:t>
            </w:r>
          </w:p>
        </w:tc>
        <w:tc>
          <w:tcPr>
            <w:tcW w:w="411" w:type="dxa"/>
            <w:shd w:val="clear" w:color="000000" w:fill="FFFFFF"/>
            <w:noWrap/>
            <w:tcMar>
              <w:top w:w="15" w:type="dxa"/>
              <w:left w:w="15" w:type="dxa"/>
              <w:bottom w:w="0" w:type="dxa"/>
              <w:right w:w="15" w:type="dxa"/>
            </w:tcMar>
            <w:vAlign w:val="center"/>
            <w:hideMark/>
          </w:tcPr>
          <w:p w14:paraId="49C9658B" w14:textId="1EBE69E3" w:rsidR="00E856EE" w:rsidRPr="00E856EE" w:rsidRDefault="00E856EE" w:rsidP="004846E0">
            <w:pPr>
              <w:spacing w:after="0"/>
              <w:jc w:val="center"/>
              <w:rPr>
                <w:rFonts w:eastAsia="Times New Roman" w:cs="Arial"/>
                <w:sz w:val="14"/>
                <w:szCs w:val="14"/>
              </w:rPr>
            </w:pPr>
            <w:r w:rsidRPr="00E856EE">
              <w:rPr>
                <w:sz w:val="14"/>
                <w:szCs w:val="14"/>
              </w:rPr>
              <w:t>59.4</w:t>
            </w:r>
          </w:p>
        </w:tc>
        <w:tc>
          <w:tcPr>
            <w:tcW w:w="440" w:type="dxa"/>
            <w:shd w:val="clear" w:color="000000" w:fill="FFFFFF"/>
            <w:noWrap/>
            <w:tcMar>
              <w:top w:w="15" w:type="dxa"/>
              <w:left w:w="15" w:type="dxa"/>
              <w:bottom w:w="0" w:type="dxa"/>
              <w:right w:w="15" w:type="dxa"/>
            </w:tcMar>
            <w:vAlign w:val="center"/>
            <w:hideMark/>
          </w:tcPr>
          <w:p w14:paraId="4E4958E4" w14:textId="79642F31" w:rsidR="00E856EE" w:rsidRPr="00E856EE" w:rsidRDefault="00E856EE" w:rsidP="004846E0">
            <w:pPr>
              <w:spacing w:after="0"/>
              <w:jc w:val="center"/>
              <w:rPr>
                <w:rFonts w:eastAsia="Times New Roman" w:cs="Arial"/>
                <w:sz w:val="14"/>
                <w:szCs w:val="14"/>
              </w:rPr>
            </w:pPr>
            <w:r w:rsidRPr="00E856EE">
              <w:rPr>
                <w:sz w:val="14"/>
                <w:szCs w:val="14"/>
              </w:rPr>
              <w:t>61.6</w:t>
            </w:r>
          </w:p>
        </w:tc>
        <w:tc>
          <w:tcPr>
            <w:tcW w:w="425" w:type="dxa"/>
            <w:shd w:val="clear" w:color="000000" w:fill="FFFFFF"/>
            <w:noWrap/>
            <w:tcMar>
              <w:top w:w="15" w:type="dxa"/>
              <w:left w:w="15" w:type="dxa"/>
              <w:bottom w:w="0" w:type="dxa"/>
              <w:right w:w="15" w:type="dxa"/>
            </w:tcMar>
            <w:vAlign w:val="center"/>
            <w:hideMark/>
          </w:tcPr>
          <w:p w14:paraId="6EE40309" w14:textId="4DD9F750" w:rsidR="00E856EE" w:rsidRPr="00E856EE" w:rsidRDefault="00E856EE" w:rsidP="004846E0">
            <w:pPr>
              <w:spacing w:after="0"/>
              <w:jc w:val="center"/>
              <w:rPr>
                <w:rFonts w:eastAsia="Times New Roman" w:cs="Arial"/>
                <w:sz w:val="14"/>
                <w:szCs w:val="14"/>
              </w:rPr>
            </w:pPr>
            <w:r w:rsidRPr="00E856EE">
              <w:rPr>
                <w:sz w:val="14"/>
                <w:szCs w:val="14"/>
              </w:rPr>
              <w:t>57.7</w:t>
            </w:r>
          </w:p>
        </w:tc>
        <w:tc>
          <w:tcPr>
            <w:tcW w:w="411" w:type="dxa"/>
            <w:shd w:val="clear" w:color="000000" w:fill="FFFFFF"/>
            <w:noWrap/>
            <w:tcMar>
              <w:top w:w="15" w:type="dxa"/>
              <w:left w:w="15" w:type="dxa"/>
              <w:bottom w:w="0" w:type="dxa"/>
              <w:right w:w="15" w:type="dxa"/>
            </w:tcMar>
            <w:vAlign w:val="center"/>
            <w:hideMark/>
          </w:tcPr>
          <w:p w14:paraId="3C5552CD" w14:textId="7A1A9E32" w:rsidR="00E856EE" w:rsidRPr="00E856EE" w:rsidRDefault="00E856EE" w:rsidP="004846E0">
            <w:pPr>
              <w:spacing w:after="0"/>
              <w:jc w:val="center"/>
              <w:rPr>
                <w:rFonts w:eastAsia="Times New Roman" w:cs="Arial"/>
                <w:sz w:val="14"/>
                <w:szCs w:val="14"/>
              </w:rPr>
            </w:pPr>
            <w:r w:rsidRPr="00E856EE">
              <w:rPr>
                <w:sz w:val="14"/>
                <w:szCs w:val="14"/>
              </w:rPr>
              <w:t>61.7</w:t>
            </w:r>
          </w:p>
        </w:tc>
        <w:tc>
          <w:tcPr>
            <w:tcW w:w="440" w:type="dxa"/>
            <w:shd w:val="clear" w:color="000000" w:fill="FFFFFF"/>
            <w:noWrap/>
            <w:tcMar>
              <w:top w:w="15" w:type="dxa"/>
              <w:left w:w="15" w:type="dxa"/>
              <w:bottom w:w="0" w:type="dxa"/>
              <w:right w:w="15" w:type="dxa"/>
            </w:tcMar>
            <w:vAlign w:val="center"/>
            <w:hideMark/>
          </w:tcPr>
          <w:p w14:paraId="305656EB" w14:textId="62542CC3" w:rsidR="00E856EE" w:rsidRPr="00E856EE" w:rsidRDefault="00E856EE" w:rsidP="004846E0">
            <w:pPr>
              <w:spacing w:after="0"/>
              <w:jc w:val="center"/>
              <w:rPr>
                <w:rFonts w:eastAsia="Times New Roman" w:cs="Arial"/>
                <w:sz w:val="14"/>
                <w:szCs w:val="14"/>
              </w:rPr>
            </w:pPr>
            <w:r w:rsidRPr="00E856EE">
              <w:rPr>
                <w:sz w:val="14"/>
                <w:szCs w:val="14"/>
              </w:rPr>
              <w:t>58.6</w:t>
            </w:r>
          </w:p>
        </w:tc>
        <w:tc>
          <w:tcPr>
            <w:tcW w:w="404" w:type="dxa"/>
            <w:shd w:val="clear" w:color="000000" w:fill="FFFFFF"/>
            <w:noWrap/>
            <w:tcMar>
              <w:top w:w="15" w:type="dxa"/>
              <w:left w:w="15" w:type="dxa"/>
              <w:bottom w:w="0" w:type="dxa"/>
              <w:right w:w="15" w:type="dxa"/>
            </w:tcMar>
            <w:vAlign w:val="center"/>
            <w:hideMark/>
          </w:tcPr>
          <w:p w14:paraId="7B51440B" w14:textId="650716DF" w:rsidR="00E856EE" w:rsidRPr="00E856EE" w:rsidRDefault="00E856EE" w:rsidP="004846E0">
            <w:pPr>
              <w:spacing w:after="0"/>
              <w:jc w:val="center"/>
              <w:rPr>
                <w:rFonts w:eastAsia="Times New Roman" w:cs="Arial"/>
                <w:sz w:val="14"/>
                <w:szCs w:val="14"/>
              </w:rPr>
            </w:pPr>
            <w:r w:rsidRPr="00E856EE">
              <w:rPr>
                <w:sz w:val="14"/>
                <w:szCs w:val="14"/>
              </w:rPr>
              <w:t>53.8</w:t>
            </w:r>
          </w:p>
        </w:tc>
        <w:tc>
          <w:tcPr>
            <w:tcW w:w="381" w:type="dxa"/>
            <w:shd w:val="clear" w:color="000000" w:fill="FFFFFF"/>
            <w:noWrap/>
            <w:tcMar>
              <w:top w:w="15" w:type="dxa"/>
              <w:left w:w="15" w:type="dxa"/>
              <w:bottom w:w="0" w:type="dxa"/>
              <w:right w:w="15" w:type="dxa"/>
            </w:tcMar>
            <w:vAlign w:val="center"/>
            <w:hideMark/>
          </w:tcPr>
          <w:p w14:paraId="77AC4F8E" w14:textId="54AB2B49" w:rsidR="00E856EE" w:rsidRPr="00E856EE" w:rsidRDefault="00E856EE" w:rsidP="004846E0">
            <w:pPr>
              <w:spacing w:after="0"/>
              <w:jc w:val="center"/>
              <w:rPr>
                <w:rFonts w:eastAsia="Times New Roman" w:cs="Arial"/>
                <w:sz w:val="14"/>
                <w:szCs w:val="14"/>
              </w:rPr>
            </w:pPr>
            <w:r w:rsidRPr="00E856EE">
              <w:rPr>
                <w:sz w:val="14"/>
                <w:szCs w:val="14"/>
              </w:rPr>
              <w:t>61.0</w:t>
            </w:r>
          </w:p>
        </w:tc>
        <w:tc>
          <w:tcPr>
            <w:tcW w:w="349" w:type="dxa"/>
            <w:shd w:val="clear" w:color="000000" w:fill="FFFFFF"/>
            <w:noWrap/>
            <w:tcMar>
              <w:top w:w="15" w:type="dxa"/>
              <w:left w:w="15" w:type="dxa"/>
              <w:bottom w:w="0" w:type="dxa"/>
              <w:right w:w="15" w:type="dxa"/>
            </w:tcMar>
            <w:vAlign w:val="center"/>
            <w:hideMark/>
          </w:tcPr>
          <w:p w14:paraId="2874FAA4" w14:textId="67A56E30" w:rsidR="00E856EE" w:rsidRPr="00E856EE" w:rsidRDefault="00E856EE" w:rsidP="004846E0">
            <w:pPr>
              <w:spacing w:after="0"/>
              <w:jc w:val="center"/>
              <w:rPr>
                <w:rFonts w:eastAsia="Times New Roman" w:cs="Arial"/>
                <w:sz w:val="14"/>
                <w:szCs w:val="14"/>
              </w:rPr>
            </w:pPr>
            <w:r w:rsidRPr="00E856EE">
              <w:rPr>
                <w:sz w:val="14"/>
                <w:szCs w:val="14"/>
              </w:rPr>
              <w:t>63.5</w:t>
            </w:r>
          </w:p>
        </w:tc>
        <w:tc>
          <w:tcPr>
            <w:tcW w:w="418" w:type="dxa"/>
            <w:shd w:val="clear" w:color="000000" w:fill="FFFFFF"/>
            <w:noWrap/>
            <w:tcMar>
              <w:top w:w="15" w:type="dxa"/>
              <w:left w:w="15" w:type="dxa"/>
              <w:bottom w:w="0" w:type="dxa"/>
              <w:right w:w="15" w:type="dxa"/>
            </w:tcMar>
            <w:vAlign w:val="center"/>
            <w:hideMark/>
          </w:tcPr>
          <w:p w14:paraId="2AC02964" w14:textId="041D044D" w:rsidR="00E856EE" w:rsidRPr="00E856EE" w:rsidRDefault="00E856EE" w:rsidP="004846E0">
            <w:pPr>
              <w:spacing w:after="0"/>
              <w:jc w:val="center"/>
              <w:rPr>
                <w:rFonts w:eastAsia="Times New Roman" w:cs="Arial"/>
                <w:sz w:val="14"/>
                <w:szCs w:val="14"/>
              </w:rPr>
            </w:pPr>
            <w:r w:rsidRPr="00E856EE">
              <w:rPr>
                <w:sz w:val="14"/>
                <w:szCs w:val="14"/>
              </w:rPr>
              <w:t>63.7</w:t>
            </w:r>
          </w:p>
        </w:tc>
        <w:tc>
          <w:tcPr>
            <w:tcW w:w="379" w:type="dxa"/>
            <w:shd w:val="clear" w:color="000000" w:fill="FFFFFF"/>
            <w:noWrap/>
            <w:tcMar>
              <w:top w:w="15" w:type="dxa"/>
              <w:left w:w="15" w:type="dxa"/>
              <w:bottom w:w="0" w:type="dxa"/>
              <w:right w:w="15" w:type="dxa"/>
            </w:tcMar>
            <w:vAlign w:val="center"/>
            <w:hideMark/>
          </w:tcPr>
          <w:p w14:paraId="2900A391" w14:textId="2CA29260" w:rsidR="00E856EE" w:rsidRPr="00E856EE" w:rsidRDefault="00E856EE" w:rsidP="004846E0">
            <w:pPr>
              <w:spacing w:after="0"/>
              <w:jc w:val="center"/>
              <w:rPr>
                <w:rFonts w:eastAsia="Times New Roman" w:cs="Arial"/>
                <w:sz w:val="14"/>
                <w:szCs w:val="14"/>
              </w:rPr>
            </w:pPr>
            <w:r w:rsidRPr="00E856EE">
              <w:rPr>
                <w:sz w:val="14"/>
                <w:szCs w:val="14"/>
              </w:rPr>
              <w:t>55.1</w:t>
            </w:r>
          </w:p>
        </w:tc>
        <w:tc>
          <w:tcPr>
            <w:tcW w:w="337" w:type="dxa"/>
            <w:shd w:val="clear" w:color="000000" w:fill="FFFFFF"/>
            <w:noWrap/>
            <w:tcMar>
              <w:top w:w="15" w:type="dxa"/>
              <w:left w:w="15" w:type="dxa"/>
              <w:bottom w:w="0" w:type="dxa"/>
              <w:right w:w="15" w:type="dxa"/>
            </w:tcMar>
            <w:vAlign w:val="center"/>
            <w:hideMark/>
          </w:tcPr>
          <w:p w14:paraId="188FBB09" w14:textId="7D979555" w:rsidR="00E856EE" w:rsidRPr="00E856EE" w:rsidRDefault="00E856EE" w:rsidP="004846E0">
            <w:pPr>
              <w:spacing w:after="0"/>
              <w:jc w:val="center"/>
              <w:rPr>
                <w:rFonts w:eastAsia="Times New Roman" w:cs="Arial"/>
                <w:sz w:val="14"/>
                <w:szCs w:val="14"/>
              </w:rPr>
            </w:pPr>
            <w:r w:rsidRPr="00E856EE">
              <w:rPr>
                <w:sz w:val="14"/>
                <w:szCs w:val="14"/>
              </w:rPr>
              <w:t>48.2</w:t>
            </w:r>
          </w:p>
        </w:tc>
        <w:tc>
          <w:tcPr>
            <w:tcW w:w="411" w:type="dxa"/>
            <w:shd w:val="clear" w:color="000000" w:fill="FFFFFF"/>
            <w:noWrap/>
            <w:tcMar>
              <w:top w:w="15" w:type="dxa"/>
              <w:left w:w="15" w:type="dxa"/>
              <w:bottom w:w="0" w:type="dxa"/>
              <w:right w:w="15" w:type="dxa"/>
            </w:tcMar>
            <w:vAlign w:val="center"/>
            <w:hideMark/>
          </w:tcPr>
          <w:p w14:paraId="5D06F513" w14:textId="734936B9" w:rsidR="00E856EE" w:rsidRPr="00E856EE" w:rsidRDefault="00E856EE" w:rsidP="004846E0">
            <w:pPr>
              <w:spacing w:after="0"/>
              <w:jc w:val="center"/>
              <w:rPr>
                <w:rFonts w:eastAsia="Times New Roman" w:cs="Arial"/>
                <w:sz w:val="14"/>
                <w:szCs w:val="14"/>
              </w:rPr>
            </w:pPr>
            <w:r w:rsidRPr="00E856EE">
              <w:rPr>
                <w:sz w:val="14"/>
                <w:szCs w:val="14"/>
              </w:rPr>
              <w:t>55.2</w:t>
            </w:r>
          </w:p>
        </w:tc>
        <w:tc>
          <w:tcPr>
            <w:tcW w:w="409" w:type="dxa"/>
            <w:shd w:val="clear" w:color="000000" w:fill="FFFFFF"/>
            <w:noWrap/>
            <w:tcMar>
              <w:top w:w="15" w:type="dxa"/>
              <w:left w:w="15" w:type="dxa"/>
              <w:bottom w:w="0" w:type="dxa"/>
              <w:right w:w="15" w:type="dxa"/>
            </w:tcMar>
            <w:vAlign w:val="center"/>
            <w:hideMark/>
          </w:tcPr>
          <w:p w14:paraId="6EF4CB91" w14:textId="5B41FC4F" w:rsidR="00E856EE" w:rsidRPr="00E856EE" w:rsidRDefault="00E856EE" w:rsidP="004846E0">
            <w:pPr>
              <w:spacing w:after="0"/>
              <w:jc w:val="center"/>
              <w:rPr>
                <w:rFonts w:eastAsia="Times New Roman" w:cs="Arial"/>
                <w:sz w:val="14"/>
                <w:szCs w:val="14"/>
              </w:rPr>
            </w:pPr>
            <w:r w:rsidRPr="00E856EE">
              <w:rPr>
                <w:sz w:val="14"/>
                <w:szCs w:val="14"/>
              </w:rPr>
              <w:t>37.0</w:t>
            </w:r>
          </w:p>
        </w:tc>
        <w:tc>
          <w:tcPr>
            <w:tcW w:w="314" w:type="dxa"/>
            <w:shd w:val="clear" w:color="000000" w:fill="FFFFFF"/>
            <w:noWrap/>
            <w:tcMar>
              <w:top w:w="15" w:type="dxa"/>
              <w:left w:w="15" w:type="dxa"/>
              <w:bottom w:w="0" w:type="dxa"/>
              <w:right w:w="15" w:type="dxa"/>
            </w:tcMar>
            <w:vAlign w:val="center"/>
            <w:hideMark/>
          </w:tcPr>
          <w:p w14:paraId="40326892" w14:textId="7F116BEE" w:rsidR="00E856EE" w:rsidRPr="00E856EE" w:rsidRDefault="00E856EE" w:rsidP="004846E0">
            <w:pPr>
              <w:spacing w:after="0"/>
              <w:jc w:val="center"/>
              <w:rPr>
                <w:rFonts w:eastAsia="Times New Roman" w:cs="Arial"/>
                <w:sz w:val="14"/>
                <w:szCs w:val="14"/>
              </w:rPr>
            </w:pPr>
            <w:r w:rsidRPr="00E856EE">
              <w:rPr>
                <w:sz w:val="14"/>
                <w:szCs w:val="14"/>
              </w:rPr>
              <w:t>68.5</w:t>
            </w:r>
          </w:p>
        </w:tc>
      </w:tr>
      <w:tr w:rsidR="00E856EE" w:rsidRPr="00E856EE" w14:paraId="08A30B85"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53C6CECA" w14:textId="77777777" w:rsidR="00E856EE" w:rsidRPr="00E856EE" w:rsidRDefault="00E856EE" w:rsidP="004846E0">
            <w:pPr>
              <w:rPr>
                <w:rFonts w:eastAsia="Times New Roman" w:cs="Arial"/>
                <w:b/>
                <w:sz w:val="14"/>
                <w:szCs w:val="14"/>
              </w:rPr>
            </w:pPr>
            <w:r w:rsidRPr="00E856EE">
              <w:rPr>
                <w:rFonts w:eastAsia="Times New Roman" w:cs="Arial"/>
                <w:b/>
                <w:sz w:val="14"/>
                <w:szCs w:val="14"/>
              </w:rPr>
              <w:t> </w:t>
            </w:r>
          </w:p>
        </w:tc>
        <w:tc>
          <w:tcPr>
            <w:tcW w:w="408" w:type="dxa"/>
            <w:shd w:val="clear" w:color="000000" w:fill="FFFFFF"/>
            <w:noWrap/>
            <w:tcMar>
              <w:top w:w="15" w:type="dxa"/>
              <w:left w:w="15" w:type="dxa"/>
              <w:bottom w:w="0" w:type="dxa"/>
              <w:right w:w="15" w:type="dxa"/>
            </w:tcMar>
            <w:vAlign w:val="center"/>
            <w:hideMark/>
          </w:tcPr>
          <w:p w14:paraId="0CF80629" w14:textId="2B48EA18" w:rsidR="00E856EE" w:rsidRPr="00E856EE" w:rsidRDefault="00E856EE" w:rsidP="004846E0">
            <w:pPr>
              <w:spacing w:after="0"/>
              <w:jc w:val="center"/>
              <w:rPr>
                <w:rFonts w:eastAsia="Times New Roman" w:cs="Arial"/>
                <w:b/>
                <w:bCs/>
                <w:sz w:val="14"/>
                <w:szCs w:val="14"/>
              </w:rPr>
            </w:pPr>
            <w:r w:rsidRPr="00E856EE">
              <w:rPr>
                <w:b/>
                <w:sz w:val="14"/>
                <w:szCs w:val="14"/>
              </w:rPr>
              <w:t>56.8</w:t>
            </w:r>
          </w:p>
        </w:tc>
        <w:tc>
          <w:tcPr>
            <w:tcW w:w="351" w:type="dxa"/>
            <w:shd w:val="clear" w:color="000000" w:fill="FFFFFF"/>
            <w:noWrap/>
            <w:tcMar>
              <w:top w:w="15" w:type="dxa"/>
              <w:left w:w="15" w:type="dxa"/>
              <w:bottom w:w="0" w:type="dxa"/>
              <w:right w:w="15" w:type="dxa"/>
            </w:tcMar>
            <w:vAlign w:val="center"/>
            <w:hideMark/>
          </w:tcPr>
          <w:p w14:paraId="22110027" w14:textId="467415DB" w:rsidR="00E856EE" w:rsidRPr="00E856EE" w:rsidRDefault="00E856EE" w:rsidP="004846E0">
            <w:pPr>
              <w:spacing w:after="0"/>
              <w:jc w:val="center"/>
              <w:rPr>
                <w:rFonts w:eastAsia="Times New Roman" w:cs="Arial"/>
                <w:b/>
                <w:bCs/>
                <w:sz w:val="14"/>
                <w:szCs w:val="14"/>
              </w:rPr>
            </w:pPr>
            <w:r w:rsidRPr="00E856EE">
              <w:rPr>
                <w:b/>
                <w:sz w:val="14"/>
                <w:szCs w:val="14"/>
              </w:rPr>
              <w:t>73.7</w:t>
            </w:r>
          </w:p>
        </w:tc>
        <w:tc>
          <w:tcPr>
            <w:tcW w:w="339" w:type="dxa"/>
            <w:shd w:val="clear" w:color="000000" w:fill="FFFFFF"/>
            <w:noWrap/>
            <w:tcMar>
              <w:top w:w="15" w:type="dxa"/>
              <w:left w:w="15" w:type="dxa"/>
              <w:bottom w:w="0" w:type="dxa"/>
              <w:right w:w="15" w:type="dxa"/>
            </w:tcMar>
            <w:vAlign w:val="center"/>
            <w:hideMark/>
          </w:tcPr>
          <w:p w14:paraId="013FA6EC" w14:textId="72810DCD" w:rsidR="00E856EE" w:rsidRPr="00E856EE" w:rsidRDefault="00E856EE" w:rsidP="004846E0">
            <w:pPr>
              <w:spacing w:after="0"/>
              <w:jc w:val="center"/>
              <w:rPr>
                <w:rFonts w:eastAsia="Times New Roman" w:cs="Arial"/>
                <w:b/>
                <w:bCs/>
                <w:sz w:val="14"/>
                <w:szCs w:val="14"/>
              </w:rPr>
            </w:pPr>
            <w:r w:rsidRPr="00E856EE">
              <w:rPr>
                <w:b/>
                <w:sz w:val="14"/>
                <w:szCs w:val="14"/>
              </w:rPr>
              <w:t>65.8</w:t>
            </w:r>
          </w:p>
        </w:tc>
        <w:tc>
          <w:tcPr>
            <w:tcW w:w="379" w:type="dxa"/>
            <w:shd w:val="clear" w:color="000000" w:fill="FFFFFF"/>
            <w:noWrap/>
            <w:tcMar>
              <w:top w:w="15" w:type="dxa"/>
              <w:left w:w="15" w:type="dxa"/>
              <w:bottom w:w="0" w:type="dxa"/>
              <w:right w:w="15" w:type="dxa"/>
            </w:tcMar>
            <w:vAlign w:val="center"/>
            <w:hideMark/>
          </w:tcPr>
          <w:p w14:paraId="01F35B8B" w14:textId="55D7E787" w:rsidR="00E856EE" w:rsidRPr="00E856EE" w:rsidRDefault="00E856EE" w:rsidP="004846E0">
            <w:pPr>
              <w:spacing w:after="0"/>
              <w:jc w:val="center"/>
              <w:rPr>
                <w:rFonts w:eastAsia="Times New Roman" w:cs="Arial"/>
                <w:b/>
                <w:bCs/>
                <w:sz w:val="14"/>
                <w:szCs w:val="14"/>
              </w:rPr>
            </w:pPr>
            <w:r w:rsidRPr="00E856EE">
              <w:rPr>
                <w:b/>
                <w:sz w:val="14"/>
                <w:szCs w:val="14"/>
              </w:rPr>
              <w:t>51.8</w:t>
            </w:r>
          </w:p>
        </w:tc>
        <w:tc>
          <w:tcPr>
            <w:tcW w:w="335" w:type="dxa"/>
            <w:shd w:val="clear" w:color="000000" w:fill="FFFFFF"/>
            <w:noWrap/>
            <w:tcMar>
              <w:top w:w="15" w:type="dxa"/>
              <w:left w:w="15" w:type="dxa"/>
              <w:bottom w:w="0" w:type="dxa"/>
              <w:right w:w="15" w:type="dxa"/>
            </w:tcMar>
            <w:vAlign w:val="center"/>
          </w:tcPr>
          <w:p w14:paraId="700B92A0" w14:textId="065F5A13" w:rsidR="00E856EE" w:rsidRPr="00E856EE" w:rsidRDefault="00E856EE" w:rsidP="004846E0">
            <w:pPr>
              <w:spacing w:after="0"/>
              <w:jc w:val="center"/>
              <w:rPr>
                <w:rFonts w:eastAsia="Times New Roman" w:cs="Arial"/>
                <w:b/>
                <w:bCs/>
                <w:sz w:val="14"/>
                <w:szCs w:val="14"/>
              </w:rPr>
            </w:pPr>
            <w:r w:rsidRPr="00E856EE">
              <w:rPr>
                <w:b/>
                <w:sz w:val="14"/>
                <w:szCs w:val="14"/>
              </w:rPr>
              <w:t>41.4</w:t>
            </w:r>
          </w:p>
        </w:tc>
        <w:tc>
          <w:tcPr>
            <w:tcW w:w="292" w:type="dxa"/>
            <w:shd w:val="clear" w:color="000000" w:fill="FFFFFF"/>
            <w:vAlign w:val="center"/>
          </w:tcPr>
          <w:p w14:paraId="0704F322" w14:textId="4D8DA1BE" w:rsidR="00E856EE" w:rsidRPr="00E856EE" w:rsidRDefault="00E856EE" w:rsidP="004846E0">
            <w:pPr>
              <w:spacing w:after="0"/>
              <w:jc w:val="center"/>
              <w:rPr>
                <w:rFonts w:eastAsia="Times New Roman" w:cs="Arial"/>
                <w:b/>
                <w:bCs/>
                <w:sz w:val="14"/>
                <w:szCs w:val="14"/>
              </w:rPr>
            </w:pPr>
            <w:r w:rsidRPr="00E856EE">
              <w:rPr>
                <w:b/>
                <w:sz w:val="14"/>
                <w:szCs w:val="14"/>
              </w:rPr>
              <w:t>31.4</w:t>
            </w:r>
          </w:p>
        </w:tc>
        <w:tc>
          <w:tcPr>
            <w:tcW w:w="411" w:type="dxa"/>
            <w:shd w:val="clear" w:color="000000" w:fill="FFFFFF"/>
            <w:noWrap/>
            <w:tcMar>
              <w:top w:w="15" w:type="dxa"/>
              <w:left w:w="15" w:type="dxa"/>
              <w:bottom w:w="0" w:type="dxa"/>
              <w:right w:w="15" w:type="dxa"/>
            </w:tcMar>
            <w:vAlign w:val="center"/>
            <w:hideMark/>
          </w:tcPr>
          <w:p w14:paraId="63F012FA" w14:textId="2EFFBC5D" w:rsidR="00E856EE" w:rsidRPr="00E856EE" w:rsidRDefault="00E856EE" w:rsidP="004846E0">
            <w:pPr>
              <w:spacing w:after="0"/>
              <w:jc w:val="center"/>
              <w:rPr>
                <w:rFonts w:eastAsia="Times New Roman" w:cs="Arial"/>
                <w:b/>
                <w:bCs/>
                <w:sz w:val="14"/>
                <w:szCs w:val="14"/>
              </w:rPr>
            </w:pPr>
            <w:r w:rsidRPr="00E856EE">
              <w:rPr>
                <w:b/>
                <w:sz w:val="14"/>
                <w:szCs w:val="14"/>
              </w:rPr>
              <w:t>58.6</w:t>
            </w:r>
          </w:p>
        </w:tc>
        <w:tc>
          <w:tcPr>
            <w:tcW w:w="440" w:type="dxa"/>
            <w:shd w:val="clear" w:color="000000" w:fill="FFFFFF"/>
            <w:noWrap/>
            <w:tcMar>
              <w:top w:w="15" w:type="dxa"/>
              <w:left w:w="15" w:type="dxa"/>
              <w:bottom w:w="0" w:type="dxa"/>
              <w:right w:w="15" w:type="dxa"/>
            </w:tcMar>
            <w:vAlign w:val="center"/>
            <w:hideMark/>
          </w:tcPr>
          <w:p w14:paraId="0C14E06F" w14:textId="637AED41" w:rsidR="00E856EE" w:rsidRPr="00E856EE" w:rsidRDefault="00E856EE" w:rsidP="004846E0">
            <w:pPr>
              <w:spacing w:after="0"/>
              <w:jc w:val="center"/>
              <w:rPr>
                <w:rFonts w:eastAsia="Times New Roman" w:cs="Arial"/>
                <w:b/>
                <w:bCs/>
                <w:sz w:val="14"/>
                <w:szCs w:val="14"/>
              </w:rPr>
            </w:pPr>
            <w:r w:rsidRPr="00E856EE">
              <w:rPr>
                <w:b/>
                <w:sz w:val="14"/>
                <w:szCs w:val="14"/>
              </w:rPr>
              <w:t>55.5</w:t>
            </w:r>
          </w:p>
        </w:tc>
        <w:tc>
          <w:tcPr>
            <w:tcW w:w="425" w:type="dxa"/>
            <w:shd w:val="clear" w:color="000000" w:fill="FFFFFF"/>
            <w:noWrap/>
            <w:tcMar>
              <w:top w:w="15" w:type="dxa"/>
              <w:left w:w="15" w:type="dxa"/>
              <w:bottom w:w="0" w:type="dxa"/>
              <w:right w:w="15" w:type="dxa"/>
            </w:tcMar>
            <w:vAlign w:val="center"/>
            <w:hideMark/>
          </w:tcPr>
          <w:p w14:paraId="17F2AD1C" w14:textId="01B204D6" w:rsidR="00E856EE" w:rsidRPr="00E856EE" w:rsidRDefault="00E856EE" w:rsidP="004846E0">
            <w:pPr>
              <w:spacing w:after="0"/>
              <w:jc w:val="center"/>
              <w:rPr>
                <w:rFonts w:eastAsia="Times New Roman" w:cs="Arial"/>
                <w:b/>
                <w:bCs/>
                <w:sz w:val="14"/>
                <w:szCs w:val="14"/>
              </w:rPr>
            </w:pPr>
            <w:r w:rsidRPr="00E856EE">
              <w:rPr>
                <w:b/>
                <w:sz w:val="14"/>
                <w:szCs w:val="14"/>
              </w:rPr>
              <w:t>53.3</w:t>
            </w:r>
          </w:p>
        </w:tc>
        <w:tc>
          <w:tcPr>
            <w:tcW w:w="411" w:type="dxa"/>
            <w:shd w:val="clear" w:color="000000" w:fill="FFFFFF"/>
            <w:noWrap/>
            <w:tcMar>
              <w:top w:w="15" w:type="dxa"/>
              <w:left w:w="15" w:type="dxa"/>
              <w:bottom w:w="0" w:type="dxa"/>
              <w:right w:w="15" w:type="dxa"/>
            </w:tcMar>
            <w:vAlign w:val="center"/>
            <w:hideMark/>
          </w:tcPr>
          <w:p w14:paraId="53E7DA25" w14:textId="5B72C07C" w:rsidR="00E856EE" w:rsidRPr="00E856EE" w:rsidRDefault="00E856EE" w:rsidP="004846E0">
            <w:pPr>
              <w:spacing w:after="0"/>
              <w:jc w:val="center"/>
              <w:rPr>
                <w:rFonts w:eastAsia="Times New Roman" w:cs="Arial"/>
                <w:b/>
                <w:bCs/>
                <w:sz w:val="14"/>
                <w:szCs w:val="14"/>
              </w:rPr>
            </w:pPr>
            <w:r w:rsidRPr="00E856EE">
              <w:rPr>
                <w:b/>
                <w:sz w:val="14"/>
                <w:szCs w:val="14"/>
              </w:rPr>
              <w:t>59.4</w:t>
            </w:r>
          </w:p>
        </w:tc>
        <w:tc>
          <w:tcPr>
            <w:tcW w:w="440" w:type="dxa"/>
            <w:shd w:val="clear" w:color="000000" w:fill="FFFFFF"/>
            <w:noWrap/>
            <w:tcMar>
              <w:top w:w="15" w:type="dxa"/>
              <w:left w:w="15" w:type="dxa"/>
              <w:bottom w:w="0" w:type="dxa"/>
              <w:right w:w="15" w:type="dxa"/>
            </w:tcMar>
            <w:vAlign w:val="center"/>
            <w:hideMark/>
          </w:tcPr>
          <w:p w14:paraId="00A8A885" w14:textId="67309054" w:rsidR="00E856EE" w:rsidRPr="00E856EE" w:rsidRDefault="00E856EE" w:rsidP="004846E0">
            <w:pPr>
              <w:spacing w:after="0"/>
              <w:jc w:val="center"/>
              <w:rPr>
                <w:rFonts w:eastAsia="Times New Roman" w:cs="Arial"/>
                <w:b/>
                <w:bCs/>
                <w:sz w:val="14"/>
                <w:szCs w:val="14"/>
              </w:rPr>
            </w:pPr>
            <w:r w:rsidRPr="00E856EE">
              <w:rPr>
                <w:b/>
                <w:sz w:val="14"/>
                <w:szCs w:val="14"/>
              </w:rPr>
              <w:t>54.4</w:t>
            </w:r>
          </w:p>
        </w:tc>
        <w:tc>
          <w:tcPr>
            <w:tcW w:w="404" w:type="dxa"/>
            <w:shd w:val="clear" w:color="000000" w:fill="FFFFFF"/>
            <w:noWrap/>
            <w:tcMar>
              <w:top w:w="15" w:type="dxa"/>
              <w:left w:w="15" w:type="dxa"/>
              <w:bottom w:w="0" w:type="dxa"/>
              <w:right w:w="15" w:type="dxa"/>
            </w:tcMar>
            <w:vAlign w:val="center"/>
            <w:hideMark/>
          </w:tcPr>
          <w:p w14:paraId="61559915" w14:textId="0E8AD9A2" w:rsidR="00E856EE" w:rsidRPr="00E856EE" w:rsidRDefault="00E856EE" w:rsidP="004846E0">
            <w:pPr>
              <w:spacing w:after="0"/>
              <w:jc w:val="center"/>
              <w:rPr>
                <w:rFonts w:eastAsia="Times New Roman" w:cs="Arial"/>
                <w:b/>
                <w:bCs/>
                <w:sz w:val="14"/>
                <w:szCs w:val="14"/>
              </w:rPr>
            </w:pPr>
            <w:r w:rsidRPr="00E856EE">
              <w:rPr>
                <w:b/>
                <w:sz w:val="14"/>
                <w:szCs w:val="14"/>
              </w:rPr>
              <w:t>50.2</w:t>
            </w:r>
          </w:p>
        </w:tc>
        <w:tc>
          <w:tcPr>
            <w:tcW w:w="381" w:type="dxa"/>
            <w:shd w:val="clear" w:color="000000" w:fill="FFFFFF"/>
            <w:noWrap/>
            <w:tcMar>
              <w:top w:w="15" w:type="dxa"/>
              <w:left w:w="15" w:type="dxa"/>
              <w:bottom w:w="0" w:type="dxa"/>
              <w:right w:w="15" w:type="dxa"/>
            </w:tcMar>
            <w:vAlign w:val="center"/>
            <w:hideMark/>
          </w:tcPr>
          <w:p w14:paraId="2BDE9F43" w14:textId="4845420B" w:rsidR="00E856EE" w:rsidRPr="00E856EE" w:rsidRDefault="00E856EE" w:rsidP="004846E0">
            <w:pPr>
              <w:spacing w:after="0"/>
              <w:jc w:val="center"/>
              <w:rPr>
                <w:rFonts w:eastAsia="Times New Roman" w:cs="Arial"/>
                <w:b/>
                <w:bCs/>
                <w:sz w:val="14"/>
                <w:szCs w:val="14"/>
              </w:rPr>
            </w:pPr>
            <w:r w:rsidRPr="00E856EE">
              <w:rPr>
                <w:b/>
                <w:sz w:val="14"/>
                <w:szCs w:val="14"/>
              </w:rPr>
              <w:t>62.1</w:t>
            </w:r>
          </w:p>
        </w:tc>
        <w:tc>
          <w:tcPr>
            <w:tcW w:w="349" w:type="dxa"/>
            <w:shd w:val="clear" w:color="000000" w:fill="FFFFFF"/>
            <w:noWrap/>
            <w:tcMar>
              <w:top w:w="15" w:type="dxa"/>
              <w:left w:w="15" w:type="dxa"/>
              <w:bottom w:w="0" w:type="dxa"/>
              <w:right w:w="15" w:type="dxa"/>
            </w:tcMar>
            <w:vAlign w:val="center"/>
            <w:hideMark/>
          </w:tcPr>
          <w:p w14:paraId="16908A1C" w14:textId="32942D5E" w:rsidR="00E856EE" w:rsidRPr="00E856EE" w:rsidRDefault="00E856EE" w:rsidP="004846E0">
            <w:pPr>
              <w:spacing w:after="0"/>
              <w:jc w:val="center"/>
              <w:rPr>
                <w:rFonts w:eastAsia="Times New Roman" w:cs="Arial"/>
                <w:b/>
                <w:bCs/>
                <w:sz w:val="14"/>
                <w:szCs w:val="14"/>
              </w:rPr>
            </w:pPr>
            <w:r w:rsidRPr="00E856EE">
              <w:rPr>
                <w:b/>
                <w:sz w:val="14"/>
                <w:szCs w:val="14"/>
              </w:rPr>
              <w:t>58.4</w:t>
            </w:r>
          </w:p>
        </w:tc>
        <w:tc>
          <w:tcPr>
            <w:tcW w:w="418" w:type="dxa"/>
            <w:shd w:val="clear" w:color="000000" w:fill="FFFFFF"/>
            <w:noWrap/>
            <w:tcMar>
              <w:top w:w="15" w:type="dxa"/>
              <w:left w:w="15" w:type="dxa"/>
              <w:bottom w:w="0" w:type="dxa"/>
              <w:right w:w="15" w:type="dxa"/>
            </w:tcMar>
            <w:vAlign w:val="center"/>
            <w:hideMark/>
          </w:tcPr>
          <w:p w14:paraId="420F1390" w14:textId="1E850BEF" w:rsidR="00E856EE" w:rsidRPr="00E856EE" w:rsidRDefault="00E856EE" w:rsidP="004846E0">
            <w:pPr>
              <w:spacing w:after="0"/>
              <w:jc w:val="center"/>
              <w:rPr>
                <w:rFonts w:eastAsia="Times New Roman" w:cs="Arial"/>
                <w:b/>
                <w:bCs/>
                <w:sz w:val="14"/>
                <w:szCs w:val="14"/>
              </w:rPr>
            </w:pPr>
            <w:r w:rsidRPr="00E856EE">
              <w:rPr>
                <w:b/>
                <w:sz w:val="14"/>
                <w:szCs w:val="14"/>
              </w:rPr>
              <w:t>59.9</w:t>
            </w:r>
          </w:p>
        </w:tc>
        <w:tc>
          <w:tcPr>
            <w:tcW w:w="379" w:type="dxa"/>
            <w:shd w:val="clear" w:color="000000" w:fill="FFFFFF"/>
            <w:noWrap/>
            <w:tcMar>
              <w:top w:w="15" w:type="dxa"/>
              <w:left w:w="15" w:type="dxa"/>
              <w:bottom w:w="0" w:type="dxa"/>
              <w:right w:w="15" w:type="dxa"/>
            </w:tcMar>
            <w:vAlign w:val="center"/>
            <w:hideMark/>
          </w:tcPr>
          <w:p w14:paraId="576E486A" w14:textId="16D05106" w:rsidR="00E856EE" w:rsidRPr="00E856EE" w:rsidRDefault="00E856EE" w:rsidP="004846E0">
            <w:pPr>
              <w:spacing w:after="0"/>
              <w:jc w:val="center"/>
              <w:rPr>
                <w:rFonts w:eastAsia="Times New Roman" w:cs="Arial"/>
                <w:b/>
                <w:bCs/>
                <w:sz w:val="14"/>
                <w:szCs w:val="14"/>
              </w:rPr>
            </w:pPr>
            <w:r w:rsidRPr="00E856EE">
              <w:rPr>
                <w:b/>
                <w:sz w:val="14"/>
                <w:szCs w:val="14"/>
              </w:rPr>
              <w:t>55.0</w:t>
            </w:r>
          </w:p>
        </w:tc>
        <w:tc>
          <w:tcPr>
            <w:tcW w:w="337" w:type="dxa"/>
            <w:shd w:val="clear" w:color="000000" w:fill="FFFFFF"/>
            <w:noWrap/>
            <w:tcMar>
              <w:top w:w="15" w:type="dxa"/>
              <w:left w:w="15" w:type="dxa"/>
              <w:bottom w:w="0" w:type="dxa"/>
              <w:right w:w="15" w:type="dxa"/>
            </w:tcMar>
            <w:vAlign w:val="center"/>
            <w:hideMark/>
          </w:tcPr>
          <w:p w14:paraId="3CDCE0D3" w14:textId="18852891" w:rsidR="00E856EE" w:rsidRPr="00E856EE" w:rsidRDefault="00E856EE" w:rsidP="004846E0">
            <w:pPr>
              <w:spacing w:after="0"/>
              <w:jc w:val="center"/>
              <w:rPr>
                <w:rFonts w:eastAsia="Times New Roman" w:cs="Arial"/>
                <w:b/>
                <w:bCs/>
                <w:sz w:val="14"/>
                <w:szCs w:val="14"/>
              </w:rPr>
            </w:pPr>
            <w:r w:rsidRPr="00E856EE">
              <w:rPr>
                <w:b/>
                <w:sz w:val="14"/>
                <w:szCs w:val="14"/>
              </w:rPr>
              <w:t>45.3</w:t>
            </w:r>
          </w:p>
        </w:tc>
        <w:tc>
          <w:tcPr>
            <w:tcW w:w="411" w:type="dxa"/>
            <w:shd w:val="clear" w:color="000000" w:fill="FFFFFF"/>
            <w:noWrap/>
            <w:tcMar>
              <w:top w:w="15" w:type="dxa"/>
              <w:left w:w="15" w:type="dxa"/>
              <w:bottom w:w="0" w:type="dxa"/>
              <w:right w:w="15" w:type="dxa"/>
            </w:tcMar>
            <w:vAlign w:val="center"/>
            <w:hideMark/>
          </w:tcPr>
          <w:p w14:paraId="00A9E216" w14:textId="7D27A35E" w:rsidR="00E856EE" w:rsidRPr="00E856EE" w:rsidRDefault="00E856EE" w:rsidP="004846E0">
            <w:pPr>
              <w:spacing w:after="0"/>
              <w:jc w:val="center"/>
              <w:rPr>
                <w:rFonts w:eastAsia="Times New Roman" w:cs="Arial"/>
                <w:b/>
                <w:bCs/>
                <w:sz w:val="14"/>
                <w:szCs w:val="14"/>
              </w:rPr>
            </w:pPr>
            <w:r w:rsidRPr="00E856EE">
              <w:rPr>
                <w:b/>
                <w:sz w:val="14"/>
                <w:szCs w:val="14"/>
              </w:rPr>
              <w:t>50.4</w:t>
            </w:r>
          </w:p>
        </w:tc>
        <w:tc>
          <w:tcPr>
            <w:tcW w:w="409" w:type="dxa"/>
            <w:shd w:val="clear" w:color="000000" w:fill="FFFFFF"/>
            <w:noWrap/>
            <w:tcMar>
              <w:top w:w="15" w:type="dxa"/>
              <w:left w:w="15" w:type="dxa"/>
              <w:bottom w:w="0" w:type="dxa"/>
              <w:right w:w="15" w:type="dxa"/>
            </w:tcMar>
            <w:vAlign w:val="center"/>
            <w:hideMark/>
          </w:tcPr>
          <w:p w14:paraId="10531AE5" w14:textId="1BEADB9F" w:rsidR="00E856EE" w:rsidRPr="00E856EE" w:rsidRDefault="00E856EE" w:rsidP="004846E0">
            <w:pPr>
              <w:spacing w:after="0"/>
              <w:jc w:val="center"/>
              <w:rPr>
                <w:rFonts w:eastAsia="Times New Roman" w:cs="Arial"/>
                <w:b/>
                <w:bCs/>
                <w:sz w:val="14"/>
                <w:szCs w:val="14"/>
              </w:rPr>
            </w:pPr>
            <w:r w:rsidRPr="00E856EE">
              <w:rPr>
                <w:b/>
                <w:sz w:val="14"/>
                <w:szCs w:val="14"/>
              </w:rPr>
              <w:t>51.5</w:t>
            </w:r>
          </w:p>
        </w:tc>
        <w:tc>
          <w:tcPr>
            <w:tcW w:w="314" w:type="dxa"/>
            <w:shd w:val="clear" w:color="000000" w:fill="FFFFFF"/>
            <w:noWrap/>
            <w:tcMar>
              <w:top w:w="15" w:type="dxa"/>
              <w:left w:w="15" w:type="dxa"/>
              <w:bottom w:w="0" w:type="dxa"/>
              <w:right w:w="15" w:type="dxa"/>
            </w:tcMar>
            <w:vAlign w:val="center"/>
            <w:hideMark/>
          </w:tcPr>
          <w:p w14:paraId="5F3B7FCF" w14:textId="1712787E" w:rsidR="00E856EE" w:rsidRPr="00E856EE" w:rsidRDefault="00E856EE" w:rsidP="004846E0">
            <w:pPr>
              <w:spacing w:after="0"/>
              <w:jc w:val="center"/>
              <w:rPr>
                <w:rFonts w:eastAsia="Times New Roman" w:cs="Arial"/>
                <w:b/>
                <w:bCs/>
                <w:sz w:val="14"/>
                <w:szCs w:val="14"/>
              </w:rPr>
            </w:pPr>
            <w:r w:rsidRPr="00E856EE">
              <w:rPr>
                <w:b/>
                <w:sz w:val="14"/>
                <w:szCs w:val="14"/>
              </w:rPr>
              <w:t>60.1</w:t>
            </w:r>
          </w:p>
        </w:tc>
      </w:tr>
      <w:tr w:rsidR="00E856EE" w:rsidRPr="00A8168F" w14:paraId="0C5758C3"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71FDAAE8" w14:textId="77777777" w:rsidR="00E856EE" w:rsidRPr="00A8168F" w:rsidRDefault="00E856EE" w:rsidP="004846E0">
            <w:pPr>
              <w:rPr>
                <w:rFonts w:eastAsia="Times New Roman" w:cs="Arial"/>
                <w:b/>
                <w:bCs/>
                <w:sz w:val="14"/>
                <w:szCs w:val="14"/>
              </w:rPr>
            </w:pPr>
            <w:r w:rsidRPr="00A8168F">
              <w:rPr>
                <w:rFonts w:eastAsia="Times New Roman" w:cs="Arial"/>
                <w:b/>
                <w:bCs/>
                <w:sz w:val="14"/>
                <w:szCs w:val="14"/>
              </w:rPr>
              <w:t>DIGITAL ABILITY</w:t>
            </w:r>
          </w:p>
        </w:tc>
        <w:tc>
          <w:tcPr>
            <w:tcW w:w="408" w:type="dxa"/>
            <w:shd w:val="clear" w:color="000000" w:fill="FFFFFF"/>
            <w:noWrap/>
            <w:tcMar>
              <w:top w:w="15" w:type="dxa"/>
              <w:left w:w="15" w:type="dxa"/>
              <w:bottom w:w="0" w:type="dxa"/>
              <w:right w:w="15" w:type="dxa"/>
            </w:tcMar>
            <w:vAlign w:val="center"/>
            <w:hideMark/>
          </w:tcPr>
          <w:p w14:paraId="2B926BF6" w14:textId="77777777" w:rsidR="00E856EE" w:rsidRPr="00E856EE" w:rsidRDefault="00E856EE" w:rsidP="004846E0">
            <w:pPr>
              <w:spacing w:after="0"/>
              <w:jc w:val="center"/>
              <w:rPr>
                <w:rFonts w:eastAsia="Times New Roman" w:cs="Arial"/>
                <w:sz w:val="14"/>
                <w:szCs w:val="14"/>
              </w:rPr>
            </w:pPr>
          </w:p>
        </w:tc>
        <w:tc>
          <w:tcPr>
            <w:tcW w:w="351" w:type="dxa"/>
            <w:shd w:val="clear" w:color="000000" w:fill="FFFFFF"/>
            <w:noWrap/>
            <w:tcMar>
              <w:top w:w="15" w:type="dxa"/>
              <w:left w:w="15" w:type="dxa"/>
              <w:bottom w:w="0" w:type="dxa"/>
              <w:right w:w="15" w:type="dxa"/>
            </w:tcMar>
            <w:vAlign w:val="center"/>
            <w:hideMark/>
          </w:tcPr>
          <w:p w14:paraId="2B448294" w14:textId="77777777" w:rsidR="00E856EE" w:rsidRPr="00E856EE" w:rsidRDefault="00E856EE" w:rsidP="004846E0">
            <w:pPr>
              <w:spacing w:after="0"/>
              <w:jc w:val="center"/>
              <w:rPr>
                <w:rFonts w:eastAsia="Times New Roman" w:cs="Arial"/>
                <w:sz w:val="14"/>
                <w:szCs w:val="14"/>
              </w:rPr>
            </w:pPr>
          </w:p>
        </w:tc>
        <w:tc>
          <w:tcPr>
            <w:tcW w:w="339" w:type="dxa"/>
            <w:shd w:val="clear" w:color="000000" w:fill="FFFFFF"/>
            <w:noWrap/>
            <w:tcMar>
              <w:top w:w="15" w:type="dxa"/>
              <w:left w:w="15" w:type="dxa"/>
              <w:bottom w:w="0" w:type="dxa"/>
              <w:right w:w="15" w:type="dxa"/>
            </w:tcMar>
            <w:vAlign w:val="center"/>
            <w:hideMark/>
          </w:tcPr>
          <w:p w14:paraId="7E5222CE" w14:textId="77777777" w:rsidR="00E856EE" w:rsidRPr="00E856EE" w:rsidRDefault="00E856EE" w:rsidP="004846E0">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300E3E22" w14:textId="77777777" w:rsidR="00E856EE" w:rsidRPr="00E856EE" w:rsidRDefault="00E856EE" w:rsidP="004846E0">
            <w:pPr>
              <w:spacing w:after="0"/>
              <w:jc w:val="center"/>
              <w:rPr>
                <w:rFonts w:eastAsia="Times New Roman" w:cs="Arial"/>
                <w:sz w:val="14"/>
                <w:szCs w:val="14"/>
              </w:rPr>
            </w:pPr>
          </w:p>
        </w:tc>
        <w:tc>
          <w:tcPr>
            <w:tcW w:w="335" w:type="dxa"/>
            <w:shd w:val="clear" w:color="000000" w:fill="FFFFFF"/>
            <w:noWrap/>
            <w:tcMar>
              <w:top w:w="15" w:type="dxa"/>
              <w:left w:w="15" w:type="dxa"/>
              <w:bottom w:w="0" w:type="dxa"/>
              <w:right w:w="15" w:type="dxa"/>
            </w:tcMar>
            <w:vAlign w:val="center"/>
          </w:tcPr>
          <w:p w14:paraId="2D727D96" w14:textId="77777777" w:rsidR="00E856EE" w:rsidRPr="00E856EE" w:rsidRDefault="00E856EE" w:rsidP="004846E0">
            <w:pPr>
              <w:spacing w:after="0"/>
              <w:jc w:val="center"/>
              <w:rPr>
                <w:rFonts w:eastAsia="Times New Roman" w:cs="Arial"/>
                <w:sz w:val="14"/>
                <w:szCs w:val="14"/>
              </w:rPr>
            </w:pPr>
          </w:p>
        </w:tc>
        <w:tc>
          <w:tcPr>
            <w:tcW w:w="292" w:type="dxa"/>
            <w:shd w:val="clear" w:color="000000" w:fill="FFFFFF"/>
            <w:vAlign w:val="center"/>
          </w:tcPr>
          <w:p w14:paraId="1C48B82A" w14:textId="77777777" w:rsidR="00E856EE" w:rsidRPr="00E856EE" w:rsidRDefault="00E856EE"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2CCDE07A" w14:textId="77777777" w:rsidR="00E856EE" w:rsidRPr="00E856EE" w:rsidRDefault="00E856EE" w:rsidP="004846E0">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71296B27" w14:textId="77777777" w:rsidR="00E856EE" w:rsidRPr="00E856EE" w:rsidRDefault="00E856EE" w:rsidP="004846E0">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5D00B845" w14:textId="77777777" w:rsidR="00E856EE" w:rsidRPr="00E856EE" w:rsidRDefault="00E856EE"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7FAA07B4" w14:textId="77777777" w:rsidR="00E856EE" w:rsidRPr="00E856EE" w:rsidRDefault="00E856EE" w:rsidP="004846E0">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38F68006" w14:textId="77777777" w:rsidR="00E856EE" w:rsidRPr="00E856EE" w:rsidRDefault="00E856EE" w:rsidP="004846E0">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639A34ED" w14:textId="77777777" w:rsidR="00E856EE" w:rsidRPr="00E856EE" w:rsidRDefault="00E856EE" w:rsidP="004846E0">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2DED64A1" w14:textId="77777777" w:rsidR="00E856EE" w:rsidRPr="00E856EE" w:rsidRDefault="00E856EE" w:rsidP="004846E0">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073A49FC" w14:textId="77777777" w:rsidR="00E856EE" w:rsidRPr="00E856EE" w:rsidRDefault="00E856EE" w:rsidP="004846E0">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623505B0" w14:textId="77777777" w:rsidR="00E856EE" w:rsidRPr="00E856EE" w:rsidRDefault="00E856EE" w:rsidP="004846E0">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2728132C" w14:textId="77777777" w:rsidR="00E856EE" w:rsidRPr="00E856EE" w:rsidRDefault="00E856EE" w:rsidP="004846E0">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4774377B" w14:textId="77777777" w:rsidR="00E856EE" w:rsidRPr="00E856EE" w:rsidRDefault="00E856EE" w:rsidP="004846E0">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508141E0" w14:textId="77777777" w:rsidR="00E856EE" w:rsidRPr="00E856EE" w:rsidRDefault="00E856EE" w:rsidP="004846E0">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09C90033" w14:textId="77777777" w:rsidR="00E856EE" w:rsidRPr="00E856EE" w:rsidRDefault="00E856EE" w:rsidP="004846E0">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7F19657D" w14:textId="77777777" w:rsidR="00E856EE" w:rsidRPr="00E856EE" w:rsidRDefault="00E856EE" w:rsidP="004846E0">
            <w:pPr>
              <w:spacing w:after="0"/>
              <w:jc w:val="center"/>
              <w:rPr>
                <w:rFonts w:eastAsia="Times New Roman" w:cs="Arial"/>
                <w:sz w:val="14"/>
                <w:szCs w:val="14"/>
              </w:rPr>
            </w:pPr>
          </w:p>
        </w:tc>
      </w:tr>
      <w:tr w:rsidR="00E856EE" w:rsidRPr="00A8168F" w14:paraId="2974E696"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0DF4D722" w14:textId="77777777" w:rsidR="00E856EE" w:rsidRPr="00A8168F" w:rsidRDefault="00E856EE" w:rsidP="004846E0">
            <w:pPr>
              <w:rPr>
                <w:rFonts w:eastAsia="Times New Roman" w:cs="Arial"/>
                <w:sz w:val="14"/>
                <w:szCs w:val="14"/>
              </w:rPr>
            </w:pPr>
            <w:r w:rsidRPr="00A8168F">
              <w:rPr>
                <w:rFonts w:eastAsia="Times New Roman" w:cs="Arial"/>
                <w:sz w:val="14"/>
                <w:szCs w:val="14"/>
              </w:rPr>
              <w:t>Attitudes</w:t>
            </w:r>
          </w:p>
        </w:tc>
        <w:tc>
          <w:tcPr>
            <w:tcW w:w="408" w:type="dxa"/>
            <w:shd w:val="clear" w:color="000000" w:fill="FFFFFF"/>
            <w:noWrap/>
            <w:tcMar>
              <w:top w:w="15" w:type="dxa"/>
              <w:left w:w="15" w:type="dxa"/>
              <w:bottom w:w="0" w:type="dxa"/>
              <w:right w:w="15" w:type="dxa"/>
            </w:tcMar>
            <w:vAlign w:val="center"/>
            <w:hideMark/>
          </w:tcPr>
          <w:p w14:paraId="04EDDFDD" w14:textId="6CF10B7D" w:rsidR="00E856EE" w:rsidRPr="00E856EE" w:rsidRDefault="00E856EE" w:rsidP="004846E0">
            <w:pPr>
              <w:spacing w:after="0"/>
              <w:jc w:val="center"/>
              <w:rPr>
                <w:rFonts w:eastAsia="Times New Roman" w:cs="Arial"/>
                <w:sz w:val="14"/>
                <w:szCs w:val="14"/>
              </w:rPr>
            </w:pPr>
            <w:r w:rsidRPr="00E856EE">
              <w:rPr>
                <w:sz w:val="14"/>
                <w:szCs w:val="14"/>
              </w:rPr>
              <w:t>51.4</w:t>
            </w:r>
          </w:p>
        </w:tc>
        <w:tc>
          <w:tcPr>
            <w:tcW w:w="351" w:type="dxa"/>
            <w:shd w:val="clear" w:color="000000" w:fill="FFFFFF"/>
            <w:noWrap/>
            <w:tcMar>
              <w:top w:w="15" w:type="dxa"/>
              <w:left w:w="15" w:type="dxa"/>
              <w:bottom w:w="0" w:type="dxa"/>
              <w:right w:w="15" w:type="dxa"/>
            </w:tcMar>
            <w:vAlign w:val="center"/>
            <w:hideMark/>
          </w:tcPr>
          <w:p w14:paraId="34B1D0B7" w14:textId="5E71EEEB" w:rsidR="00E856EE" w:rsidRPr="00E856EE" w:rsidRDefault="00E856EE" w:rsidP="004846E0">
            <w:pPr>
              <w:spacing w:after="0"/>
              <w:jc w:val="center"/>
              <w:rPr>
                <w:rFonts w:eastAsia="Times New Roman" w:cs="Arial"/>
                <w:sz w:val="14"/>
                <w:szCs w:val="14"/>
              </w:rPr>
            </w:pPr>
            <w:r w:rsidRPr="00E856EE">
              <w:rPr>
                <w:sz w:val="14"/>
                <w:szCs w:val="14"/>
              </w:rPr>
              <w:t>56.8</w:t>
            </w:r>
          </w:p>
        </w:tc>
        <w:tc>
          <w:tcPr>
            <w:tcW w:w="339" w:type="dxa"/>
            <w:shd w:val="clear" w:color="000000" w:fill="FFFFFF"/>
            <w:noWrap/>
            <w:tcMar>
              <w:top w:w="15" w:type="dxa"/>
              <w:left w:w="15" w:type="dxa"/>
              <w:bottom w:w="0" w:type="dxa"/>
              <w:right w:w="15" w:type="dxa"/>
            </w:tcMar>
            <w:vAlign w:val="center"/>
            <w:hideMark/>
          </w:tcPr>
          <w:p w14:paraId="24A0D57F" w14:textId="77BBCBF0" w:rsidR="00E856EE" w:rsidRPr="00E856EE" w:rsidRDefault="00E856EE" w:rsidP="004846E0">
            <w:pPr>
              <w:spacing w:after="0"/>
              <w:jc w:val="center"/>
              <w:rPr>
                <w:rFonts w:eastAsia="Times New Roman" w:cs="Arial"/>
                <w:sz w:val="14"/>
                <w:szCs w:val="14"/>
              </w:rPr>
            </w:pPr>
            <w:r w:rsidRPr="00E856EE">
              <w:rPr>
                <w:sz w:val="14"/>
                <w:szCs w:val="14"/>
              </w:rPr>
              <w:t>54.7</w:t>
            </w:r>
          </w:p>
        </w:tc>
        <w:tc>
          <w:tcPr>
            <w:tcW w:w="379" w:type="dxa"/>
            <w:shd w:val="clear" w:color="000000" w:fill="FFFFFF"/>
            <w:noWrap/>
            <w:tcMar>
              <w:top w:w="15" w:type="dxa"/>
              <w:left w:w="15" w:type="dxa"/>
              <w:bottom w:w="0" w:type="dxa"/>
              <w:right w:w="15" w:type="dxa"/>
            </w:tcMar>
            <w:vAlign w:val="center"/>
            <w:hideMark/>
          </w:tcPr>
          <w:p w14:paraId="492B3AE2" w14:textId="59D8CEFE" w:rsidR="00E856EE" w:rsidRPr="00E856EE" w:rsidRDefault="00E856EE" w:rsidP="004846E0">
            <w:pPr>
              <w:spacing w:after="0"/>
              <w:jc w:val="center"/>
              <w:rPr>
                <w:rFonts w:eastAsia="Times New Roman" w:cs="Arial"/>
                <w:sz w:val="14"/>
                <w:szCs w:val="14"/>
              </w:rPr>
            </w:pPr>
            <w:r w:rsidRPr="00E856EE">
              <w:rPr>
                <w:sz w:val="14"/>
                <w:szCs w:val="14"/>
              </w:rPr>
              <w:t>52.6</w:t>
            </w:r>
          </w:p>
        </w:tc>
        <w:tc>
          <w:tcPr>
            <w:tcW w:w="335" w:type="dxa"/>
            <w:shd w:val="clear" w:color="000000" w:fill="FFFFFF"/>
            <w:noWrap/>
            <w:tcMar>
              <w:top w:w="15" w:type="dxa"/>
              <w:left w:w="15" w:type="dxa"/>
              <w:bottom w:w="0" w:type="dxa"/>
              <w:right w:w="15" w:type="dxa"/>
            </w:tcMar>
            <w:vAlign w:val="center"/>
          </w:tcPr>
          <w:p w14:paraId="1A7ED076" w14:textId="599E9E91" w:rsidR="00E856EE" w:rsidRPr="00E856EE" w:rsidRDefault="00E856EE" w:rsidP="004846E0">
            <w:pPr>
              <w:spacing w:after="0"/>
              <w:jc w:val="center"/>
              <w:rPr>
                <w:rFonts w:eastAsia="Times New Roman" w:cs="Arial"/>
                <w:sz w:val="14"/>
                <w:szCs w:val="14"/>
              </w:rPr>
            </w:pPr>
            <w:r w:rsidRPr="00E856EE">
              <w:rPr>
                <w:sz w:val="14"/>
                <w:szCs w:val="14"/>
              </w:rPr>
              <w:t>48.1</w:t>
            </w:r>
          </w:p>
        </w:tc>
        <w:tc>
          <w:tcPr>
            <w:tcW w:w="292" w:type="dxa"/>
            <w:shd w:val="clear" w:color="000000" w:fill="FFFFFF"/>
            <w:vAlign w:val="center"/>
          </w:tcPr>
          <w:p w14:paraId="0E1008FA" w14:textId="74AFD66A" w:rsidR="00E856EE" w:rsidRPr="00E856EE" w:rsidRDefault="00E856EE" w:rsidP="004846E0">
            <w:pPr>
              <w:spacing w:after="0"/>
              <w:jc w:val="center"/>
              <w:rPr>
                <w:rFonts w:eastAsia="Times New Roman" w:cs="Arial"/>
                <w:sz w:val="14"/>
                <w:szCs w:val="14"/>
              </w:rPr>
            </w:pPr>
            <w:r w:rsidRPr="00E856EE">
              <w:rPr>
                <w:sz w:val="14"/>
                <w:szCs w:val="14"/>
              </w:rPr>
              <w:t>36.3</w:t>
            </w:r>
          </w:p>
        </w:tc>
        <w:tc>
          <w:tcPr>
            <w:tcW w:w="411" w:type="dxa"/>
            <w:shd w:val="clear" w:color="000000" w:fill="FFFFFF"/>
            <w:noWrap/>
            <w:tcMar>
              <w:top w:w="15" w:type="dxa"/>
              <w:left w:w="15" w:type="dxa"/>
              <w:bottom w:w="0" w:type="dxa"/>
              <w:right w:w="15" w:type="dxa"/>
            </w:tcMar>
            <w:vAlign w:val="center"/>
            <w:hideMark/>
          </w:tcPr>
          <w:p w14:paraId="18350496" w14:textId="53A1A182" w:rsidR="00E856EE" w:rsidRPr="00E856EE" w:rsidRDefault="00E856EE" w:rsidP="004846E0">
            <w:pPr>
              <w:spacing w:after="0"/>
              <w:jc w:val="center"/>
              <w:rPr>
                <w:rFonts w:eastAsia="Times New Roman" w:cs="Arial"/>
                <w:sz w:val="14"/>
                <w:szCs w:val="14"/>
              </w:rPr>
            </w:pPr>
            <w:r w:rsidRPr="00E856EE">
              <w:rPr>
                <w:sz w:val="14"/>
                <w:szCs w:val="14"/>
              </w:rPr>
              <w:t>54.9</w:t>
            </w:r>
          </w:p>
        </w:tc>
        <w:tc>
          <w:tcPr>
            <w:tcW w:w="440" w:type="dxa"/>
            <w:shd w:val="clear" w:color="000000" w:fill="FFFFFF"/>
            <w:noWrap/>
            <w:tcMar>
              <w:top w:w="15" w:type="dxa"/>
              <w:left w:w="15" w:type="dxa"/>
              <w:bottom w:w="0" w:type="dxa"/>
              <w:right w:w="15" w:type="dxa"/>
            </w:tcMar>
            <w:vAlign w:val="center"/>
            <w:hideMark/>
          </w:tcPr>
          <w:p w14:paraId="44FDB6F3" w14:textId="5DCF17C1" w:rsidR="00E856EE" w:rsidRPr="00E856EE" w:rsidRDefault="00E856EE" w:rsidP="004846E0">
            <w:pPr>
              <w:spacing w:after="0"/>
              <w:jc w:val="center"/>
              <w:rPr>
                <w:rFonts w:eastAsia="Times New Roman" w:cs="Arial"/>
                <w:sz w:val="14"/>
                <w:szCs w:val="14"/>
              </w:rPr>
            </w:pPr>
            <w:r w:rsidRPr="00E856EE">
              <w:rPr>
                <w:sz w:val="14"/>
                <w:szCs w:val="14"/>
              </w:rPr>
              <w:t>58.3</w:t>
            </w:r>
          </w:p>
        </w:tc>
        <w:tc>
          <w:tcPr>
            <w:tcW w:w="425" w:type="dxa"/>
            <w:shd w:val="clear" w:color="000000" w:fill="FFFFFF"/>
            <w:noWrap/>
            <w:tcMar>
              <w:top w:w="15" w:type="dxa"/>
              <w:left w:w="15" w:type="dxa"/>
              <w:bottom w:w="0" w:type="dxa"/>
              <w:right w:w="15" w:type="dxa"/>
            </w:tcMar>
            <w:vAlign w:val="center"/>
            <w:hideMark/>
          </w:tcPr>
          <w:p w14:paraId="5460548E" w14:textId="625AF4DC" w:rsidR="00E856EE" w:rsidRPr="00E856EE" w:rsidRDefault="00E856EE" w:rsidP="004846E0">
            <w:pPr>
              <w:spacing w:after="0"/>
              <w:jc w:val="center"/>
              <w:rPr>
                <w:rFonts w:eastAsia="Times New Roman" w:cs="Arial"/>
                <w:sz w:val="14"/>
                <w:szCs w:val="14"/>
              </w:rPr>
            </w:pPr>
            <w:r w:rsidRPr="00E856EE">
              <w:rPr>
                <w:sz w:val="14"/>
                <w:szCs w:val="14"/>
              </w:rPr>
              <w:t>43.3</w:t>
            </w:r>
          </w:p>
        </w:tc>
        <w:tc>
          <w:tcPr>
            <w:tcW w:w="411" w:type="dxa"/>
            <w:shd w:val="clear" w:color="000000" w:fill="FFFFFF"/>
            <w:noWrap/>
            <w:tcMar>
              <w:top w:w="15" w:type="dxa"/>
              <w:left w:w="15" w:type="dxa"/>
              <w:bottom w:w="0" w:type="dxa"/>
              <w:right w:w="15" w:type="dxa"/>
            </w:tcMar>
            <w:vAlign w:val="center"/>
            <w:hideMark/>
          </w:tcPr>
          <w:p w14:paraId="0E98A1FB" w14:textId="3819D532" w:rsidR="00E856EE" w:rsidRPr="00E856EE" w:rsidRDefault="00E856EE" w:rsidP="004846E0">
            <w:pPr>
              <w:spacing w:after="0"/>
              <w:jc w:val="center"/>
              <w:rPr>
                <w:rFonts w:eastAsia="Times New Roman" w:cs="Arial"/>
                <w:sz w:val="14"/>
                <w:szCs w:val="14"/>
              </w:rPr>
            </w:pPr>
            <w:r w:rsidRPr="00E856EE">
              <w:rPr>
                <w:sz w:val="14"/>
                <w:szCs w:val="14"/>
              </w:rPr>
              <w:t>54.4</w:t>
            </w:r>
          </w:p>
        </w:tc>
        <w:tc>
          <w:tcPr>
            <w:tcW w:w="440" w:type="dxa"/>
            <w:shd w:val="clear" w:color="000000" w:fill="FFFFFF"/>
            <w:noWrap/>
            <w:tcMar>
              <w:top w:w="15" w:type="dxa"/>
              <w:left w:w="15" w:type="dxa"/>
              <w:bottom w:w="0" w:type="dxa"/>
              <w:right w:w="15" w:type="dxa"/>
            </w:tcMar>
            <w:vAlign w:val="center"/>
            <w:hideMark/>
          </w:tcPr>
          <w:p w14:paraId="108ADE39" w14:textId="7F4C7591" w:rsidR="00E856EE" w:rsidRPr="00E856EE" w:rsidRDefault="00E856EE" w:rsidP="004846E0">
            <w:pPr>
              <w:spacing w:after="0"/>
              <w:jc w:val="center"/>
              <w:rPr>
                <w:rFonts w:eastAsia="Times New Roman" w:cs="Arial"/>
                <w:sz w:val="14"/>
                <w:szCs w:val="14"/>
              </w:rPr>
            </w:pPr>
            <w:r w:rsidRPr="00E856EE">
              <w:rPr>
                <w:sz w:val="14"/>
                <w:szCs w:val="14"/>
              </w:rPr>
              <w:t>49.3</w:t>
            </w:r>
          </w:p>
        </w:tc>
        <w:tc>
          <w:tcPr>
            <w:tcW w:w="404" w:type="dxa"/>
            <w:shd w:val="clear" w:color="000000" w:fill="FFFFFF"/>
            <w:noWrap/>
            <w:tcMar>
              <w:top w:w="15" w:type="dxa"/>
              <w:left w:w="15" w:type="dxa"/>
              <w:bottom w:w="0" w:type="dxa"/>
              <w:right w:w="15" w:type="dxa"/>
            </w:tcMar>
            <w:vAlign w:val="center"/>
            <w:hideMark/>
          </w:tcPr>
          <w:p w14:paraId="3A7BE17C" w14:textId="4F43F350" w:rsidR="00E856EE" w:rsidRPr="00E856EE" w:rsidRDefault="00E856EE" w:rsidP="004846E0">
            <w:pPr>
              <w:spacing w:after="0"/>
              <w:jc w:val="center"/>
              <w:rPr>
                <w:rFonts w:eastAsia="Times New Roman" w:cs="Arial"/>
                <w:sz w:val="14"/>
                <w:szCs w:val="14"/>
              </w:rPr>
            </w:pPr>
            <w:r w:rsidRPr="00E856EE">
              <w:rPr>
                <w:sz w:val="14"/>
                <w:szCs w:val="14"/>
              </w:rPr>
              <w:t>37.3</w:t>
            </w:r>
          </w:p>
        </w:tc>
        <w:tc>
          <w:tcPr>
            <w:tcW w:w="381" w:type="dxa"/>
            <w:shd w:val="clear" w:color="000000" w:fill="FFFFFF"/>
            <w:noWrap/>
            <w:tcMar>
              <w:top w:w="15" w:type="dxa"/>
              <w:left w:w="15" w:type="dxa"/>
              <w:bottom w:w="0" w:type="dxa"/>
              <w:right w:w="15" w:type="dxa"/>
            </w:tcMar>
            <w:vAlign w:val="center"/>
            <w:hideMark/>
          </w:tcPr>
          <w:p w14:paraId="3D863567" w14:textId="55FF20FF" w:rsidR="00E856EE" w:rsidRPr="00E856EE" w:rsidRDefault="00E856EE" w:rsidP="004846E0">
            <w:pPr>
              <w:spacing w:after="0"/>
              <w:jc w:val="center"/>
              <w:rPr>
                <w:rFonts w:eastAsia="Times New Roman" w:cs="Arial"/>
                <w:sz w:val="14"/>
                <w:szCs w:val="14"/>
              </w:rPr>
            </w:pPr>
            <w:r w:rsidRPr="00E856EE">
              <w:rPr>
                <w:sz w:val="14"/>
                <w:szCs w:val="14"/>
              </w:rPr>
              <w:t>61.4</w:t>
            </w:r>
          </w:p>
        </w:tc>
        <w:tc>
          <w:tcPr>
            <w:tcW w:w="349" w:type="dxa"/>
            <w:shd w:val="clear" w:color="000000" w:fill="FFFFFF"/>
            <w:noWrap/>
            <w:tcMar>
              <w:top w:w="15" w:type="dxa"/>
              <w:left w:w="15" w:type="dxa"/>
              <w:bottom w:w="0" w:type="dxa"/>
              <w:right w:w="15" w:type="dxa"/>
            </w:tcMar>
            <w:vAlign w:val="center"/>
            <w:hideMark/>
          </w:tcPr>
          <w:p w14:paraId="60BB84B6" w14:textId="50D3CBCD" w:rsidR="00E856EE" w:rsidRPr="00E856EE" w:rsidRDefault="00E856EE" w:rsidP="004846E0">
            <w:pPr>
              <w:spacing w:after="0"/>
              <w:jc w:val="center"/>
              <w:rPr>
                <w:rFonts w:eastAsia="Times New Roman" w:cs="Arial"/>
                <w:sz w:val="14"/>
                <w:szCs w:val="14"/>
              </w:rPr>
            </w:pPr>
            <w:r w:rsidRPr="00E856EE">
              <w:rPr>
                <w:sz w:val="14"/>
                <w:szCs w:val="14"/>
              </w:rPr>
              <w:t>61.5</w:t>
            </w:r>
          </w:p>
        </w:tc>
        <w:tc>
          <w:tcPr>
            <w:tcW w:w="418" w:type="dxa"/>
            <w:shd w:val="clear" w:color="000000" w:fill="FFFFFF"/>
            <w:noWrap/>
            <w:tcMar>
              <w:top w:w="15" w:type="dxa"/>
              <w:left w:w="15" w:type="dxa"/>
              <w:bottom w:w="0" w:type="dxa"/>
              <w:right w:w="15" w:type="dxa"/>
            </w:tcMar>
            <w:vAlign w:val="center"/>
            <w:hideMark/>
          </w:tcPr>
          <w:p w14:paraId="14DF2139" w14:textId="3C969B25" w:rsidR="00E856EE" w:rsidRPr="00E856EE" w:rsidRDefault="00E856EE" w:rsidP="004846E0">
            <w:pPr>
              <w:spacing w:after="0"/>
              <w:jc w:val="center"/>
              <w:rPr>
                <w:rFonts w:eastAsia="Times New Roman" w:cs="Arial"/>
                <w:sz w:val="14"/>
                <w:szCs w:val="14"/>
              </w:rPr>
            </w:pPr>
            <w:r w:rsidRPr="00E856EE">
              <w:rPr>
                <w:sz w:val="14"/>
                <w:szCs w:val="14"/>
              </w:rPr>
              <w:t>52.8</w:t>
            </w:r>
          </w:p>
        </w:tc>
        <w:tc>
          <w:tcPr>
            <w:tcW w:w="379" w:type="dxa"/>
            <w:shd w:val="clear" w:color="000000" w:fill="FFFFFF"/>
            <w:noWrap/>
            <w:tcMar>
              <w:top w:w="15" w:type="dxa"/>
              <w:left w:w="15" w:type="dxa"/>
              <w:bottom w:w="0" w:type="dxa"/>
              <w:right w:w="15" w:type="dxa"/>
            </w:tcMar>
            <w:vAlign w:val="center"/>
            <w:hideMark/>
          </w:tcPr>
          <w:p w14:paraId="4F0A38C9" w14:textId="12FA4543" w:rsidR="00E856EE" w:rsidRPr="00E856EE" w:rsidRDefault="00E856EE" w:rsidP="004846E0">
            <w:pPr>
              <w:spacing w:after="0"/>
              <w:jc w:val="center"/>
              <w:rPr>
                <w:rFonts w:eastAsia="Times New Roman" w:cs="Arial"/>
                <w:sz w:val="14"/>
                <w:szCs w:val="14"/>
              </w:rPr>
            </w:pPr>
            <w:r w:rsidRPr="00E856EE">
              <w:rPr>
                <w:sz w:val="14"/>
                <w:szCs w:val="14"/>
              </w:rPr>
              <w:t>45.9</w:t>
            </w:r>
          </w:p>
        </w:tc>
        <w:tc>
          <w:tcPr>
            <w:tcW w:w="337" w:type="dxa"/>
            <w:shd w:val="clear" w:color="000000" w:fill="FFFFFF"/>
            <w:noWrap/>
            <w:tcMar>
              <w:top w:w="15" w:type="dxa"/>
              <w:left w:w="15" w:type="dxa"/>
              <w:bottom w:w="0" w:type="dxa"/>
              <w:right w:w="15" w:type="dxa"/>
            </w:tcMar>
            <w:vAlign w:val="center"/>
            <w:hideMark/>
          </w:tcPr>
          <w:p w14:paraId="56314FE2" w14:textId="7BCDD87D" w:rsidR="00E856EE" w:rsidRPr="00E856EE" w:rsidRDefault="00E856EE" w:rsidP="004846E0">
            <w:pPr>
              <w:spacing w:after="0"/>
              <w:jc w:val="center"/>
              <w:rPr>
                <w:rFonts w:eastAsia="Times New Roman" w:cs="Arial"/>
                <w:sz w:val="14"/>
                <w:szCs w:val="14"/>
              </w:rPr>
            </w:pPr>
            <w:r w:rsidRPr="00E856EE">
              <w:rPr>
                <w:sz w:val="14"/>
                <w:szCs w:val="14"/>
              </w:rPr>
              <w:t>34.0</w:t>
            </w:r>
          </w:p>
        </w:tc>
        <w:tc>
          <w:tcPr>
            <w:tcW w:w="411" w:type="dxa"/>
            <w:shd w:val="clear" w:color="000000" w:fill="FFFFFF"/>
            <w:noWrap/>
            <w:tcMar>
              <w:top w:w="15" w:type="dxa"/>
              <w:left w:w="15" w:type="dxa"/>
              <w:bottom w:w="0" w:type="dxa"/>
              <w:right w:w="15" w:type="dxa"/>
            </w:tcMar>
            <w:vAlign w:val="center"/>
            <w:hideMark/>
          </w:tcPr>
          <w:p w14:paraId="3CD27B47" w14:textId="7D92C1A9" w:rsidR="00E856EE" w:rsidRPr="00E856EE" w:rsidRDefault="00E856EE" w:rsidP="004846E0">
            <w:pPr>
              <w:spacing w:after="0"/>
              <w:jc w:val="center"/>
              <w:rPr>
                <w:rFonts w:eastAsia="Times New Roman" w:cs="Arial"/>
                <w:sz w:val="14"/>
                <w:szCs w:val="14"/>
              </w:rPr>
            </w:pPr>
            <w:r w:rsidRPr="00E856EE">
              <w:rPr>
                <w:sz w:val="14"/>
                <w:szCs w:val="14"/>
              </w:rPr>
              <w:t>39.1</w:t>
            </w:r>
          </w:p>
        </w:tc>
        <w:tc>
          <w:tcPr>
            <w:tcW w:w="409" w:type="dxa"/>
            <w:shd w:val="clear" w:color="000000" w:fill="FFFFFF"/>
            <w:noWrap/>
            <w:tcMar>
              <w:top w:w="15" w:type="dxa"/>
              <w:left w:w="15" w:type="dxa"/>
              <w:bottom w:w="0" w:type="dxa"/>
              <w:right w:w="15" w:type="dxa"/>
            </w:tcMar>
            <w:vAlign w:val="center"/>
            <w:hideMark/>
          </w:tcPr>
          <w:p w14:paraId="71D01507" w14:textId="19E73A6F" w:rsidR="00E856EE" w:rsidRPr="00E856EE" w:rsidRDefault="00E856EE" w:rsidP="004846E0">
            <w:pPr>
              <w:spacing w:after="0"/>
              <w:jc w:val="center"/>
              <w:rPr>
                <w:rFonts w:eastAsia="Times New Roman" w:cs="Arial"/>
                <w:sz w:val="14"/>
                <w:szCs w:val="14"/>
              </w:rPr>
            </w:pPr>
            <w:r w:rsidRPr="00E856EE">
              <w:rPr>
                <w:sz w:val="14"/>
                <w:szCs w:val="14"/>
              </w:rPr>
              <w:t>38.8</w:t>
            </w:r>
          </w:p>
        </w:tc>
        <w:tc>
          <w:tcPr>
            <w:tcW w:w="314" w:type="dxa"/>
            <w:shd w:val="clear" w:color="000000" w:fill="FFFFFF"/>
            <w:noWrap/>
            <w:tcMar>
              <w:top w:w="15" w:type="dxa"/>
              <w:left w:w="15" w:type="dxa"/>
              <w:bottom w:w="0" w:type="dxa"/>
              <w:right w:w="15" w:type="dxa"/>
            </w:tcMar>
            <w:vAlign w:val="center"/>
            <w:hideMark/>
          </w:tcPr>
          <w:p w14:paraId="56C39D43" w14:textId="25CC7E3D" w:rsidR="00E856EE" w:rsidRPr="00E856EE" w:rsidRDefault="00E856EE" w:rsidP="004846E0">
            <w:pPr>
              <w:spacing w:after="0"/>
              <w:jc w:val="center"/>
              <w:rPr>
                <w:rFonts w:eastAsia="Times New Roman" w:cs="Arial"/>
                <w:sz w:val="14"/>
                <w:szCs w:val="14"/>
              </w:rPr>
            </w:pPr>
            <w:r w:rsidRPr="00E856EE">
              <w:rPr>
                <w:sz w:val="14"/>
                <w:szCs w:val="14"/>
              </w:rPr>
              <w:t>55.6</w:t>
            </w:r>
          </w:p>
        </w:tc>
      </w:tr>
      <w:tr w:rsidR="00E856EE" w:rsidRPr="00A8168F" w14:paraId="17F97ECB"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04BEDAC4" w14:textId="77777777" w:rsidR="00E856EE" w:rsidRPr="00A8168F" w:rsidRDefault="00E856EE" w:rsidP="004846E0">
            <w:pPr>
              <w:rPr>
                <w:rFonts w:eastAsia="Times New Roman" w:cs="Arial"/>
                <w:sz w:val="14"/>
                <w:szCs w:val="14"/>
              </w:rPr>
            </w:pPr>
            <w:r w:rsidRPr="00A8168F">
              <w:rPr>
                <w:rFonts w:eastAsia="Times New Roman" w:cs="Arial"/>
                <w:sz w:val="14"/>
                <w:szCs w:val="14"/>
              </w:rPr>
              <w:t>Basic Skills</w:t>
            </w:r>
          </w:p>
        </w:tc>
        <w:tc>
          <w:tcPr>
            <w:tcW w:w="408" w:type="dxa"/>
            <w:shd w:val="clear" w:color="000000" w:fill="FFFFFF"/>
            <w:noWrap/>
            <w:tcMar>
              <w:top w:w="15" w:type="dxa"/>
              <w:left w:w="15" w:type="dxa"/>
              <w:bottom w:w="0" w:type="dxa"/>
              <w:right w:w="15" w:type="dxa"/>
            </w:tcMar>
            <w:vAlign w:val="center"/>
            <w:hideMark/>
          </w:tcPr>
          <w:p w14:paraId="28DB559D" w14:textId="5C1F9F05" w:rsidR="00E856EE" w:rsidRPr="00E856EE" w:rsidRDefault="00E856EE" w:rsidP="004846E0">
            <w:pPr>
              <w:spacing w:after="0"/>
              <w:jc w:val="center"/>
              <w:rPr>
                <w:rFonts w:eastAsia="Times New Roman" w:cs="Arial"/>
                <w:sz w:val="14"/>
                <w:szCs w:val="14"/>
              </w:rPr>
            </w:pPr>
            <w:r w:rsidRPr="00E856EE">
              <w:rPr>
                <w:sz w:val="14"/>
                <w:szCs w:val="14"/>
              </w:rPr>
              <w:t>57.0</w:t>
            </w:r>
          </w:p>
        </w:tc>
        <w:tc>
          <w:tcPr>
            <w:tcW w:w="351" w:type="dxa"/>
            <w:shd w:val="clear" w:color="000000" w:fill="FFFFFF"/>
            <w:noWrap/>
            <w:tcMar>
              <w:top w:w="15" w:type="dxa"/>
              <w:left w:w="15" w:type="dxa"/>
              <w:bottom w:w="0" w:type="dxa"/>
              <w:right w:w="15" w:type="dxa"/>
            </w:tcMar>
            <w:vAlign w:val="center"/>
            <w:hideMark/>
          </w:tcPr>
          <w:p w14:paraId="01703BA9" w14:textId="4242A7DC" w:rsidR="00E856EE" w:rsidRPr="00E856EE" w:rsidRDefault="00E856EE" w:rsidP="004846E0">
            <w:pPr>
              <w:spacing w:after="0"/>
              <w:jc w:val="center"/>
              <w:rPr>
                <w:rFonts w:eastAsia="Times New Roman" w:cs="Arial"/>
                <w:sz w:val="14"/>
                <w:szCs w:val="14"/>
              </w:rPr>
            </w:pPr>
            <w:r w:rsidRPr="00E856EE">
              <w:rPr>
                <w:sz w:val="14"/>
                <w:szCs w:val="14"/>
              </w:rPr>
              <w:t>70.0</w:t>
            </w:r>
          </w:p>
        </w:tc>
        <w:tc>
          <w:tcPr>
            <w:tcW w:w="339" w:type="dxa"/>
            <w:shd w:val="clear" w:color="000000" w:fill="FFFFFF"/>
            <w:noWrap/>
            <w:tcMar>
              <w:top w:w="15" w:type="dxa"/>
              <w:left w:w="15" w:type="dxa"/>
              <w:bottom w:w="0" w:type="dxa"/>
              <w:right w:w="15" w:type="dxa"/>
            </w:tcMar>
            <w:vAlign w:val="center"/>
            <w:hideMark/>
          </w:tcPr>
          <w:p w14:paraId="49AD6AC8" w14:textId="1A4D2F58" w:rsidR="00E856EE" w:rsidRPr="00E856EE" w:rsidRDefault="00E856EE" w:rsidP="004846E0">
            <w:pPr>
              <w:spacing w:after="0"/>
              <w:jc w:val="center"/>
              <w:rPr>
                <w:rFonts w:eastAsia="Times New Roman" w:cs="Arial"/>
                <w:sz w:val="14"/>
                <w:szCs w:val="14"/>
              </w:rPr>
            </w:pPr>
            <w:r w:rsidRPr="00E856EE">
              <w:rPr>
                <w:sz w:val="14"/>
                <w:szCs w:val="14"/>
              </w:rPr>
              <w:t>65.5</w:t>
            </w:r>
          </w:p>
        </w:tc>
        <w:tc>
          <w:tcPr>
            <w:tcW w:w="379" w:type="dxa"/>
            <w:shd w:val="clear" w:color="000000" w:fill="FFFFFF"/>
            <w:noWrap/>
            <w:tcMar>
              <w:top w:w="15" w:type="dxa"/>
              <w:left w:w="15" w:type="dxa"/>
              <w:bottom w:w="0" w:type="dxa"/>
              <w:right w:w="15" w:type="dxa"/>
            </w:tcMar>
            <w:vAlign w:val="center"/>
            <w:hideMark/>
          </w:tcPr>
          <w:p w14:paraId="1CE650D4" w14:textId="020ADC7B" w:rsidR="00E856EE" w:rsidRPr="00E856EE" w:rsidRDefault="00E856EE" w:rsidP="004846E0">
            <w:pPr>
              <w:spacing w:after="0"/>
              <w:jc w:val="center"/>
              <w:rPr>
                <w:rFonts w:eastAsia="Times New Roman" w:cs="Arial"/>
                <w:sz w:val="14"/>
                <w:szCs w:val="14"/>
              </w:rPr>
            </w:pPr>
            <w:r w:rsidRPr="00E856EE">
              <w:rPr>
                <w:sz w:val="14"/>
                <w:szCs w:val="14"/>
              </w:rPr>
              <w:t>61.9</w:t>
            </w:r>
          </w:p>
        </w:tc>
        <w:tc>
          <w:tcPr>
            <w:tcW w:w="335" w:type="dxa"/>
            <w:shd w:val="clear" w:color="000000" w:fill="FFFFFF"/>
            <w:noWrap/>
            <w:tcMar>
              <w:top w:w="15" w:type="dxa"/>
              <w:left w:w="15" w:type="dxa"/>
              <w:bottom w:w="0" w:type="dxa"/>
              <w:right w:w="15" w:type="dxa"/>
            </w:tcMar>
            <w:vAlign w:val="center"/>
          </w:tcPr>
          <w:p w14:paraId="4AB78F9C" w14:textId="58DC7B7F" w:rsidR="00E856EE" w:rsidRPr="00E856EE" w:rsidRDefault="00E856EE" w:rsidP="004846E0">
            <w:pPr>
              <w:spacing w:after="0"/>
              <w:jc w:val="center"/>
              <w:rPr>
                <w:rFonts w:eastAsia="Times New Roman" w:cs="Arial"/>
                <w:sz w:val="14"/>
                <w:szCs w:val="14"/>
              </w:rPr>
            </w:pPr>
            <w:r w:rsidRPr="00E856EE">
              <w:rPr>
                <w:sz w:val="14"/>
                <w:szCs w:val="14"/>
              </w:rPr>
              <w:t>49.3</w:t>
            </w:r>
          </w:p>
        </w:tc>
        <w:tc>
          <w:tcPr>
            <w:tcW w:w="292" w:type="dxa"/>
            <w:shd w:val="clear" w:color="000000" w:fill="FFFFFF"/>
            <w:vAlign w:val="center"/>
          </w:tcPr>
          <w:p w14:paraId="7F0D2F28" w14:textId="04743D56" w:rsidR="00E856EE" w:rsidRPr="00E856EE" w:rsidRDefault="00E856EE" w:rsidP="004846E0">
            <w:pPr>
              <w:spacing w:after="0"/>
              <w:jc w:val="center"/>
              <w:rPr>
                <w:rFonts w:eastAsia="Times New Roman" w:cs="Arial"/>
                <w:sz w:val="14"/>
                <w:szCs w:val="14"/>
              </w:rPr>
            </w:pPr>
            <w:r w:rsidRPr="00E856EE">
              <w:rPr>
                <w:sz w:val="14"/>
                <w:szCs w:val="14"/>
              </w:rPr>
              <w:t>41.0</w:t>
            </w:r>
          </w:p>
        </w:tc>
        <w:tc>
          <w:tcPr>
            <w:tcW w:w="411" w:type="dxa"/>
            <w:shd w:val="clear" w:color="000000" w:fill="FFFFFF"/>
            <w:noWrap/>
            <w:tcMar>
              <w:top w:w="15" w:type="dxa"/>
              <w:left w:w="15" w:type="dxa"/>
              <w:bottom w:w="0" w:type="dxa"/>
              <w:right w:w="15" w:type="dxa"/>
            </w:tcMar>
            <w:vAlign w:val="center"/>
            <w:hideMark/>
          </w:tcPr>
          <w:p w14:paraId="37D7096B" w14:textId="157D2B11" w:rsidR="00E856EE" w:rsidRPr="00E856EE" w:rsidRDefault="00E856EE" w:rsidP="004846E0">
            <w:pPr>
              <w:spacing w:after="0"/>
              <w:jc w:val="center"/>
              <w:rPr>
                <w:rFonts w:eastAsia="Times New Roman" w:cs="Arial"/>
                <w:sz w:val="14"/>
                <w:szCs w:val="14"/>
              </w:rPr>
            </w:pPr>
            <w:r w:rsidRPr="00E856EE">
              <w:rPr>
                <w:sz w:val="14"/>
                <w:szCs w:val="14"/>
              </w:rPr>
              <w:t>64.3</w:t>
            </w:r>
          </w:p>
        </w:tc>
        <w:tc>
          <w:tcPr>
            <w:tcW w:w="440" w:type="dxa"/>
            <w:shd w:val="clear" w:color="000000" w:fill="FFFFFF"/>
            <w:noWrap/>
            <w:tcMar>
              <w:top w:w="15" w:type="dxa"/>
              <w:left w:w="15" w:type="dxa"/>
              <w:bottom w:w="0" w:type="dxa"/>
              <w:right w:w="15" w:type="dxa"/>
            </w:tcMar>
            <w:vAlign w:val="center"/>
            <w:hideMark/>
          </w:tcPr>
          <w:p w14:paraId="4F911953" w14:textId="1220668C" w:rsidR="00E856EE" w:rsidRPr="00E856EE" w:rsidRDefault="00E856EE" w:rsidP="004846E0">
            <w:pPr>
              <w:spacing w:after="0"/>
              <w:jc w:val="center"/>
              <w:rPr>
                <w:rFonts w:eastAsia="Times New Roman" w:cs="Arial"/>
                <w:sz w:val="14"/>
                <w:szCs w:val="14"/>
              </w:rPr>
            </w:pPr>
            <w:r w:rsidRPr="00E856EE">
              <w:rPr>
                <w:sz w:val="14"/>
                <w:szCs w:val="14"/>
              </w:rPr>
              <w:t>57.9</w:t>
            </w:r>
          </w:p>
        </w:tc>
        <w:tc>
          <w:tcPr>
            <w:tcW w:w="425" w:type="dxa"/>
            <w:shd w:val="clear" w:color="000000" w:fill="FFFFFF"/>
            <w:noWrap/>
            <w:tcMar>
              <w:top w:w="15" w:type="dxa"/>
              <w:left w:w="15" w:type="dxa"/>
              <w:bottom w:w="0" w:type="dxa"/>
              <w:right w:w="15" w:type="dxa"/>
            </w:tcMar>
            <w:vAlign w:val="center"/>
            <w:hideMark/>
          </w:tcPr>
          <w:p w14:paraId="0C855BA0" w14:textId="383571EA" w:rsidR="00E856EE" w:rsidRPr="00E856EE" w:rsidRDefault="00E856EE" w:rsidP="004846E0">
            <w:pPr>
              <w:spacing w:after="0"/>
              <w:jc w:val="center"/>
              <w:rPr>
                <w:rFonts w:eastAsia="Times New Roman" w:cs="Arial"/>
                <w:sz w:val="14"/>
                <w:szCs w:val="14"/>
              </w:rPr>
            </w:pPr>
            <w:r w:rsidRPr="00E856EE">
              <w:rPr>
                <w:sz w:val="14"/>
                <w:szCs w:val="14"/>
              </w:rPr>
              <w:t>43.4</w:t>
            </w:r>
          </w:p>
        </w:tc>
        <w:tc>
          <w:tcPr>
            <w:tcW w:w="411" w:type="dxa"/>
            <w:shd w:val="clear" w:color="000000" w:fill="FFFFFF"/>
            <w:noWrap/>
            <w:tcMar>
              <w:top w:w="15" w:type="dxa"/>
              <w:left w:w="15" w:type="dxa"/>
              <w:bottom w:w="0" w:type="dxa"/>
              <w:right w:w="15" w:type="dxa"/>
            </w:tcMar>
            <w:vAlign w:val="center"/>
            <w:hideMark/>
          </w:tcPr>
          <w:p w14:paraId="7318ADC3" w14:textId="7AFC7E6F" w:rsidR="00E856EE" w:rsidRPr="00E856EE" w:rsidRDefault="00E856EE" w:rsidP="004846E0">
            <w:pPr>
              <w:spacing w:after="0"/>
              <w:jc w:val="center"/>
              <w:rPr>
                <w:rFonts w:eastAsia="Times New Roman" w:cs="Arial"/>
                <w:sz w:val="14"/>
                <w:szCs w:val="14"/>
              </w:rPr>
            </w:pPr>
            <w:r w:rsidRPr="00E856EE">
              <w:rPr>
                <w:sz w:val="14"/>
                <w:szCs w:val="14"/>
              </w:rPr>
              <w:t>67.2</w:t>
            </w:r>
          </w:p>
        </w:tc>
        <w:tc>
          <w:tcPr>
            <w:tcW w:w="440" w:type="dxa"/>
            <w:shd w:val="clear" w:color="000000" w:fill="FFFFFF"/>
            <w:noWrap/>
            <w:tcMar>
              <w:top w:w="15" w:type="dxa"/>
              <w:left w:w="15" w:type="dxa"/>
              <w:bottom w:w="0" w:type="dxa"/>
              <w:right w:w="15" w:type="dxa"/>
            </w:tcMar>
            <w:vAlign w:val="center"/>
            <w:hideMark/>
          </w:tcPr>
          <w:p w14:paraId="14CF0B3A" w14:textId="567AD1AF" w:rsidR="00E856EE" w:rsidRPr="00E856EE" w:rsidRDefault="00E856EE" w:rsidP="004846E0">
            <w:pPr>
              <w:spacing w:after="0"/>
              <w:jc w:val="center"/>
              <w:rPr>
                <w:rFonts w:eastAsia="Times New Roman" w:cs="Arial"/>
                <w:sz w:val="14"/>
                <w:szCs w:val="14"/>
              </w:rPr>
            </w:pPr>
            <w:r w:rsidRPr="00E856EE">
              <w:rPr>
                <w:sz w:val="14"/>
                <w:szCs w:val="14"/>
              </w:rPr>
              <w:t>59.7</w:t>
            </w:r>
          </w:p>
        </w:tc>
        <w:tc>
          <w:tcPr>
            <w:tcW w:w="404" w:type="dxa"/>
            <w:shd w:val="clear" w:color="000000" w:fill="FFFFFF"/>
            <w:noWrap/>
            <w:tcMar>
              <w:top w:w="15" w:type="dxa"/>
              <w:left w:w="15" w:type="dxa"/>
              <w:bottom w:w="0" w:type="dxa"/>
              <w:right w:w="15" w:type="dxa"/>
            </w:tcMar>
            <w:vAlign w:val="center"/>
            <w:hideMark/>
          </w:tcPr>
          <w:p w14:paraId="65EE6D6F" w14:textId="4A42ACFE" w:rsidR="00E856EE" w:rsidRPr="00E856EE" w:rsidRDefault="00E856EE" w:rsidP="004846E0">
            <w:pPr>
              <w:spacing w:after="0"/>
              <w:jc w:val="center"/>
              <w:rPr>
                <w:rFonts w:eastAsia="Times New Roman" w:cs="Arial"/>
                <w:sz w:val="14"/>
                <w:szCs w:val="14"/>
              </w:rPr>
            </w:pPr>
            <w:r w:rsidRPr="00E856EE">
              <w:rPr>
                <w:sz w:val="14"/>
                <w:szCs w:val="14"/>
              </w:rPr>
              <w:t>39.0</w:t>
            </w:r>
          </w:p>
        </w:tc>
        <w:tc>
          <w:tcPr>
            <w:tcW w:w="381" w:type="dxa"/>
            <w:shd w:val="clear" w:color="000000" w:fill="FFFFFF"/>
            <w:noWrap/>
            <w:tcMar>
              <w:top w:w="15" w:type="dxa"/>
              <w:left w:w="15" w:type="dxa"/>
              <w:bottom w:w="0" w:type="dxa"/>
              <w:right w:w="15" w:type="dxa"/>
            </w:tcMar>
            <w:vAlign w:val="center"/>
            <w:hideMark/>
          </w:tcPr>
          <w:p w14:paraId="06E93277" w14:textId="6927FB1B" w:rsidR="00E856EE" w:rsidRPr="00E856EE" w:rsidRDefault="00E856EE" w:rsidP="004846E0">
            <w:pPr>
              <w:spacing w:after="0"/>
              <w:jc w:val="center"/>
              <w:rPr>
                <w:rFonts w:eastAsia="Times New Roman" w:cs="Arial"/>
                <w:sz w:val="14"/>
                <w:szCs w:val="14"/>
              </w:rPr>
            </w:pPr>
            <w:r w:rsidRPr="00E856EE">
              <w:rPr>
                <w:sz w:val="14"/>
                <w:szCs w:val="14"/>
              </w:rPr>
              <w:t>52.4</w:t>
            </w:r>
          </w:p>
        </w:tc>
        <w:tc>
          <w:tcPr>
            <w:tcW w:w="349" w:type="dxa"/>
            <w:shd w:val="clear" w:color="000000" w:fill="FFFFFF"/>
            <w:noWrap/>
            <w:tcMar>
              <w:top w:w="15" w:type="dxa"/>
              <w:left w:w="15" w:type="dxa"/>
              <w:bottom w:w="0" w:type="dxa"/>
              <w:right w:w="15" w:type="dxa"/>
            </w:tcMar>
            <w:vAlign w:val="center"/>
            <w:hideMark/>
          </w:tcPr>
          <w:p w14:paraId="3B41AB5D" w14:textId="50B13FA9" w:rsidR="00E856EE" w:rsidRPr="00E856EE" w:rsidRDefault="00E856EE" w:rsidP="004846E0">
            <w:pPr>
              <w:spacing w:after="0"/>
              <w:jc w:val="center"/>
              <w:rPr>
                <w:rFonts w:eastAsia="Times New Roman" w:cs="Arial"/>
                <w:sz w:val="14"/>
                <w:szCs w:val="14"/>
              </w:rPr>
            </w:pPr>
            <w:r w:rsidRPr="00E856EE">
              <w:rPr>
                <w:sz w:val="14"/>
                <w:szCs w:val="14"/>
              </w:rPr>
              <w:t>69.7</w:t>
            </w:r>
          </w:p>
        </w:tc>
        <w:tc>
          <w:tcPr>
            <w:tcW w:w="418" w:type="dxa"/>
            <w:shd w:val="clear" w:color="000000" w:fill="FFFFFF"/>
            <w:noWrap/>
            <w:tcMar>
              <w:top w:w="15" w:type="dxa"/>
              <w:left w:w="15" w:type="dxa"/>
              <w:bottom w:w="0" w:type="dxa"/>
              <w:right w:w="15" w:type="dxa"/>
            </w:tcMar>
            <w:vAlign w:val="center"/>
            <w:hideMark/>
          </w:tcPr>
          <w:p w14:paraId="6157E819" w14:textId="5991E801" w:rsidR="00E856EE" w:rsidRPr="00E856EE" w:rsidRDefault="00E856EE" w:rsidP="004846E0">
            <w:pPr>
              <w:spacing w:after="0"/>
              <w:jc w:val="center"/>
              <w:rPr>
                <w:rFonts w:eastAsia="Times New Roman" w:cs="Arial"/>
                <w:sz w:val="14"/>
                <w:szCs w:val="14"/>
              </w:rPr>
            </w:pPr>
            <w:r w:rsidRPr="00E856EE">
              <w:rPr>
                <w:sz w:val="14"/>
                <w:szCs w:val="14"/>
              </w:rPr>
              <w:t>68.2</w:t>
            </w:r>
          </w:p>
        </w:tc>
        <w:tc>
          <w:tcPr>
            <w:tcW w:w="379" w:type="dxa"/>
            <w:shd w:val="clear" w:color="000000" w:fill="FFFFFF"/>
            <w:noWrap/>
            <w:tcMar>
              <w:top w:w="15" w:type="dxa"/>
              <w:left w:w="15" w:type="dxa"/>
              <w:bottom w:w="0" w:type="dxa"/>
              <w:right w:w="15" w:type="dxa"/>
            </w:tcMar>
            <w:vAlign w:val="center"/>
            <w:hideMark/>
          </w:tcPr>
          <w:p w14:paraId="046FF4B5" w14:textId="0117BF65" w:rsidR="00E856EE" w:rsidRPr="00E856EE" w:rsidRDefault="00E856EE" w:rsidP="004846E0">
            <w:pPr>
              <w:spacing w:after="0"/>
              <w:jc w:val="center"/>
              <w:rPr>
                <w:rFonts w:eastAsia="Times New Roman" w:cs="Arial"/>
                <w:sz w:val="14"/>
                <w:szCs w:val="14"/>
              </w:rPr>
            </w:pPr>
            <w:r w:rsidRPr="00E856EE">
              <w:rPr>
                <w:sz w:val="14"/>
                <w:szCs w:val="14"/>
              </w:rPr>
              <w:t>54.9</w:t>
            </w:r>
          </w:p>
        </w:tc>
        <w:tc>
          <w:tcPr>
            <w:tcW w:w="337" w:type="dxa"/>
            <w:shd w:val="clear" w:color="000000" w:fill="FFFFFF"/>
            <w:noWrap/>
            <w:tcMar>
              <w:top w:w="15" w:type="dxa"/>
              <w:left w:w="15" w:type="dxa"/>
              <w:bottom w:w="0" w:type="dxa"/>
              <w:right w:w="15" w:type="dxa"/>
            </w:tcMar>
            <w:vAlign w:val="center"/>
            <w:hideMark/>
          </w:tcPr>
          <w:p w14:paraId="560B6D43" w14:textId="78D5CCB9" w:rsidR="00E856EE" w:rsidRPr="00E856EE" w:rsidRDefault="00E856EE" w:rsidP="004846E0">
            <w:pPr>
              <w:spacing w:after="0"/>
              <w:jc w:val="center"/>
              <w:rPr>
                <w:rFonts w:eastAsia="Times New Roman" w:cs="Arial"/>
                <w:sz w:val="14"/>
                <w:szCs w:val="14"/>
              </w:rPr>
            </w:pPr>
            <w:r w:rsidRPr="00E856EE">
              <w:rPr>
                <w:sz w:val="14"/>
                <w:szCs w:val="14"/>
              </w:rPr>
              <w:t>34.7</w:t>
            </w:r>
          </w:p>
        </w:tc>
        <w:tc>
          <w:tcPr>
            <w:tcW w:w="411" w:type="dxa"/>
            <w:shd w:val="clear" w:color="000000" w:fill="FFFFFF"/>
            <w:noWrap/>
            <w:tcMar>
              <w:top w:w="15" w:type="dxa"/>
              <w:left w:w="15" w:type="dxa"/>
              <w:bottom w:w="0" w:type="dxa"/>
              <w:right w:w="15" w:type="dxa"/>
            </w:tcMar>
            <w:vAlign w:val="center"/>
            <w:hideMark/>
          </w:tcPr>
          <w:p w14:paraId="0F6B954F" w14:textId="7156ADA9" w:rsidR="00E856EE" w:rsidRPr="00E856EE" w:rsidRDefault="00E856EE" w:rsidP="004846E0">
            <w:pPr>
              <w:spacing w:after="0"/>
              <w:jc w:val="center"/>
              <w:rPr>
                <w:rFonts w:eastAsia="Times New Roman" w:cs="Arial"/>
                <w:sz w:val="14"/>
                <w:szCs w:val="14"/>
              </w:rPr>
            </w:pPr>
            <w:r w:rsidRPr="00E856EE">
              <w:rPr>
                <w:sz w:val="14"/>
                <w:szCs w:val="14"/>
              </w:rPr>
              <w:t>39.8</w:t>
            </w:r>
          </w:p>
        </w:tc>
        <w:tc>
          <w:tcPr>
            <w:tcW w:w="409" w:type="dxa"/>
            <w:shd w:val="clear" w:color="000000" w:fill="FFFFFF"/>
            <w:noWrap/>
            <w:tcMar>
              <w:top w:w="15" w:type="dxa"/>
              <w:left w:w="15" w:type="dxa"/>
              <w:bottom w:w="0" w:type="dxa"/>
              <w:right w:w="15" w:type="dxa"/>
            </w:tcMar>
            <w:vAlign w:val="center"/>
            <w:hideMark/>
          </w:tcPr>
          <w:p w14:paraId="2D4BB5BE" w14:textId="35B2E0B5" w:rsidR="00E856EE" w:rsidRPr="00E856EE" w:rsidRDefault="00E856EE" w:rsidP="004846E0">
            <w:pPr>
              <w:spacing w:after="0"/>
              <w:jc w:val="center"/>
              <w:rPr>
                <w:rFonts w:eastAsia="Times New Roman" w:cs="Arial"/>
                <w:sz w:val="14"/>
                <w:szCs w:val="14"/>
              </w:rPr>
            </w:pPr>
            <w:r w:rsidRPr="00E856EE">
              <w:rPr>
                <w:sz w:val="14"/>
                <w:szCs w:val="14"/>
              </w:rPr>
              <w:t>37.3</w:t>
            </w:r>
          </w:p>
        </w:tc>
        <w:tc>
          <w:tcPr>
            <w:tcW w:w="314" w:type="dxa"/>
            <w:shd w:val="clear" w:color="000000" w:fill="FFFFFF"/>
            <w:noWrap/>
            <w:tcMar>
              <w:top w:w="15" w:type="dxa"/>
              <w:left w:w="15" w:type="dxa"/>
              <w:bottom w:w="0" w:type="dxa"/>
              <w:right w:w="15" w:type="dxa"/>
            </w:tcMar>
            <w:vAlign w:val="center"/>
            <w:hideMark/>
          </w:tcPr>
          <w:p w14:paraId="4C87FCC9" w14:textId="3F099E0F" w:rsidR="00E856EE" w:rsidRPr="00E856EE" w:rsidRDefault="00E856EE" w:rsidP="004846E0">
            <w:pPr>
              <w:spacing w:after="0"/>
              <w:jc w:val="center"/>
              <w:rPr>
                <w:rFonts w:eastAsia="Times New Roman" w:cs="Arial"/>
                <w:sz w:val="14"/>
                <w:szCs w:val="14"/>
              </w:rPr>
            </w:pPr>
            <w:r w:rsidRPr="00E856EE">
              <w:rPr>
                <w:sz w:val="14"/>
                <w:szCs w:val="14"/>
              </w:rPr>
              <w:t>56.1</w:t>
            </w:r>
          </w:p>
        </w:tc>
      </w:tr>
      <w:tr w:rsidR="00E856EE" w:rsidRPr="00A8168F" w14:paraId="444A7557"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5981E811" w14:textId="77777777" w:rsidR="00E856EE" w:rsidRPr="00A8168F" w:rsidRDefault="00E856EE" w:rsidP="004846E0">
            <w:pPr>
              <w:rPr>
                <w:rFonts w:eastAsia="Times New Roman" w:cs="Arial"/>
                <w:color w:val="000000"/>
                <w:sz w:val="14"/>
                <w:szCs w:val="14"/>
              </w:rPr>
            </w:pPr>
            <w:r w:rsidRPr="00A8168F">
              <w:rPr>
                <w:rFonts w:eastAsia="Times New Roman" w:cs="Arial"/>
                <w:color w:val="000000"/>
                <w:sz w:val="14"/>
                <w:szCs w:val="14"/>
              </w:rPr>
              <w:t>Activities</w:t>
            </w:r>
          </w:p>
        </w:tc>
        <w:tc>
          <w:tcPr>
            <w:tcW w:w="408" w:type="dxa"/>
            <w:shd w:val="clear" w:color="000000" w:fill="FFFFFF"/>
            <w:noWrap/>
            <w:tcMar>
              <w:top w:w="15" w:type="dxa"/>
              <w:left w:w="15" w:type="dxa"/>
              <w:bottom w:w="0" w:type="dxa"/>
              <w:right w:w="15" w:type="dxa"/>
            </w:tcMar>
            <w:vAlign w:val="center"/>
            <w:hideMark/>
          </w:tcPr>
          <w:p w14:paraId="67B0C876" w14:textId="2421923A" w:rsidR="00E856EE" w:rsidRPr="00E856EE" w:rsidRDefault="00E856EE" w:rsidP="004846E0">
            <w:pPr>
              <w:spacing w:after="0"/>
              <w:jc w:val="center"/>
              <w:rPr>
                <w:rFonts w:eastAsia="Times New Roman" w:cs="Arial"/>
                <w:sz w:val="14"/>
                <w:szCs w:val="14"/>
              </w:rPr>
            </w:pPr>
            <w:r w:rsidRPr="00E856EE">
              <w:rPr>
                <w:sz w:val="14"/>
                <w:szCs w:val="14"/>
              </w:rPr>
              <w:t>42.0</w:t>
            </w:r>
          </w:p>
        </w:tc>
        <w:tc>
          <w:tcPr>
            <w:tcW w:w="351" w:type="dxa"/>
            <w:shd w:val="clear" w:color="000000" w:fill="FFFFFF"/>
            <w:noWrap/>
            <w:tcMar>
              <w:top w:w="15" w:type="dxa"/>
              <w:left w:w="15" w:type="dxa"/>
              <w:bottom w:w="0" w:type="dxa"/>
              <w:right w:w="15" w:type="dxa"/>
            </w:tcMar>
            <w:vAlign w:val="center"/>
            <w:hideMark/>
          </w:tcPr>
          <w:p w14:paraId="0407537A" w14:textId="3485BB4A" w:rsidR="00E856EE" w:rsidRPr="00E856EE" w:rsidRDefault="00E856EE" w:rsidP="004846E0">
            <w:pPr>
              <w:spacing w:after="0"/>
              <w:jc w:val="center"/>
              <w:rPr>
                <w:rFonts w:eastAsia="Times New Roman" w:cs="Arial"/>
                <w:sz w:val="14"/>
                <w:szCs w:val="14"/>
              </w:rPr>
            </w:pPr>
            <w:r w:rsidRPr="00E856EE">
              <w:rPr>
                <w:sz w:val="14"/>
                <w:szCs w:val="14"/>
              </w:rPr>
              <w:t>52.5</w:t>
            </w:r>
          </w:p>
        </w:tc>
        <w:tc>
          <w:tcPr>
            <w:tcW w:w="339" w:type="dxa"/>
            <w:shd w:val="clear" w:color="000000" w:fill="FFFFFF"/>
            <w:noWrap/>
            <w:tcMar>
              <w:top w:w="15" w:type="dxa"/>
              <w:left w:w="15" w:type="dxa"/>
              <w:bottom w:w="0" w:type="dxa"/>
              <w:right w:w="15" w:type="dxa"/>
            </w:tcMar>
            <w:vAlign w:val="center"/>
            <w:hideMark/>
          </w:tcPr>
          <w:p w14:paraId="281A256C" w14:textId="7D614FB0" w:rsidR="00E856EE" w:rsidRPr="00E856EE" w:rsidRDefault="00E856EE" w:rsidP="004846E0">
            <w:pPr>
              <w:spacing w:after="0"/>
              <w:jc w:val="center"/>
              <w:rPr>
                <w:rFonts w:eastAsia="Times New Roman" w:cs="Arial"/>
                <w:sz w:val="14"/>
                <w:szCs w:val="14"/>
              </w:rPr>
            </w:pPr>
            <w:r w:rsidRPr="00E856EE">
              <w:rPr>
                <w:sz w:val="14"/>
                <w:szCs w:val="14"/>
              </w:rPr>
              <w:t>46.5</w:t>
            </w:r>
          </w:p>
        </w:tc>
        <w:tc>
          <w:tcPr>
            <w:tcW w:w="379" w:type="dxa"/>
            <w:shd w:val="clear" w:color="000000" w:fill="FFFFFF"/>
            <w:noWrap/>
            <w:tcMar>
              <w:top w:w="15" w:type="dxa"/>
              <w:left w:w="15" w:type="dxa"/>
              <w:bottom w:w="0" w:type="dxa"/>
              <w:right w:w="15" w:type="dxa"/>
            </w:tcMar>
            <w:vAlign w:val="center"/>
            <w:hideMark/>
          </w:tcPr>
          <w:p w14:paraId="0E1A5942" w14:textId="076EBF74" w:rsidR="00E856EE" w:rsidRPr="00E856EE" w:rsidRDefault="00E856EE" w:rsidP="004846E0">
            <w:pPr>
              <w:spacing w:after="0"/>
              <w:jc w:val="center"/>
              <w:rPr>
                <w:rFonts w:eastAsia="Times New Roman" w:cs="Arial"/>
                <w:sz w:val="14"/>
                <w:szCs w:val="14"/>
              </w:rPr>
            </w:pPr>
            <w:r w:rsidRPr="00E856EE">
              <w:rPr>
                <w:sz w:val="14"/>
                <w:szCs w:val="14"/>
              </w:rPr>
              <w:t>46.1</w:t>
            </w:r>
          </w:p>
        </w:tc>
        <w:tc>
          <w:tcPr>
            <w:tcW w:w="335" w:type="dxa"/>
            <w:shd w:val="clear" w:color="000000" w:fill="FFFFFF"/>
            <w:noWrap/>
            <w:tcMar>
              <w:top w:w="15" w:type="dxa"/>
              <w:left w:w="15" w:type="dxa"/>
              <w:bottom w:w="0" w:type="dxa"/>
              <w:right w:w="15" w:type="dxa"/>
            </w:tcMar>
            <w:vAlign w:val="center"/>
          </w:tcPr>
          <w:p w14:paraId="23DEF539" w14:textId="06B9B07A" w:rsidR="00E856EE" w:rsidRPr="00E856EE" w:rsidRDefault="00E856EE" w:rsidP="004846E0">
            <w:pPr>
              <w:spacing w:after="0"/>
              <w:jc w:val="center"/>
              <w:rPr>
                <w:rFonts w:eastAsia="Times New Roman" w:cs="Arial"/>
                <w:sz w:val="14"/>
                <w:szCs w:val="14"/>
              </w:rPr>
            </w:pPr>
            <w:r w:rsidRPr="00E856EE">
              <w:rPr>
                <w:sz w:val="14"/>
                <w:szCs w:val="14"/>
              </w:rPr>
              <w:t>35.3</w:t>
            </w:r>
          </w:p>
        </w:tc>
        <w:tc>
          <w:tcPr>
            <w:tcW w:w="292" w:type="dxa"/>
            <w:shd w:val="clear" w:color="000000" w:fill="FFFFFF"/>
            <w:vAlign w:val="center"/>
          </w:tcPr>
          <w:p w14:paraId="3B7240AF" w14:textId="40580107" w:rsidR="00E856EE" w:rsidRPr="00E856EE" w:rsidRDefault="00E856EE" w:rsidP="004846E0">
            <w:pPr>
              <w:spacing w:after="0"/>
              <w:jc w:val="center"/>
              <w:rPr>
                <w:rFonts w:eastAsia="Times New Roman" w:cs="Arial"/>
                <w:sz w:val="14"/>
                <w:szCs w:val="14"/>
              </w:rPr>
            </w:pPr>
            <w:r w:rsidRPr="00E856EE">
              <w:rPr>
                <w:sz w:val="14"/>
                <w:szCs w:val="14"/>
              </w:rPr>
              <w:t>28.3</w:t>
            </w:r>
          </w:p>
        </w:tc>
        <w:tc>
          <w:tcPr>
            <w:tcW w:w="411" w:type="dxa"/>
            <w:shd w:val="clear" w:color="000000" w:fill="FFFFFF"/>
            <w:noWrap/>
            <w:tcMar>
              <w:top w:w="15" w:type="dxa"/>
              <w:left w:w="15" w:type="dxa"/>
              <w:bottom w:w="0" w:type="dxa"/>
              <w:right w:w="15" w:type="dxa"/>
            </w:tcMar>
            <w:vAlign w:val="center"/>
            <w:hideMark/>
          </w:tcPr>
          <w:p w14:paraId="29283D29" w14:textId="3BD9FB82" w:rsidR="00E856EE" w:rsidRPr="00E856EE" w:rsidRDefault="00E856EE" w:rsidP="004846E0">
            <w:pPr>
              <w:spacing w:after="0"/>
              <w:jc w:val="center"/>
              <w:rPr>
                <w:rFonts w:eastAsia="Times New Roman" w:cs="Arial"/>
                <w:sz w:val="14"/>
                <w:szCs w:val="14"/>
              </w:rPr>
            </w:pPr>
            <w:r w:rsidRPr="00E856EE">
              <w:rPr>
                <w:sz w:val="14"/>
                <w:szCs w:val="14"/>
              </w:rPr>
              <w:t>47.5</w:t>
            </w:r>
          </w:p>
        </w:tc>
        <w:tc>
          <w:tcPr>
            <w:tcW w:w="440" w:type="dxa"/>
            <w:shd w:val="clear" w:color="000000" w:fill="FFFFFF"/>
            <w:noWrap/>
            <w:tcMar>
              <w:top w:w="15" w:type="dxa"/>
              <w:left w:w="15" w:type="dxa"/>
              <w:bottom w:w="0" w:type="dxa"/>
              <w:right w:w="15" w:type="dxa"/>
            </w:tcMar>
            <w:vAlign w:val="center"/>
            <w:hideMark/>
          </w:tcPr>
          <w:p w14:paraId="07BF2198" w14:textId="72014771" w:rsidR="00E856EE" w:rsidRPr="00E856EE" w:rsidRDefault="00E856EE" w:rsidP="004846E0">
            <w:pPr>
              <w:spacing w:after="0"/>
              <w:jc w:val="center"/>
              <w:rPr>
                <w:rFonts w:eastAsia="Times New Roman" w:cs="Arial"/>
                <w:sz w:val="14"/>
                <w:szCs w:val="14"/>
              </w:rPr>
            </w:pPr>
            <w:r w:rsidRPr="00E856EE">
              <w:rPr>
                <w:sz w:val="14"/>
                <w:szCs w:val="14"/>
              </w:rPr>
              <w:t>47.1</w:t>
            </w:r>
          </w:p>
        </w:tc>
        <w:tc>
          <w:tcPr>
            <w:tcW w:w="425" w:type="dxa"/>
            <w:shd w:val="clear" w:color="000000" w:fill="FFFFFF"/>
            <w:noWrap/>
            <w:tcMar>
              <w:top w:w="15" w:type="dxa"/>
              <w:left w:w="15" w:type="dxa"/>
              <w:bottom w:w="0" w:type="dxa"/>
              <w:right w:w="15" w:type="dxa"/>
            </w:tcMar>
            <w:vAlign w:val="center"/>
            <w:hideMark/>
          </w:tcPr>
          <w:p w14:paraId="4A787393" w14:textId="5371C638" w:rsidR="00E856EE" w:rsidRPr="00E856EE" w:rsidRDefault="00E856EE" w:rsidP="004846E0">
            <w:pPr>
              <w:spacing w:after="0"/>
              <w:jc w:val="center"/>
              <w:rPr>
                <w:rFonts w:eastAsia="Times New Roman" w:cs="Arial"/>
                <w:sz w:val="14"/>
                <w:szCs w:val="14"/>
              </w:rPr>
            </w:pPr>
            <w:r w:rsidRPr="00E856EE">
              <w:rPr>
                <w:sz w:val="14"/>
                <w:szCs w:val="14"/>
              </w:rPr>
              <w:t>30.6</w:t>
            </w:r>
          </w:p>
        </w:tc>
        <w:tc>
          <w:tcPr>
            <w:tcW w:w="411" w:type="dxa"/>
            <w:shd w:val="clear" w:color="000000" w:fill="FFFFFF"/>
            <w:noWrap/>
            <w:tcMar>
              <w:top w:w="15" w:type="dxa"/>
              <w:left w:w="15" w:type="dxa"/>
              <w:bottom w:w="0" w:type="dxa"/>
              <w:right w:w="15" w:type="dxa"/>
            </w:tcMar>
            <w:vAlign w:val="center"/>
            <w:hideMark/>
          </w:tcPr>
          <w:p w14:paraId="09F6A074" w14:textId="5861E326" w:rsidR="00E856EE" w:rsidRPr="00E856EE" w:rsidRDefault="00E856EE" w:rsidP="004846E0">
            <w:pPr>
              <w:spacing w:after="0"/>
              <w:jc w:val="center"/>
              <w:rPr>
                <w:rFonts w:eastAsia="Times New Roman" w:cs="Arial"/>
                <w:sz w:val="14"/>
                <w:szCs w:val="14"/>
              </w:rPr>
            </w:pPr>
            <w:r w:rsidRPr="00E856EE">
              <w:rPr>
                <w:sz w:val="14"/>
                <w:szCs w:val="14"/>
              </w:rPr>
              <w:t>50.4</w:t>
            </w:r>
          </w:p>
        </w:tc>
        <w:tc>
          <w:tcPr>
            <w:tcW w:w="440" w:type="dxa"/>
            <w:shd w:val="clear" w:color="000000" w:fill="FFFFFF"/>
            <w:noWrap/>
            <w:tcMar>
              <w:top w:w="15" w:type="dxa"/>
              <w:left w:w="15" w:type="dxa"/>
              <w:bottom w:w="0" w:type="dxa"/>
              <w:right w:w="15" w:type="dxa"/>
            </w:tcMar>
            <w:vAlign w:val="center"/>
            <w:hideMark/>
          </w:tcPr>
          <w:p w14:paraId="557631A5" w14:textId="383E2262" w:rsidR="00E856EE" w:rsidRPr="00E856EE" w:rsidRDefault="00E856EE" w:rsidP="004846E0">
            <w:pPr>
              <w:spacing w:after="0"/>
              <w:jc w:val="center"/>
              <w:rPr>
                <w:rFonts w:eastAsia="Times New Roman" w:cs="Arial"/>
                <w:sz w:val="14"/>
                <w:szCs w:val="14"/>
              </w:rPr>
            </w:pPr>
            <w:r w:rsidRPr="00E856EE">
              <w:rPr>
                <w:sz w:val="14"/>
                <w:szCs w:val="14"/>
              </w:rPr>
              <w:t>42.2</w:t>
            </w:r>
          </w:p>
        </w:tc>
        <w:tc>
          <w:tcPr>
            <w:tcW w:w="404" w:type="dxa"/>
            <w:shd w:val="clear" w:color="000000" w:fill="FFFFFF"/>
            <w:noWrap/>
            <w:tcMar>
              <w:top w:w="15" w:type="dxa"/>
              <w:left w:w="15" w:type="dxa"/>
              <w:bottom w:w="0" w:type="dxa"/>
              <w:right w:w="15" w:type="dxa"/>
            </w:tcMar>
            <w:vAlign w:val="center"/>
            <w:hideMark/>
          </w:tcPr>
          <w:p w14:paraId="325B66ED" w14:textId="6C5505E4" w:rsidR="00E856EE" w:rsidRPr="00E856EE" w:rsidRDefault="00E856EE" w:rsidP="004846E0">
            <w:pPr>
              <w:spacing w:after="0"/>
              <w:jc w:val="center"/>
              <w:rPr>
                <w:rFonts w:eastAsia="Times New Roman" w:cs="Arial"/>
                <w:sz w:val="14"/>
                <w:szCs w:val="14"/>
              </w:rPr>
            </w:pPr>
            <w:r w:rsidRPr="00E856EE">
              <w:rPr>
                <w:sz w:val="14"/>
                <w:szCs w:val="14"/>
              </w:rPr>
              <w:t>25.3</w:t>
            </w:r>
          </w:p>
        </w:tc>
        <w:tc>
          <w:tcPr>
            <w:tcW w:w="381" w:type="dxa"/>
            <w:shd w:val="clear" w:color="000000" w:fill="FFFFFF"/>
            <w:noWrap/>
            <w:tcMar>
              <w:top w:w="15" w:type="dxa"/>
              <w:left w:w="15" w:type="dxa"/>
              <w:bottom w:w="0" w:type="dxa"/>
              <w:right w:w="15" w:type="dxa"/>
            </w:tcMar>
            <w:vAlign w:val="center"/>
            <w:hideMark/>
          </w:tcPr>
          <w:p w14:paraId="77885FB8" w14:textId="06361C6C" w:rsidR="00E856EE" w:rsidRPr="00E856EE" w:rsidRDefault="00E856EE" w:rsidP="004846E0">
            <w:pPr>
              <w:spacing w:after="0"/>
              <w:jc w:val="center"/>
              <w:rPr>
                <w:rFonts w:eastAsia="Times New Roman" w:cs="Arial"/>
                <w:sz w:val="14"/>
                <w:szCs w:val="14"/>
              </w:rPr>
            </w:pPr>
            <w:r w:rsidRPr="00E856EE">
              <w:rPr>
                <w:sz w:val="14"/>
                <w:szCs w:val="14"/>
              </w:rPr>
              <w:t>42.3</w:t>
            </w:r>
          </w:p>
        </w:tc>
        <w:tc>
          <w:tcPr>
            <w:tcW w:w="349" w:type="dxa"/>
            <w:shd w:val="clear" w:color="000000" w:fill="FFFFFF"/>
            <w:noWrap/>
            <w:tcMar>
              <w:top w:w="15" w:type="dxa"/>
              <w:left w:w="15" w:type="dxa"/>
              <w:bottom w:w="0" w:type="dxa"/>
              <w:right w:w="15" w:type="dxa"/>
            </w:tcMar>
            <w:vAlign w:val="center"/>
            <w:hideMark/>
          </w:tcPr>
          <w:p w14:paraId="45CD1CF0" w14:textId="77AD3304" w:rsidR="00E856EE" w:rsidRPr="00E856EE" w:rsidRDefault="00E856EE" w:rsidP="004846E0">
            <w:pPr>
              <w:spacing w:after="0"/>
              <w:jc w:val="center"/>
              <w:rPr>
                <w:rFonts w:eastAsia="Times New Roman" w:cs="Arial"/>
                <w:sz w:val="14"/>
                <w:szCs w:val="14"/>
              </w:rPr>
            </w:pPr>
            <w:r w:rsidRPr="00E856EE">
              <w:rPr>
                <w:sz w:val="14"/>
                <w:szCs w:val="14"/>
              </w:rPr>
              <w:t>52.8</w:t>
            </w:r>
          </w:p>
        </w:tc>
        <w:tc>
          <w:tcPr>
            <w:tcW w:w="418" w:type="dxa"/>
            <w:shd w:val="clear" w:color="000000" w:fill="FFFFFF"/>
            <w:noWrap/>
            <w:tcMar>
              <w:top w:w="15" w:type="dxa"/>
              <w:left w:w="15" w:type="dxa"/>
              <w:bottom w:w="0" w:type="dxa"/>
              <w:right w:w="15" w:type="dxa"/>
            </w:tcMar>
            <w:vAlign w:val="center"/>
            <w:hideMark/>
          </w:tcPr>
          <w:p w14:paraId="68DC1035" w14:textId="55038F20" w:rsidR="00E856EE" w:rsidRPr="00E856EE" w:rsidRDefault="00E856EE" w:rsidP="004846E0">
            <w:pPr>
              <w:spacing w:after="0"/>
              <w:jc w:val="center"/>
              <w:rPr>
                <w:rFonts w:eastAsia="Times New Roman" w:cs="Arial"/>
                <w:sz w:val="14"/>
                <w:szCs w:val="14"/>
              </w:rPr>
            </w:pPr>
            <w:r w:rsidRPr="00E856EE">
              <w:rPr>
                <w:sz w:val="14"/>
                <w:szCs w:val="14"/>
              </w:rPr>
              <w:t>51.0</w:t>
            </w:r>
          </w:p>
        </w:tc>
        <w:tc>
          <w:tcPr>
            <w:tcW w:w="379" w:type="dxa"/>
            <w:shd w:val="clear" w:color="000000" w:fill="FFFFFF"/>
            <w:noWrap/>
            <w:tcMar>
              <w:top w:w="15" w:type="dxa"/>
              <w:left w:w="15" w:type="dxa"/>
              <w:bottom w:w="0" w:type="dxa"/>
              <w:right w:w="15" w:type="dxa"/>
            </w:tcMar>
            <w:vAlign w:val="center"/>
            <w:hideMark/>
          </w:tcPr>
          <w:p w14:paraId="5D66A61B" w14:textId="24045522" w:rsidR="00E856EE" w:rsidRPr="00E856EE" w:rsidRDefault="00E856EE" w:rsidP="004846E0">
            <w:pPr>
              <w:spacing w:after="0"/>
              <w:jc w:val="center"/>
              <w:rPr>
                <w:rFonts w:eastAsia="Times New Roman" w:cs="Arial"/>
                <w:sz w:val="14"/>
                <w:szCs w:val="14"/>
              </w:rPr>
            </w:pPr>
            <w:r w:rsidRPr="00E856EE">
              <w:rPr>
                <w:sz w:val="14"/>
                <w:szCs w:val="14"/>
              </w:rPr>
              <w:t>37.2</w:t>
            </w:r>
          </w:p>
        </w:tc>
        <w:tc>
          <w:tcPr>
            <w:tcW w:w="337" w:type="dxa"/>
            <w:shd w:val="clear" w:color="000000" w:fill="FFFFFF"/>
            <w:noWrap/>
            <w:tcMar>
              <w:top w:w="15" w:type="dxa"/>
              <w:left w:w="15" w:type="dxa"/>
              <w:bottom w:w="0" w:type="dxa"/>
              <w:right w:w="15" w:type="dxa"/>
            </w:tcMar>
            <w:vAlign w:val="center"/>
            <w:hideMark/>
          </w:tcPr>
          <w:p w14:paraId="45FF4661" w14:textId="7B995F6A" w:rsidR="00E856EE" w:rsidRPr="00E856EE" w:rsidRDefault="00E856EE" w:rsidP="004846E0">
            <w:pPr>
              <w:spacing w:after="0"/>
              <w:jc w:val="center"/>
              <w:rPr>
                <w:rFonts w:eastAsia="Times New Roman" w:cs="Arial"/>
                <w:sz w:val="14"/>
                <w:szCs w:val="14"/>
              </w:rPr>
            </w:pPr>
            <w:r w:rsidRPr="00E856EE">
              <w:rPr>
                <w:sz w:val="14"/>
                <w:szCs w:val="14"/>
              </w:rPr>
              <w:t>22.7</w:t>
            </w:r>
          </w:p>
        </w:tc>
        <w:tc>
          <w:tcPr>
            <w:tcW w:w="411" w:type="dxa"/>
            <w:shd w:val="clear" w:color="000000" w:fill="FFFFFF"/>
            <w:noWrap/>
            <w:tcMar>
              <w:top w:w="15" w:type="dxa"/>
              <w:left w:w="15" w:type="dxa"/>
              <w:bottom w:w="0" w:type="dxa"/>
              <w:right w:w="15" w:type="dxa"/>
            </w:tcMar>
            <w:vAlign w:val="center"/>
            <w:hideMark/>
          </w:tcPr>
          <w:p w14:paraId="6D3BD8A5" w14:textId="65A6EA1A" w:rsidR="00E856EE" w:rsidRPr="00E856EE" w:rsidRDefault="00E856EE" w:rsidP="004846E0">
            <w:pPr>
              <w:spacing w:after="0"/>
              <w:jc w:val="center"/>
              <w:rPr>
                <w:rFonts w:eastAsia="Times New Roman" w:cs="Arial"/>
                <w:sz w:val="14"/>
                <w:szCs w:val="14"/>
              </w:rPr>
            </w:pPr>
            <w:r w:rsidRPr="00E856EE">
              <w:rPr>
                <w:sz w:val="14"/>
                <w:szCs w:val="14"/>
              </w:rPr>
              <w:t>24.9</w:t>
            </w:r>
          </w:p>
        </w:tc>
        <w:tc>
          <w:tcPr>
            <w:tcW w:w="409" w:type="dxa"/>
            <w:shd w:val="clear" w:color="000000" w:fill="FFFFFF"/>
            <w:noWrap/>
            <w:tcMar>
              <w:top w:w="15" w:type="dxa"/>
              <w:left w:w="15" w:type="dxa"/>
              <w:bottom w:w="0" w:type="dxa"/>
              <w:right w:w="15" w:type="dxa"/>
            </w:tcMar>
            <w:vAlign w:val="center"/>
            <w:hideMark/>
          </w:tcPr>
          <w:p w14:paraId="2BF310E1" w14:textId="0F2B6A1D" w:rsidR="00E856EE" w:rsidRPr="00E856EE" w:rsidRDefault="00E856EE" w:rsidP="004846E0">
            <w:pPr>
              <w:spacing w:after="0"/>
              <w:jc w:val="center"/>
              <w:rPr>
                <w:rFonts w:eastAsia="Times New Roman" w:cs="Arial"/>
                <w:sz w:val="14"/>
                <w:szCs w:val="14"/>
              </w:rPr>
            </w:pPr>
            <w:r w:rsidRPr="00E856EE">
              <w:rPr>
                <w:sz w:val="14"/>
                <w:szCs w:val="14"/>
              </w:rPr>
              <w:t>21.7</w:t>
            </w:r>
          </w:p>
        </w:tc>
        <w:tc>
          <w:tcPr>
            <w:tcW w:w="314" w:type="dxa"/>
            <w:shd w:val="clear" w:color="000000" w:fill="FFFFFF"/>
            <w:noWrap/>
            <w:tcMar>
              <w:top w:w="15" w:type="dxa"/>
              <w:left w:w="15" w:type="dxa"/>
              <w:bottom w:w="0" w:type="dxa"/>
              <w:right w:w="15" w:type="dxa"/>
            </w:tcMar>
            <w:vAlign w:val="center"/>
            <w:hideMark/>
          </w:tcPr>
          <w:p w14:paraId="26DB409C" w14:textId="071F1B15" w:rsidR="00E856EE" w:rsidRPr="00E856EE" w:rsidRDefault="00E856EE" w:rsidP="004846E0">
            <w:pPr>
              <w:spacing w:after="0"/>
              <w:jc w:val="center"/>
              <w:rPr>
                <w:rFonts w:eastAsia="Times New Roman" w:cs="Arial"/>
                <w:sz w:val="14"/>
                <w:szCs w:val="14"/>
              </w:rPr>
            </w:pPr>
            <w:r w:rsidRPr="00E856EE">
              <w:rPr>
                <w:sz w:val="14"/>
                <w:szCs w:val="14"/>
              </w:rPr>
              <w:t>44.9</w:t>
            </w:r>
          </w:p>
        </w:tc>
      </w:tr>
      <w:tr w:rsidR="00E856EE" w:rsidRPr="00E856EE" w14:paraId="596F0A0B" w14:textId="77777777" w:rsidTr="00E856EE">
        <w:trPr>
          <w:trHeight w:hRule="exact" w:val="227"/>
        </w:trPr>
        <w:tc>
          <w:tcPr>
            <w:tcW w:w="1859" w:type="dxa"/>
            <w:shd w:val="clear" w:color="000000" w:fill="FFFFFF"/>
            <w:noWrap/>
            <w:tcMar>
              <w:top w:w="15" w:type="dxa"/>
              <w:left w:w="15" w:type="dxa"/>
              <w:bottom w:w="0" w:type="dxa"/>
              <w:right w:w="15" w:type="dxa"/>
            </w:tcMar>
            <w:vAlign w:val="center"/>
            <w:hideMark/>
          </w:tcPr>
          <w:p w14:paraId="77846E2F" w14:textId="77777777" w:rsidR="00E856EE" w:rsidRPr="00E856EE" w:rsidRDefault="00E856EE" w:rsidP="004846E0">
            <w:pPr>
              <w:rPr>
                <w:rFonts w:eastAsia="Times New Roman" w:cs="Arial"/>
                <w:b/>
                <w:color w:val="000000"/>
                <w:sz w:val="14"/>
                <w:szCs w:val="14"/>
              </w:rPr>
            </w:pPr>
            <w:r w:rsidRPr="00E856EE">
              <w:rPr>
                <w:rFonts w:eastAsia="Times New Roman" w:cs="Arial"/>
                <w:b/>
                <w:color w:val="000000"/>
                <w:sz w:val="14"/>
                <w:szCs w:val="14"/>
              </w:rPr>
              <w:t> </w:t>
            </w:r>
          </w:p>
        </w:tc>
        <w:tc>
          <w:tcPr>
            <w:tcW w:w="408" w:type="dxa"/>
            <w:shd w:val="clear" w:color="000000" w:fill="FFFFFF"/>
            <w:noWrap/>
            <w:tcMar>
              <w:top w:w="15" w:type="dxa"/>
              <w:left w:w="15" w:type="dxa"/>
              <w:bottom w:w="0" w:type="dxa"/>
              <w:right w:w="15" w:type="dxa"/>
            </w:tcMar>
            <w:vAlign w:val="center"/>
            <w:hideMark/>
          </w:tcPr>
          <w:p w14:paraId="2E83EA46" w14:textId="7B7E1B55" w:rsidR="00E856EE" w:rsidRPr="00E856EE" w:rsidRDefault="00E856EE" w:rsidP="004846E0">
            <w:pPr>
              <w:spacing w:after="0"/>
              <w:jc w:val="center"/>
              <w:rPr>
                <w:rFonts w:eastAsia="Times New Roman" w:cs="Arial"/>
                <w:b/>
                <w:bCs/>
                <w:sz w:val="14"/>
                <w:szCs w:val="14"/>
              </w:rPr>
            </w:pPr>
            <w:r w:rsidRPr="00E856EE">
              <w:rPr>
                <w:b/>
                <w:sz w:val="14"/>
                <w:szCs w:val="14"/>
              </w:rPr>
              <w:t>50.1</w:t>
            </w:r>
          </w:p>
        </w:tc>
        <w:tc>
          <w:tcPr>
            <w:tcW w:w="351" w:type="dxa"/>
            <w:shd w:val="clear" w:color="000000" w:fill="FFFFFF"/>
            <w:noWrap/>
            <w:tcMar>
              <w:top w:w="15" w:type="dxa"/>
              <w:left w:w="15" w:type="dxa"/>
              <w:bottom w:w="0" w:type="dxa"/>
              <w:right w:w="15" w:type="dxa"/>
            </w:tcMar>
            <w:vAlign w:val="center"/>
            <w:hideMark/>
          </w:tcPr>
          <w:p w14:paraId="15BF5A2C" w14:textId="7B3BA9DB" w:rsidR="00E856EE" w:rsidRPr="00E856EE" w:rsidRDefault="00E856EE" w:rsidP="004846E0">
            <w:pPr>
              <w:spacing w:after="0"/>
              <w:jc w:val="center"/>
              <w:rPr>
                <w:rFonts w:eastAsia="Times New Roman" w:cs="Arial"/>
                <w:b/>
                <w:bCs/>
                <w:sz w:val="14"/>
                <w:szCs w:val="14"/>
              </w:rPr>
            </w:pPr>
            <w:r w:rsidRPr="00E856EE">
              <w:rPr>
                <w:b/>
                <w:sz w:val="14"/>
                <w:szCs w:val="14"/>
              </w:rPr>
              <w:t>59.8</w:t>
            </w:r>
          </w:p>
        </w:tc>
        <w:tc>
          <w:tcPr>
            <w:tcW w:w="339" w:type="dxa"/>
            <w:shd w:val="clear" w:color="000000" w:fill="FFFFFF"/>
            <w:noWrap/>
            <w:tcMar>
              <w:top w:w="15" w:type="dxa"/>
              <w:left w:w="15" w:type="dxa"/>
              <w:bottom w:w="0" w:type="dxa"/>
              <w:right w:w="15" w:type="dxa"/>
            </w:tcMar>
            <w:vAlign w:val="center"/>
            <w:hideMark/>
          </w:tcPr>
          <w:p w14:paraId="68F2FC2F" w14:textId="2D493EF7" w:rsidR="00E856EE" w:rsidRPr="00E856EE" w:rsidRDefault="00E856EE" w:rsidP="004846E0">
            <w:pPr>
              <w:spacing w:after="0"/>
              <w:jc w:val="center"/>
              <w:rPr>
                <w:rFonts w:eastAsia="Times New Roman" w:cs="Arial"/>
                <w:b/>
                <w:bCs/>
                <w:sz w:val="14"/>
                <w:szCs w:val="14"/>
              </w:rPr>
            </w:pPr>
            <w:r w:rsidRPr="00E856EE">
              <w:rPr>
                <w:b/>
                <w:sz w:val="14"/>
                <w:szCs w:val="14"/>
              </w:rPr>
              <w:t>55.5</w:t>
            </w:r>
          </w:p>
        </w:tc>
        <w:tc>
          <w:tcPr>
            <w:tcW w:w="379" w:type="dxa"/>
            <w:shd w:val="clear" w:color="000000" w:fill="FFFFFF"/>
            <w:noWrap/>
            <w:tcMar>
              <w:top w:w="15" w:type="dxa"/>
              <w:left w:w="15" w:type="dxa"/>
              <w:bottom w:w="0" w:type="dxa"/>
              <w:right w:w="15" w:type="dxa"/>
            </w:tcMar>
            <w:vAlign w:val="center"/>
            <w:hideMark/>
          </w:tcPr>
          <w:p w14:paraId="4CC18BBD" w14:textId="4247F866" w:rsidR="00E856EE" w:rsidRPr="00E856EE" w:rsidRDefault="00E856EE" w:rsidP="004846E0">
            <w:pPr>
              <w:spacing w:after="0"/>
              <w:jc w:val="center"/>
              <w:rPr>
                <w:rFonts w:eastAsia="Times New Roman" w:cs="Arial"/>
                <w:b/>
                <w:bCs/>
                <w:sz w:val="14"/>
                <w:szCs w:val="14"/>
              </w:rPr>
            </w:pPr>
            <w:r w:rsidRPr="00E856EE">
              <w:rPr>
                <w:b/>
                <w:sz w:val="14"/>
                <w:szCs w:val="14"/>
              </w:rPr>
              <w:t>53.5</w:t>
            </w:r>
          </w:p>
        </w:tc>
        <w:tc>
          <w:tcPr>
            <w:tcW w:w="335" w:type="dxa"/>
            <w:shd w:val="clear" w:color="000000" w:fill="FFFFFF"/>
            <w:noWrap/>
            <w:tcMar>
              <w:top w:w="15" w:type="dxa"/>
              <w:left w:w="15" w:type="dxa"/>
              <w:bottom w:w="0" w:type="dxa"/>
              <w:right w:w="15" w:type="dxa"/>
            </w:tcMar>
            <w:vAlign w:val="center"/>
          </w:tcPr>
          <w:p w14:paraId="381AA462" w14:textId="54BA041F" w:rsidR="00E856EE" w:rsidRPr="00E856EE" w:rsidRDefault="00E856EE" w:rsidP="004846E0">
            <w:pPr>
              <w:spacing w:after="0"/>
              <w:jc w:val="center"/>
              <w:rPr>
                <w:rFonts w:eastAsia="Times New Roman" w:cs="Arial"/>
                <w:b/>
                <w:bCs/>
                <w:sz w:val="14"/>
                <w:szCs w:val="14"/>
              </w:rPr>
            </w:pPr>
            <w:r w:rsidRPr="00E856EE">
              <w:rPr>
                <w:b/>
                <w:sz w:val="14"/>
                <w:szCs w:val="14"/>
              </w:rPr>
              <w:t>44.2</w:t>
            </w:r>
          </w:p>
        </w:tc>
        <w:tc>
          <w:tcPr>
            <w:tcW w:w="292" w:type="dxa"/>
            <w:shd w:val="clear" w:color="000000" w:fill="FFFFFF"/>
            <w:vAlign w:val="center"/>
          </w:tcPr>
          <w:p w14:paraId="71210B75" w14:textId="64185225" w:rsidR="00E856EE" w:rsidRPr="00E856EE" w:rsidRDefault="00E856EE" w:rsidP="004846E0">
            <w:pPr>
              <w:spacing w:after="0"/>
              <w:jc w:val="center"/>
              <w:rPr>
                <w:rFonts w:eastAsia="Times New Roman" w:cs="Arial"/>
                <w:b/>
                <w:bCs/>
                <w:sz w:val="14"/>
                <w:szCs w:val="14"/>
              </w:rPr>
            </w:pPr>
            <w:r w:rsidRPr="00E856EE">
              <w:rPr>
                <w:b/>
                <w:sz w:val="14"/>
                <w:szCs w:val="14"/>
              </w:rPr>
              <w:t>35.2</w:t>
            </w:r>
          </w:p>
        </w:tc>
        <w:tc>
          <w:tcPr>
            <w:tcW w:w="411" w:type="dxa"/>
            <w:shd w:val="clear" w:color="000000" w:fill="FFFFFF"/>
            <w:noWrap/>
            <w:tcMar>
              <w:top w:w="15" w:type="dxa"/>
              <w:left w:w="15" w:type="dxa"/>
              <w:bottom w:w="0" w:type="dxa"/>
              <w:right w:w="15" w:type="dxa"/>
            </w:tcMar>
            <w:vAlign w:val="center"/>
            <w:hideMark/>
          </w:tcPr>
          <w:p w14:paraId="1BC168C3" w14:textId="68188FCA" w:rsidR="00E856EE" w:rsidRPr="00E856EE" w:rsidRDefault="00E856EE" w:rsidP="004846E0">
            <w:pPr>
              <w:spacing w:after="0"/>
              <w:jc w:val="center"/>
              <w:rPr>
                <w:rFonts w:eastAsia="Times New Roman" w:cs="Arial"/>
                <w:b/>
                <w:bCs/>
                <w:sz w:val="14"/>
                <w:szCs w:val="14"/>
              </w:rPr>
            </w:pPr>
            <w:r w:rsidRPr="00E856EE">
              <w:rPr>
                <w:b/>
                <w:sz w:val="14"/>
                <w:szCs w:val="14"/>
              </w:rPr>
              <w:t>55.6</w:t>
            </w:r>
          </w:p>
        </w:tc>
        <w:tc>
          <w:tcPr>
            <w:tcW w:w="440" w:type="dxa"/>
            <w:shd w:val="clear" w:color="000000" w:fill="FFFFFF"/>
            <w:noWrap/>
            <w:tcMar>
              <w:top w:w="15" w:type="dxa"/>
              <w:left w:w="15" w:type="dxa"/>
              <w:bottom w:w="0" w:type="dxa"/>
              <w:right w:w="15" w:type="dxa"/>
            </w:tcMar>
            <w:vAlign w:val="center"/>
            <w:hideMark/>
          </w:tcPr>
          <w:p w14:paraId="65DCD1FC" w14:textId="6F6598AB" w:rsidR="00E856EE" w:rsidRPr="00E856EE" w:rsidRDefault="00E856EE" w:rsidP="004846E0">
            <w:pPr>
              <w:spacing w:after="0"/>
              <w:jc w:val="center"/>
              <w:rPr>
                <w:rFonts w:eastAsia="Times New Roman" w:cs="Arial"/>
                <w:b/>
                <w:bCs/>
                <w:sz w:val="14"/>
                <w:szCs w:val="14"/>
              </w:rPr>
            </w:pPr>
            <w:r w:rsidRPr="00E856EE">
              <w:rPr>
                <w:b/>
                <w:sz w:val="14"/>
                <w:szCs w:val="14"/>
              </w:rPr>
              <w:t>54.4</w:t>
            </w:r>
          </w:p>
        </w:tc>
        <w:tc>
          <w:tcPr>
            <w:tcW w:w="425" w:type="dxa"/>
            <w:shd w:val="clear" w:color="000000" w:fill="FFFFFF"/>
            <w:noWrap/>
            <w:tcMar>
              <w:top w:w="15" w:type="dxa"/>
              <w:left w:w="15" w:type="dxa"/>
              <w:bottom w:w="0" w:type="dxa"/>
              <w:right w:w="15" w:type="dxa"/>
            </w:tcMar>
            <w:vAlign w:val="center"/>
            <w:hideMark/>
          </w:tcPr>
          <w:p w14:paraId="6370A5E2" w14:textId="11935449" w:rsidR="00E856EE" w:rsidRPr="00E856EE" w:rsidRDefault="00E856EE" w:rsidP="004846E0">
            <w:pPr>
              <w:spacing w:after="0"/>
              <w:jc w:val="center"/>
              <w:rPr>
                <w:rFonts w:eastAsia="Times New Roman" w:cs="Arial"/>
                <w:b/>
                <w:bCs/>
                <w:sz w:val="14"/>
                <w:szCs w:val="14"/>
              </w:rPr>
            </w:pPr>
            <w:r w:rsidRPr="00E856EE">
              <w:rPr>
                <w:b/>
                <w:sz w:val="14"/>
                <w:szCs w:val="14"/>
              </w:rPr>
              <w:t>39.1</w:t>
            </w:r>
          </w:p>
        </w:tc>
        <w:tc>
          <w:tcPr>
            <w:tcW w:w="411" w:type="dxa"/>
            <w:shd w:val="clear" w:color="000000" w:fill="FFFFFF"/>
            <w:noWrap/>
            <w:tcMar>
              <w:top w:w="15" w:type="dxa"/>
              <w:left w:w="15" w:type="dxa"/>
              <w:bottom w:w="0" w:type="dxa"/>
              <w:right w:w="15" w:type="dxa"/>
            </w:tcMar>
            <w:vAlign w:val="center"/>
            <w:hideMark/>
          </w:tcPr>
          <w:p w14:paraId="7398BA2C" w14:textId="3327CDC0" w:rsidR="00E856EE" w:rsidRPr="00E856EE" w:rsidRDefault="00E856EE" w:rsidP="004846E0">
            <w:pPr>
              <w:spacing w:after="0"/>
              <w:jc w:val="center"/>
              <w:rPr>
                <w:rFonts w:eastAsia="Times New Roman" w:cs="Arial"/>
                <w:b/>
                <w:bCs/>
                <w:sz w:val="14"/>
                <w:szCs w:val="14"/>
              </w:rPr>
            </w:pPr>
            <w:r w:rsidRPr="00E856EE">
              <w:rPr>
                <w:b/>
                <w:sz w:val="14"/>
                <w:szCs w:val="14"/>
              </w:rPr>
              <w:t>57.4</w:t>
            </w:r>
          </w:p>
        </w:tc>
        <w:tc>
          <w:tcPr>
            <w:tcW w:w="440" w:type="dxa"/>
            <w:shd w:val="clear" w:color="000000" w:fill="FFFFFF"/>
            <w:noWrap/>
            <w:tcMar>
              <w:top w:w="15" w:type="dxa"/>
              <w:left w:w="15" w:type="dxa"/>
              <w:bottom w:w="0" w:type="dxa"/>
              <w:right w:w="15" w:type="dxa"/>
            </w:tcMar>
            <w:vAlign w:val="center"/>
            <w:hideMark/>
          </w:tcPr>
          <w:p w14:paraId="452B197A" w14:textId="22D4B44D" w:rsidR="00E856EE" w:rsidRPr="00E856EE" w:rsidRDefault="00E856EE" w:rsidP="004846E0">
            <w:pPr>
              <w:spacing w:after="0"/>
              <w:jc w:val="center"/>
              <w:rPr>
                <w:rFonts w:eastAsia="Times New Roman" w:cs="Arial"/>
                <w:b/>
                <w:bCs/>
                <w:sz w:val="14"/>
                <w:szCs w:val="14"/>
              </w:rPr>
            </w:pPr>
            <w:r w:rsidRPr="00E856EE">
              <w:rPr>
                <w:b/>
                <w:sz w:val="14"/>
                <w:szCs w:val="14"/>
              </w:rPr>
              <w:t>50.4</w:t>
            </w:r>
          </w:p>
        </w:tc>
        <w:tc>
          <w:tcPr>
            <w:tcW w:w="404" w:type="dxa"/>
            <w:shd w:val="clear" w:color="000000" w:fill="FFFFFF"/>
            <w:noWrap/>
            <w:tcMar>
              <w:top w:w="15" w:type="dxa"/>
              <w:left w:w="15" w:type="dxa"/>
              <w:bottom w:w="0" w:type="dxa"/>
              <w:right w:w="15" w:type="dxa"/>
            </w:tcMar>
            <w:vAlign w:val="center"/>
            <w:hideMark/>
          </w:tcPr>
          <w:p w14:paraId="217D41F4" w14:textId="3DD07D0E" w:rsidR="00E856EE" w:rsidRPr="00E856EE" w:rsidRDefault="00E856EE" w:rsidP="004846E0">
            <w:pPr>
              <w:spacing w:after="0"/>
              <w:jc w:val="center"/>
              <w:rPr>
                <w:rFonts w:eastAsia="Times New Roman" w:cs="Arial"/>
                <w:b/>
                <w:bCs/>
                <w:sz w:val="14"/>
                <w:szCs w:val="14"/>
              </w:rPr>
            </w:pPr>
            <w:r w:rsidRPr="00E856EE">
              <w:rPr>
                <w:b/>
                <w:sz w:val="14"/>
                <w:szCs w:val="14"/>
              </w:rPr>
              <w:t>33.9</w:t>
            </w:r>
          </w:p>
        </w:tc>
        <w:tc>
          <w:tcPr>
            <w:tcW w:w="381" w:type="dxa"/>
            <w:shd w:val="clear" w:color="000000" w:fill="FFFFFF"/>
            <w:noWrap/>
            <w:tcMar>
              <w:top w:w="15" w:type="dxa"/>
              <w:left w:w="15" w:type="dxa"/>
              <w:bottom w:w="0" w:type="dxa"/>
              <w:right w:w="15" w:type="dxa"/>
            </w:tcMar>
            <w:vAlign w:val="center"/>
            <w:hideMark/>
          </w:tcPr>
          <w:p w14:paraId="5D57DEF1" w14:textId="61263204" w:rsidR="00E856EE" w:rsidRPr="00E856EE" w:rsidRDefault="00E856EE" w:rsidP="004846E0">
            <w:pPr>
              <w:spacing w:after="0"/>
              <w:jc w:val="center"/>
              <w:rPr>
                <w:rFonts w:eastAsia="Times New Roman" w:cs="Arial"/>
                <w:b/>
                <w:bCs/>
                <w:sz w:val="14"/>
                <w:szCs w:val="14"/>
              </w:rPr>
            </w:pPr>
            <w:r w:rsidRPr="00E856EE">
              <w:rPr>
                <w:b/>
                <w:sz w:val="14"/>
                <w:szCs w:val="14"/>
              </w:rPr>
              <w:t>52.1</w:t>
            </w:r>
          </w:p>
        </w:tc>
        <w:tc>
          <w:tcPr>
            <w:tcW w:w="349" w:type="dxa"/>
            <w:shd w:val="clear" w:color="000000" w:fill="FFFFFF"/>
            <w:noWrap/>
            <w:tcMar>
              <w:top w:w="15" w:type="dxa"/>
              <w:left w:w="15" w:type="dxa"/>
              <w:bottom w:w="0" w:type="dxa"/>
              <w:right w:w="15" w:type="dxa"/>
            </w:tcMar>
            <w:vAlign w:val="center"/>
            <w:hideMark/>
          </w:tcPr>
          <w:p w14:paraId="0F10B153" w14:textId="3852B3A2" w:rsidR="00E856EE" w:rsidRPr="00E856EE" w:rsidRDefault="00E856EE" w:rsidP="004846E0">
            <w:pPr>
              <w:spacing w:after="0"/>
              <w:jc w:val="center"/>
              <w:rPr>
                <w:rFonts w:eastAsia="Times New Roman" w:cs="Arial"/>
                <w:b/>
                <w:bCs/>
                <w:sz w:val="14"/>
                <w:szCs w:val="14"/>
              </w:rPr>
            </w:pPr>
            <w:r w:rsidRPr="00E856EE">
              <w:rPr>
                <w:b/>
                <w:sz w:val="14"/>
                <w:szCs w:val="14"/>
              </w:rPr>
              <w:t>61.3</w:t>
            </w:r>
          </w:p>
        </w:tc>
        <w:tc>
          <w:tcPr>
            <w:tcW w:w="418" w:type="dxa"/>
            <w:shd w:val="clear" w:color="000000" w:fill="FFFFFF"/>
            <w:noWrap/>
            <w:tcMar>
              <w:top w:w="15" w:type="dxa"/>
              <w:left w:w="15" w:type="dxa"/>
              <w:bottom w:w="0" w:type="dxa"/>
              <w:right w:w="15" w:type="dxa"/>
            </w:tcMar>
            <w:vAlign w:val="center"/>
            <w:hideMark/>
          </w:tcPr>
          <w:p w14:paraId="0E6F749A" w14:textId="4EF7FD48" w:rsidR="00E856EE" w:rsidRPr="00E856EE" w:rsidRDefault="00E856EE" w:rsidP="004846E0">
            <w:pPr>
              <w:spacing w:after="0"/>
              <w:jc w:val="center"/>
              <w:rPr>
                <w:rFonts w:eastAsia="Times New Roman" w:cs="Arial"/>
                <w:b/>
                <w:bCs/>
                <w:sz w:val="14"/>
                <w:szCs w:val="14"/>
              </w:rPr>
            </w:pPr>
            <w:r w:rsidRPr="00E856EE">
              <w:rPr>
                <w:b/>
                <w:sz w:val="14"/>
                <w:szCs w:val="14"/>
              </w:rPr>
              <w:t>57.4</w:t>
            </w:r>
          </w:p>
        </w:tc>
        <w:tc>
          <w:tcPr>
            <w:tcW w:w="379" w:type="dxa"/>
            <w:shd w:val="clear" w:color="000000" w:fill="FFFFFF"/>
            <w:noWrap/>
            <w:tcMar>
              <w:top w:w="15" w:type="dxa"/>
              <w:left w:w="15" w:type="dxa"/>
              <w:bottom w:w="0" w:type="dxa"/>
              <w:right w:w="15" w:type="dxa"/>
            </w:tcMar>
            <w:vAlign w:val="center"/>
            <w:hideMark/>
          </w:tcPr>
          <w:p w14:paraId="64D8FB4E" w14:textId="4FFB12FA" w:rsidR="00E856EE" w:rsidRPr="00E856EE" w:rsidRDefault="00E856EE" w:rsidP="004846E0">
            <w:pPr>
              <w:spacing w:after="0"/>
              <w:jc w:val="center"/>
              <w:rPr>
                <w:rFonts w:eastAsia="Times New Roman" w:cs="Arial"/>
                <w:b/>
                <w:bCs/>
                <w:sz w:val="14"/>
                <w:szCs w:val="14"/>
              </w:rPr>
            </w:pPr>
            <w:r w:rsidRPr="00E856EE">
              <w:rPr>
                <w:b/>
                <w:sz w:val="14"/>
                <w:szCs w:val="14"/>
              </w:rPr>
              <w:t>46.0</w:t>
            </w:r>
          </w:p>
        </w:tc>
        <w:tc>
          <w:tcPr>
            <w:tcW w:w="337" w:type="dxa"/>
            <w:shd w:val="clear" w:color="000000" w:fill="FFFFFF"/>
            <w:noWrap/>
            <w:tcMar>
              <w:top w:w="15" w:type="dxa"/>
              <w:left w:w="15" w:type="dxa"/>
              <w:bottom w:w="0" w:type="dxa"/>
              <w:right w:w="15" w:type="dxa"/>
            </w:tcMar>
            <w:vAlign w:val="center"/>
            <w:hideMark/>
          </w:tcPr>
          <w:p w14:paraId="732DC47D" w14:textId="0E222FC1" w:rsidR="00E856EE" w:rsidRPr="00E856EE" w:rsidRDefault="00E856EE" w:rsidP="004846E0">
            <w:pPr>
              <w:spacing w:after="0"/>
              <w:jc w:val="center"/>
              <w:rPr>
                <w:rFonts w:eastAsia="Times New Roman" w:cs="Arial"/>
                <w:b/>
                <w:bCs/>
                <w:sz w:val="14"/>
                <w:szCs w:val="14"/>
              </w:rPr>
            </w:pPr>
            <w:r w:rsidRPr="00E856EE">
              <w:rPr>
                <w:b/>
                <w:sz w:val="14"/>
                <w:szCs w:val="14"/>
              </w:rPr>
              <w:t>30.5</w:t>
            </w:r>
          </w:p>
        </w:tc>
        <w:tc>
          <w:tcPr>
            <w:tcW w:w="411" w:type="dxa"/>
            <w:shd w:val="clear" w:color="000000" w:fill="FFFFFF"/>
            <w:noWrap/>
            <w:tcMar>
              <w:top w:w="15" w:type="dxa"/>
              <w:left w:w="15" w:type="dxa"/>
              <w:bottom w:w="0" w:type="dxa"/>
              <w:right w:w="15" w:type="dxa"/>
            </w:tcMar>
            <w:vAlign w:val="center"/>
            <w:hideMark/>
          </w:tcPr>
          <w:p w14:paraId="3DD7D17E" w14:textId="0F548649" w:rsidR="00E856EE" w:rsidRPr="00E856EE" w:rsidRDefault="00E856EE" w:rsidP="004846E0">
            <w:pPr>
              <w:spacing w:after="0"/>
              <w:jc w:val="center"/>
              <w:rPr>
                <w:rFonts w:eastAsia="Times New Roman" w:cs="Arial"/>
                <w:b/>
                <w:bCs/>
                <w:sz w:val="14"/>
                <w:szCs w:val="14"/>
              </w:rPr>
            </w:pPr>
            <w:r w:rsidRPr="00E856EE">
              <w:rPr>
                <w:b/>
                <w:sz w:val="14"/>
                <w:szCs w:val="14"/>
              </w:rPr>
              <w:t>34.6</w:t>
            </w:r>
          </w:p>
        </w:tc>
        <w:tc>
          <w:tcPr>
            <w:tcW w:w="409" w:type="dxa"/>
            <w:shd w:val="clear" w:color="000000" w:fill="FFFFFF"/>
            <w:noWrap/>
            <w:tcMar>
              <w:top w:w="15" w:type="dxa"/>
              <w:left w:w="15" w:type="dxa"/>
              <w:bottom w:w="0" w:type="dxa"/>
              <w:right w:w="15" w:type="dxa"/>
            </w:tcMar>
            <w:vAlign w:val="center"/>
            <w:hideMark/>
          </w:tcPr>
          <w:p w14:paraId="1B8C9FC6" w14:textId="6237936C" w:rsidR="00E856EE" w:rsidRPr="00E856EE" w:rsidRDefault="00E856EE" w:rsidP="004846E0">
            <w:pPr>
              <w:spacing w:after="0"/>
              <w:jc w:val="center"/>
              <w:rPr>
                <w:rFonts w:eastAsia="Times New Roman" w:cs="Arial"/>
                <w:b/>
                <w:bCs/>
                <w:sz w:val="14"/>
                <w:szCs w:val="14"/>
              </w:rPr>
            </w:pPr>
            <w:r w:rsidRPr="00E856EE">
              <w:rPr>
                <w:b/>
                <w:sz w:val="14"/>
                <w:szCs w:val="14"/>
              </w:rPr>
              <w:t>32.6</w:t>
            </w:r>
          </w:p>
        </w:tc>
        <w:tc>
          <w:tcPr>
            <w:tcW w:w="314" w:type="dxa"/>
            <w:shd w:val="clear" w:color="000000" w:fill="FFFFFF"/>
            <w:noWrap/>
            <w:tcMar>
              <w:top w:w="15" w:type="dxa"/>
              <w:left w:w="15" w:type="dxa"/>
              <w:bottom w:w="0" w:type="dxa"/>
              <w:right w:w="15" w:type="dxa"/>
            </w:tcMar>
            <w:vAlign w:val="center"/>
            <w:hideMark/>
          </w:tcPr>
          <w:p w14:paraId="7CDA2FF7" w14:textId="1AF522B5" w:rsidR="00E856EE" w:rsidRPr="00E856EE" w:rsidRDefault="00E856EE" w:rsidP="004846E0">
            <w:pPr>
              <w:spacing w:after="0"/>
              <w:jc w:val="center"/>
              <w:rPr>
                <w:rFonts w:eastAsia="Times New Roman" w:cs="Arial"/>
                <w:b/>
                <w:bCs/>
                <w:sz w:val="14"/>
                <w:szCs w:val="14"/>
              </w:rPr>
            </w:pPr>
            <w:r w:rsidRPr="00E856EE">
              <w:rPr>
                <w:b/>
                <w:sz w:val="14"/>
                <w:szCs w:val="14"/>
              </w:rPr>
              <w:t>52.2</w:t>
            </w:r>
          </w:p>
        </w:tc>
      </w:tr>
      <w:tr w:rsidR="00E856EE" w:rsidRPr="00A8168F" w14:paraId="7406625E" w14:textId="77777777" w:rsidTr="00E856EE">
        <w:trPr>
          <w:trHeight w:hRule="exact" w:val="376"/>
        </w:trPr>
        <w:tc>
          <w:tcPr>
            <w:tcW w:w="1859" w:type="dxa"/>
            <w:shd w:val="clear" w:color="000000" w:fill="000000"/>
            <w:noWrap/>
            <w:tcMar>
              <w:top w:w="15" w:type="dxa"/>
              <w:left w:w="15" w:type="dxa"/>
              <w:bottom w:w="0" w:type="dxa"/>
              <w:right w:w="15" w:type="dxa"/>
            </w:tcMar>
            <w:vAlign w:val="center"/>
            <w:hideMark/>
          </w:tcPr>
          <w:p w14:paraId="13E136D1" w14:textId="77777777" w:rsidR="00E856EE" w:rsidRPr="00A8168F" w:rsidRDefault="00E856EE" w:rsidP="004846E0">
            <w:pPr>
              <w:rPr>
                <w:rFonts w:eastAsia="Times New Roman" w:cs="Arial"/>
                <w:b/>
                <w:bCs/>
                <w:color w:val="FFFFFF"/>
                <w:sz w:val="14"/>
                <w:szCs w:val="14"/>
              </w:rPr>
            </w:pPr>
            <w:r w:rsidRPr="00A8168F">
              <w:rPr>
                <w:rFonts w:eastAsia="Times New Roman" w:cs="Arial"/>
                <w:b/>
                <w:bCs/>
                <w:color w:val="FFFFFF"/>
                <w:sz w:val="14"/>
                <w:szCs w:val="14"/>
              </w:rPr>
              <w:t>DIGITAL INCLUSION INDEX</w:t>
            </w:r>
          </w:p>
        </w:tc>
        <w:tc>
          <w:tcPr>
            <w:tcW w:w="408" w:type="dxa"/>
            <w:shd w:val="clear" w:color="auto" w:fill="FDD0AF"/>
            <w:noWrap/>
            <w:tcMar>
              <w:top w:w="15" w:type="dxa"/>
              <w:left w:w="15" w:type="dxa"/>
              <w:bottom w:w="0" w:type="dxa"/>
              <w:right w:w="15" w:type="dxa"/>
            </w:tcMar>
            <w:vAlign w:val="center"/>
            <w:hideMark/>
          </w:tcPr>
          <w:p w14:paraId="4200BC34" w14:textId="67C99B90" w:rsidR="00E856EE" w:rsidRPr="00E856EE" w:rsidRDefault="00E856EE" w:rsidP="004846E0">
            <w:pPr>
              <w:spacing w:after="0"/>
              <w:jc w:val="center"/>
              <w:rPr>
                <w:rFonts w:eastAsia="Times New Roman" w:cs="Arial"/>
                <w:b/>
                <w:bCs/>
                <w:color w:val="000000"/>
                <w:sz w:val="14"/>
                <w:szCs w:val="14"/>
              </w:rPr>
            </w:pPr>
            <w:r w:rsidRPr="00E856EE">
              <w:rPr>
                <w:b/>
                <w:bCs/>
                <w:sz w:val="14"/>
                <w:szCs w:val="14"/>
              </w:rPr>
              <w:t>59.9</w:t>
            </w:r>
          </w:p>
        </w:tc>
        <w:tc>
          <w:tcPr>
            <w:tcW w:w="351" w:type="dxa"/>
            <w:shd w:val="clear" w:color="auto" w:fill="FDD0AF"/>
            <w:noWrap/>
            <w:tcMar>
              <w:top w:w="15" w:type="dxa"/>
              <w:left w:w="15" w:type="dxa"/>
              <w:bottom w:w="0" w:type="dxa"/>
              <w:right w:w="15" w:type="dxa"/>
            </w:tcMar>
            <w:vAlign w:val="center"/>
            <w:hideMark/>
          </w:tcPr>
          <w:p w14:paraId="3140ED49" w14:textId="123F922E" w:rsidR="00E856EE" w:rsidRPr="00E856EE" w:rsidRDefault="00E856EE" w:rsidP="004846E0">
            <w:pPr>
              <w:spacing w:after="0"/>
              <w:jc w:val="center"/>
              <w:rPr>
                <w:rFonts w:eastAsia="Times New Roman" w:cs="Arial"/>
                <w:b/>
                <w:bCs/>
                <w:color w:val="000000"/>
                <w:sz w:val="14"/>
                <w:szCs w:val="14"/>
              </w:rPr>
            </w:pPr>
            <w:r w:rsidRPr="00E856EE">
              <w:rPr>
                <w:b/>
                <w:bCs/>
                <w:sz w:val="14"/>
                <w:szCs w:val="14"/>
              </w:rPr>
              <w:t>71.2</w:t>
            </w:r>
          </w:p>
        </w:tc>
        <w:tc>
          <w:tcPr>
            <w:tcW w:w="339" w:type="dxa"/>
            <w:shd w:val="clear" w:color="auto" w:fill="FDD0AF"/>
            <w:noWrap/>
            <w:tcMar>
              <w:top w:w="15" w:type="dxa"/>
              <w:left w:w="15" w:type="dxa"/>
              <w:bottom w:w="0" w:type="dxa"/>
              <w:right w:w="15" w:type="dxa"/>
            </w:tcMar>
            <w:vAlign w:val="center"/>
            <w:hideMark/>
          </w:tcPr>
          <w:p w14:paraId="22DBCD8E" w14:textId="0C0E0AC0" w:rsidR="00E856EE" w:rsidRPr="00E856EE" w:rsidRDefault="00E856EE" w:rsidP="004846E0">
            <w:pPr>
              <w:spacing w:after="0"/>
              <w:jc w:val="center"/>
              <w:rPr>
                <w:rFonts w:eastAsia="Times New Roman" w:cs="Arial"/>
                <w:b/>
                <w:bCs/>
                <w:color w:val="000000"/>
                <w:sz w:val="14"/>
                <w:szCs w:val="14"/>
              </w:rPr>
            </w:pPr>
            <w:r w:rsidRPr="00E856EE">
              <w:rPr>
                <w:b/>
                <w:bCs/>
                <w:sz w:val="14"/>
                <w:szCs w:val="14"/>
              </w:rPr>
              <w:t>66.3</w:t>
            </w:r>
          </w:p>
        </w:tc>
        <w:tc>
          <w:tcPr>
            <w:tcW w:w="379" w:type="dxa"/>
            <w:shd w:val="clear" w:color="auto" w:fill="FDD0AF"/>
            <w:noWrap/>
            <w:tcMar>
              <w:top w:w="15" w:type="dxa"/>
              <w:left w:w="15" w:type="dxa"/>
              <w:bottom w:w="0" w:type="dxa"/>
              <w:right w:w="15" w:type="dxa"/>
            </w:tcMar>
            <w:vAlign w:val="center"/>
            <w:hideMark/>
          </w:tcPr>
          <w:p w14:paraId="656997BA" w14:textId="69FD6354" w:rsidR="00E856EE" w:rsidRPr="00E856EE" w:rsidRDefault="00E856EE" w:rsidP="004846E0">
            <w:pPr>
              <w:spacing w:after="0"/>
              <w:jc w:val="center"/>
              <w:rPr>
                <w:rFonts w:eastAsia="Times New Roman" w:cs="Arial"/>
                <w:b/>
                <w:bCs/>
                <w:color w:val="000000"/>
                <w:sz w:val="14"/>
                <w:szCs w:val="14"/>
              </w:rPr>
            </w:pPr>
            <w:r w:rsidRPr="00E856EE">
              <w:rPr>
                <w:b/>
                <w:bCs/>
                <w:sz w:val="14"/>
                <w:szCs w:val="14"/>
              </w:rPr>
              <w:t>60.7</w:t>
            </w:r>
          </w:p>
        </w:tc>
        <w:tc>
          <w:tcPr>
            <w:tcW w:w="335" w:type="dxa"/>
            <w:shd w:val="clear" w:color="auto" w:fill="FDD0AF"/>
            <w:noWrap/>
            <w:tcMar>
              <w:top w:w="15" w:type="dxa"/>
              <w:left w:w="15" w:type="dxa"/>
              <w:bottom w:w="0" w:type="dxa"/>
              <w:right w:w="15" w:type="dxa"/>
            </w:tcMar>
            <w:vAlign w:val="center"/>
          </w:tcPr>
          <w:p w14:paraId="1EEE9DED" w14:textId="64717828" w:rsidR="00E856EE" w:rsidRPr="00E856EE" w:rsidRDefault="00E856EE" w:rsidP="004846E0">
            <w:pPr>
              <w:spacing w:after="0"/>
              <w:jc w:val="center"/>
              <w:rPr>
                <w:rFonts w:eastAsia="Times New Roman" w:cs="Arial"/>
                <w:b/>
                <w:bCs/>
                <w:color w:val="000000"/>
                <w:sz w:val="14"/>
                <w:szCs w:val="14"/>
              </w:rPr>
            </w:pPr>
            <w:r w:rsidRPr="00E856EE">
              <w:rPr>
                <w:b/>
                <w:bCs/>
                <w:sz w:val="14"/>
                <w:szCs w:val="14"/>
              </w:rPr>
              <w:t>51.3</w:t>
            </w:r>
          </w:p>
        </w:tc>
        <w:tc>
          <w:tcPr>
            <w:tcW w:w="292" w:type="dxa"/>
            <w:shd w:val="clear" w:color="auto" w:fill="FDD0AF"/>
            <w:vAlign w:val="center"/>
          </w:tcPr>
          <w:p w14:paraId="432D6164" w14:textId="685F366C" w:rsidR="00E856EE" w:rsidRPr="00E856EE" w:rsidRDefault="00E856EE" w:rsidP="004846E0">
            <w:pPr>
              <w:spacing w:after="0"/>
              <w:jc w:val="center"/>
              <w:rPr>
                <w:rFonts w:eastAsia="Times New Roman" w:cs="Arial"/>
                <w:b/>
                <w:bCs/>
                <w:color w:val="000000"/>
                <w:sz w:val="14"/>
                <w:szCs w:val="14"/>
              </w:rPr>
            </w:pPr>
            <w:r w:rsidRPr="00E856EE">
              <w:rPr>
                <w:b/>
                <w:bCs/>
                <w:sz w:val="14"/>
                <w:szCs w:val="14"/>
              </w:rPr>
              <w:t>42.0</w:t>
            </w:r>
          </w:p>
        </w:tc>
        <w:tc>
          <w:tcPr>
            <w:tcW w:w="411" w:type="dxa"/>
            <w:shd w:val="clear" w:color="auto" w:fill="FDD0AF"/>
            <w:noWrap/>
            <w:tcMar>
              <w:top w:w="15" w:type="dxa"/>
              <w:left w:w="15" w:type="dxa"/>
              <w:bottom w:w="0" w:type="dxa"/>
              <w:right w:w="15" w:type="dxa"/>
            </w:tcMar>
            <w:vAlign w:val="center"/>
            <w:hideMark/>
          </w:tcPr>
          <w:p w14:paraId="3EFE206E" w14:textId="4EB6315D" w:rsidR="00E856EE" w:rsidRPr="00E856EE" w:rsidRDefault="00E856EE" w:rsidP="004846E0">
            <w:pPr>
              <w:spacing w:after="0"/>
              <w:jc w:val="center"/>
              <w:rPr>
                <w:rFonts w:eastAsia="Times New Roman" w:cs="Arial"/>
                <w:b/>
                <w:bCs/>
                <w:color w:val="000000"/>
                <w:sz w:val="14"/>
                <w:szCs w:val="14"/>
              </w:rPr>
            </w:pPr>
            <w:r w:rsidRPr="00E856EE">
              <w:rPr>
                <w:b/>
                <w:bCs/>
                <w:sz w:val="14"/>
                <w:szCs w:val="14"/>
              </w:rPr>
              <w:t>63.9</w:t>
            </w:r>
          </w:p>
        </w:tc>
        <w:tc>
          <w:tcPr>
            <w:tcW w:w="440" w:type="dxa"/>
            <w:shd w:val="clear" w:color="auto" w:fill="FDD0AF"/>
            <w:noWrap/>
            <w:tcMar>
              <w:top w:w="15" w:type="dxa"/>
              <w:left w:w="15" w:type="dxa"/>
              <w:bottom w:w="0" w:type="dxa"/>
              <w:right w:w="15" w:type="dxa"/>
            </w:tcMar>
            <w:vAlign w:val="center"/>
            <w:hideMark/>
          </w:tcPr>
          <w:p w14:paraId="362EF367" w14:textId="4B6B0FBF" w:rsidR="00E856EE" w:rsidRPr="00E856EE" w:rsidRDefault="00E856EE" w:rsidP="004846E0">
            <w:pPr>
              <w:spacing w:after="0"/>
              <w:jc w:val="center"/>
              <w:rPr>
                <w:rFonts w:eastAsia="Times New Roman" w:cs="Arial"/>
                <w:b/>
                <w:bCs/>
                <w:color w:val="000000"/>
                <w:sz w:val="14"/>
                <w:szCs w:val="14"/>
              </w:rPr>
            </w:pPr>
            <w:r w:rsidRPr="00E856EE">
              <w:rPr>
                <w:b/>
                <w:bCs/>
                <w:sz w:val="14"/>
                <w:szCs w:val="14"/>
              </w:rPr>
              <w:t>61.7</w:t>
            </w:r>
          </w:p>
        </w:tc>
        <w:tc>
          <w:tcPr>
            <w:tcW w:w="425" w:type="dxa"/>
            <w:shd w:val="clear" w:color="auto" w:fill="FDD0AF"/>
            <w:noWrap/>
            <w:tcMar>
              <w:top w:w="15" w:type="dxa"/>
              <w:left w:w="15" w:type="dxa"/>
              <w:bottom w:w="0" w:type="dxa"/>
              <w:right w:w="15" w:type="dxa"/>
            </w:tcMar>
            <w:vAlign w:val="center"/>
            <w:hideMark/>
          </w:tcPr>
          <w:p w14:paraId="423C8F48" w14:textId="12D6C367" w:rsidR="00E856EE" w:rsidRPr="00E856EE" w:rsidRDefault="00E856EE" w:rsidP="004846E0">
            <w:pPr>
              <w:spacing w:after="0"/>
              <w:jc w:val="center"/>
              <w:rPr>
                <w:rFonts w:eastAsia="Times New Roman" w:cs="Arial"/>
                <w:b/>
                <w:bCs/>
                <w:color w:val="000000"/>
                <w:sz w:val="14"/>
                <w:szCs w:val="14"/>
              </w:rPr>
            </w:pPr>
            <w:r w:rsidRPr="00E856EE">
              <w:rPr>
                <w:b/>
                <w:bCs/>
                <w:sz w:val="14"/>
                <w:szCs w:val="14"/>
              </w:rPr>
              <w:t>52.2</w:t>
            </w:r>
          </w:p>
        </w:tc>
        <w:tc>
          <w:tcPr>
            <w:tcW w:w="411" w:type="dxa"/>
            <w:shd w:val="clear" w:color="auto" w:fill="FDD0AF"/>
            <w:noWrap/>
            <w:tcMar>
              <w:top w:w="15" w:type="dxa"/>
              <w:left w:w="15" w:type="dxa"/>
              <w:bottom w:w="0" w:type="dxa"/>
              <w:right w:w="15" w:type="dxa"/>
            </w:tcMar>
            <w:vAlign w:val="center"/>
            <w:hideMark/>
          </w:tcPr>
          <w:p w14:paraId="2851A755" w14:textId="7634E16E" w:rsidR="00E856EE" w:rsidRPr="00E856EE" w:rsidRDefault="00E856EE" w:rsidP="004846E0">
            <w:pPr>
              <w:spacing w:after="0"/>
              <w:jc w:val="center"/>
              <w:rPr>
                <w:rFonts w:eastAsia="Times New Roman" w:cs="Arial"/>
                <w:b/>
                <w:bCs/>
                <w:color w:val="000000"/>
                <w:sz w:val="14"/>
                <w:szCs w:val="14"/>
              </w:rPr>
            </w:pPr>
            <w:r w:rsidRPr="00E856EE">
              <w:rPr>
                <w:b/>
                <w:bCs/>
                <w:sz w:val="14"/>
                <w:szCs w:val="14"/>
              </w:rPr>
              <w:t>64.5</w:t>
            </w:r>
          </w:p>
        </w:tc>
        <w:tc>
          <w:tcPr>
            <w:tcW w:w="440" w:type="dxa"/>
            <w:shd w:val="clear" w:color="auto" w:fill="FDD0AF"/>
            <w:noWrap/>
            <w:tcMar>
              <w:top w:w="15" w:type="dxa"/>
              <w:left w:w="15" w:type="dxa"/>
              <w:bottom w:w="0" w:type="dxa"/>
              <w:right w:w="15" w:type="dxa"/>
            </w:tcMar>
            <w:vAlign w:val="center"/>
            <w:hideMark/>
          </w:tcPr>
          <w:p w14:paraId="5F8D2A1D" w14:textId="0D76D625" w:rsidR="00E856EE" w:rsidRPr="00E856EE" w:rsidRDefault="00E856EE" w:rsidP="004846E0">
            <w:pPr>
              <w:spacing w:after="0"/>
              <w:jc w:val="center"/>
              <w:rPr>
                <w:rFonts w:eastAsia="Times New Roman" w:cs="Arial"/>
                <w:b/>
                <w:bCs/>
                <w:color w:val="000000"/>
                <w:sz w:val="14"/>
                <w:szCs w:val="14"/>
              </w:rPr>
            </w:pPr>
            <w:r w:rsidRPr="00E856EE">
              <w:rPr>
                <w:b/>
                <w:bCs/>
                <w:sz w:val="14"/>
                <w:szCs w:val="14"/>
              </w:rPr>
              <w:t>59.2</w:t>
            </w:r>
          </w:p>
        </w:tc>
        <w:tc>
          <w:tcPr>
            <w:tcW w:w="404" w:type="dxa"/>
            <w:shd w:val="clear" w:color="auto" w:fill="FDD0AF"/>
            <w:noWrap/>
            <w:tcMar>
              <w:top w:w="15" w:type="dxa"/>
              <w:left w:w="15" w:type="dxa"/>
              <w:bottom w:w="0" w:type="dxa"/>
              <w:right w:w="15" w:type="dxa"/>
            </w:tcMar>
            <w:vAlign w:val="center"/>
            <w:hideMark/>
          </w:tcPr>
          <w:p w14:paraId="45958A41" w14:textId="21CE8CD3" w:rsidR="00E856EE" w:rsidRPr="00E856EE" w:rsidRDefault="00E856EE" w:rsidP="004846E0">
            <w:pPr>
              <w:spacing w:after="0"/>
              <w:jc w:val="center"/>
              <w:rPr>
                <w:rFonts w:eastAsia="Times New Roman" w:cs="Arial"/>
                <w:b/>
                <w:bCs/>
                <w:color w:val="000000"/>
                <w:sz w:val="14"/>
                <w:szCs w:val="14"/>
              </w:rPr>
            </w:pPr>
            <w:r w:rsidRPr="00E856EE">
              <w:rPr>
                <w:b/>
                <w:bCs/>
                <w:sz w:val="14"/>
                <w:szCs w:val="14"/>
              </w:rPr>
              <w:t>49.0</w:t>
            </w:r>
          </w:p>
        </w:tc>
        <w:tc>
          <w:tcPr>
            <w:tcW w:w="381" w:type="dxa"/>
            <w:shd w:val="clear" w:color="auto" w:fill="FDD0AF"/>
            <w:noWrap/>
            <w:tcMar>
              <w:top w:w="15" w:type="dxa"/>
              <w:left w:w="15" w:type="dxa"/>
              <w:bottom w:w="0" w:type="dxa"/>
              <w:right w:w="15" w:type="dxa"/>
            </w:tcMar>
            <w:vAlign w:val="center"/>
            <w:hideMark/>
          </w:tcPr>
          <w:p w14:paraId="14E5B2C9" w14:textId="0E353341" w:rsidR="00E856EE" w:rsidRPr="00E856EE" w:rsidRDefault="00E856EE" w:rsidP="004846E0">
            <w:pPr>
              <w:spacing w:after="0"/>
              <w:jc w:val="center"/>
              <w:rPr>
                <w:rFonts w:eastAsia="Times New Roman" w:cs="Arial"/>
                <w:b/>
                <w:bCs/>
                <w:color w:val="000000"/>
                <w:sz w:val="14"/>
                <w:szCs w:val="14"/>
              </w:rPr>
            </w:pPr>
            <w:r w:rsidRPr="00E856EE">
              <w:rPr>
                <w:b/>
                <w:bCs/>
                <w:sz w:val="14"/>
                <w:szCs w:val="14"/>
              </w:rPr>
              <w:t>63.0</w:t>
            </w:r>
          </w:p>
        </w:tc>
        <w:tc>
          <w:tcPr>
            <w:tcW w:w="349" w:type="dxa"/>
            <w:shd w:val="clear" w:color="auto" w:fill="FDD0AF"/>
            <w:noWrap/>
            <w:tcMar>
              <w:top w:w="15" w:type="dxa"/>
              <w:left w:w="15" w:type="dxa"/>
              <w:bottom w:w="0" w:type="dxa"/>
              <w:right w:w="15" w:type="dxa"/>
            </w:tcMar>
            <w:vAlign w:val="center"/>
            <w:hideMark/>
          </w:tcPr>
          <w:p w14:paraId="4B089452" w14:textId="42E4F677" w:rsidR="00E856EE" w:rsidRPr="00E856EE" w:rsidRDefault="00E856EE" w:rsidP="004846E0">
            <w:pPr>
              <w:spacing w:after="0"/>
              <w:jc w:val="center"/>
              <w:rPr>
                <w:rFonts w:eastAsia="Times New Roman" w:cs="Arial"/>
                <w:b/>
                <w:bCs/>
                <w:color w:val="000000"/>
                <w:sz w:val="14"/>
                <w:szCs w:val="14"/>
              </w:rPr>
            </w:pPr>
            <w:r w:rsidRPr="00E856EE">
              <w:rPr>
                <w:b/>
                <w:bCs/>
                <w:sz w:val="14"/>
                <w:szCs w:val="14"/>
              </w:rPr>
              <w:t>66.9</w:t>
            </w:r>
          </w:p>
        </w:tc>
        <w:tc>
          <w:tcPr>
            <w:tcW w:w="418" w:type="dxa"/>
            <w:shd w:val="clear" w:color="auto" w:fill="FDD0AF"/>
            <w:noWrap/>
            <w:tcMar>
              <w:top w:w="15" w:type="dxa"/>
              <w:left w:w="15" w:type="dxa"/>
              <w:bottom w:w="0" w:type="dxa"/>
              <w:right w:w="15" w:type="dxa"/>
            </w:tcMar>
            <w:vAlign w:val="center"/>
            <w:hideMark/>
          </w:tcPr>
          <w:p w14:paraId="232EFCAF" w14:textId="1EB184C5" w:rsidR="00E856EE" w:rsidRPr="00E856EE" w:rsidRDefault="00E856EE" w:rsidP="004846E0">
            <w:pPr>
              <w:spacing w:after="0"/>
              <w:jc w:val="center"/>
              <w:rPr>
                <w:rFonts w:eastAsia="Times New Roman" w:cs="Arial"/>
                <w:b/>
                <w:bCs/>
                <w:color w:val="000000"/>
                <w:sz w:val="14"/>
                <w:szCs w:val="14"/>
              </w:rPr>
            </w:pPr>
            <w:r w:rsidRPr="00E856EE">
              <w:rPr>
                <w:b/>
                <w:bCs/>
                <w:sz w:val="14"/>
                <w:szCs w:val="14"/>
              </w:rPr>
              <w:t>65.4</w:t>
            </w:r>
          </w:p>
        </w:tc>
        <w:tc>
          <w:tcPr>
            <w:tcW w:w="379" w:type="dxa"/>
            <w:shd w:val="clear" w:color="auto" w:fill="FDD0AF"/>
            <w:noWrap/>
            <w:tcMar>
              <w:top w:w="15" w:type="dxa"/>
              <w:left w:w="15" w:type="dxa"/>
              <w:bottom w:w="0" w:type="dxa"/>
              <w:right w:w="15" w:type="dxa"/>
            </w:tcMar>
            <w:vAlign w:val="center"/>
            <w:hideMark/>
          </w:tcPr>
          <w:p w14:paraId="5CA098D1" w14:textId="65A0C346" w:rsidR="00E856EE" w:rsidRPr="00E856EE" w:rsidRDefault="00E856EE" w:rsidP="004846E0">
            <w:pPr>
              <w:spacing w:after="0"/>
              <w:jc w:val="center"/>
              <w:rPr>
                <w:rFonts w:eastAsia="Times New Roman" w:cs="Arial"/>
                <w:b/>
                <w:bCs/>
                <w:color w:val="000000"/>
                <w:sz w:val="14"/>
                <w:szCs w:val="14"/>
              </w:rPr>
            </w:pPr>
            <w:r w:rsidRPr="00E856EE">
              <w:rPr>
                <w:b/>
                <w:bCs/>
                <w:sz w:val="14"/>
                <w:szCs w:val="14"/>
              </w:rPr>
              <w:t>56.9</w:t>
            </w:r>
          </w:p>
        </w:tc>
        <w:tc>
          <w:tcPr>
            <w:tcW w:w="337" w:type="dxa"/>
            <w:shd w:val="clear" w:color="auto" w:fill="FDD0AF"/>
            <w:noWrap/>
            <w:tcMar>
              <w:top w:w="15" w:type="dxa"/>
              <w:left w:w="15" w:type="dxa"/>
              <w:bottom w:w="0" w:type="dxa"/>
              <w:right w:w="15" w:type="dxa"/>
            </w:tcMar>
            <w:vAlign w:val="center"/>
            <w:hideMark/>
          </w:tcPr>
          <w:p w14:paraId="18138290" w14:textId="634CABFC" w:rsidR="00E856EE" w:rsidRPr="00E856EE" w:rsidRDefault="00E856EE" w:rsidP="004846E0">
            <w:pPr>
              <w:spacing w:after="0"/>
              <w:jc w:val="center"/>
              <w:rPr>
                <w:rFonts w:eastAsia="Times New Roman" w:cs="Arial"/>
                <w:b/>
                <w:bCs/>
                <w:color w:val="000000"/>
                <w:sz w:val="14"/>
                <w:szCs w:val="14"/>
              </w:rPr>
            </w:pPr>
            <w:r w:rsidRPr="00E856EE">
              <w:rPr>
                <w:b/>
                <w:bCs/>
                <w:sz w:val="14"/>
                <w:szCs w:val="14"/>
              </w:rPr>
              <w:t>44.3</w:t>
            </w:r>
          </w:p>
        </w:tc>
        <w:tc>
          <w:tcPr>
            <w:tcW w:w="411" w:type="dxa"/>
            <w:shd w:val="clear" w:color="auto" w:fill="FDD0AF"/>
            <w:noWrap/>
            <w:tcMar>
              <w:top w:w="15" w:type="dxa"/>
              <w:left w:w="15" w:type="dxa"/>
              <w:bottom w:w="0" w:type="dxa"/>
              <w:right w:w="15" w:type="dxa"/>
            </w:tcMar>
            <w:vAlign w:val="center"/>
            <w:hideMark/>
          </w:tcPr>
          <w:p w14:paraId="3F8492B9" w14:textId="289C785A" w:rsidR="00E856EE" w:rsidRPr="00E856EE" w:rsidRDefault="00E856EE" w:rsidP="004846E0">
            <w:pPr>
              <w:spacing w:after="0"/>
              <w:jc w:val="center"/>
              <w:rPr>
                <w:rFonts w:eastAsia="Times New Roman" w:cs="Arial"/>
                <w:b/>
                <w:bCs/>
                <w:color w:val="000000"/>
                <w:sz w:val="14"/>
                <w:szCs w:val="14"/>
              </w:rPr>
            </w:pPr>
            <w:r w:rsidRPr="00E856EE">
              <w:rPr>
                <w:b/>
                <w:bCs/>
                <w:sz w:val="14"/>
                <w:szCs w:val="14"/>
              </w:rPr>
              <w:t>48.6</w:t>
            </w:r>
          </w:p>
        </w:tc>
        <w:tc>
          <w:tcPr>
            <w:tcW w:w="409" w:type="dxa"/>
            <w:shd w:val="clear" w:color="auto" w:fill="FDD0AF"/>
            <w:noWrap/>
            <w:tcMar>
              <w:top w:w="15" w:type="dxa"/>
              <w:left w:w="15" w:type="dxa"/>
              <w:bottom w:w="0" w:type="dxa"/>
              <w:right w:w="15" w:type="dxa"/>
            </w:tcMar>
            <w:vAlign w:val="center"/>
            <w:hideMark/>
          </w:tcPr>
          <w:p w14:paraId="5BFD96D3" w14:textId="48035C51" w:rsidR="00E856EE" w:rsidRPr="00E856EE" w:rsidRDefault="00E856EE" w:rsidP="004846E0">
            <w:pPr>
              <w:spacing w:after="0"/>
              <w:jc w:val="center"/>
              <w:rPr>
                <w:rFonts w:eastAsia="Times New Roman" w:cs="Arial"/>
                <w:b/>
                <w:bCs/>
                <w:color w:val="000000"/>
                <w:sz w:val="14"/>
                <w:szCs w:val="14"/>
              </w:rPr>
            </w:pPr>
            <w:r w:rsidRPr="00E856EE">
              <w:rPr>
                <w:b/>
                <w:bCs/>
                <w:sz w:val="14"/>
                <w:szCs w:val="14"/>
              </w:rPr>
              <w:t>48.4</w:t>
            </w:r>
          </w:p>
        </w:tc>
        <w:tc>
          <w:tcPr>
            <w:tcW w:w="314" w:type="dxa"/>
            <w:shd w:val="clear" w:color="auto" w:fill="FDD0AF"/>
            <w:noWrap/>
            <w:tcMar>
              <w:top w:w="15" w:type="dxa"/>
              <w:left w:w="15" w:type="dxa"/>
              <w:bottom w:w="0" w:type="dxa"/>
              <w:right w:w="15" w:type="dxa"/>
            </w:tcMar>
            <w:vAlign w:val="center"/>
            <w:hideMark/>
          </w:tcPr>
          <w:p w14:paraId="2A9011C4" w14:textId="53CC35EA" w:rsidR="00E856EE" w:rsidRPr="00E856EE" w:rsidRDefault="00E856EE" w:rsidP="004846E0">
            <w:pPr>
              <w:spacing w:after="0"/>
              <w:jc w:val="center"/>
              <w:rPr>
                <w:rFonts w:eastAsia="Times New Roman" w:cs="Arial"/>
                <w:b/>
                <w:bCs/>
                <w:color w:val="000000"/>
                <w:sz w:val="14"/>
                <w:szCs w:val="14"/>
              </w:rPr>
            </w:pPr>
            <w:r w:rsidRPr="00E856EE">
              <w:rPr>
                <w:b/>
                <w:bCs/>
                <w:sz w:val="14"/>
                <w:szCs w:val="14"/>
              </w:rPr>
              <w:t>63.2</w:t>
            </w:r>
          </w:p>
        </w:tc>
      </w:tr>
    </w:tbl>
    <w:p w14:paraId="64AAD897" w14:textId="77777777" w:rsidR="00E856EE" w:rsidRDefault="00E856EE" w:rsidP="00E856EE">
      <w:pPr>
        <w:pStyle w:val="Subtitle"/>
      </w:pPr>
      <w:r>
        <w:t>*Sample size &lt;50, exercise extreme caution in interpretation. **Sample size &lt;100, exercise caution in interpretation.</w:t>
      </w:r>
    </w:p>
    <w:p w14:paraId="3F03ABAA" w14:textId="546979A9" w:rsidR="00E856EE" w:rsidRPr="00E856EE" w:rsidRDefault="00E856EE" w:rsidP="00E856EE">
      <w:pPr>
        <w:pStyle w:val="Subtitle"/>
      </w:pPr>
      <w:r w:rsidRPr="00E856EE">
        <w:rPr>
          <w:b/>
        </w:rPr>
        <w:t>Source:</w:t>
      </w:r>
      <w:r>
        <w:t xml:space="preserve"> Roy Morgan, April 2017–March 2018</w:t>
      </w:r>
    </w:p>
    <w:p w14:paraId="7D6C8576" w14:textId="2B280C06" w:rsidR="00C92761" w:rsidRPr="00DC38AD" w:rsidRDefault="00C92761" w:rsidP="00E856EE">
      <w:pPr>
        <w:pStyle w:val="Subtitle"/>
        <w:rPr>
          <w:rFonts w:cs="Arial"/>
          <w:color w:val="000000" w:themeColor="text1"/>
        </w:rPr>
      </w:pPr>
    </w:p>
    <w:p w14:paraId="5D618573" w14:textId="77777777" w:rsidR="00623D78" w:rsidRDefault="00623D78">
      <w:pPr>
        <w:spacing w:line="276" w:lineRule="auto"/>
        <w:rPr>
          <w:rFonts w:eastAsiaTheme="majorEastAsia" w:cs="Arial"/>
          <w:bCs/>
          <w:color w:val="000000" w:themeColor="text1"/>
          <w:sz w:val="40"/>
          <w:szCs w:val="28"/>
          <w:lang w:val="en-US"/>
        </w:rPr>
      </w:pPr>
      <w:r>
        <w:rPr>
          <w:lang w:val="en-US"/>
        </w:rPr>
        <w:br w:type="page"/>
      </w:r>
    </w:p>
    <w:p w14:paraId="467B1893" w14:textId="3A6204DE" w:rsidR="00D86F80" w:rsidRPr="00DC38AD" w:rsidRDefault="00D86F80" w:rsidP="00D86F80">
      <w:pPr>
        <w:pStyle w:val="Heading1"/>
        <w:rPr>
          <w:lang w:val="en-US"/>
        </w:rPr>
      </w:pPr>
      <w:bookmarkStart w:id="57" w:name="_Toc525560763"/>
      <w:r w:rsidRPr="00DC38AD">
        <w:rPr>
          <w:lang w:val="en-US"/>
        </w:rPr>
        <w:lastRenderedPageBreak/>
        <w:t>South Australia</w:t>
      </w:r>
      <w:bookmarkEnd w:id="57"/>
    </w:p>
    <w:p w14:paraId="7B6AA91F" w14:textId="77777777" w:rsidR="00D86F80" w:rsidRPr="00DC38AD" w:rsidRDefault="00D86F80" w:rsidP="00D57D64">
      <w:pPr>
        <w:pStyle w:val="Heading2"/>
        <w:rPr>
          <w:lang w:val="en-US"/>
        </w:rPr>
      </w:pPr>
      <w:bookmarkStart w:id="58" w:name="_Toc522549333"/>
      <w:bookmarkStart w:id="59" w:name="_Toc525560764"/>
      <w:r w:rsidRPr="00DC38AD">
        <w:rPr>
          <w:lang w:val="en-US"/>
        </w:rPr>
        <w:t>Findings</w:t>
      </w:r>
      <w:bookmarkEnd w:id="58"/>
      <w:bookmarkEnd w:id="59"/>
    </w:p>
    <w:p w14:paraId="3E093265" w14:textId="073EC848" w:rsidR="005F6619" w:rsidRPr="00DC38AD" w:rsidRDefault="005F6619" w:rsidP="009C7933">
      <w:pPr>
        <w:rPr>
          <w:lang w:val="en-US"/>
        </w:rPr>
      </w:pPr>
      <w:r w:rsidRPr="00DC38AD">
        <w:rPr>
          <w:lang w:val="en-US"/>
        </w:rPr>
        <w:t>South Australia’s (SA) ADII score in 2018 is 57.9, the lowest of all states and territories. Since 2014, digital inclusion in SA has consistently improved, increasing 7.5 points. Since 2016, improvements in SA’s score have narrowed the gap with the national average (from 3.7 points to 3.0 points). However, improvements made by other states (particularly Tasmania) have pushed SA to the bottom of the state and territory digital inclusion ranking.</w:t>
      </w:r>
    </w:p>
    <w:p w14:paraId="3B19409C" w14:textId="77777777" w:rsidR="005F6619" w:rsidRPr="00DC38AD" w:rsidRDefault="005F6619" w:rsidP="009C7933">
      <w:pPr>
        <w:rPr>
          <w:lang w:val="en-US"/>
        </w:rPr>
      </w:pPr>
      <w:r w:rsidRPr="00DC38AD">
        <w:rPr>
          <w:lang w:val="en-US"/>
        </w:rPr>
        <w:t>Looking at the three sub-indices, SA’s Access score has improved consistently (from 61.3 in 2014 to 71.7 in 2018). There is some indication that the rollout of the nbn in South Australia (which is 60% complete35) has improved Access in the past 12 months. SA’s Digital Ability score rose from 37.9 in 2014 to 47.5 in 2018. Mirroring the national picture, SA’s Affordability score has fluctuated, dropping between 2014 and 2015 from 52.1 to 48.3, before recovering to reach 48.8 in 2016, 51.6 in 2017 and 54.6 in 2018. Since 2015, the Affordability sub-index has remained the largest contributor to the gap between SA and the national average; this gap is currently 3.0 points</w:t>
      </w:r>
    </w:p>
    <w:p w14:paraId="45E2FF9C" w14:textId="52D06CF3" w:rsidR="00FA24D9" w:rsidRPr="00DC38AD" w:rsidRDefault="00FA24D9" w:rsidP="005F6619">
      <w:pPr>
        <w:pStyle w:val="Heading3"/>
        <w:rPr>
          <w:rFonts w:cs="Arial"/>
          <w:color w:val="000000" w:themeColor="text1"/>
          <w:lang w:val="en-US"/>
        </w:rPr>
      </w:pPr>
      <w:r w:rsidRPr="00DC38AD">
        <w:rPr>
          <w:rFonts w:cs="Arial"/>
          <w:color w:val="000000" w:themeColor="text1"/>
          <w:lang w:val="en-US"/>
        </w:rPr>
        <w:t>Geography</w:t>
      </w:r>
    </w:p>
    <w:p w14:paraId="3AD61E36" w14:textId="77777777" w:rsidR="005F6619" w:rsidRPr="00DC38AD" w:rsidRDefault="005F6619" w:rsidP="00DC38AD">
      <w:pPr>
        <w:rPr>
          <w:lang w:val="en-US"/>
        </w:rPr>
      </w:pPr>
      <w:r w:rsidRPr="00DC38AD">
        <w:rPr>
          <w:lang w:val="en-US"/>
        </w:rPr>
        <w:t>Adelaide is the most digitally included part of SA, with an ADII score of 59.7. Adelaide’s score increased by 7.5 points between 2014 and 2018 (from 52.2 to 59.7) which outpaced the capital cities average over this time, which rose 5.9 points (from 56.5 to 62.4).</w:t>
      </w:r>
    </w:p>
    <w:p w14:paraId="32793B12" w14:textId="0E962868" w:rsidR="005F6619" w:rsidRPr="00DC38AD" w:rsidRDefault="005F6619" w:rsidP="00DC38AD">
      <w:pPr>
        <w:rPr>
          <w:lang w:val="en-US"/>
        </w:rPr>
      </w:pPr>
      <w:r w:rsidRPr="00DC38AD">
        <w:rPr>
          <w:lang w:val="en-US"/>
        </w:rPr>
        <w:t xml:space="preserve">Rural SA recorded an ADII score of 52.1 in 2018. This is 1.8 points below the national rural average of 53.9. However, the 8.2 point rise recorded by rural SA since 2014 was greater than the national rural average, indicating that SA is closing the gap with rural communities in other states. Mirroring national rural results, SA’s rural community made substantial gains on the Access and Digital Ability sub-indices since 2014, but made little improvement in regards to Affordability. </w:t>
      </w:r>
    </w:p>
    <w:p w14:paraId="6FDBE6C5" w14:textId="77777777" w:rsidR="005F6619" w:rsidRPr="00DC38AD" w:rsidRDefault="005F6619" w:rsidP="00DC38AD">
      <w:pPr>
        <w:rPr>
          <w:lang w:val="en-US"/>
        </w:rPr>
      </w:pPr>
      <w:r w:rsidRPr="00DC38AD">
        <w:rPr>
          <w:lang w:val="en-US"/>
        </w:rPr>
        <w:t>In 2018, the gap between the ADII score recorded in Adelaide and rural SA, the ‘Capital–Country gap’, is 7.6 points.</w:t>
      </w:r>
    </w:p>
    <w:p w14:paraId="792F9F4E" w14:textId="499E3C6A" w:rsidR="005F6619" w:rsidRDefault="005F6619" w:rsidP="00DC38AD">
      <w:pPr>
        <w:rPr>
          <w:lang w:val="en-US"/>
        </w:rPr>
      </w:pPr>
      <w:r w:rsidRPr="00DC38AD">
        <w:rPr>
          <w:lang w:val="en-US"/>
        </w:rPr>
        <w:t>Both the Yorke &amp; Murray region and South East SA regions made relatively consistent digital inclusion gains since 2015. Yorke &amp; Murray’s ADII score rose each year through this period and is now 55.3. The ADII score for South East SA rose from 46.0 in 2014 to 48.6 in 2018. The slight decline in South East SA’s score in 2015 (42.2) was reversed in 2016, as the region’s score increased to 47.4 and 50.8 in 2017. Eyre’s 2018 ADII score of 45.0 makes it the most digitally excluded region in Australia. Since 2014, Eyre’s ADII score has risen just 1.6 points. By comparison the Australian average rose 6.2 points since 2014. Please note the 2017 ADII sample for Eyre produced anomalous results (the prospect that 2017 results for the region may be unreliable was noted in the 2017 ADII report).</w:t>
      </w:r>
    </w:p>
    <w:p w14:paraId="5AF93628" w14:textId="77777777" w:rsidR="008C684B" w:rsidRDefault="008C684B">
      <w:pPr>
        <w:spacing w:line="276" w:lineRule="auto"/>
        <w:rPr>
          <w:b/>
          <w:bCs/>
          <w:lang w:val="en-GB"/>
        </w:rPr>
      </w:pPr>
      <w:r>
        <w:rPr>
          <w:b/>
          <w:bCs/>
          <w:lang w:val="en-GB"/>
        </w:rPr>
        <w:br w:type="page"/>
      </w:r>
    </w:p>
    <w:p w14:paraId="65C11149" w14:textId="433ECADC" w:rsidR="004846E0" w:rsidRPr="004846E0" w:rsidRDefault="004846E0" w:rsidP="004846E0">
      <w:pPr>
        <w:rPr>
          <w:lang w:val="en-GB"/>
        </w:rPr>
      </w:pPr>
      <w:r w:rsidRPr="004846E0">
        <w:rPr>
          <w:b/>
          <w:bCs/>
          <w:lang w:val="en-GB"/>
        </w:rPr>
        <w:lastRenderedPageBreak/>
        <w:t>SA Regions ADII scores</w:t>
      </w:r>
      <w:r w:rsidRPr="004846E0">
        <w:rPr>
          <w:b/>
          <w:bCs/>
          <w:lang w:val="en-GB"/>
        </w:rPr>
        <w:br/>
      </w:r>
      <w:r w:rsidRPr="004846E0">
        <w:rPr>
          <w:lang w:val="en-GB"/>
        </w:rPr>
        <w:t>SA ADII score: 57.9</w:t>
      </w:r>
    </w:p>
    <w:p w14:paraId="56809A2E" w14:textId="22278418" w:rsidR="005F6619" w:rsidRDefault="005F6619" w:rsidP="005F6619">
      <w:pPr>
        <w:rPr>
          <w:rFonts w:cs="Arial"/>
          <w:color w:val="000000" w:themeColor="text1"/>
          <w:lang w:val="en-US"/>
        </w:rPr>
      </w:pPr>
      <w:r w:rsidRPr="00DC38AD">
        <w:rPr>
          <w:rFonts w:cs="Arial"/>
          <w:noProof/>
          <w:color w:val="000000" w:themeColor="text1"/>
        </w:rPr>
        <w:drawing>
          <wp:inline distT="0" distB="0" distL="0" distR="0" wp14:anchorId="61035D7D" wp14:editId="21402D57">
            <wp:extent cx="6163408" cy="3789717"/>
            <wp:effectExtent l="0" t="0" r="8890" b="0"/>
            <wp:docPr id="30" name="Picture 30" descr="Map of South Australia, broken down by regions ADII scores, SA ADII score: 57.9" title="SA Regions ADII scores&#10;SA ADII score: 5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a:srcRect t="3742" b="16152"/>
                    <a:stretch/>
                  </pic:blipFill>
                  <pic:spPr bwMode="auto">
                    <a:xfrm>
                      <a:off x="0" y="0"/>
                      <a:ext cx="6189781" cy="3805933"/>
                    </a:xfrm>
                    <a:prstGeom prst="rect">
                      <a:avLst/>
                    </a:prstGeom>
                    <a:ln>
                      <a:noFill/>
                    </a:ln>
                    <a:extLst>
                      <a:ext uri="{53640926-AAD7-44D8-BBD7-CCE9431645EC}">
                        <a14:shadowObscured xmlns:a14="http://schemas.microsoft.com/office/drawing/2010/main"/>
                      </a:ext>
                    </a:extLst>
                  </pic:spPr>
                </pic:pic>
              </a:graphicData>
            </a:graphic>
          </wp:inline>
        </w:drawing>
      </w:r>
    </w:p>
    <w:p w14:paraId="4D5494F3" w14:textId="09717A73" w:rsidR="008C684B" w:rsidRDefault="008C684B" w:rsidP="008C684B">
      <w:pPr>
        <w:pStyle w:val="Subtitle"/>
      </w:pPr>
      <w:r w:rsidRPr="008C684B">
        <w:t>*Sample size &lt;100, exercise caution in interpretation.</w:t>
      </w:r>
      <w:r>
        <w:t xml:space="preserve"> </w:t>
      </w:r>
      <w:r w:rsidRPr="008C684B">
        <w:rPr>
          <w:b/>
        </w:rPr>
        <w:t>Source:</w:t>
      </w:r>
      <w:r w:rsidRPr="008C684B">
        <w:t xml:space="preserve"> Roy Morgan</w:t>
      </w:r>
    </w:p>
    <w:p w14:paraId="32317586" w14:textId="77777777" w:rsidR="00310C30" w:rsidRDefault="00310C30" w:rsidP="00E25E53">
      <w:pPr>
        <w:pStyle w:val="Heading4"/>
      </w:pPr>
    </w:p>
    <w:p w14:paraId="1C451BAD" w14:textId="34A175D4" w:rsidR="00E25E53" w:rsidRPr="00F06D11" w:rsidRDefault="00E25E53" w:rsidP="00E25E53">
      <w:pPr>
        <w:pStyle w:val="Heading4"/>
      </w:pPr>
      <w:r w:rsidRPr="00F06D11">
        <w:t xml:space="preserve">Table </w:t>
      </w:r>
      <w:r>
        <w:t>22: SA</w:t>
      </w:r>
      <w:r w:rsidRPr="00F06D11">
        <w:t>: Digital inclusion by geography</w:t>
      </w:r>
      <w:r>
        <w:t xml:space="preserve"> (ADII 2018)</w:t>
      </w:r>
    </w:p>
    <w:tbl>
      <w:tblPr>
        <w:tblW w:w="6814"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034"/>
        <w:gridCol w:w="434"/>
        <w:gridCol w:w="435"/>
        <w:gridCol w:w="435"/>
        <w:gridCol w:w="433"/>
        <w:gridCol w:w="427"/>
        <w:gridCol w:w="442"/>
        <w:gridCol w:w="434"/>
        <w:gridCol w:w="434"/>
        <w:gridCol w:w="436"/>
        <w:gridCol w:w="434"/>
        <w:gridCol w:w="436"/>
      </w:tblGrid>
      <w:tr w:rsidR="00E25E53" w:rsidRPr="00F06D11" w14:paraId="165C26BB" w14:textId="77777777" w:rsidTr="00E25E53">
        <w:trPr>
          <w:trHeight w:val="280"/>
        </w:trPr>
        <w:tc>
          <w:tcPr>
            <w:tcW w:w="2034" w:type="dxa"/>
            <w:vMerge w:val="restart"/>
            <w:tcBorders>
              <w:right w:val="single" w:sz="4" w:space="0" w:color="FFFFFF" w:themeColor="background1"/>
            </w:tcBorders>
            <w:shd w:val="clear" w:color="auto" w:fill="BFBFBF" w:themeFill="background1" w:themeFillShade="BF"/>
            <w:noWrap/>
            <w:vAlign w:val="bottom"/>
            <w:hideMark/>
          </w:tcPr>
          <w:p w14:paraId="22438CEC" w14:textId="61C05A9B" w:rsidR="00E25E53" w:rsidRPr="00E25E53" w:rsidRDefault="00E25E53" w:rsidP="00E25E53">
            <w:pPr>
              <w:spacing w:after="0"/>
              <w:rPr>
                <w:rFonts w:eastAsia="Times New Roman" w:cs="Arial"/>
                <w:b/>
                <w:bCs/>
                <w:color w:val="000000" w:themeColor="text1"/>
                <w:sz w:val="14"/>
                <w:szCs w:val="14"/>
              </w:rPr>
            </w:pPr>
            <w:r w:rsidRPr="00E25E53">
              <w:rPr>
                <w:rFonts w:eastAsia="Times New Roman" w:cs="Arial"/>
                <w:b/>
                <w:bCs/>
                <w:color w:val="000000" w:themeColor="text1"/>
                <w:sz w:val="14"/>
                <w:szCs w:val="14"/>
              </w:rPr>
              <w:t>2018</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48201BE" w14:textId="77777777" w:rsidR="00E25E53" w:rsidRPr="00F06D11" w:rsidRDefault="00E25E53" w:rsidP="002624D8">
            <w:pPr>
              <w:spacing w:after="0"/>
              <w:ind w:left="113" w:right="113"/>
              <w:rPr>
                <w:rFonts w:eastAsia="Times New Roman" w:cs="Arial"/>
                <w:bCs/>
                <w:color w:val="000000" w:themeColor="text1"/>
                <w:sz w:val="14"/>
                <w:szCs w:val="14"/>
              </w:rPr>
            </w:pPr>
            <w:r w:rsidRPr="002017DF">
              <w:rPr>
                <w:rFonts w:eastAsia="Times New Roman" w:cs="Arial"/>
                <w:bCs/>
                <w:color w:val="000000" w:themeColor="text1"/>
                <w:sz w:val="14"/>
                <w:szCs w:val="14"/>
              </w:rPr>
              <w:t>Australia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5A899EDA" w14:textId="77777777" w:rsidR="00E25E53" w:rsidRPr="00F06D11" w:rsidRDefault="00E25E53" w:rsidP="002624D8">
            <w:pPr>
              <w:spacing w:after="0"/>
              <w:ind w:left="113" w:right="113"/>
              <w:rPr>
                <w:rFonts w:eastAsia="Times New Roman" w:cs="Arial"/>
                <w:bCs/>
                <w:color w:val="000000" w:themeColor="text1"/>
                <w:sz w:val="14"/>
                <w:szCs w:val="14"/>
              </w:rPr>
            </w:pPr>
            <w:r w:rsidRPr="002017DF">
              <w:rPr>
                <w:rFonts w:eastAsia="Times New Roman" w:cs="Arial"/>
                <w:bCs/>
                <w:color w:val="000000" w:themeColor="text1"/>
                <w:sz w:val="14"/>
                <w:szCs w:val="14"/>
              </w:rPr>
              <w:t>SA</w:t>
            </w:r>
          </w:p>
        </w:tc>
        <w:tc>
          <w:tcPr>
            <w:tcW w:w="435"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6CA00050" w14:textId="77777777" w:rsidR="00E25E53" w:rsidRPr="00F06D11" w:rsidRDefault="00E25E53" w:rsidP="002624D8">
            <w:pPr>
              <w:spacing w:after="0"/>
              <w:ind w:left="113" w:right="113"/>
              <w:rPr>
                <w:rFonts w:eastAsia="Times New Roman" w:cs="Arial"/>
                <w:bCs/>
                <w:color w:val="000000" w:themeColor="text1"/>
                <w:sz w:val="14"/>
                <w:szCs w:val="14"/>
              </w:rPr>
            </w:pPr>
            <w:r w:rsidRPr="002017DF">
              <w:rPr>
                <w:rFonts w:eastAsia="Times New Roman" w:cs="Arial"/>
                <w:bCs/>
                <w:color w:val="000000" w:themeColor="text1"/>
                <w:sz w:val="14"/>
                <w:szCs w:val="14"/>
              </w:rPr>
              <w:t>Adelaide</w:t>
            </w:r>
          </w:p>
        </w:tc>
        <w:tc>
          <w:tcPr>
            <w:tcW w:w="433"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5138E536" w14:textId="77777777" w:rsidR="00E25E53" w:rsidRPr="00F06D11" w:rsidRDefault="00E25E53" w:rsidP="002624D8">
            <w:pPr>
              <w:spacing w:after="0"/>
              <w:ind w:left="113" w:right="113"/>
              <w:rPr>
                <w:rFonts w:eastAsia="Times New Roman" w:cs="Arial"/>
                <w:bCs/>
                <w:color w:val="000000" w:themeColor="text1"/>
                <w:sz w:val="14"/>
                <w:szCs w:val="14"/>
              </w:rPr>
            </w:pPr>
            <w:r w:rsidRPr="002017DF">
              <w:rPr>
                <w:rFonts w:eastAsia="Times New Roman" w:cs="Arial"/>
                <w:bCs/>
                <w:color w:val="000000" w:themeColor="text1"/>
                <w:sz w:val="14"/>
                <w:szCs w:val="14"/>
              </w:rPr>
              <w:t>Rural SA</w:t>
            </w:r>
          </w:p>
        </w:tc>
        <w:tc>
          <w:tcPr>
            <w:tcW w:w="1737" w:type="dxa"/>
            <w:gridSpan w:val="4"/>
            <w:tcBorders>
              <w:left w:val="single" w:sz="4" w:space="0" w:color="FFFFFF" w:themeColor="background1"/>
              <w:bottom w:val="single" w:sz="4" w:space="0" w:color="auto"/>
              <w:right w:val="single" w:sz="4" w:space="0" w:color="FFFFFF" w:themeColor="background1"/>
            </w:tcBorders>
            <w:shd w:val="clear" w:color="auto" w:fill="808080" w:themeFill="background1" w:themeFillShade="80"/>
            <w:noWrap/>
            <w:vAlign w:val="center"/>
            <w:hideMark/>
          </w:tcPr>
          <w:p w14:paraId="0EBE350B" w14:textId="77777777" w:rsidR="00E25E53" w:rsidRPr="00F06D11" w:rsidRDefault="00E25E53" w:rsidP="002624D8">
            <w:pPr>
              <w:spacing w:after="0"/>
              <w:jc w:val="center"/>
              <w:rPr>
                <w:rFonts w:eastAsia="Times New Roman" w:cs="Arial"/>
                <w:bCs/>
                <w:color w:val="FFFFFF" w:themeColor="background1"/>
                <w:sz w:val="14"/>
                <w:szCs w:val="14"/>
              </w:rPr>
            </w:pPr>
            <w:r>
              <w:rPr>
                <w:rFonts w:eastAsia="Times New Roman" w:cs="Arial"/>
                <w:bCs/>
                <w:color w:val="FFFFFF" w:themeColor="background1"/>
                <w:sz w:val="14"/>
                <w:szCs w:val="14"/>
              </w:rPr>
              <w:t xml:space="preserve">Adelaide </w:t>
            </w:r>
            <w:r w:rsidRPr="0065261B">
              <w:rPr>
                <w:rFonts w:eastAsia="Times New Roman" w:cs="Arial"/>
                <w:bCs/>
                <w:color w:val="FFFFFF" w:themeColor="background1"/>
                <w:sz w:val="14"/>
                <w:szCs w:val="14"/>
              </w:rPr>
              <w:t>Regions</w:t>
            </w:r>
          </w:p>
        </w:tc>
        <w:tc>
          <w:tcPr>
            <w:tcW w:w="436"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3205941B" w14:textId="77777777" w:rsidR="00E25E53" w:rsidRPr="00F06D11" w:rsidRDefault="00E25E53" w:rsidP="002624D8">
            <w:pPr>
              <w:spacing w:after="0"/>
              <w:ind w:left="113" w:right="113"/>
              <w:rPr>
                <w:rFonts w:eastAsia="Times New Roman" w:cs="Arial"/>
                <w:bCs/>
                <w:color w:val="000000" w:themeColor="text1"/>
                <w:sz w:val="14"/>
                <w:szCs w:val="14"/>
              </w:rPr>
            </w:pPr>
            <w:r w:rsidRPr="00CC1698">
              <w:rPr>
                <w:rFonts w:eastAsia="Times New Roman" w:cs="Arial"/>
                <w:bCs/>
                <w:color w:val="000000" w:themeColor="text1"/>
                <w:sz w:val="14"/>
                <w:szCs w:val="14"/>
              </w:rPr>
              <w:t>Yorke &amp; Murray</w:t>
            </w:r>
          </w:p>
        </w:tc>
        <w:tc>
          <w:tcPr>
            <w:tcW w:w="43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1B0F90A0" w14:textId="62277A3A" w:rsidR="00E25E53" w:rsidRPr="00F06D11" w:rsidRDefault="00E25E53" w:rsidP="002624D8">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Eyre</w:t>
            </w:r>
          </w:p>
        </w:tc>
        <w:tc>
          <w:tcPr>
            <w:tcW w:w="436"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tcPr>
          <w:p w14:paraId="3F2C022C" w14:textId="7E035D84" w:rsidR="00E25E53" w:rsidRPr="005C51DB" w:rsidRDefault="00E25E53" w:rsidP="002624D8">
            <w:pPr>
              <w:spacing w:after="0"/>
              <w:ind w:left="113" w:right="113"/>
              <w:rPr>
                <w:rFonts w:eastAsia="Times New Roman" w:cs="Arial"/>
                <w:bCs/>
                <w:color w:val="000000" w:themeColor="text1"/>
                <w:sz w:val="14"/>
                <w:szCs w:val="14"/>
              </w:rPr>
            </w:pPr>
            <w:r w:rsidRPr="00CC1698">
              <w:rPr>
                <w:rFonts w:eastAsia="Times New Roman" w:cs="Arial"/>
                <w:bCs/>
                <w:color w:val="000000" w:themeColor="text1"/>
                <w:sz w:val="14"/>
                <w:szCs w:val="14"/>
              </w:rPr>
              <w:t>South East SA</w:t>
            </w:r>
            <w:r>
              <w:rPr>
                <w:rFonts w:eastAsia="Times New Roman" w:cs="Arial"/>
                <w:bCs/>
                <w:color w:val="000000" w:themeColor="text1"/>
                <w:sz w:val="14"/>
                <w:szCs w:val="14"/>
              </w:rPr>
              <w:t>*</w:t>
            </w:r>
          </w:p>
        </w:tc>
      </w:tr>
      <w:tr w:rsidR="00E25E53" w:rsidRPr="00F06D11" w14:paraId="4C6043F6" w14:textId="77777777" w:rsidTr="002624D8">
        <w:trPr>
          <w:cantSplit/>
          <w:trHeight w:val="1235"/>
        </w:trPr>
        <w:tc>
          <w:tcPr>
            <w:tcW w:w="2034" w:type="dxa"/>
            <w:vMerge/>
            <w:tcBorders>
              <w:top w:val="nil"/>
              <w:right w:val="single" w:sz="4" w:space="0" w:color="FFFFFF" w:themeColor="background1"/>
            </w:tcBorders>
            <w:shd w:val="clear" w:color="auto" w:fill="BFBFBF" w:themeFill="background1" w:themeFillShade="BF"/>
            <w:noWrap/>
            <w:vAlign w:val="center"/>
            <w:hideMark/>
          </w:tcPr>
          <w:p w14:paraId="6846981E" w14:textId="77777777" w:rsidR="00E25E53" w:rsidRPr="00F06D11" w:rsidRDefault="00E25E53" w:rsidP="002624D8">
            <w:pPr>
              <w:spacing w:after="0"/>
              <w:rPr>
                <w:rFonts w:eastAsia="Times New Roman" w:cs="Arial"/>
                <w:b/>
                <w:bCs/>
                <w:color w:val="FFFFFF"/>
                <w:sz w:val="14"/>
                <w:szCs w:val="14"/>
              </w:rPr>
            </w:pPr>
          </w:p>
        </w:tc>
        <w:tc>
          <w:tcPr>
            <w:tcW w:w="434"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7469BF9" w14:textId="77777777" w:rsidR="00E25E53" w:rsidRPr="00F06D11" w:rsidRDefault="00E25E53" w:rsidP="002624D8">
            <w:pPr>
              <w:spacing w:after="0"/>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ADAA0EE" w14:textId="77777777" w:rsidR="00E25E53" w:rsidRPr="00F06D11" w:rsidRDefault="00E25E53" w:rsidP="002624D8">
            <w:pPr>
              <w:spacing w:after="0"/>
              <w:rPr>
                <w:rFonts w:eastAsia="Times New Roman" w:cs="Arial"/>
                <w:b/>
                <w:bCs/>
                <w:color w:val="FFFFFF"/>
                <w:sz w:val="14"/>
                <w:szCs w:val="14"/>
              </w:rPr>
            </w:pPr>
          </w:p>
        </w:tc>
        <w:tc>
          <w:tcPr>
            <w:tcW w:w="435"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05CC5DE" w14:textId="77777777" w:rsidR="00E25E53" w:rsidRPr="00F06D11" w:rsidRDefault="00E25E53" w:rsidP="002624D8">
            <w:pPr>
              <w:spacing w:after="0"/>
              <w:rPr>
                <w:rFonts w:eastAsia="Times New Roman" w:cs="Arial"/>
                <w:b/>
                <w:bCs/>
                <w:color w:val="FFFFFF"/>
                <w:sz w:val="14"/>
                <w:szCs w:val="14"/>
              </w:rPr>
            </w:pPr>
          </w:p>
        </w:tc>
        <w:tc>
          <w:tcPr>
            <w:tcW w:w="43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21FB5C8" w14:textId="77777777" w:rsidR="00E25E53" w:rsidRPr="00F06D11" w:rsidRDefault="00E25E53" w:rsidP="002624D8">
            <w:pPr>
              <w:spacing w:after="0"/>
              <w:rPr>
                <w:rFonts w:eastAsia="Times New Roman" w:cs="Arial"/>
                <w:b/>
                <w:bCs/>
                <w:color w:val="FFFFFF"/>
                <w:sz w:val="14"/>
                <w:szCs w:val="14"/>
              </w:rPr>
            </w:pPr>
          </w:p>
        </w:tc>
        <w:tc>
          <w:tcPr>
            <w:tcW w:w="427"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758D9537" w14:textId="77777777" w:rsidR="00E25E53" w:rsidRPr="00F06D11" w:rsidRDefault="00E25E53" w:rsidP="002624D8">
            <w:pPr>
              <w:spacing w:after="0"/>
              <w:ind w:left="113" w:right="113"/>
              <w:rPr>
                <w:rFonts w:eastAsia="Times New Roman" w:cs="Arial"/>
                <w:bCs/>
                <w:color w:val="000000" w:themeColor="text1"/>
                <w:sz w:val="14"/>
                <w:szCs w:val="14"/>
              </w:rPr>
            </w:pPr>
            <w:r w:rsidRPr="00CC1698">
              <w:rPr>
                <w:rFonts w:eastAsia="Times New Roman" w:cs="Arial"/>
                <w:bCs/>
                <w:color w:val="000000" w:themeColor="text1"/>
                <w:sz w:val="14"/>
                <w:szCs w:val="14"/>
              </w:rPr>
              <w:t>North</w:t>
            </w:r>
          </w:p>
        </w:tc>
        <w:tc>
          <w:tcPr>
            <w:tcW w:w="442"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53A25DD5" w14:textId="77777777" w:rsidR="00E25E53" w:rsidRPr="00F06D11" w:rsidRDefault="00E25E53" w:rsidP="002624D8">
            <w:pPr>
              <w:spacing w:after="0"/>
              <w:ind w:left="113" w:right="113"/>
              <w:rPr>
                <w:rFonts w:eastAsia="Times New Roman" w:cs="Arial"/>
                <w:bCs/>
                <w:color w:val="000000" w:themeColor="text1"/>
                <w:sz w:val="14"/>
                <w:szCs w:val="14"/>
              </w:rPr>
            </w:pPr>
            <w:r w:rsidRPr="00CC1698">
              <w:rPr>
                <w:rFonts w:eastAsia="Times New Roman" w:cs="Arial"/>
                <w:bCs/>
                <w:color w:val="000000" w:themeColor="text1"/>
                <w:sz w:val="14"/>
                <w:szCs w:val="14"/>
              </w:rPr>
              <w:t>West</w:t>
            </w:r>
          </w:p>
        </w:tc>
        <w:tc>
          <w:tcPr>
            <w:tcW w:w="434" w:type="dxa"/>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16F6A227" w14:textId="77777777" w:rsidR="00E25E53" w:rsidRPr="00F06D11" w:rsidRDefault="00E25E53" w:rsidP="002624D8">
            <w:pPr>
              <w:spacing w:after="0"/>
              <w:ind w:left="113" w:right="113"/>
              <w:rPr>
                <w:rFonts w:eastAsia="Times New Roman" w:cs="Arial"/>
                <w:bCs/>
                <w:color w:val="000000" w:themeColor="text1"/>
                <w:sz w:val="14"/>
                <w:szCs w:val="14"/>
              </w:rPr>
            </w:pPr>
            <w:r w:rsidRPr="00CC1698">
              <w:rPr>
                <w:rFonts w:eastAsia="Times New Roman" w:cs="Arial"/>
                <w:bCs/>
                <w:color w:val="000000" w:themeColor="text1"/>
                <w:sz w:val="14"/>
                <w:szCs w:val="14"/>
              </w:rPr>
              <w:t>East</w:t>
            </w:r>
          </w:p>
        </w:tc>
        <w:tc>
          <w:tcPr>
            <w:tcW w:w="434" w:type="dxa"/>
            <w:tcBorders>
              <w:left w:val="single" w:sz="4" w:space="0" w:color="FFFFFF" w:themeColor="background1"/>
              <w:right w:val="single" w:sz="4" w:space="0" w:color="FFFFFF" w:themeColor="background1"/>
            </w:tcBorders>
            <w:shd w:val="clear" w:color="auto" w:fill="BFBFBF" w:themeFill="background1" w:themeFillShade="BF"/>
            <w:textDirection w:val="btLr"/>
            <w:vAlign w:val="center"/>
          </w:tcPr>
          <w:p w14:paraId="0EB7699E" w14:textId="77777777" w:rsidR="00E25E53" w:rsidRPr="005C51DB" w:rsidRDefault="00E25E53" w:rsidP="002624D8">
            <w:pPr>
              <w:spacing w:after="0"/>
              <w:ind w:left="113" w:right="113"/>
              <w:rPr>
                <w:rFonts w:eastAsia="Times New Roman" w:cs="Arial"/>
                <w:bCs/>
                <w:color w:val="000000" w:themeColor="text1"/>
                <w:sz w:val="14"/>
                <w:szCs w:val="14"/>
              </w:rPr>
            </w:pPr>
            <w:r w:rsidRPr="00CC1698">
              <w:rPr>
                <w:rFonts w:eastAsia="Times New Roman" w:cs="Arial"/>
                <w:bCs/>
                <w:color w:val="000000" w:themeColor="text1"/>
                <w:sz w:val="14"/>
                <w:szCs w:val="14"/>
              </w:rPr>
              <w:t>South</w:t>
            </w:r>
          </w:p>
        </w:tc>
        <w:tc>
          <w:tcPr>
            <w:tcW w:w="436" w:type="dxa"/>
            <w:vMerge/>
            <w:tcBorders>
              <w:left w:val="single" w:sz="4" w:space="0" w:color="FFFFFF" w:themeColor="background1"/>
              <w:right w:val="single" w:sz="4" w:space="0" w:color="FFFFFF" w:themeColor="background1"/>
            </w:tcBorders>
            <w:shd w:val="clear" w:color="auto" w:fill="BFBFBF" w:themeFill="background1" w:themeFillShade="BF"/>
            <w:vAlign w:val="center"/>
          </w:tcPr>
          <w:p w14:paraId="2D5B95C3" w14:textId="77777777" w:rsidR="00E25E53" w:rsidRPr="005C51DB" w:rsidRDefault="00E25E53" w:rsidP="002624D8">
            <w:pPr>
              <w:spacing w:after="0"/>
              <w:ind w:left="113" w:right="113"/>
              <w:rPr>
                <w:rFonts w:eastAsia="Times New Roman" w:cs="Arial"/>
                <w:bCs/>
                <w:color w:val="000000" w:themeColor="text1"/>
                <w:sz w:val="14"/>
                <w:szCs w:val="14"/>
              </w:rPr>
            </w:pPr>
          </w:p>
        </w:tc>
        <w:tc>
          <w:tcPr>
            <w:tcW w:w="434" w:type="dxa"/>
            <w:vMerge/>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2D8D18A2" w14:textId="77777777" w:rsidR="00E25E53" w:rsidRPr="00F06D11" w:rsidRDefault="00E25E53" w:rsidP="002624D8">
            <w:pPr>
              <w:spacing w:after="0"/>
              <w:ind w:left="113" w:right="113"/>
              <w:rPr>
                <w:rFonts w:eastAsia="Times New Roman" w:cs="Arial"/>
                <w:bCs/>
                <w:color w:val="000000" w:themeColor="text1"/>
                <w:sz w:val="14"/>
                <w:szCs w:val="14"/>
              </w:rPr>
            </w:pPr>
          </w:p>
        </w:tc>
        <w:tc>
          <w:tcPr>
            <w:tcW w:w="436" w:type="dxa"/>
            <w:vMerge/>
            <w:tcBorders>
              <w:left w:val="single" w:sz="4" w:space="0" w:color="FFFFFF" w:themeColor="background1"/>
              <w:right w:val="single" w:sz="4" w:space="0" w:color="FFFFFF" w:themeColor="background1"/>
            </w:tcBorders>
            <w:shd w:val="clear" w:color="auto" w:fill="BFBFBF" w:themeFill="background1" w:themeFillShade="BF"/>
            <w:vAlign w:val="center"/>
            <w:hideMark/>
          </w:tcPr>
          <w:p w14:paraId="18F6BA92" w14:textId="77777777" w:rsidR="00E25E53" w:rsidRPr="00F06D11" w:rsidRDefault="00E25E53" w:rsidP="002624D8">
            <w:pPr>
              <w:spacing w:after="0"/>
              <w:rPr>
                <w:rFonts w:eastAsia="Times New Roman" w:cs="Arial"/>
                <w:b/>
                <w:bCs/>
                <w:color w:val="FFFFFF"/>
                <w:sz w:val="14"/>
                <w:szCs w:val="14"/>
              </w:rPr>
            </w:pPr>
          </w:p>
        </w:tc>
      </w:tr>
      <w:tr w:rsidR="00E25E53" w:rsidRPr="00F06D11" w14:paraId="76E752CA" w14:textId="77777777" w:rsidTr="002624D8">
        <w:trPr>
          <w:trHeight w:hRule="exact" w:val="227"/>
        </w:trPr>
        <w:tc>
          <w:tcPr>
            <w:tcW w:w="2034" w:type="dxa"/>
            <w:shd w:val="clear" w:color="000000" w:fill="FFFFFF"/>
            <w:noWrap/>
            <w:vAlign w:val="center"/>
            <w:hideMark/>
          </w:tcPr>
          <w:p w14:paraId="241C14CD" w14:textId="77777777" w:rsidR="00E25E53" w:rsidRPr="00F06D11" w:rsidRDefault="00E25E53" w:rsidP="002624D8">
            <w:pPr>
              <w:spacing w:after="0"/>
              <w:rPr>
                <w:rFonts w:eastAsia="Times New Roman" w:cs="Arial"/>
                <w:b/>
                <w:bCs/>
                <w:sz w:val="14"/>
                <w:szCs w:val="14"/>
              </w:rPr>
            </w:pPr>
            <w:r w:rsidRPr="00F06D11">
              <w:rPr>
                <w:rFonts w:eastAsia="Times New Roman" w:cs="Arial"/>
                <w:b/>
                <w:bCs/>
                <w:sz w:val="14"/>
                <w:szCs w:val="14"/>
              </w:rPr>
              <w:t>ACCESS</w:t>
            </w:r>
          </w:p>
        </w:tc>
        <w:tc>
          <w:tcPr>
            <w:tcW w:w="434" w:type="dxa"/>
            <w:shd w:val="clear" w:color="000000" w:fill="FFFFFF"/>
            <w:noWrap/>
            <w:vAlign w:val="center"/>
            <w:hideMark/>
          </w:tcPr>
          <w:p w14:paraId="6456CD8B" w14:textId="77777777" w:rsidR="00E25E53" w:rsidRPr="00E25E53" w:rsidRDefault="00E25E53" w:rsidP="002624D8">
            <w:pPr>
              <w:spacing w:after="0"/>
              <w:jc w:val="center"/>
              <w:rPr>
                <w:rFonts w:eastAsia="Times New Roman" w:cs="Arial"/>
                <w:sz w:val="14"/>
                <w:szCs w:val="14"/>
              </w:rPr>
            </w:pPr>
          </w:p>
        </w:tc>
        <w:tc>
          <w:tcPr>
            <w:tcW w:w="435" w:type="dxa"/>
            <w:shd w:val="clear" w:color="000000" w:fill="FFFFFF"/>
            <w:noWrap/>
            <w:vAlign w:val="center"/>
            <w:hideMark/>
          </w:tcPr>
          <w:p w14:paraId="71183BDD" w14:textId="77777777" w:rsidR="00E25E53" w:rsidRPr="00E25E53" w:rsidRDefault="00E25E53" w:rsidP="002624D8">
            <w:pPr>
              <w:spacing w:after="0"/>
              <w:jc w:val="center"/>
              <w:rPr>
                <w:rFonts w:eastAsia="Times New Roman" w:cs="Arial"/>
                <w:sz w:val="14"/>
                <w:szCs w:val="14"/>
              </w:rPr>
            </w:pPr>
          </w:p>
        </w:tc>
        <w:tc>
          <w:tcPr>
            <w:tcW w:w="435" w:type="dxa"/>
            <w:shd w:val="clear" w:color="000000" w:fill="FFFFFF"/>
            <w:noWrap/>
            <w:vAlign w:val="center"/>
            <w:hideMark/>
          </w:tcPr>
          <w:p w14:paraId="49BD7C7A" w14:textId="77777777" w:rsidR="00E25E53" w:rsidRPr="00E25E53" w:rsidRDefault="00E25E53" w:rsidP="002624D8">
            <w:pPr>
              <w:spacing w:after="0"/>
              <w:jc w:val="center"/>
              <w:rPr>
                <w:rFonts w:eastAsia="Times New Roman" w:cs="Arial"/>
                <w:sz w:val="14"/>
                <w:szCs w:val="14"/>
              </w:rPr>
            </w:pPr>
          </w:p>
        </w:tc>
        <w:tc>
          <w:tcPr>
            <w:tcW w:w="433" w:type="dxa"/>
            <w:shd w:val="clear" w:color="000000" w:fill="FFFFFF"/>
            <w:noWrap/>
            <w:vAlign w:val="center"/>
            <w:hideMark/>
          </w:tcPr>
          <w:p w14:paraId="055D4371" w14:textId="77777777" w:rsidR="00E25E53" w:rsidRPr="00E25E53" w:rsidRDefault="00E25E53" w:rsidP="002624D8">
            <w:pPr>
              <w:spacing w:after="0"/>
              <w:jc w:val="center"/>
              <w:rPr>
                <w:rFonts w:eastAsia="Times New Roman" w:cs="Arial"/>
                <w:sz w:val="14"/>
                <w:szCs w:val="14"/>
              </w:rPr>
            </w:pPr>
          </w:p>
        </w:tc>
        <w:tc>
          <w:tcPr>
            <w:tcW w:w="427" w:type="dxa"/>
            <w:shd w:val="clear" w:color="000000" w:fill="FFFFFF"/>
            <w:noWrap/>
            <w:vAlign w:val="center"/>
          </w:tcPr>
          <w:p w14:paraId="65F107D6" w14:textId="77777777" w:rsidR="00E25E53" w:rsidRPr="00E25E53" w:rsidRDefault="00E25E53" w:rsidP="002624D8">
            <w:pPr>
              <w:spacing w:after="0"/>
              <w:jc w:val="center"/>
              <w:rPr>
                <w:rFonts w:eastAsia="Times New Roman" w:cs="Arial"/>
                <w:sz w:val="14"/>
                <w:szCs w:val="14"/>
              </w:rPr>
            </w:pPr>
          </w:p>
        </w:tc>
        <w:tc>
          <w:tcPr>
            <w:tcW w:w="442" w:type="dxa"/>
            <w:shd w:val="clear" w:color="000000" w:fill="FFFFFF"/>
            <w:noWrap/>
            <w:vAlign w:val="center"/>
          </w:tcPr>
          <w:p w14:paraId="6AC68903" w14:textId="77777777" w:rsidR="00E25E53" w:rsidRPr="00E25E53" w:rsidRDefault="00E25E53" w:rsidP="002624D8">
            <w:pPr>
              <w:spacing w:after="0"/>
              <w:jc w:val="center"/>
              <w:rPr>
                <w:rFonts w:eastAsia="Times New Roman" w:cs="Arial"/>
                <w:sz w:val="14"/>
                <w:szCs w:val="14"/>
              </w:rPr>
            </w:pPr>
          </w:p>
        </w:tc>
        <w:tc>
          <w:tcPr>
            <w:tcW w:w="434" w:type="dxa"/>
            <w:shd w:val="clear" w:color="000000" w:fill="FFFFFF"/>
            <w:noWrap/>
            <w:vAlign w:val="center"/>
          </w:tcPr>
          <w:p w14:paraId="5D8323FC" w14:textId="77777777" w:rsidR="00E25E53" w:rsidRPr="00E25E53" w:rsidRDefault="00E25E53" w:rsidP="002624D8">
            <w:pPr>
              <w:spacing w:after="0"/>
              <w:jc w:val="center"/>
              <w:rPr>
                <w:rFonts w:eastAsia="Times New Roman" w:cs="Arial"/>
                <w:sz w:val="14"/>
                <w:szCs w:val="14"/>
              </w:rPr>
            </w:pPr>
          </w:p>
        </w:tc>
        <w:tc>
          <w:tcPr>
            <w:tcW w:w="434" w:type="dxa"/>
            <w:shd w:val="clear" w:color="000000" w:fill="FFFFFF"/>
            <w:vAlign w:val="center"/>
          </w:tcPr>
          <w:p w14:paraId="0B0869F8" w14:textId="77777777" w:rsidR="00E25E53" w:rsidRPr="00E25E53" w:rsidRDefault="00E25E53" w:rsidP="002624D8">
            <w:pPr>
              <w:spacing w:after="0"/>
              <w:jc w:val="center"/>
              <w:rPr>
                <w:rFonts w:eastAsia="Times New Roman" w:cs="Arial"/>
                <w:sz w:val="14"/>
                <w:szCs w:val="14"/>
              </w:rPr>
            </w:pPr>
          </w:p>
        </w:tc>
        <w:tc>
          <w:tcPr>
            <w:tcW w:w="436" w:type="dxa"/>
            <w:shd w:val="clear" w:color="000000" w:fill="FFFFFF"/>
            <w:vAlign w:val="center"/>
          </w:tcPr>
          <w:p w14:paraId="5CD60664" w14:textId="77777777" w:rsidR="00E25E53" w:rsidRPr="00E25E53" w:rsidRDefault="00E25E53" w:rsidP="002624D8">
            <w:pPr>
              <w:spacing w:after="0"/>
              <w:jc w:val="center"/>
              <w:rPr>
                <w:rFonts w:eastAsia="Times New Roman" w:cs="Arial"/>
                <w:sz w:val="14"/>
                <w:szCs w:val="14"/>
              </w:rPr>
            </w:pPr>
          </w:p>
        </w:tc>
        <w:tc>
          <w:tcPr>
            <w:tcW w:w="434" w:type="dxa"/>
            <w:shd w:val="clear" w:color="000000" w:fill="FFFFFF"/>
            <w:noWrap/>
            <w:vAlign w:val="center"/>
          </w:tcPr>
          <w:p w14:paraId="19C0061E" w14:textId="77777777" w:rsidR="00E25E53" w:rsidRPr="00E25E53" w:rsidRDefault="00E25E53" w:rsidP="002624D8">
            <w:pPr>
              <w:spacing w:after="0"/>
              <w:jc w:val="center"/>
              <w:rPr>
                <w:rFonts w:eastAsia="Times New Roman" w:cs="Arial"/>
                <w:sz w:val="14"/>
                <w:szCs w:val="14"/>
              </w:rPr>
            </w:pPr>
          </w:p>
        </w:tc>
        <w:tc>
          <w:tcPr>
            <w:tcW w:w="436" w:type="dxa"/>
            <w:shd w:val="clear" w:color="000000" w:fill="FFFFFF"/>
            <w:noWrap/>
            <w:vAlign w:val="center"/>
            <w:hideMark/>
          </w:tcPr>
          <w:p w14:paraId="76B773ED" w14:textId="77777777" w:rsidR="00E25E53" w:rsidRPr="00E25E53" w:rsidRDefault="00E25E53" w:rsidP="002624D8">
            <w:pPr>
              <w:spacing w:after="0"/>
              <w:jc w:val="center"/>
              <w:rPr>
                <w:rFonts w:eastAsia="Times New Roman" w:cs="Arial"/>
                <w:sz w:val="14"/>
                <w:szCs w:val="14"/>
              </w:rPr>
            </w:pPr>
          </w:p>
        </w:tc>
      </w:tr>
      <w:tr w:rsidR="00E25E53" w:rsidRPr="00F06D11" w14:paraId="0CA1BDC4" w14:textId="77777777" w:rsidTr="002624D8">
        <w:trPr>
          <w:trHeight w:hRule="exact" w:val="227"/>
        </w:trPr>
        <w:tc>
          <w:tcPr>
            <w:tcW w:w="2034" w:type="dxa"/>
            <w:shd w:val="clear" w:color="000000" w:fill="FFFFFF"/>
            <w:noWrap/>
            <w:vAlign w:val="center"/>
            <w:hideMark/>
          </w:tcPr>
          <w:p w14:paraId="23600DCA" w14:textId="77777777" w:rsidR="00E25E53" w:rsidRPr="00F06D11" w:rsidRDefault="00E25E53" w:rsidP="002624D8">
            <w:pPr>
              <w:spacing w:after="0"/>
              <w:rPr>
                <w:rFonts w:eastAsia="Times New Roman" w:cs="Arial"/>
                <w:sz w:val="14"/>
                <w:szCs w:val="14"/>
              </w:rPr>
            </w:pPr>
            <w:r w:rsidRPr="00F06D11">
              <w:rPr>
                <w:rFonts w:eastAsia="Times New Roman" w:cs="Arial"/>
                <w:sz w:val="14"/>
                <w:szCs w:val="14"/>
              </w:rPr>
              <w:t>Internet Access</w:t>
            </w:r>
          </w:p>
        </w:tc>
        <w:tc>
          <w:tcPr>
            <w:tcW w:w="434" w:type="dxa"/>
            <w:shd w:val="clear" w:color="000000" w:fill="FFFFFF"/>
            <w:noWrap/>
            <w:vAlign w:val="center"/>
            <w:hideMark/>
          </w:tcPr>
          <w:p w14:paraId="36FDC258" w14:textId="70C68C5E" w:rsidR="00E25E53" w:rsidRPr="00E25E53" w:rsidRDefault="00E25E53" w:rsidP="002624D8">
            <w:pPr>
              <w:spacing w:after="0"/>
              <w:jc w:val="center"/>
              <w:rPr>
                <w:rFonts w:eastAsia="Times New Roman" w:cs="Arial"/>
                <w:sz w:val="14"/>
                <w:szCs w:val="14"/>
              </w:rPr>
            </w:pPr>
            <w:r w:rsidRPr="00E25E53">
              <w:rPr>
                <w:sz w:val="14"/>
                <w:szCs w:val="14"/>
              </w:rPr>
              <w:t>87.1</w:t>
            </w:r>
          </w:p>
        </w:tc>
        <w:tc>
          <w:tcPr>
            <w:tcW w:w="435" w:type="dxa"/>
            <w:shd w:val="clear" w:color="000000" w:fill="FFFFFF"/>
            <w:noWrap/>
            <w:vAlign w:val="center"/>
            <w:hideMark/>
          </w:tcPr>
          <w:p w14:paraId="40157A24" w14:textId="0C0B342D" w:rsidR="00E25E53" w:rsidRPr="00E25E53" w:rsidRDefault="00E25E53" w:rsidP="002624D8">
            <w:pPr>
              <w:spacing w:after="0"/>
              <w:jc w:val="center"/>
              <w:rPr>
                <w:rFonts w:eastAsia="Times New Roman" w:cs="Arial"/>
                <w:sz w:val="14"/>
                <w:szCs w:val="14"/>
              </w:rPr>
            </w:pPr>
            <w:r w:rsidRPr="00E25E53">
              <w:rPr>
                <w:sz w:val="14"/>
                <w:szCs w:val="14"/>
              </w:rPr>
              <w:t>85.9</w:t>
            </w:r>
          </w:p>
        </w:tc>
        <w:tc>
          <w:tcPr>
            <w:tcW w:w="435" w:type="dxa"/>
            <w:shd w:val="clear" w:color="000000" w:fill="FFFFFF"/>
            <w:noWrap/>
            <w:vAlign w:val="center"/>
            <w:hideMark/>
          </w:tcPr>
          <w:p w14:paraId="12FB9E8F" w14:textId="5AADEBC3" w:rsidR="00E25E53" w:rsidRPr="00E25E53" w:rsidRDefault="00E25E53" w:rsidP="002624D8">
            <w:pPr>
              <w:spacing w:after="0"/>
              <w:jc w:val="center"/>
              <w:rPr>
                <w:rFonts w:eastAsia="Times New Roman" w:cs="Arial"/>
                <w:sz w:val="14"/>
                <w:szCs w:val="14"/>
              </w:rPr>
            </w:pPr>
            <w:r w:rsidRPr="00E25E53">
              <w:rPr>
                <w:sz w:val="14"/>
                <w:szCs w:val="14"/>
              </w:rPr>
              <w:t>87.8</w:t>
            </w:r>
          </w:p>
        </w:tc>
        <w:tc>
          <w:tcPr>
            <w:tcW w:w="433" w:type="dxa"/>
            <w:shd w:val="clear" w:color="000000" w:fill="FFFFFF"/>
            <w:noWrap/>
            <w:vAlign w:val="center"/>
            <w:hideMark/>
          </w:tcPr>
          <w:p w14:paraId="59FE8181" w14:textId="28473971" w:rsidR="00E25E53" w:rsidRPr="00E25E53" w:rsidRDefault="00E25E53" w:rsidP="002624D8">
            <w:pPr>
              <w:spacing w:after="0"/>
              <w:jc w:val="center"/>
              <w:rPr>
                <w:rFonts w:eastAsia="Times New Roman" w:cs="Arial"/>
                <w:sz w:val="14"/>
                <w:szCs w:val="14"/>
              </w:rPr>
            </w:pPr>
            <w:r w:rsidRPr="00E25E53">
              <w:rPr>
                <w:sz w:val="14"/>
                <w:szCs w:val="14"/>
              </w:rPr>
              <w:t>79.9</w:t>
            </w:r>
          </w:p>
        </w:tc>
        <w:tc>
          <w:tcPr>
            <w:tcW w:w="427" w:type="dxa"/>
            <w:shd w:val="clear" w:color="000000" w:fill="FFFFFF"/>
            <w:noWrap/>
            <w:vAlign w:val="center"/>
          </w:tcPr>
          <w:p w14:paraId="13BB1C7D" w14:textId="1AE29A53" w:rsidR="00E25E53" w:rsidRPr="00E25E53" w:rsidRDefault="00E25E53" w:rsidP="002624D8">
            <w:pPr>
              <w:spacing w:after="0"/>
              <w:jc w:val="center"/>
              <w:rPr>
                <w:rFonts w:eastAsia="Times New Roman" w:cs="Arial"/>
                <w:sz w:val="14"/>
                <w:szCs w:val="14"/>
              </w:rPr>
            </w:pPr>
            <w:r w:rsidRPr="00E25E53">
              <w:rPr>
                <w:sz w:val="14"/>
                <w:szCs w:val="14"/>
              </w:rPr>
              <w:t>87.8</w:t>
            </w:r>
          </w:p>
        </w:tc>
        <w:tc>
          <w:tcPr>
            <w:tcW w:w="442" w:type="dxa"/>
            <w:shd w:val="clear" w:color="000000" w:fill="FFFFFF"/>
            <w:noWrap/>
            <w:vAlign w:val="center"/>
          </w:tcPr>
          <w:p w14:paraId="0C40AD19" w14:textId="7DB66068" w:rsidR="00E25E53" w:rsidRPr="00E25E53" w:rsidRDefault="00E25E53" w:rsidP="002624D8">
            <w:pPr>
              <w:spacing w:after="0"/>
              <w:jc w:val="center"/>
              <w:rPr>
                <w:rFonts w:eastAsia="Times New Roman" w:cs="Arial"/>
                <w:sz w:val="14"/>
                <w:szCs w:val="14"/>
              </w:rPr>
            </w:pPr>
            <w:r w:rsidRPr="00E25E53">
              <w:rPr>
                <w:sz w:val="14"/>
                <w:szCs w:val="14"/>
              </w:rPr>
              <w:t>87.6</w:t>
            </w:r>
          </w:p>
        </w:tc>
        <w:tc>
          <w:tcPr>
            <w:tcW w:w="434" w:type="dxa"/>
            <w:shd w:val="clear" w:color="000000" w:fill="FFFFFF"/>
            <w:noWrap/>
            <w:vAlign w:val="center"/>
          </w:tcPr>
          <w:p w14:paraId="283D48B6" w14:textId="2862F43A" w:rsidR="00E25E53" w:rsidRPr="00E25E53" w:rsidRDefault="00E25E53" w:rsidP="002624D8">
            <w:pPr>
              <w:spacing w:after="0"/>
              <w:jc w:val="center"/>
              <w:rPr>
                <w:rFonts w:eastAsia="Times New Roman" w:cs="Arial"/>
                <w:sz w:val="14"/>
                <w:szCs w:val="14"/>
              </w:rPr>
            </w:pPr>
            <w:r w:rsidRPr="00E25E53">
              <w:rPr>
                <w:sz w:val="14"/>
                <w:szCs w:val="14"/>
              </w:rPr>
              <w:t>89.4</w:t>
            </w:r>
          </w:p>
        </w:tc>
        <w:tc>
          <w:tcPr>
            <w:tcW w:w="434" w:type="dxa"/>
            <w:shd w:val="clear" w:color="000000" w:fill="FFFFFF"/>
            <w:vAlign w:val="center"/>
          </w:tcPr>
          <w:p w14:paraId="521B4389" w14:textId="701E82D0" w:rsidR="00E25E53" w:rsidRPr="00E25E53" w:rsidRDefault="00E25E53" w:rsidP="002624D8">
            <w:pPr>
              <w:spacing w:after="0"/>
              <w:jc w:val="center"/>
              <w:rPr>
                <w:sz w:val="14"/>
                <w:szCs w:val="14"/>
              </w:rPr>
            </w:pPr>
            <w:r w:rsidRPr="00E25E53">
              <w:rPr>
                <w:sz w:val="14"/>
                <w:szCs w:val="14"/>
              </w:rPr>
              <w:t>86.6</w:t>
            </w:r>
          </w:p>
        </w:tc>
        <w:tc>
          <w:tcPr>
            <w:tcW w:w="436" w:type="dxa"/>
            <w:shd w:val="clear" w:color="000000" w:fill="FFFFFF"/>
            <w:vAlign w:val="center"/>
          </w:tcPr>
          <w:p w14:paraId="7AFABB4D" w14:textId="10589210" w:rsidR="00E25E53" w:rsidRPr="00E25E53" w:rsidRDefault="00E25E53" w:rsidP="002624D8">
            <w:pPr>
              <w:spacing w:after="0"/>
              <w:jc w:val="center"/>
              <w:rPr>
                <w:sz w:val="14"/>
                <w:szCs w:val="14"/>
              </w:rPr>
            </w:pPr>
            <w:r w:rsidRPr="00E25E53">
              <w:rPr>
                <w:sz w:val="14"/>
                <w:szCs w:val="14"/>
              </w:rPr>
              <w:t>83.8</w:t>
            </w:r>
          </w:p>
        </w:tc>
        <w:tc>
          <w:tcPr>
            <w:tcW w:w="434" w:type="dxa"/>
            <w:shd w:val="clear" w:color="000000" w:fill="FFFFFF"/>
            <w:noWrap/>
            <w:vAlign w:val="center"/>
          </w:tcPr>
          <w:p w14:paraId="7FF085AF" w14:textId="555F36E4" w:rsidR="00E25E53" w:rsidRPr="00E25E53" w:rsidRDefault="00E25E53" w:rsidP="002624D8">
            <w:pPr>
              <w:spacing w:after="0"/>
              <w:jc w:val="center"/>
              <w:rPr>
                <w:rFonts w:eastAsia="Times New Roman" w:cs="Arial"/>
                <w:sz w:val="14"/>
                <w:szCs w:val="14"/>
              </w:rPr>
            </w:pPr>
            <w:r w:rsidRPr="00E25E53">
              <w:rPr>
                <w:sz w:val="14"/>
                <w:szCs w:val="14"/>
              </w:rPr>
              <w:t>71.2</w:t>
            </w:r>
          </w:p>
        </w:tc>
        <w:tc>
          <w:tcPr>
            <w:tcW w:w="436" w:type="dxa"/>
            <w:shd w:val="clear" w:color="000000" w:fill="FFFFFF"/>
            <w:noWrap/>
            <w:vAlign w:val="center"/>
            <w:hideMark/>
          </w:tcPr>
          <w:p w14:paraId="49458F92" w14:textId="113EB9A2" w:rsidR="00E25E53" w:rsidRPr="00E25E53" w:rsidRDefault="00E25E53" w:rsidP="002624D8">
            <w:pPr>
              <w:spacing w:after="0"/>
              <w:jc w:val="center"/>
              <w:rPr>
                <w:rFonts w:eastAsia="Times New Roman" w:cs="Arial"/>
                <w:sz w:val="14"/>
                <w:szCs w:val="14"/>
              </w:rPr>
            </w:pPr>
            <w:r w:rsidRPr="00E25E53">
              <w:rPr>
                <w:sz w:val="14"/>
                <w:szCs w:val="14"/>
              </w:rPr>
              <w:t>75.8</w:t>
            </w:r>
          </w:p>
        </w:tc>
      </w:tr>
      <w:tr w:rsidR="00E25E53" w:rsidRPr="00F06D11" w14:paraId="28DCBD3E" w14:textId="77777777" w:rsidTr="002624D8">
        <w:trPr>
          <w:trHeight w:hRule="exact" w:val="227"/>
        </w:trPr>
        <w:tc>
          <w:tcPr>
            <w:tcW w:w="2034" w:type="dxa"/>
            <w:shd w:val="clear" w:color="000000" w:fill="FFFFFF"/>
            <w:noWrap/>
            <w:vAlign w:val="center"/>
            <w:hideMark/>
          </w:tcPr>
          <w:p w14:paraId="33F9C6FE" w14:textId="77777777" w:rsidR="00E25E53" w:rsidRPr="00F06D11" w:rsidRDefault="00E25E53" w:rsidP="002624D8">
            <w:pPr>
              <w:spacing w:after="0"/>
              <w:rPr>
                <w:rFonts w:eastAsia="Times New Roman" w:cs="Arial"/>
                <w:sz w:val="14"/>
                <w:szCs w:val="14"/>
              </w:rPr>
            </w:pPr>
            <w:r w:rsidRPr="00F06D11">
              <w:rPr>
                <w:rFonts w:eastAsia="Times New Roman" w:cs="Arial"/>
                <w:sz w:val="14"/>
                <w:szCs w:val="14"/>
              </w:rPr>
              <w:t>Internet Technology</w:t>
            </w:r>
          </w:p>
        </w:tc>
        <w:tc>
          <w:tcPr>
            <w:tcW w:w="434" w:type="dxa"/>
            <w:shd w:val="clear" w:color="000000" w:fill="FFFFFF"/>
            <w:noWrap/>
            <w:vAlign w:val="center"/>
            <w:hideMark/>
          </w:tcPr>
          <w:p w14:paraId="1053E05C" w14:textId="573E7B3E" w:rsidR="00E25E53" w:rsidRPr="00E25E53" w:rsidRDefault="00E25E53" w:rsidP="002624D8">
            <w:pPr>
              <w:spacing w:after="0"/>
              <w:jc w:val="center"/>
              <w:rPr>
                <w:rFonts w:eastAsia="Times New Roman" w:cs="Arial"/>
                <w:sz w:val="14"/>
                <w:szCs w:val="14"/>
              </w:rPr>
            </w:pPr>
            <w:r w:rsidRPr="00E25E53">
              <w:rPr>
                <w:sz w:val="14"/>
                <w:szCs w:val="14"/>
              </w:rPr>
              <w:t>78.7</w:t>
            </w:r>
          </w:p>
        </w:tc>
        <w:tc>
          <w:tcPr>
            <w:tcW w:w="435" w:type="dxa"/>
            <w:shd w:val="clear" w:color="000000" w:fill="FFFFFF"/>
            <w:noWrap/>
            <w:vAlign w:val="center"/>
            <w:hideMark/>
          </w:tcPr>
          <w:p w14:paraId="7CD2D3FA" w14:textId="23F92A53" w:rsidR="00E25E53" w:rsidRPr="00E25E53" w:rsidRDefault="00E25E53" w:rsidP="002624D8">
            <w:pPr>
              <w:spacing w:after="0"/>
              <w:jc w:val="center"/>
              <w:rPr>
                <w:rFonts w:eastAsia="Times New Roman" w:cs="Arial"/>
                <w:sz w:val="14"/>
                <w:szCs w:val="14"/>
              </w:rPr>
            </w:pPr>
            <w:r w:rsidRPr="00E25E53">
              <w:rPr>
                <w:sz w:val="14"/>
                <w:szCs w:val="14"/>
              </w:rPr>
              <w:t>77.4</w:t>
            </w:r>
          </w:p>
        </w:tc>
        <w:tc>
          <w:tcPr>
            <w:tcW w:w="435" w:type="dxa"/>
            <w:shd w:val="clear" w:color="000000" w:fill="FFFFFF"/>
            <w:noWrap/>
            <w:vAlign w:val="center"/>
            <w:hideMark/>
          </w:tcPr>
          <w:p w14:paraId="3F1B249E" w14:textId="3CA003A9" w:rsidR="00E25E53" w:rsidRPr="00E25E53" w:rsidRDefault="00E25E53" w:rsidP="002624D8">
            <w:pPr>
              <w:spacing w:after="0"/>
              <w:jc w:val="center"/>
              <w:rPr>
                <w:rFonts w:eastAsia="Times New Roman" w:cs="Arial"/>
                <w:sz w:val="14"/>
                <w:szCs w:val="14"/>
              </w:rPr>
            </w:pPr>
            <w:r w:rsidRPr="00E25E53">
              <w:rPr>
                <w:sz w:val="14"/>
                <w:szCs w:val="14"/>
              </w:rPr>
              <w:t>78.7</w:t>
            </w:r>
          </w:p>
        </w:tc>
        <w:tc>
          <w:tcPr>
            <w:tcW w:w="433" w:type="dxa"/>
            <w:shd w:val="clear" w:color="000000" w:fill="FFFFFF"/>
            <w:noWrap/>
            <w:vAlign w:val="center"/>
            <w:hideMark/>
          </w:tcPr>
          <w:p w14:paraId="0F58928D" w14:textId="1CE2D34E" w:rsidR="00E25E53" w:rsidRPr="00E25E53" w:rsidRDefault="00E25E53" w:rsidP="002624D8">
            <w:pPr>
              <w:spacing w:after="0"/>
              <w:jc w:val="center"/>
              <w:rPr>
                <w:rFonts w:eastAsia="Times New Roman" w:cs="Arial"/>
                <w:sz w:val="14"/>
                <w:szCs w:val="14"/>
              </w:rPr>
            </w:pPr>
            <w:r w:rsidRPr="00E25E53">
              <w:rPr>
                <w:sz w:val="14"/>
                <w:szCs w:val="14"/>
              </w:rPr>
              <w:t>73.1</w:t>
            </w:r>
          </w:p>
        </w:tc>
        <w:tc>
          <w:tcPr>
            <w:tcW w:w="427" w:type="dxa"/>
            <w:shd w:val="clear" w:color="000000" w:fill="FFFFFF"/>
            <w:noWrap/>
            <w:vAlign w:val="center"/>
          </w:tcPr>
          <w:p w14:paraId="53FAD3D5" w14:textId="25D19A1F" w:rsidR="00E25E53" w:rsidRPr="00E25E53" w:rsidRDefault="00E25E53" w:rsidP="002624D8">
            <w:pPr>
              <w:spacing w:after="0"/>
              <w:jc w:val="center"/>
              <w:rPr>
                <w:rFonts w:eastAsia="Times New Roman" w:cs="Arial"/>
                <w:sz w:val="14"/>
                <w:szCs w:val="14"/>
              </w:rPr>
            </w:pPr>
            <w:r w:rsidRPr="00E25E53">
              <w:rPr>
                <w:sz w:val="14"/>
                <w:szCs w:val="14"/>
              </w:rPr>
              <w:t>79.4</w:t>
            </w:r>
          </w:p>
        </w:tc>
        <w:tc>
          <w:tcPr>
            <w:tcW w:w="442" w:type="dxa"/>
            <w:shd w:val="clear" w:color="000000" w:fill="FFFFFF"/>
            <w:noWrap/>
            <w:vAlign w:val="center"/>
          </w:tcPr>
          <w:p w14:paraId="589D7D73" w14:textId="5AB2DBDB" w:rsidR="00E25E53" w:rsidRPr="00E25E53" w:rsidRDefault="00E25E53" w:rsidP="002624D8">
            <w:pPr>
              <w:spacing w:after="0"/>
              <w:jc w:val="center"/>
              <w:rPr>
                <w:rFonts w:eastAsia="Times New Roman" w:cs="Arial"/>
                <w:sz w:val="14"/>
                <w:szCs w:val="14"/>
              </w:rPr>
            </w:pPr>
            <w:r w:rsidRPr="00E25E53">
              <w:rPr>
                <w:sz w:val="14"/>
                <w:szCs w:val="14"/>
              </w:rPr>
              <w:t>74.5</w:t>
            </w:r>
          </w:p>
        </w:tc>
        <w:tc>
          <w:tcPr>
            <w:tcW w:w="434" w:type="dxa"/>
            <w:shd w:val="clear" w:color="000000" w:fill="FFFFFF"/>
            <w:noWrap/>
            <w:vAlign w:val="center"/>
          </w:tcPr>
          <w:p w14:paraId="2CE29446" w14:textId="6ADB9996" w:rsidR="00E25E53" w:rsidRPr="00E25E53" w:rsidRDefault="00E25E53" w:rsidP="002624D8">
            <w:pPr>
              <w:spacing w:after="0"/>
              <w:jc w:val="center"/>
              <w:rPr>
                <w:rFonts w:eastAsia="Times New Roman" w:cs="Arial"/>
                <w:sz w:val="14"/>
                <w:szCs w:val="14"/>
              </w:rPr>
            </w:pPr>
            <w:r w:rsidRPr="00E25E53">
              <w:rPr>
                <w:sz w:val="14"/>
                <w:szCs w:val="14"/>
              </w:rPr>
              <w:t>77.1</w:t>
            </w:r>
          </w:p>
        </w:tc>
        <w:tc>
          <w:tcPr>
            <w:tcW w:w="434" w:type="dxa"/>
            <w:shd w:val="clear" w:color="000000" w:fill="FFFFFF"/>
            <w:vAlign w:val="center"/>
          </w:tcPr>
          <w:p w14:paraId="0B5EFFB3" w14:textId="634B6DAD" w:rsidR="00E25E53" w:rsidRPr="00E25E53" w:rsidRDefault="00E25E53" w:rsidP="002624D8">
            <w:pPr>
              <w:spacing w:after="0"/>
              <w:jc w:val="center"/>
              <w:rPr>
                <w:sz w:val="14"/>
                <w:szCs w:val="14"/>
              </w:rPr>
            </w:pPr>
            <w:r w:rsidRPr="00E25E53">
              <w:rPr>
                <w:sz w:val="14"/>
                <w:szCs w:val="14"/>
              </w:rPr>
              <w:t>81.6</w:t>
            </w:r>
          </w:p>
        </w:tc>
        <w:tc>
          <w:tcPr>
            <w:tcW w:w="436" w:type="dxa"/>
            <w:shd w:val="clear" w:color="000000" w:fill="FFFFFF"/>
            <w:vAlign w:val="center"/>
          </w:tcPr>
          <w:p w14:paraId="56842754" w14:textId="33A3057B" w:rsidR="00E25E53" w:rsidRPr="00E25E53" w:rsidRDefault="00E25E53" w:rsidP="002624D8">
            <w:pPr>
              <w:spacing w:after="0"/>
              <w:jc w:val="center"/>
              <w:rPr>
                <w:sz w:val="14"/>
                <w:szCs w:val="14"/>
              </w:rPr>
            </w:pPr>
            <w:r w:rsidRPr="00E25E53">
              <w:rPr>
                <w:sz w:val="14"/>
                <w:szCs w:val="14"/>
              </w:rPr>
              <w:t>76.2</w:t>
            </w:r>
          </w:p>
        </w:tc>
        <w:tc>
          <w:tcPr>
            <w:tcW w:w="434" w:type="dxa"/>
            <w:shd w:val="clear" w:color="000000" w:fill="FFFFFF"/>
            <w:noWrap/>
            <w:vAlign w:val="center"/>
          </w:tcPr>
          <w:p w14:paraId="26E5AF4A" w14:textId="378841C3" w:rsidR="00E25E53" w:rsidRPr="00E25E53" w:rsidRDefault="00E25E53" w:rsidP="002624D8">
            <w:pPr>
              <w:spacing w:after="0"/>
              <w:jc w:val="center"/>
              <w:rPr>
                <w:rFonts w:eastAsia="Times New Roman" w:cs="Arial"/>
                <w:sz w:val="14"/>
                <w:szCs w:val="14"/>
              </w:rPr>
            </w:pPr>
            <w:r w:rsidRPr="00E25E53">
              <w:rPr>
                <w:sz w:val="14"/>
                <w:szCs w:val="14"/>
              </w:rPr>
              <w:t>65.8</w:t>
            </w:r>
          </w:p>
        </w:tc>
        <w:tc>
          <w:tcPr>
            <w:tcW w:w="436" w:type="dxa"/>
            <w:shd w:val="clear" w:color="000000" w:fill="FFFFFF"/>
            <w:noWrap/>
            <w:vAlign w:val="center"/>
            <w:hideMark/>
          </w:tcPr>
          <w:p w14:paraId="54826154" w14:textId="68755EFE" w:rsidR="00E25E53" w:rsidRPr="00E25E53" w:rsidRDefault="00E25E53" w:rsidP="002624D8">
            <w:pPr>
              <w:spacing w:after="0"/>
              <w:jc w:val="center"/>
              <w:rPr>
                <w:rFonts w:eastAsia="Times New Roman" w:cs="Arial"/>
                <w:sz w:val="14"/>
                <w:szCs w:val="14"/>
              </w:rPr>
            </w:pPr>
            <w:r w:rsidRPr="00E25E53">
              <w:rPr>
                <w:sz w:val="14"/>
                <w:szCs w:val="14"/>
              </w:rPr>
              <w:t>70.7</w:t>
            </w:r>
          </w:p>
        </w:tc>
      </w:tr>
      <w:tr w:rsidR="00E25E53" w:rsidRPr="00F06D11" w14:paraId="1C32C358" w14:textId="77777777" w:rsidTr="002624D8">
        <w:trPr>
          <w:trHeight w:hRule="exact" w:val="227"/>
        </w:trPr>
        <w:tc>
          <w:tcPr>
            <w:tcW w:w="2034" w:type="dxa"/>
            <w:shd w:val="clear" w:color="000000" w:fill="FFFFFF"/>
            <w:noWrap/>
            <w:vAlign w:val="center"/>
            <w:hideMark/>
          </w:tcPr>
          <w:p w14:paraId="3754B250" w14:textId="77777777" w:rsidR="00E25E53" w:rsidRPr="00F06D11" w:rsidRDefault="00E25E53" w:rsidP="002624D8">
            <w:pPr>
              <w:spacing w:after="0"/>
              <w:rPr>
                <w:rFonts w:eastAsia="Times New Roman" w:cs="Arial"/>
                <w:sz w:val="14"/>
                <w:szCs w:val="14"/>
              </w:rPr>
            </w:pPr>
            <w:r w:rsidRPr="00F06D11">
              <w:rPr>
                <w:rFonts w:eastAsia="Times New Roman" w:cs="Arial"/>
                <w:sz w:val="14"/>
                <w:szCs w:val="14"/>
              </w:rPr>
              <w:t>Internet Data Allowance</w:t>
            </w:r>
          </w:p>
        </w:tc>
        <w:tc>
          <w:tcPr>
            <w:tcW w:w="434" w:type="dxa"/>
            <w:shd w:val="clear" w:color="000000" w:fill="FFFFFF"/>
            <w:noWrap/>
            <w:vAlign w:val="center"/>
            <w:hideMark/>
          </w:tcPr>
          <w:p w14:paraId="47498925" w14:textId="5D006A4F" w:rsidR="00E25E53" w:rsidRPr="00E25E53" w:rsidRDefault="00E25E53" w:rsidP="002624D8">
            <w:pPr>
              <w:spacing w:after="0"/>
              <w:jc w:val="center"/>
              <w:rPr>
                <w:rFonts w:eastAsia="Times New Roman" w:cs="Arial"/>
                <w:sz w:val="14"/>
                <w:szCs w:val="14"/>
              </w:rPr>
            </w:pPr>
            <w:r w:rsidRPr="00E25E53">
              <w:rPr>
                <w:sz w:val="14"/>
                <w:szCs w:val="14"/>
              </w:rPr>
              <w:t>54.4</w:t>
            </w:r>
          </w:p>
        </w:tc>
        <w:tc>
          <w:tcPr>
            <w:tcW w:w="435" w:type="dxa"/>
            <w:shd w:val="clear" w:color="000000" w:fill="FFFFFF"/>
            <w:noWrap/>
            <w:vAlign w:val="center"/>
            <w:hideMark/>
          </w:tcPr>
          <w:p w14:paraId="6B1F215D" w14:textId="098C0A41" w:rsidR="00E25E53" w:rsidRPr="00E25E53" w:rsidRDefault="00E25E53" w:rsidP="002624D8">
            <w:pPr>
              <w:spacing w:after="0"/>
              <w:jc w:val="center"/>
              <w:rPr>
                <w:rFonts w:eastAsia="Times New Roman" w:cs="Arial"/>
                <w:sz w:val="14"/>
                <w:szCs w:val="14"/>
              </w:rPr>
            </w:pPr>
            <w:r w:rsidRPr="00E25E53">
              <w:rPr>
                <w:sz w:val="14"/>
                <w:szCs w:val="14"/>
              </w:rPr>
              <w:t>51.7</w:t>
            </w:r>
          </w:p>
        </w:tc>
        <w:tc>
          <w:tcPr>
            <w:tcW w:w="435" w:type="dxa"/>
            <w:shd w:val="clear" w:color="000000" w:fill="FFFFFF"/>
            <w:noWrap/>
            <w:vAlign w:val="center"/>
            <w:hideMark/>
          </w:tcPr>
          <w:p w14:paraId="244FCD38" w14:textId="1E113984" w:rsidR="00E25E53" w:rsidRPr="00E25E53" w:rsidRDefault="00E25E53" w:rsidP="002624D8">
            <w:pPr>
              <w:spacing w:after="0"/>
              <w:jc w:val="center"/>
              <w:rPr>
                <w:rFonts w:eastAsia="Times New Roman" w:cs="Arial"/>
                <w:sz w:val="14"/>
                <w:szCs w:val="14"/>
              </w:rPr>
            </w:pPr>
            <w:r w:rsidRPr="00E25E53">
              <w:rPr>
                <w:sz w:val="14"/>
                <w:szCs w:val="14"/>
              </w:rPr>
              <w:t>53.7</w:t>
            </w:r>
          </w:p>
        </w:tc>
        <w:tc>
          <w:tcPr>
            <w:tcW w:w="433" w:type="dxa"/>
            <w:shd w:val="clear" w:color="000000" w:fill="FFFFFF"/>
            <w:noWrap/>
            <w:vAlign w:val="center"/>
            <w:hideMark/>
          </w:tcPr>
          <w:p w14:paraId="2480AE7E" w14:textId="21E37C57" w:rsidR="00E25E53" w:rsidRPr="00E25E53" w:rsidRDefault="00E25E53" w:rsidP="002624D8">
            <w:pPr>
              <w:spacing w:after="0"/>
              <w:jc w:val="center"/>
              <w:rPr>
                <w:rFonts w:eastAsia="Times New Roman" w:cs="Arial"/>
                <w:sz w:val="14"/>
                <w:szCs w:val="14"/>
              </w:rPr>
            </w:pPr>
            <w:r w:rsidRPr="00E25E53">
              <w:rPr>
                <w:sz w:val="14"/>
                <w:szCs w:val="14"/>
              </w:rPr>
              <w:t>45.2</w:t>
            </w:r>
          </w:p>
        </w:tc>
        <w:tc>
          <w:tcPr>
            <w:tcW w:w="427" w:type="dxa"/>
            <w:shd w:val="clear" w:color="000000" w:fill="FFFFFF"/>
            <w:noWrap/>
            <w:vAlign w:val="center"/>
          </w:tcPr>
          <w:p w14:paraId="77B2E6BF" w14:textId="5CE13FC6" w:rsidR="00E25E53" w:rsidRPr="00E25E53" w:rsidRDefault="00E25E53" w:rsidP="002624D8">
            <w:pPr>
              <w:spacing w:after="0"/>
              <w:jc w:val="center"/>
              <w:rPr>
                <w:rFonts w:eastAsia="Times New Roman" w:cs="Arial"/>
                <w:sz w:val="14"/>
                <w:szCs w:val="14"/>
              </w:rPr>
            </w:pPr>
            <w:r w:rsidRPr="00E25E53">
              <w:rPr>
                <w:sz w:val="14"/>
                <w:szCs w:val="14"/>
              </w:rPr>
              <w:t>55.6</w:t>
            </w:r>
          </w:p>
        </w:tc>
        <w:tc>
          <w:tcPr>
            <w:tcW w:w="442" w:type="dxa"/>
            <w:shd w:val="clear" w:color="000000" w:fill="FFFFFF"/>
            <w:noWrap/>
            <w:vAlign w:val="center"/>
          </w:tcPr>
          <w:p w14:paraId="254B1876" w14:textId="06D42FE9" w:rsidR="00E25E53" w:rsidRPr="00E25E53" w:rsidRDefault="00E25E53" w:rsidP="002624D8">
            <w:pPr>
              <w:spacing w:after="0"/>
              <w:jc w:val="center"/>
              <w:rPr>
                <w:rFonts w:eastAsia="Times New Roman" w:cs="Arial"/>
                <w:sz w:val="14"/>
                <w:szCs w:val="14"/>
              </w:rPr>
            </w:pPr>
            <w:r w:rsidRPr="00E25E53">
              <w:rPr>
                <w:sz w:val="14"/>
                <w:szCs w:val="14"/>
              </w:rPr>
              <w:t>50.0</w:t>
            </w:r>
          </w:p>
        </w:tc>
        <w:tc>
          <w:tcPr>
            <w:tcW w:w="434" w:type="dxa"/>
            <w:shd w:val="clear" w:color="000000" w:fill="FFFFFF"/>
            <w:noWrap/>
            <w:vAlign w:val="center"/>
          </w:tcPr>
          <w:p w14:paraId="4CF63012" w14:textId="1F3AD9AA" w:rsidR="00E25E53" w:rsidRPr="00E25E53" w:rsidRDefault="00E25E53" w:rsidP="002624D8">
            <w:pPr>
              <w:spacing w:after="0"/>
              <w:jc w:val="center"/>
              <w:rPr>
                <w:rFonts w:eastAsia="Times New Roman" w:cs="Arial"/>
                <w:sz w:val="14"/>
                <w:szCs w:val="14"/>
              </w:rPr>
            </w:pPr>
            <w:r w:rsidRPr="00E25E53">
              <w:rPr>
                <w:sz w:val="14"/>
                <w:szCs w:val="14"/>
              </w:rPr>
              <w:t>51.8</w:t>
            </w:r>
          </w:p>
        </w:tc>
        <w:tc>
          <w:tcPr>
            <w:tcW w:w="434" w:type="dxa"/>
            <w:shd w:val="clear" w:color="000000" w:fill="FFFFFF"/>
            <w:vAlign w:val="center"/>
          </w:tcPr>
          <w:p w14:paraId="1B9F0E23" w14:textId="013F4725" w:rsidR="00E25E53" w:rsidRPr="00E25E53" w:rsidRDefault="00E25E53" w:rsidP="002624D8">
            <w:pPr>
              <w:spacing w:after="0"/>
              <w:jc w:val="center"/>
              <w:rPr>
                <w:sz w:val="14"/>
                <w:szCs w:val="14"/>
              </w:rPr>
            </w:pPr>
            <w:r w:rsidRPr="00E25E53">
              <w:rPr>
                <w:sz w:val="14"/>
                <w:szCs w:val="14"/>
              </w:rPr>
              <w:t>55.4</w:t>
            </w:r>
          </w:p>
        </w:tc>
        <w:tc>
          <w:tcPr>
            <w:tcW w:w="436" w:type="dxa"/>
            <w:shd w:val="clear" w:color="000000" w:fill="FFFFFF"/>
            <w:vAlign w:val="center"/>
          </w:tcPr>
          <w:p w14:paraId="3FEE2843" w14:textId="516ECA6C" w:rsidR="00E25E53" w:rsidRPr="00E25E53" w:rsidRDefault="00E25E53" w:rsidP="002624D8">
            <w:pPr>
              <w:spacing w:after="0"/>
              <w:jc w:val="center"/>
              <w:rPr>
                <w:sz w:val="14"/>
                <w:szCs w:val="14"/>
              </w:rPr>
            </w:pPr>
            <w:r w:rsidRPr="00E25E53">
              <w:rPr>
                <w:sz w:val="14"/>
                <w:szCs w:val="14"/>
              </w:rPr>
              <w:t>50.5</w:t>
            </w:r>
          </w:p>
        </w:tc>
        <w:tc>
          <w:tcPr>
            <w:tcW w:w="434" w:type="dxa"/>
            <w:shd w:val="clear" w:color="000000" w:fill="FFFFFF"/>
            <w:noWrap/>
            <w:vAlign w:val="center"/>
          </w:tcPr>
          <w:p w14:paraId="2E8B5A1F" w14:textId="36AE76F4" w:rsidR="00E25E53" w:rsidRPr="00E25E53" w:rsidRDefault="00E25E53" w:rsidP="002624D8">
            <w:pPr>
              <w:spacing w:after="0"/>
              <w:jc w:val="center"/>
              <w:rPr>
                <w:rFonts w:eastAsia="Times New Roman" w:cs="Arial"/>
                <w:sz w:val="14"/>
                <w:szCs w:val="14"/>
              </w:rPr>
            </w:pPr>
            <w:r w:rsidRPr="00E25E53">
              <w:rPr>
                <w:sz w:val="14"/>
                <w:szCs w:val="14"/>
              </w:rPr>
              <w:t>34.4</w:t>
            </w:r>
          </w:p>
        </w:tc>
        <w:tc>
          <w:tcPr>
            <w:tcW w:w="436" w:type="dxa"/>
            <w:shd w:val="clear" w:color="000000" w:fill="FFFFFF"/>
            <w:noWrap/>
            <w:vAlign w:val="center"/>
            <w:hideMark/>
          </w:tcPr>
          <w:p w14:paraId="330D318D" w14:textId="1524482C" w:rsidR="00E25E53" w:rsidRPr="00E25E53" w:rsidRDefault="00E25E53" w:rsidP="002624D8">
            <w:pPr>
              <w:spacing w:after="0"/>
              <w:jc w:val="center"/>
              <w:rPr>
                <w:rFonts w:eastAsia="Times New Roman" w:cs="Arial"/>
                <w:sz w:val="14"/>
                <w:szCs w:val="14"/>
              </w:rPr>
            </w:pPr>
            <w:r w:rsidRPr="00E25E53">
              <w:rPr>
                <w:sz w:val="14"/>
                <w:szCs w:val="14"/>
              </w:rPr>
              <w:t>38.0</w:t>
            </w:r>
          </w:p>
        </w:tc>
      </w:tr>
      <w:tr w:rsidR="00E25E53" w:rsidRPr="00E25E53" w14:paraId="66175855" w14:textId="77777777" w:rsidTr="002624D8">
        <w:trPr>
          <w:trHeight w:hRule="exact" w:val="227"/>
        </w:trPr>
        <w:tc>
          <w:tcPr>
            <w:tcW w:w="2034" w:type="dxa"/>
            <w:shd w:val="clear" w:color="000000" w:fill="FFFFFF"/>
            <w:noWrap/>
            <w:vAlign w:val="center"/>
            <w:hideMark/>
          </w:tcPr>
          <w:p w14:paraId="627CC7A1" w14:textId="77777777" w:rsidR="00E25E53" w:rsidRPr="00E25E53" w:rsidRDefault="00E25E53" w:rsidP="002624D8">
            <w:pPr>
              <w:spacing w:after="0"/>
              <w:rPr>
                <w:rFonts w:eastAsia="Times New Roman" w:cs="Arial"/>
                <w:b/>
                <w:sz w:val="14"/>
                <w:szCs w:val="14"/>
              </w:rPr>
            </w:pPr>
            <w:r w:rsidRPr="00E25E53">
              <w:rPr>
                <w:rFonts w:eastAsia="Times New Roman" w:cs="Arial"/>
                <w:b/>
                <w:sz w:val="14"/>
                <w:szCs w:val="14"/>
              </w:rPr>
              <w:t> </w:t>
            </w:r>
          </w:p>
        </w:tc>
        <w:tc>
          <w:tcPr>
            <w:tcW w:w="434" w:type="dxa"/>
            <w:shd w:val="clear" w:color="000000" w:fill="FFFFFF"/>
            <w:noWrap/>
            <w:vAlign w:val="center"/>
            <w:hideMark/>
          </w:tcPr>
          <w:p w14:paraId="68036253" w14:textId="6B48AC1F" w:rsidR="00E25E53" w:rsidRPr="00E25E53" w:rsidRDefault="00E25E53" w:rsidP="002624D8">
            <w:pPr>
              <w:spacing w:after="0"/>
              <w:jc w:val="center"/>
              <w:rPr>
                <w:rFonts w:eastAsia="Times New Roman" w:cs="Arial"/>
                <w:b/>
                <w:bCs/>
                <w:sz w:val="14"/>
                <w:szCs w:val="14"/>
              </w:rPr>
            </w:pPr>
            <w:r w:rsidRPr="00E25E53">
              <w:rPr>
                <w:b/>
                <w:sz w:val="14"/>
                <w:szCs w:val="14"/>
              </w:rPr>
              <w:t>73.4</w:t>
            </w:r>
          </w:p>
        </w:tc>
        <w:tc>
          <w:tcPr>
            <w:tcW w:w="435" w:type="dxa"/>
            <w:shd w:val="clear" w:color="000000" w:fill="FFFFFF"/>
            <w:noWrap/>
            <w:vAlign w:val="center"/>
            <w:hideMark/>
          </w:tcPr>
          <w:p w14:paraId="64DFE723" w14:textId="418D17F7" w:rsidR="00E25E53" w:rsidRPr="00E25E53" w:rsidRDefault="00E25E53" w:rsidP="002624D8">
            <w:pPr>
              <w:spacing w:after="0"/>
              <w:jc w:val="center"/>
              <w:rPr>
                <w:rFonts w:eastAsia="Times New Roman" w:cs="Arial"/>
                <w:b/>
                <w:bCs/>
                <w:sz w:val="14"/>
                <w:szCs w:val="14"/>
              </w:rPr>
            </w:pPr>
            <w:r w:rsidRPr="00E25E53">
              <w:rPr>
                <w:b/>
                <w:sz w:val="14"/>
                <w:szCs w:val="14"/>
              </w:rPr>
              <w:t>71.7</w:t>
            </w:r>
          </w:p>
        </w:tc>
        <w:tc>
          <w:tcPr>
            <w:tcW w:w="435" w:type="dxa"/>
            <w:shd w:val="clear" w:color="000000" w:fill="FFFFFF"/>
            <w:noWrap/>
            <w:vAlign w:val="center"/>
            <w:hideMark/>
          </w:tcPr>
          <w:p w14:paraId="7CB31383" w14:textId="2FD8534E" w:rsidR="00E25E53" w:rsidRPr="00E25E53" w:rsidRDefault="00E25E53" w:rsidP="002624D8">
            <w:pPr>
              <w:spacing w:after="0"/>
              <w:jc w:val="center"/>
              <w:rPr>
                <w:rFonts w:eastAsia="Times New Roman" w:cs="Arial"/>
                <w:b/>
                <w:bCs/>
                <w:sz w:val="14"/>
                <w:szCs w:val="14"/>
              </w:rPr>
            </w:pPr>
            <w:r w:rsidRPr="00E25E53">
              <w:rPr>
                <w:b/>
                <w:sz w:val="14"/>
                <w:szCs w:val="14"/>
              </w:rPr>
              <w:t>73.4</w:t>
            </w:r>
          </w:p>
        </w:tc>
        <w:tc>
          <w:tcPr>
            <w:tcW w:w="433" w:type="dxa"/>
            <w:shd w:val="clear" w:color="000000" w:fill="FFFFFF"/>
            <w:noWrap/>
            <w:vAlign w:val="center"/>
            <w:hideMark/>
          </w:tcPr>
          <w:p w14:paraId="7D0074B5" w14:textId="47FC1B27" w:rsidR="00E25E53" w:rsidRPr="00E25E53" w:rsidRDefault="00E25E53" w:rsidP="002624D8">
            <w:pPr>
              <w:spacing w:after="0"/>
              <w:jc w:val="center"/>
              <w:rPr>
                <w:rFonts w:eastAsia="Times New Roman" w:cs="Arial"/>
                <w:b/>
                <w:bCs/>
                <w:sz w:val="14"/>
                <w:szCs w:val="14"/>
              </w:rPr>
            </w:pPr>
            <w:r w:rsidRPr="00E25E53">
              <w:rPr>
                <w:b/>
                <w:sz w:val="14"/>
                <w:szCs w:val="14"/>
              </w:rPr>
              <w:t>66.1</w:t>
            </w:r>
          </w:p>
        </w:tc>
        <w:tc>
          <w:tcPr>
            <w:tcW w:w="427" w:type="dxa"/>
            <w:shd w:val="clear" w:color="000000" w:fill="FFFFFF"/>
            <w:noWrap/>
            <w:vAlign w:val="center"/>
          </w:tcPr>
          <w:p w14:paraId="158A4828" w14:textId="013DDA3D" w:rsidR="00E25E53" w:rsidRPr="00E25E53" w:rsidRDefault="00E25E53" w:rsidP="002624D8">
            <w:pPr>
              <w:spacing w:after="0"/>
              <w:jc w:val="center"/>
              <w:rPr>
                <w:rFonts w:eastAsia="Times New Roman" w:cs="Arial"/>
                <w:b/>
                <w:bCs/>
                <w:sz w:val="14"/>
                <w:szCs w:val="14"/>
              </w:rPr>
            </w:pPr>
            <w:r w:rsidRPr="00E25E53">
              <w:rPr>
                <w:b/>
                <w:sz w:val="14"/>
                <w:szCs w:val="14"/>
              </w:rPr>
              <w:t>74.3</w:t>
            </w:r>
          </w:p>
        </w:tc>
        <w:tc>
          <w:tcPr>
            <w:tcW w:w="442" w:type="dxa"/>
            <w:shd w:val="clear" w:color="000000" w:fill="FFFFFF"/>
            <w:noWrap/>
            <w:vAlign w:val="center"/>
          </w:tcPr>
          <w:p w14:paraId="74FED881" w14:textId="79A02276" w:rsidR="00E25E53" w:rsidRPr="00E25E53" w:rsidRDefault="00E25E53" w:rsidP="002624D8">
            <w:pPr>
              <w:spacing w:after="0"/>
              <w:jc w:val="center"/>
              <w:rPr>
                <w:rFonts w:eastAsia="Times New Roman" w:cs="Arial"/>
                <w:b/>
                <w:bCs/>
                <w:sz w:val="14"/>
                <w:szCs w:val="14"/>
              </w:rPr>
            </w:pPr>
            <w:r w:rsidRPr="00E25E53">
              <w:rPr>
                <w:b/>
                <w:sz w:val="14"/>
                <w:szCs w:val="14"/>
              </w:rPr>
              <w:t>70.7</w:t>
            </w:r>
          </w:p>
        </w:tc>
        <w:tc>
          <w:tcPr>
            <w:tcW w:w="434" w:type="dxa"/>
            <w:shd w:val="clear" w:color="000000" w:fill="FFFFFF"/>
            <w:noWrap/>
            <w:vAlign w:val="center"/>
          </w:tcPr>
          <w:p w14:paraId="6FC4D2FB" w14:textId="199F024E" w:rsidR="00E25E53" w:rsidRPr="00E25E53" w:rsidRDefault="00E25E53" w:rsidP="002624D8">
            <w:pPr>
              <w:spacing w:after="0"/>
              <w:jc w:val="center"/>
              <w:rPr>
                <w:rFonts w:eastAsia="Times New Roman" w:cs="Arial"/>
                <w:b/>
                <w:bCs/>
                <w:sz w:val="14"/>
                <w:szCs w:val="14"/>
              </w:rPr>
            </w:pPr>
            <w:r w:rsidRPr="00E25E53">
              <w:rPr>
                <w:b/>
                <w:sz w:val="14"/>
                <w:szCs w:val="14"/>
              </w:rPr>
              <w:t>72.8</w:t>
            </w:r>
          </w:p>
        </w:tc>
        <w:tc>
          <w:tcPr>
            <w:tcW w:w="434" w:type="dxa"/>
            <w:shd w:val="clear" w:color="000000" w:fill="FFFFFF"/>
            <w:vAlign w:val="center"/>
          </w:tcPr>
          <w:p w14:paraId="6CDEECC7" w14:textId="142BCDCB" w:rsidR="00E25E53" w:rsidRPr="00E25E53" w:rsidRDefault="00E25E53" w:rsidP="002624D8">
            <w:pPr>
              <w:spacing w:after="0"/>
              <w:jc w:val="center"/>
              <w:rPr>
                <w:b/>
                <w:sz w:val="14"/>
                <w:szCs w:val="14"/>
              </w:rPr>
            </w:pPr>
            <w:r w:rsidRPr="00E25E53">
              <w:rPr>
                <w:b/>
                <w:sz w:val="14"/>
                <w:szCs w:val="14"/>
              </w:rPr>
              <w:t>74.5</w:t>
            </w:r>
          </w:p>
        </w:tc>
        <w:tc>
          <w:tcPr>
            <w:tcW w:w="436" w:type="dxa"/>
            <w:shd w:val="clear" w:color="000000" w:fill="FFFFFF"/>
            <w:vAlign w:val="center"/>
          </w:tcPr>
          <w:p w14:paraId="3F2E8967" w14:textId="040786FD" w:rsidR="00E25E53" w:rsidRPr="00E25E53" w:rsidRDefault="00E25E53" w:rsidP="002624D8">
            <w:pPr>
              <w:spacing w:after="0"/>
              <w:jc w:val="center"/>
              <w:rPr>
                <w:b/>
                <w:sz w:val="14"/>
                <w:szCs w:val="14"/>
              </w:rPr>
            </w:pPr>
            <w:r w:rsidRPr="00E25E53">
              <w:rPr>
                <w:b/>
                <w:sz w:val="14"/>
                <w:szCs w:val="14"/>
              </w:rPr>
              <w:t>70.2</w:t>
            </w:r>
          </w:p>
        </w:tc>
        <w:tc>
          <w:tcPr>
            <w:tcW w:w="434" w:type="dxa"/>
            <w:shd w:val="clear" w:color="000000" w:fill="FFFFFF"/>
            <w:noWrap/>
            <w:vAlign w:val="center"/>
          </w:tcPr>
          <w:p w14:paraId="7759F8AD" w14:textId="334693C2" w:rsidR="00E25E53" w:rsidRPr="00E25E53" w:rsidRDefault="00E25E53" w:rsidP="002624D8">
            <w:pPr>
              <w:spacing w:after="0"/>
              <w:jc w:val="center"/>
              <w:rPr>
                <w:rFonts w:eastAsia="Times New Roman" w:cs="Arial"/>
                <w:b/>
                <w:bCs/>
                <w:sz w:val="14"/>
                <w:szCs w:val="14"/>
              </w:rPr>
            </w:pPr>
            <w:r w:rsidRPr="00E25E53">
              <w:rPr>
                <w:b/>
                <w:sz w:val="14"/>
                <w:szCs w:val="14"/>
              </w:rPr>
              <w:t>57.1</w:t>
            </w:r>
          </w:p>
        </w:tc>
        <w:tc>
          <w:tcPr>
            <w:tcW w:w="436" w:type="dxa"/>
            <w:shd w:val="clear" w:color="000000" w:fill="FFFFFF"/>
            <w:noWrap/>
            <w:vAlign w:val="center"/>
            <w:hideMark/>
          </w:tcPr>
          <w:p w14:paraId="51A5F0E5" w14:textId="384CCA23" w:rsidR="00E25E53" w:rsidRPr="00E25E53" w:rsidRDefault="00E25E53" w:rsidP="002624D8">
            <w:pPr>
              <w:spacing w:after="0"/>
              <w:jc w:val="center"/>
              <w:rPr>
                <w:rFonts w:eastAsia="Times New Roman" w:cs="Arial"/>
                <w:b/>
                <w:bCs/>
                <w:sz w:val="14"/>
                <w:szCs w:val="14"/>
              </w:rPr>
            </w:pPr>
            <w:r w:rsidRPr="00E25E53">
              <w:rPr>
                <w:b/>
                <w:sz w:val="14"/>
                <w:szCs w:val="14"/>
              </w:rPr>
              <w:t>61.5</w:t>
            </w:r>
          </w:p>
        </w:tc>
      </w:tr>
      <w:tr w:rsidR="00E25E53" w:rsidRPr="00F06D11" w14:paraId="7D4AFD81" w14:textId="77777777" w:rsidTr="002624D8">
        <w:trPr>
          <w:trHeight w:hRule="exact" w:val="227"/>
        </w:trPr>
        <w:tc>
          <w:tcPr>
            <w:tcW w:w="2034" w:type="dxa"/>
            <w:shd w:val="clear" w:color="000000" w:fill="FFFFFF"/>
            <w:noWrap/>
            <w:vAlign w:val="center"/>
            <w:hideMark/>
          </w:tcPr>
          <w:p w14:paraId="28A4983C" w14:textId="77777777" w:rsidR="00E25E53" w:rsidRPr="00F06D11" w:rsidRDefault="00E25E53" w:rsidP="002624D8">
            <w:pPr>
              <w:spacing w:after="0"/>
              <w:rPr>
                <w:rFonts w:eastAsia="Times New Roman" w:cs="Arial"/>
                <w:b/>
                <w:bCs/>
                <w:sz w:val="14"/>
                <w:szCs w:val="14"/>
              </w:rPr>
            </w:pPr>
            <w:r w:rsidRPr="00F06D11">
              <w:rPr>
                <w:rFonts w:eastAsia="Times New Roman" w:cs="Arial"/>
                <w:b/>
                <w:bCs/>
                <w:sz w:val="14"/>
                <w:szCs w:val="14"/>
              </w:rPr>
              <w:t>AFFORDABILITY</w:t>
            </w:r>
          </w:p>
        </w:tc>
        <w:tc>
          <w:tcPr>
            <w:tcW w:w="434" w:type="dxa"/>
            <w:shd w:val="clear" w:color="000000" w:fill="FFFFFF"/>
            <w:noWrap/>
            <w:vAlign w:val="center"/>
            <w:hideMark/>
          </w:tcPr>
          <w:p w14:paraId="4D710A17" w14:textId="77777777" w:rsidR="00E25E53" w:rsidRPr="00E25E53" w:rsidRDefault="00E25E53" w:rsidP="002624D8">
            <w:pPr>
              <w:spacing w:after="0"/>
              <w:jc w:val="center"/>
              <w:rPr>
                <w:rFonts w:eastAsia="Times New Roman" w:cs="Arial"/>
                <w:sz w:val="14"/>
                <w:szCs w:val="14"/>
              </w:rPr>
            </w:pPr>
          </w:p>
        </w:tc>
        <w:tc>
          <w:tcPr>
            <w:tcW w:w="435" w:type="dxa"/>
            <w:shd w:val="clear" w:color="000000" w:fill="FFFFFF"/>
            <w:noWrap/>
            <w:vAlign w:val="center"/>
            <w:hideMark/>
          </w:tcPr>
          <w:p w14:paraId="049CFB76" w14:textId="77777777" w:rsidR="00E25E53" w:rsidRPr="00E25E53" w:rsidRDefault="00E25E53" w:rsidP="002624D8">
            <w:pPr>
              <w:spacing w:after="0"/>
              <w:jc w:val="center"/>
              <w:rPr>
                <w:rFonts w:eastAsia="Times New Roman" w:cs="Arial"/>
                <w:sz w:val="14"/>
                <w:szCs w:val="14"/>
              </w:rPr>
            </w:pPr>
          </w:p>
        </w:tc>
        <w:tc>
          <w:tcPr>
            <w:tcW w:w="435" w:type="dxa"/>
            <w:shd w:val="clear" w:color="000000" w:fill="FFFFFF"/>
            <w:noWrap/>
            <w:vAlign w:val="center"/>
            <w:hideMark/>
          </w:tcPr>
          <w:p w14:paraId="15678EF3" w14:textId="77777777" w:rsidR="00E25E53" w:rsidRPr="00E25E53" w:rsidRDefault="00E25E53" w:rsidP="002624D8">
            <w:pPr>
              <w:spacing w:after="0"/>
              <w:jc w:val="center"/>
              <w:rPr>
                <w:rFonts w:eastAsia="Times New Roman" w:cs="Arial"/>
                <w:sz w:val="14"/>
                <w:szCs w:val="14"/>
              </w:rPr>
            </w:pPr>
          </w:p>
        </w:tc>
        <w:tc>
          <w:tcPr>
            <w:tcW w:w="433" w:type="dxa"/>
            <w:shd w:val="clear" w:color="000000" w:fill="FFFFFF"/>
            <w:noWrap/>
            <w:vAlign w:val="center"/>
            <w:hideMark/>
          </w:tcPr>
          <w:p w14:paraId="40E3B2C7" w14:textId="77777777" w:rsidR="00E25E53" w:rsidRPr="00E25E53" w:rsidRDefault="00E25E53" w:rsidP="002624D8">
            <w:pPr>
              <w:spacing w:after="0"/>
              <w:jc w:val="center"/>
              <w:rPr>
                <w:rFonts w:eastAsia="Times New Roman" w:cs="Arial"/>
                <w:sz w:val="14"/>
                <w:szCs w:val="14"/>
              </w:rPr>
            </w:pPr>
          </w:p>
        </w:tc>
        <w:tc>
          <w:tcPr>
            <w:tcW w:w="427" w:type="dxa"/>
            <w:shd w:val="clear" w:color="000000" w:fill="FFFFFF"/>
            <w:noWrap/>
            <w:vAlign w:val="center"/>
          </w:tcPr>
          <w:p w14:paraId="7A4E6677" w14:textId="77777777" w:rsidR="00E25E53" w:rsidRPr="00E25E53" w:rsidRDefault="00E25E53" w:rsidP="002624D8">
            <w:pPr>
              <w:spacing w:after="0"/>
              <w:jc w:val="center"/>
              <w:rPr>
                <w:rFonts w:eastAsia="Times New Roman" w:cs="Arial"/>
                <w:sz w:val="14"/>
                <w:szCs w:val="14"/>
              </w:rPr>
            </w:pPr>
          </w:p>
        </w:tc>
        <w:tc>
          <w:tcPr>
            <w:tcW w:w="442" w:type="dxa"/>
            <w:shd w:val="clear" w:color="000000" w:fill="FFFFFF"/>
            <w:noWrap/>
            <w:vAlign w:val="center"/>
          </w:tcPr>
          <w:p w14:paraId="2CBDCBD5" w14:textId="77777777" w:rsidR="00E25E53" w:rsidRPr="00E25E53" w:rsidRDefault="00E25E53" w:rsidP="002624D8">
            <w:pPr>
              <w:spacing w:after="0"/>
              <w:jc w:val="center"/>
              <w:rPr>
                <w:rFonts w:eastAsia="Times New Roman" w:cs="Arial"/>
                <w:sz w:val="14"/>
                <w:szCs w:val="14"/>
              </w:rPr>
            </w:pPr>
          </w:p>
        </w:tc>
        <w:tc>
          <w:tcPr>
            <w:tcW w:w="434" w:type="dxa"/>
            <w:shd w:val="clear" w:color="000000" w:fill="FFFFFF"/>
            <w:noWrap/>
            <w:vAlign w:val="center"/>
          </w:tcPr>
          <w:p w14:paraId="084173BD" w14:textId="77777777" w:rsidR="00E25E53" w:rsidRPr="00E25E53" w:rsidRDefault="00E25E53" w:rsidP="002624D8">
            <w:pPr>
              <w:spacing w:after="0"/>
              <w:jc w:val="center"/>
              <w:rPr>
                <w:rFonts w:eastAsia="Times New Roman" w:cs="Arial"/>
                <w:sz w:val="14"/>
                <w:szCs w:val="14"/>
              </w:rPr>
            </w:pPr>
          </w:p>
        </w:tc>
        <w:tc>
          <w:tcPr>
            <w:tcW w:w="434" w:type="dxa"/>
            <w:shd w:val="clear" w:color="000000" w:fill="FFFFFF"/>
            <w:vAlign w:val="center"/>
          </w:tcPr>
          <w:p w14:paraId="5201C677" w14:textId="77777777" w:rsidR="00E25E53" w:rsidRPr="00E25E53" w:rsidRDefault="00E25E53" w:rsidP="002624D8">
            <w:pPr>
              <w:spacing w:after="0"/>
              <w:jc w:val="center"/>
              <w:rPr>
                <w:rFonts w:eastAsia="Times New Roman" w:cs="Arial"/>
                <w:sz w:val="14"/>
                <w:szCs w:val="14"/>
              </w:rPr>
            </w:pPr>
          </w:p>
        </w:tc>
        <w:tc>
          <w:tcPr>
            <w:tcW w:w="436" w:type="dxa"/>
            <w:shd w:val="clear" w:color="000000" w:fill="FFFFFF"/>
            <w:vAlign w:val="center"/>
          </w:tcPr>
          <w:p w14:paraId="2927B4E6" w14:textId="77777777" w:rsidR="00E25E53" w:rsidRPr="00E25E53" w:rsidRDefault="00E25E53" w:rsidP="002624D8">
            <w:pPr>
              <w:spacing w:after="0"/>
              <w:jc w:val="center"/>
              <w:rPr>
                <w:rFonts w:eastAsia="Times New Roman" w:cs="Arial"/>
                <w:sz w:val="14"/>
                <w:szCs w:val="14"/>
              </w:rPr>
            </w:pPr>
          </w:p>
        </w:tc>
        <w:tc>
          <w:tcPr>
            <w:tcW w:w="434" w:type="dxa"/>
            <w:shd w:val="clear" w:color="000000" w:fill="FFFFFF"/>
            <w:noWrap/>
            <w:vAlign w:val="center"/>
          </w:tcPr>
          <w:p w14:paraId="7353A415" w14:textId="77777777" w:rsidR="00E25E53" w:rsidRPr="00E25E53" w:rsidRDefault="00E25E53" w:rsidP="002624D8">
            <w:pPr>
              <w:spacing w:after="0"/>
              <w:jc w:val="center"/>
              <w:rPr>
                <w:rFonts w:eastAsia="Times New Roman" w:cs="Arial"/>
                <w:sz w:val="14"/>
                <w:szCs w:val="14"/>
              </w:rPr>
            </w:pPr>
          </w:p>
        </w:tc>
        <w:tc>
          <w:tcPr>
            <w:tcW w:w="436" w:type="dxa"/>
            <w:shd w:val="clear" w:color="000000" w:fill="FFFFFF"/>
            <w:noWrap/>
            <w:vAlign w:val="center"/>
            <w:hideMark/>
          </w:tcPr>
          <w:p w14:paraId="6ACAB33C" w14:textId="77777777" w:rsidR="00E25E53" w:rsidRPr="00E25E53" w:rsidRDefault="00E25E53" w:rsidP="002624D8">
            <w:pPr>
              <w:spacing w:after="0"/>
              <w:jc w:val="center"/>
              <w:rPr>
                <w:rFonts w:eastAsia="Times New Roman" w:cs="Arial"/>
                <w:sz w:val="14"/>
                <w:szCs w:val="14"/>
              </w:rPr>
            </w:pPr>
          </w:p>
        </w:tc>
      </w:tr>
      <w:tr w:rsidR="00E25E53" w:rsidRPr="00F06D11" w14:paraId="47D60258" w14:textId="77777777" w:rsidTr="002624D8">
        <w:trPr>
          <w:trHeight w:hRule="exact" w:val="227"/>
        </w:trPr>
        <w:tc>
          <w:tcPr>
            <w:tcW w:w="2034" w:type="dxa"/>
            <w:shd w:val="clear" w:color="000000" w:fill="FFFFFF"/>
            <w:noWrap/>
            <w:vAlign w:val="center"/>
            <w:hideMark/>
          </w:tcPr>
          <w:p w14:paraId="40EC2FAE" w14:textId="77777777" w:rsidR="00E25E53" w:rsidRPr="00F06D11" w:rsidRDefault="00E25E53" w:rsidP="002624D8">
            <w:pPr>
              <w:spacing w:after="0"/>
              <w:rPr>
                <w:rFonts w:eastAsia="Times New Roman" w:cs="Arial"/>
                <w:sz w:val="14"/>
                <w:szCs w:val="14"/>
              </w:rPr>
            </w:pPr>
            <w:r w:rsidRPr="00F06D11">
              <w:rPr>
                <w:rFonts w:eastAsia="Times New Roman" w:cs="Arial"/>
                <w:sz w:val="14"/>
                <w:szCs w:val="14"/>
              </w:rPr>
              <w:t>Relative Expenditure</w:t>
            </w:r>
          </w:p>
        </w:tc>
        <w:tc>
          <w:tcPr>
            <w:tcW w:w="434" w:type="dxa"/>
            <w:shd w:val="clear" w:color="000000" w:fill="FFFFFF"/>
            <w:noWrap/>
            <w:vAlign w:val="center"/>
            <w:hideMark/>
          </w:tcPr>
          <w:p w14:paraId="3FEDFCC1" w14:textId="3D049BFF" w:rsidR="00E25E53" w:rsidRPr="00E25E53" w:rsidRDefault="00E25E53" w:rsidP="002624D8">
            <w:pPr>
              <w:spacing w:after="0"/>
              <w:jc w:val="center"/>
              <w:rPr>
                <w:rFonts w:eastAsia="Times New Roman" w:cs="Arial"/>
                <w:sz w:val="14"/>
                <w:szCs w:val="14"/>
              </w:rPr>
            </w:pPr>
            <w:r w:rsidRPr="00E25E53">
              <w:rPr>
                <w:sz w:val="14"/>
                <w:szCs w:val="14"/>
              </w:rPr>
              <w:t>54.3</w:t>
            </w:r>
          </w:p>
        </w:tc>
        <w:tc>
          <w:tcPr>
            <w:tcW w:w="435" w:type="dxa"/>
            <w:shd w:val="clear" w:color="000000" w:fill="FFFFFF"/>
            <w:noWrap/>
            <w:vAlign w:val="center"/>
            <w:hideMark/>
          </w:tcPr>
          <w:p w14:paraId="28064A16" w14:textId="06E4884E" w:rsidR="00E25E53" w:rsidRPr="00E25E53" w:rsidRDefault="00E25E53" w:rsidP="002624D8">
            <w:pPr>
              <w:spacing w:after="0"/>
              <w:jc w:val="center"/>
              <w:rPr>
                <w:rFonts w:eastAsia="Times New Roman" w:cs="Arial"/>
                <w:sz w:val="14"/>
                <w:szCs w:val="14"/>
              </w:rPr>
            </w:pPr>
            <w:r w:rsidRPr="00E25E53">
              <w:rPr>
                <w:sz w:val="14"/>
                <w:szCs w:val="14"/>
              </w:rPr>
              <w:t>51.6</w:t>
            </w:r>
          </w:p>
        </w:tc>
        <w:tc>
          <w:tcPr>
            <w:tcW w:w="435" w:type="dxa"/>
            <w:shd w:val="clear" w:color="000000" w:fill="FFFFFF"/>
            <w:noWrap/>
            <w:vAlign w:val="center"/>
            <w:hideMark/>
          </w:tcPr>
          <w:p w14:paraId="1454FCE5" w14:textId="2A71492B" w:rsidR="00E25E53" w:rsidRPr="00E25E53" w:rsidRDefault="00E25E53" w:rsidP="002624D8">
            <w:pPr>
              <w:spacing w:after="0"/>
              <w:jc w:val="center"/>
              <w:rPr>
                <w:rFonts w:eastAsia="Times New Roman" w:cs="Arial"/>
                <w:sz w:val="14"/>
                <w:szCs w:val="14"/>
              </w:rPr>
            </w:pPr>
            <w:r w:rsidRPr="00E25E53">
              <w:rPr>
                <w:sz w:val="14"/>
                <w:szCs w:val="14"/>
              </w:rPr>
              <w:t>53.0</w:t>
            </w:r>
          </w:p>
        </w:tc>
        <w:tc>
          <w:tcPr>
            <w:tcW w:w="433" w:type="dxa"/>
            <w:shd w:val="clear" w:color="000000" w:fill="FFFFFF"/>
            <w:noWrap/>
            <w:vAlign w:val="center"/>
            <w:hideMark/>
          </w:tcPr>
          <w:p w14:paraId="1B769AEF" w14:textId="398D6263" w:rsidR="00E25E53" w:rsidRPr="00E25E53" w:rsidRDefault="00E25E53" w:rsidP="002624D8">
            <w:pPr>
              <w:spacing w:after="0"/>
              <w:jc w:val="center"/>
              <w:rPr>
                <w:rFonts w:eastAsia="Times New Roman" w:cs="Arial"/>
                <w:sz w:val="14"/>
                <w:szCs w:val="14"/>
              </w:rPr>
            </w:pPr>
            <w:r w:rsidRPr="00E25E53">
              <w:rPr>
                <w:sz w:val="14"/>
                <w:szCs w:val="14"/>
              </w:rPr>
              <w:t>46.9</w:t>
            </w:r>
          </w:p>
        </w:tc>
        <w:tc>
          <w:tcPr>
            <w:tcW w:w="427" w:type="dxa"/>
            <w:shd w:val="clear" w:color="000000" w:fill="FFFFFF"/>
            <w:noWrap/>
            <w:vAlign w:val="center"/>
          </w:tcPr>
          <w:p w14:paraId="30229014" w14:textId="3E7C41EC" w:rsidR="00E25E53" w:rsidRPr="00E25E53" w:rsidRDefault="00E25E53" w:rsidP="002624D8">
            <w:pPr>
              <w:spacing w:after="0"/>
              <w:jc w:val="center"/>
              <w:rPr>
                <w:rFonts w:eastAsia="Times New Roman" w:cs="Arial"/>
                <w:sz w:val="14"/>
                <w:szCs w:val="14"/>
              </w:rPr>
            </w:pPr>
            <w:r w:rsidRPr="00E25E53">
              <w:rPr>
                <w:sz w:val="14"/>
                <w:szCs w:val="14"/>
              </w:rPr>
              <w:t>52.7</w:t>
            </w:r>
          </w:p>
        </w:tc>
        <w:tc>
          <w:tcPr>
            <w:tcW w:w="442" w:type="dxa"/>
            <w:shd w:val="clear" w:color="000000" w:fill="FFFFFF"/>
            <w:noWrap/>
            <w:vAlign w:val="center"/>
          </w:tcPr>
          <w:p w14:paraId="38FE0D28" w14:textId="70179704" w:rsidR="00E25E53" w:rsidRPr="00E25E53" w:rsidRDefault="00E25E53" w:rsidP="002624D8">
            <w:pPr>
              <w:spacing w:after="0"/>
              <w:jc w:val="center"/>
              <w:rPr>
                <w:rFonts w:eastAsia="Times New Roman" w:cs="Arial"/>
                <w:sz w:val="14"/>
                <w:szCs w:val="14"/>
              </w:rPr>
            </w:pPr>
            <w:r w:rsidRPr="00E25E53">
              <w:rPr>
                <w:sz w:val="14"/>
                <w:szCs w:val="14"/>
              </w:rPr>
              <w:t>52.5</w:t>
            </w:r>
          </w:p>
        </w:tc>
        <w:tc>
          <w:tcPr>
            <w:tcW w:w="434" w:type="dxa"/>
            <w:shd w:val="clear" w:color="000000" w:fill="FFFFFF"/>
            <w:noWrap/>
            <w:vAlign w:val="center"/>
          </w:tcPr>
          <w:p w14:paraId="054B92B9" w14:textId="0A14FF79" w:rsidR="00E25E53" w:rsidRPr="00E25E53" w:rsidRDefault="00E25E53" w:rsidP="002624D8">
            <w:pPr>
              <w:spacing w:after="0"/>
              <w:jc w:val="center"/>
              <w:rPr>
                <w:rFonts w:eastAsia="Times New Roman" w:cs="Arial"/>
                <w:sz w:val="14"/>
                <w:szCs w:val="14"/>
              </w:rPr>
            </w:pPr>
            <w:r w:rsidRPr="00E25E53">
              <w:rPr>
                <w:sz w:val="14"/>
                <w:szCs w:val="14"/>
              </w:rPr>
              <w:t>60.2</w:t>
            </w:r>
          </w:p>
        </w:tc>
        <w:tc>
          <w:tcPr>
            <w:tcW w:w="434" w:type="dxa"/>
            <w:shd w:val="clear" w:color="000000" w:fill="FFFFFF"/>
            <w:vAlign w:val="center"/>
          </w:tcPr>
          <w:p w14:paraId="3F4878DB" w14:textId="366B97F4" w:rsidR="00E25E53" w:rsidRPr="00E25E53" w:rsidRDefault="00E25E53" w:rsidP="002624D8">
            <w:pPr>
              <w:spacing w:after="0"/>
              <w:jc w:val="center"/>
              <w:rPr>
                <w:sz w:val="14"/>
                <w:szCs w:val="14"/>
              </w:rPr>
            </w:pPr>
            <w:r w:rsidRPr="00E25E53">
              <w:rPr>
                <w:sz w:val="14"/>
                <w:szCs w:val="14"/>
              </w:rPr>
              <w:t>48.3</w:t>
            </w:r>
          </w:p>
        </w:tc>
        <w:tc>
          <w:tcPr>
            <w:tcW w:w="436" w:type="dxa"/>
            <w:shd w:val="clear" w:color="000000" w:fill="FFFFFF"/>
            <w:vAlign w:val="center"/>
          </w:tcPr>
          <w:p w14:paraId="5A51457F" w14:textId="1FF4DD33" w:rsidR="00E25E53" w:rsidRPr="00E25E53" w:rsidRDefault="00E25E53" w:rsidP="002624D8">
            <w:pPr>
              <w:spacing w:after="0"/>
              <w:jc w:val="center"/>
              <w:rPr>
                <w:sz w:val="14"/>
                <w:szCs w:val="14"/>
              </w:rPr>
            </w:pPr>
            <w:r w:rsidRPr="00E25E53">
              <w:rPr>
                <w:sz w:val="14"/>
                <w:szCs w:val="14"/>
              </w:rPr>
              <w:t>45.9</w:t>
            </w:r>
          </w:p>
        </w:tc>
        <w:tc>
          <w:tcPr>
            <w:tcW w:w="434" w:type="dxa"/>
            <w:shd w:val="clear" w:color="000000" w:fill="FFFFFF"/>
            <w:noWrap/>
            <w:vAlign w:val="center"/>
          </w:tcPr>
          <w:p w14:paraId="7AE3EE1A" w14:textId="3A3E7A44" w:rsidR="00E25E53" w:rsidRPr="00E25E53" w:rsidRDefault="00E25E53" w:rsidP="002624D8">
            <w:pPr>
              <w:spacing w:after="0"/>
              <w:jc w:val="center"/>
              <w:rPr>
                <w:rFonts w:eastAsia="Times New Roman" w:cs="Arial"/>
                <w:sz w:val="14"/>
                <w:szCs w:val="14"/>
              </w:rPr>
            </w:pPr>
            <w:r w:rsidRPr="00E25E53">
              <w:rPr>
                <w:sz w:val="14"/>
                <w:szCs w:val="14"/>
              </w:rPr>
              <w:t>47.9</w:t>
            </w:r>
          </w:p>
        </w:tc>
        <w:tc>
          <w:tcPr>
            <w:tcW w:w="436" w:type="dxa"/>
            <w:shd w:val="clear" w:color="000000" w:fill="FFFFFF"/>
            <w:noWrap/>
            <w:vAlign w:val="center"/>
            <w:hideMark/>
          </w:tcPr>
          <w:p w14:paraId="15325AE7" w14:textId="3DAF0298" w:rsidR="00E25E53" w:rsidRPr="00E25E53" w:rsidRDefault="00E25E53" w:rsidP="002624D8">
            <w:pPr>
              <w:spacing w:after="0"/>
              <w:jc w:val="center"/>
              <w:rPr>
                <w:rFonts w:eastAsia="Times New Roman" w:cs="Arial"/>
                <w:sz w:val="14"/>
                <w:szCs w:val="14"/>
              </w:rPr>
            </w:pPr>
            <w:r w:rsidRPr="00E25E53">
              <w:rPr>
                <w:sz w:val="14"/>
                <w:szCs w:val="14"/>
              </w:rPr>
              <w:t>50.9</w:t>
            </w:r>
          </w:p>
        </w:tc>
      </w:tr>
      <w:tr w:rsidR="00E25E53" w:rsidRPr="00F06D11" w14:paraId="779CA1CE" w14:textId="77777777" w:rsidTr="002624D8">
        <w:trPr>
          <w:trHeight w:hRule="exact" w:val="227"/>
        </w:trPr>
        <w:tc>
          <w:tcPr>
            <w:tcW w:w="2034" w:type="dxa"/>
            <w:shd w:val="clear" w:color="000000" w:fill="FFFFFF"/>
            <w:noWrap/>
            <w:vAlign w:val="center"/>
            <w:hideMark/>
          </w:tcPr>
          <w:p w14:paraId="7824CD2C" w14:textId="77777777" w:rsidR="00E25E53" w:rsidRPr="00F06D11" w:rsidRDefault="00E25E53" w:rsidP="002624D8">
            <w:pPr>
              <w:spacing w:after="0"/>
              <w:rPr>
                <w:rFonts w:eastAsia="Times New Roman" w:cs="Arial"/>
                <w:sz w:val="14"/>
                <w:szCs w:val="14"/>
              </w:rPr>
            </w:pPr>
            <w:r w:rsidRPr="00F06D11">
              <w:rPr>
                <w:rFonts w:eastAsia="Times New Roman" w:cs="Arial"/>
                <w:sz w:val="14"/>
                <w:szCs w:val="14"/>
              </w:rPr>
              <w:t>Value of Expenditure</w:t>
            </w:r>
          </w:p>
        </w:tc>
        <w:tc>
          <w:tcPr>
            <w:tcW w:w="434" w:type="dxa"/>
            <w:shd w:val="clear" w:color="000000" w:fill="FFFFFF"/>
            <w:noWrap/>
            <w:vAlign w:val="center"/>
            <w:hideMark/>
          </w:tcPr>
          <w:p w14:paraId="36DFFDB5" w14:textId="5FA9D890" w:rsidR="00E25E53" w:rsidRPr="00E25E53" w:rsidRDefault="00E25E53" w:rsidP="002624D8">
            <w:pPr>
              <w:spacing w:after="0"/>
              <w:jc w:val="center"/>
              <w:rPr>
                <w:rFonts w:eastAsia="Times New Roman" w:cs="Arial"/>
                <w:sz w:val="14"/>
                <w:szCs w:val="14"/>
              </w:rPr>
            </w:pPr>
            <w:r w:rsidRPr="00E25E53">
              <w:rPr>
                <w:sz w:val="14"/>
                <w:szCs w:val="14"/>
              </w:rPr>
              <w:t>60.9</w:t>
            </w:r>
          </w:p>
        </w:tc>
        <w:tc>
          <w:tcPr>
            <w:tcW w:w="435" w:type="dxa"/>
            <w:shd w:val="clear" w:color="000000" w:fill="FFFFFF"/>
            <w:noWrap/>
            <w:vAlign w:val="center"/>
            <w:hideMark/>
          </w:tcPr>
          <w:p w14:paraId="4A14D1CF" w14:textId="3D6A6471" w:rsidR="00E25E53" w:rsidRPr="00E25E53" w:rsidRDefault="00E25E53" w:rsidP="002624D8">
            <w:pPr>
              <w:spacing w:after="0"/>
              <w:jc w:val="center"/>
              <w:rPr>
                <w:rFonts w:eastAsia="Times New Roman" w:cs="Arial"/>
                <w:sz w:val="14"/>
                <w:szCs w:val="14"/>
              </w:rPr>
            </w:pPr>
            <w:r w:rsidRPr="00E25E53">
              <w:rPr>
                <w:sz w:val="14"/>
                <w:szCs w:val="14"/>
              </w:rPr>
              <w:t>57.5</w:t>
            </w:r>
          </w:p>
        </w:tc>
        <w:tc>
          <w:tcPr>
            <w:tcW w:w="435" w:type="dxa"/>
            <w:shd w:val="clear" w:color="000000" w:fill="FFFFFF"/>
            <w:noWrap/>
            <w:vAlign w:val="center"/>
            <w:hideMark/>
          </w:tcPr>
          <w:p w14:paraId="1BC1CFDD" w14:textId="405530C7" w:rsidR="00E25E53" w:rsidRPr="00E25E53" w:rsidRDefault="00E25E53" w:rsidP="002624D8">
            <w:pPr>
              <w:spacing w:after="0"/>
              <w:jc w:val="center"/>
              <w:rPr>
                <w:rFonts w:eastAsia="Times New Roman" w:cs="Arial"/>
                <w:sz w:val="14"/>
                <w:szCs w:val="14"/>
              </w:rPr>
            </w:pPr>
            <w:r w:rsidRPr="00E25E53">
              <w:rPr>
                <w:sz w:val="14"/>
                <w:szCs w:val="14"/>
              </w:rPr>
              <w:t>59.8</w:t>
            </w:r>
          </w:p>
        </w:tc>
        <w:tc>
          <w:tcPr>
            <w:tcW w:w="433" w:type="dxa"/>
            <w:shd w:val="clear" w:color="000000" w:fill="FFFFFF"/>
            <w:noWrap/>
            <w:vAlign w:val="center"/>
            <w:hideMark/>
          </w:tcPr>
          <w:p w14:paraId="755006B5" w14:textId="05A3DF15" w:rsidR="00E25E53" w:rsidRPr="00E25E53" w:rsidRDefault="00E25E53" w:rsidP="002624D8">
            <w:pPr>
              <w:spacing w:after="0"/>
              <w:jc w:val="center"/>
              <w:rPr>
                <w:rFonts w:eastAsia="Times New Roman" w:cs="Arial"/>
                <w:sz w:val="14"/>
                <w:szCs w:val="14"/>
              </w:rPr>
            </w:pPr>
            <w:r w:rsidRPr="00E25E53">
              <w:rPr>
                <w:sz w:val="14"/>
                <w:szCs w:val="14"/>
              </w:rPr>
              <w:t>49.7</w:t>
            </w:r>
          </w:p>
        </w:tc>
        <w:tc>
          <w:tcPr>
            <w:tcW w:w="427" w:type="dxa"/>
            <w:shd w:val="clear" w:color="000000" w:fill="FFFFFF"/>
            <w:noWrap/>
            <w:vAlign w:val="center"/>
          </w:tcPr>
          <w:p w14:paraId="1A1E3B27" w14:textId="11816A13" w:rsidR="00E25E53" w:rsidRPr="00E25E53" w:rsidRDefault="00E25E53" w:rsidP="002624D8">
            <w:pPr>
              <w:spacing w:after="0"/>
              <w:jc w:val="center"/>
              <w:rPr>
                <w:rFonts w:eastAsia="Times New Roman" w:cs="Arial"/>
                <w:sz w:val="14"/>
                <w:szCs w:val="14"/>
              </w:rPr>
            </w:pPr>
            <w:r w:rsidRPr="00E25E53">
              <w:rPr>
                <w:sz w:val="14"/>
                <w:szCs w:val="14"/>
              </w:rPr>
              <w:t>60.5</w:t>
            </w:r>
          </w:p>
        </w:tc>
        <w:tc>
          <w:tcPr>
            <w:tcW w:w="442" w:type="dxa"/>
            <w:shd w:val="clear" w:color="000000" w:fill="FFFFFF"/>
            <w:noWrap/>
            <w:vAlign w:val="center"/>
          </w:tcPr>
          <w:p w14:paraId="14D00224" w14:textId="1EC36CC6" w:rsidR="00E25E53" w:rsidRPr="00E25E53" w:rsidRDefault="00E25E53" w:rsidP="002624D8">
            <w:pPr>
              <w:spacing w:after="0"/>
              <w:jc w:val="center"/>
              <w:rPr>
                <w:rFonts w:eastAsia="Times New Roman" w:cs="Arial"/>
                <w:sz w:val="14"/>
                <w:szCs w:val="14"/>
              </w:rPr>
            </w:pPr>
            <w:r w:rsidRPr="00E25E53">
              <w:rPr>
                <w:sz w:val="14"/>
                <w:szCs w:val="14"/>
              </w:rPr>
              <w:t>64.2</w:t>
            </w:r>
          </w:p>
        </w:tc>
        <w:tc>
          <w:tcPr>
            <w:tcW w:w="434" w:type="dxa"/>
            <w:shd w:val="clear" w:color="000000" w:fill="FFFFFF"/>
            <w:noWrap/>
            <w:vAlign w:val="center"/>
          </w:tcPr>
          <w:p w14:paraId="0AEED0AF" w14:textId="48F151FC" w:rsidR="00E25E53" w:rsidRPr="00E25E53" w:rsidRDefault="00E25E53" w:rsidP="002624D8">
            <w:pPr>
              <w:spacing w:after="0"/>
              <w:jc w:val="center"/>
              <w:rPr>
                <w:rFonts w:eastAsia="Times New Roman" w:cs="Arial"/>
                <w:sz w:val="14"/>
                <w:szCs w:val="14"/>
              </w:rPr>
            </w:pPr>
            <w:r w:rsidRPr="00E25E53">
              <w:rPr>
                <w:sz w:val="14"/>
                <w:szCs w:val="14"/>
              </w:rPr>
              <w:t>54.8</w:t>
            </w:r>
          </w:p>
        </w:tc>
        <w:tc>
          <w:tcPr>
            <w:tcW w:w="434" w:type="dxa"/>
            <w:shd w:val="clear" w:color="000000" w:fill="FFFFFF"/>
            <w:vAlign w:val="center"/>
          </w:tcPr>
          <w:p w14:paraId="06C8867F" w14:textId="5B51DDCF" w:rsidR="00E25E53" w:rsidRPr="00E25E53" w:rsidRDefault="00E25E53" w:rsidP="002624D8">
            <w:pPr>
              <w:spacing w:after="0"/>
              <w:jc w:val="center"/>
              <w:rPr>
                <w:sz w:val="14"/>
                <w:szCs w:val="14"/>
              </w:rPr>
            </w:pPr>
            <w:r w:rsidRPr="00E25E53">
              <w:rPr>
                <w:sz w:val="14"/>
                <w:szCs w:val="14"/>
              </w:rPr>
              <w:t>60.3</w:t>
            </w:r>
          </w:p>
        </w:tc>
        <w:tc>
          <w:tcPr>
            <w:tcW w:w="436" w:type="dxa"/>
            <w:shd w:val="clear" w:color="000000" w:fill="FFFFFF"/>
            <w:vAlign w:val="center"/>
          </w:tcPr>
          <w:p w14:paraId="55DC5D19" w14:textId="07D7A7A6" w:rsidR="00E25E53" w:rsidRPr="00E25E53" w:rsidRDefault="00E25E53" w:rsidP="002624D8">
            <w:pPr>
              <w:spacing w:after="0"/>
              <w:jc w:val="center"/>
              <w:rPr>
                <w:sz w:val="14"/>
                <w:szCs w:val="14"/>
              </w:rPr>
            </w:pPr>
            <w:r w:rsidRPr="00E25E53">
              <w:rPr>
                <w:sz w:val="14"/>
                <w:szCs w:val="14"/>
              </w:rPr>
              <w:t>52.6</w:t>
            </w:r>
          </w:p>
        </w:tc>
        <w:tc>
          <w:tcPr>
            <w:tcW w:w="434" w:type="dxa"/>
            <w:shd w:val="clear" w:color="000000" w:fill="FFFFFF"/>
            <w:noWrap/>
            <w:vAlign w:val="center"/>
          </w:tcPr>
          <w:p w14:paraId="01EC734F" w14:textId="01C4E167" w:rsidR="00E25E53" w:rsidRPr="00E25E53" w:rsidRDefault="00E25E53" w:rsidP="002624D8">
            <w:pPr>
              <w:spacing w:after="0"/>
              <w:jc w:val="center"/>
              <w:rPr>
                <w:rFonts w:eastAsia="Times New Roman" w:cs="Arial"/>
                <w:sz w:val="14"/>
                <w:szCs w:val="14"/>
              </w:rPr>
            </w:pPr>
            <w:r w:rsidRPr="00E25E53">
              <w:rPr>
                <w:sz w:val="14"/>
                <w:szCs w:val="14"/>
              </w:rPr>
              <w:t>40.4</w:t>
            </w:r>
          </w:p>
        </w:tc>
        <w:tc>
          <w:tcPr>
            <w:tcW w:w="436" w:type="dxa"/>
            <w:shd w:val="clear" w:color="000000" w:fill="FFFFFF"/>
            <w:noWrap/>
            <w:vAlign w:val="center"/>
            <w:hideMark/>
          </w:tcPr>
          <w:p w14:paraId="67104E67" w14:textId="3F221A7C" w:rsidR="00E25E53" w:rsidRPr="00E25E53" w:rsidRDefault="00E25E53" w:rsidP="002624D8">
            <w:pPr>
              <w:spacing w:after="0"/>
              <w:jc w:val="center"/>
              <w:rPr>
                <w:rFonts w:eastAsia="Times New Roman" w:cs="Arial"/>
                <w:sz w:val="14"/>
                <w:szCs w:val="14"/>
              </w:rPr>
            </w:pPr>
            <w:r w:rsidRPr="00E25E53">
              <w:rPr>
                <w:sz w:val="14"/>
                <w:szCs w:val="14"/>
              </w:rPr>
              <w:t>50.2</w:t>
            </w:r>
          </w:p>
        </w:tc>
      </w:tr>
      <w:tr w:rsidR="00E25E53" w:rsidRPr="00E25E53" w14:paraId="023DB29E" w14:textId="77777777" w:rsidTr="002624D8">
        <w:trPr>
          <w:trHeight w:hRule="exact" w:val="227"/>
        </w:trPr>
        <w:tc>
          <w:tcPr>
            <w:tcW w:w="2034" w:type="dxa"/>
            <w:shd w:val="clear" w:color="000000" w:fill="FFFFFF"/>
            <w:noWrap/>
            <w:vAlign w:val="center"/>
            <w:hideMark/>
          </w:tcPr>
          <w:p w14:paraId="4EF84B41" w14:textId="77777777" w:rsidR="00E25E53" w:rsidRPr="00E25E53" w:rsidRDefault="00E25E53" w:rsidP="002624D8">
            <w:pPr>
              <w:spacing w:after="0"/>
              <w:rPr>
                <w:rFonts w:eastAsia="Times New Roman" w:cs="Arial"/>
                <w:b/>
                <w:sz w:val="14"/>
                <w:szCs w:val="14"/>
              </w:rPr>
            </w:pPr>
            <w:r w:rsidRPr="00E25E53">
              <w:rPr>
                <w:rFonts w:eastAsia="Times New Roman" w:cs="Arial"/>
                <w:b/>
                <w:sz w:val="14"/>
                <w:szCs w:val="14"/>
              </w:rPr>
              <w:t> </w:t>
            </w:r>
          </w:p>
        </w:tc>
        <w:tc>
          <w:tcPr>
            <w:tcW w:w="434" w:type="dxa"/>
            <w:shd w:val="clear" w:color="000000" w:fill="FFFFFF"/>
            <w:noWrap/>
            <w:vAlign w:val="center"/>
            <w:hideMark/>
          </w:tcPr>
          <w:p w14:paraId="266BDA5A" w14:textId="45AF6D15" w:rsidR="00E25E53" w:rsidRPr="00E25E53" w:rsidRDefault="00E25E53" w:rsidP="002624D8">
            <w:pPr>
              <w:spacing w:after="0"/>
              <w:jc w:val="center"/>
              <w:rPr>
                <w:rFonts w:eastAsia="Times New Roman" w:cs="Arial"/>
                <w:b/>
                <w:bCs/>
                <w:sz w:val="14"/>
                <w:szCs w:val="14"/>
              </w:rPr>
            </w:pPr>
            <w:r w:rsidRPr="00E25E53">
              <w:rPr>
                <w:b/>
                <w:sz w:val="14"/>
                <w:szCs w:val="14"/>
              </w:rPr>
              <w:t>57.6</w:t>
            </w:r>
          </w:p>
        </w:tc>
        <w:tc>
          <w:tcPr>
            <w:tcW w:w="435" w:type="dxa"/>
            <w:shd w:val="clear" w:color="000000" w:fill="FFFFFF"/>
            <w:noWrap/>
            <w:vAlign w:val="center"/>
            <w:hideMark/>
          </w:tcPr>
          <w:p w14:paraId="12A46B17" w14:textId="5FAFE63A" w:rsidR="00E25E53" w:rsidRPr="00E25E53" w:rsidRDefault="00E25E53" w:rsidP="002624D8">
            <w:pPr>
              <w:spacing w:after="0"/>
              <w:jc w:val="center"/>
              <w:rPr>
                <w:rFonts w:eastAsia="Times New Roman" w:cs="Arial"/>
                <w:b/>
                <w:bCs/>
                <w:sz w:val="14"/>
                <w:szCs w:val="14"/>
              </w:rPr>
            </w:pPr>
            <w:r w:rsidRPr="00E25E53">
              <w:rPr>
                <w:b/>
                <w:sz w:val="14"/>
                <w:szCs w:val="14"/>
              </w:rPr>
              <w:t>54.6</w:t>
            </w:r>
          </w:p>
        </w:tc>
        <w:tc>
          <w:tcPr>
            <w:tcW w:w="435" w:type="dxa"/>
            <w:shd w:val="clear" w:color="000000" w:fill="FFFFFF"/>
            <w:noWrap/>
            <w:vAlign w:val="center"/>
            <w:hideMark/>
          </w:tcPr>
          <w:p w14:paraId="48AD1444" w14:textId="3D9EE65A" w:rsidR="00E25E53" w:rsidRPr="00E25E53" w:rsidRDefault="00E25E53" w:rsidP="002624D8">
            <w:pPr>
              <w:spacing w:after="0"/>
              <w:jc w:val="center"/>
              <w:rPr>
                <w:rFonts w:eastAsia="Times New Roman" w:cs="Arial"/>
                <w:b/>
                <w:bCs/>
                <w:sz w:val="14"/>
                <w:szCs w:val="14"/>
              </w:rPr>
            </w:pPr>
            <w:r w:rsidRPr="00E25E53">
              <w:rPr>
                <w:b/>
                <w:sz w:val="14"/>
                <w:szCs w:val="14"/>
              </w:rPr>
              <w:t>56.4</w:t>
            </w:r>
          </w:p>
        </w:tc>
        <w:tc>
          <w:tcPr>
            <w:tcW w:w="433" w:type="dxa"/>
            <w:shd w:val="clear" w:color="000000" w:fill="FFFFFF"/>
            <w:noWrap/>
            <w:vAlign w:val="center"/>
            <w:hideMark/>
          </w:tcPr>
          <w:p w14:paraId="32EF5669" w14:textId="248655CB" w:rsidR="00E25E53" w:rsidRPr="00E25E53" w:rsidRDefault="00E25E53" w:rsidP="002624D8">
            <w:pPr>
              <w:spacing w:after="0"/>
              <w:jc w:val="center"/>
              <w:rPr>
                <w:rFonts w:eastAsia="Times New Roman" w:cs="Arial"/>
                <w:b/>
                <w:bCs/>
                <w:sz w:val="14"/>
                <w:szCs w:val="14"/>
              </w:rPr>
            </w:pPr>
            <w:r w:rsidRPr="00E25E53">
              <w:rPr>
                <w:b/>
                <w:sz w:val="14"/>
                <w:szCs w:val="14"/>
              </w:rPr>
              <w:t>48.3</w:t>
            </w:r>
          </w:p>
        </w:tc>
        <w:tc>
          <w:tcPr>
            <w:tcW w:w="427" w:type="dxa"/>
            <w:shd w:val="clear" w:color="000000" w:fill="FFFFFF"/>
            <w:noWrap/>
            <w:vAlign w:val="center"/>
          </w:tcPr>
          <w:p w14:paraId="22D2CE97" w14:textId="2878FB04" w:rsidR="00E25E53" w:rsidRPr="00E25E53" w:rsidRDefault="00E25E53" w:rsidP="002624D8">
            <w:pPr>
              <w:spacing w:after="0"/>
              <w:jc w:val="center"/>
              <w:rPr>
                <w:rFonts w:eastAsia="Times New Roman" w:cs="Arial"/>
                <w:b/>
                <w:bCs/>
                <w:sz w:val="14"/>
                <w:szCs w:val="14"/>
              </w:rPr>
            </w:pPr>
            <w:r w:rsidRPr="00E25E53">
              <w:rPr>
                <w:b/>
                <w:sz w:val="14"/>
                <w:szCs w:val="14"/>
              </w:rPr>
              <w:t>56.6</w:t>
            </w:r>
          </w:p>
        </w:tc>
        <w:tc>
          <w:tcPr>
            <w:tcW w:w="442" w:type="dxa"/>
            <w:shd w:val="clear" w:color="000000" w:fill="FFFFFF"/>
            <w:noWrap/>
            <w:vAlign w:val="center"/>
          </w:tcPr>
          <w:p w14:paraId="0C4C4589" w14:textId="472B9907" w:rsidR="00E25E53" w:rsidRPr="00E25E53" w:rsidRDefault="00E25E53" w:rsidP="002624D8">
            <w:pPr>
              <w:spacing w:after="0"/>
              <w:jc w:val="center"/>
              <w:rPr>
                <w:rFonts w:eastAsia="Times New Roman" w:cs="Arial"/>
                <w:b/>
                <w:bCs/>
                <w:sz w:val="14"/>
                <w:szCs w:val="14"/>
              </w:rPr>
            </w:pPr>
            <w:r w:rsidRPr="00E25E53">
              <w:rPr>
                <w:b/>
                <w:sz w:val="14"/>
                <w:szCs w:val="14"/>
              </w:rPr>
              <w:t>58.3</w:t>
            </w:r>
          </w:p>
        </w:tc>
        <w:tc>
          <w:tcPr>
            <w:tcW w:w="434" w:type="dxa"/>
            <w:shd w:val="clear" w:color="000000" w:fill="FFFFFF"/>
            <w:noWrap/>
            <w:vAlign w:val="center"/>
          </w:tcPr>
          <w:p w14:paraId="6514419B" w14:textId="373173A3" w:rsidR="00E25E53" w:rsidRPr="00E25E53" w:rsidRDefault="00E25E53" w:rsidP="002624D8">
            <w:pPr>
              <w:spacing w:after="0"/>
              <w:jc w:val="center"/>
              <w:rPr>
                <w:rFonts w:eastAsia="Times New Roman" w:cs="Arial"/>
                <w:b/>
                <w:bCs/>
                <w:sz w:val="14"/>
                <w:szCs w:val="14"/>
              </w:rPr>
            </w:pPr>
            <w:r w:rsidRPr="00E25E53">
              <w:rPr>
                <w:b/>
                <w:sz w:val="14"/>
                <w:szCs w:val="14"/>
              </w:rPr>
              <w:t>57.5</w:t>
            </w:r>
          </w:p>
        </w:tc>
        <w:tc>
          <w:tcPr>
            <w:tcW w:w="434" w:type="dxa"/>
            <w:shd w:val="clear" w:color="000000" w:fill="FFFFFF"/>
            <w:vAlign w:val="center"/>
          </w:tcPr>
          <w:p w14:paraId="5525B0EC" w14:textId="239C0F3F" w:rsidR="00E25E53" w:rsidRPr="00E25E53" w:rsidRDefault="00E25E53" w:rsidP="002624D8">
            <w:pPr>
              <w:spacing w:after="0"/>
              <w:jc w:val="center"/>
              <w:rPr>
                <w:b/>
                <w:sz w:val="14"/>
                <w:szCs w:val="14"/>
              </w:rPr>
            </w:pPr>
            <w:r w:rsidRPr="00E25E53">
              <w:rPr>
                <w:b/>
                <w:sz w:val="14"/>
                <w:szCs w:val="14"/>
              </w:rPr>
              <w:t>54.3</w:t>
            </w:r>
          </w:p>
        </w:tc>
        <w:tc>
          <w:tcPr>
            <w:tcW w:w="436" w:type="dxa"/>
            <w:shd w:val="clear" w:color="000000" w:fill="FFFFFF"/>
            <w:vAlign w:val="center"/>
          </w:tcPr>
          <w:p w14:paraId="220130DE" w14:textId="193B1AE8" w:rsidR="00E25E53" w:rsidRPr="00E25E53" w:rsidRDefault="00E25E53" w:rsidP="002624D8">
            <w:pPr>
              <w:spacing w:after="0"/>
              <w:jc w:val="center"/>
              <w:rPr>
                <w:b/>
                <w:sz w:val="14"/>
                <w:szCs w:val="14"/>
              </w:rPr>
            </w:pPr>
            <w:r w:rsidRPr="00E25E53">
              <w:rPr>
                <w:b/>
                <w:sz w:val="14"/>
                <w:szCs w:val="14"/>
              </w:rPr>
              <w:t>49.3</w:t>
            </w:r>
          </w:p>
        </w:tc>
        <w:tc>
          <w:tcPr>
            <w:tcW w:w="434" w:type="dxa"/>
            <w:shd w:val="clear" w:color="000000" w:fill="FFFFFF"/>
            <w:noWrap/>
            <w:vAlign w:val="center"/>
          </w:tcPr>
          <w:p w14:paraId="22BC740A" w14:textId="62B09AD9" w:rsidR="00E25E53" w:rsidRPr="00E25E53" w:rsidRDefault="00E25E53" w:rsidP="002624D8">
            <w:pPr>
              <w:spacing w:after="0"/>
              <w:jc w:val="center"/>
              <w:rPr>
                <w:rFonts w:eastAsia="Times New Roman" w:cs="Arial"/>
                <w:b/>
                <w:bCs/>
                <w:sz w:val="14"/>
                <w:szCs w:val="14"/>
              </w:rPr>
            </w:pPr>
            <w:r w:rsidRPr="00E25E53">
              <w:rPr>
                <w:b/>
                <w:sz w:val="14"/>
                <w:szCs w:val="14"/>
              </w:rPr>
              <w:t>44.1</w:t>
            </w:r>
          </w:p>
        </w:tc>
        <w:tc>
          <w:tcPr>
            <w:tcW w:w="436" w:type="dxa"/>
            <w:shd w:val="clear" w:color="000000" w:fill="FFFFFF"/>
            <w:noWrap/>
            <w:vAlign w:val="center"/>
            <w:hideMark/>
          </w:tcPr>
          <w:p w14:paraId="32BC70BC" w14:textId="7DFE84FA" w:rsidR="00E25E53" w:rsidRPr="00E25E53" w:rsidRDefault="00E25E53" w:rsidP="002624D8">
            <w:pPr>
              <w:spacing w:after="0"/>
              <w:jc w:val="center"/>
              <w:rPr>
                <w:rFonts w:eastAsia="Times New Roman" w:cs="Arial"/>
                <w:b/>
                <w:bCs/>
                <w:sz w:val="14"/>
                <w:szCs w:val="14"/>
              </w:rPr>
            </w:pPr>
            <w:r w:rsidRPr="00E25E53">
              <w:rPr>
                <w:b/>
                <w:sz w:val="14"/>
                <w:szCs w:val="14"/>
              </w:rPr>
              <w:t>50.5</w:t>
            </w:r>
          </w:p>
        </w:tc>
      </w:tr>
      <w:tr w:rsidR="00E25E53" w:rsidRPr="00F06D11" w14:paraId="552C883C" w14:textId="77777777" w:rsidTr="002624D8">
        <w:trPr>
          <w:trHeight w:hRule="exact" w:val="227"/>
        </w:trPr>
        <w:tc>
          <w:tcPr>
            <w:tcW w:w="2034" w:type="dxa"/>
            <w:shd w:val="clear" w:color="000000" w:fill="FFFFFF"/>
            <w:noWrap/>
            <w:vAlign w:val="center"/>
            <w:hideMark/>
          </w:tcPr>
          <w:p w14:paraId="13FA1478" w14:textId="77777777" w:rsidR="00E25E53" w:rsidRPr="00F06D11" w:rsidRDefault="00E25E53" w:rsidP="002624D8">
            <w:pPr>
              <w:spacing w:after="0"/>
              <w:rPr>
                <w:rFonts w:eastAsia="Times New Roman" w:cs="Arial"/>
                <w:b/>
                <w:bCs/>
                <w:sz w:val="14"/>
                <w:szCs w:val="14"/>
              </w:rPr>
            </w:pPr>
            <w:r w:rsidRPr="00F06D11">
              <w:rPr>
                <w:rFonts w:eastAsia="Times New Roman" w:cs="Arial"/>
                <w:b/>
                <w:bCs/>
                <w:sz w:val="14"/>
                <w:szCs w:val="14"/>
              </w:rPr>
              <w:t>DIGITAL ABILITY</w:t>
            </w:r>
          </w:p>
        </w:tc>
        <w:tc>
          <w:tcPr>
            <w:tcW w:w="434" w:type="dxa"/>
            <w:shd w:val="clear" w:color="000000" w:fill="FFFFFF"/>
            <w:noWrap/>
            <w:vAlign w:val="center"/>
            <w:hideMark/>
          </w:tcPr>
          <w:p w14:paraId="7BEFF47E" w14:textId="77777777" w:rsidR="00E25E53" w:rsidRPr="00E25E53" w:rsidRDefault="00E25E53" w:rsidP="002624D8">
            <w:pPr>
              <w:spacing w:after="0"/>
              <w:jc w:val="center"/>
              <w:rPr>
                <w:rFonts w:eastAsia="Times New Roman" w:cs="Arial"/>
                <w:sz w:val="14"/>
                <w:szCs w:val="14"/>
              </w:rPr>
            </w:pPr>
          </w:p>
        </w:tc>
        <w:tc>
          <w:tcPr>
            <w:tcW w:w="435" w:type="dxa"/>
            <w:shd w:val="clear" w:color="000000" w:fill="FFFFFF"/>
            <w:noWrap/>
            <w:vAlign w:val="center"/>
            <w:hideMark/>
          </w:tcPr>
          <w:p w14:paraId="3F837FC2" w14:textId="77777777" w:rsidR="00E25E53" w:rsidRPr="00E25E53" w:rsidRDefault="00E25E53" w:rsidP="002624D8">
            <w:pPr>
              <w:spacing w:after="0"/>
              <w:jc w:val="center"/>
              <w:rPr>
                <w:rFonts w:eastAsia="Times New Roman" w:cs="Arial"/>
                <w:sz w:val="14"/>
                <w:szCs w:val="14"/>
              </w:rPr>
            </w:pPr>
          </w:p>
        </w:tc>
        <w:tc>
          <w:tcPr>
            <w:tcW w:w="435" w:type="dxa"/>
            <w:shd w:val="clear" w:color="000000" w:fill="FFFFFF"/>
            <w:noWrap/>
            <w:vAlign w:val="center"/>
            <w:hideMark/>
          </w:tcPr>
          <w:p w14:paraId="32C9043A" w14:textId="77777777" w:rsidR="00E25E53" w:rsidRPr="00E25E53" w:rsidRDefault="00E25E53" w:rsidP="002624D8">
            <w:pPr>
              <w:spacing w:after="0"/>
              <w:jc w:val="center"/>
              <w:rPr>
                <w:rFonts w:eastAsia="Times New Roman" w:cs="Arial"/>
                <w:sz w:val="14"/>
                <w:szCs w:val="14"/>
              </w:rPr>
            </w:pPr>
          </w:p>
        </w:tc>
        <w:tc>
          <w:tcPr>
            <w:tcW w:w="433" w:type="dxa"/>
            <w:shd w:val="clear" w:color="000000" w:fill="FFFFFF"/>
            <w:noWrap/>
            <w:vAlign w:val="center"/>
            <w:hideMark/>
          </w:tcPr>
          <w:p w14:paraId="64B3FB3C" w14:textId="77777777" w:rsidR="00E25E53" w:rsidRPr="00E25E53" w:rsidRDefault="00E25E53" w:rsidP="002624D8">
            <w:pPr>
              <w:spacing w:after="0"/>
              <w:jc w:val="center"/>
              <w:rPr>
                <w:rFonts w:eastAsia="Times New Roman" w:cs="Arial"/>
                <w:sz w:val="14"/>
                <w:szCs w:val="14"/>
              </w:rPr>
            </w:pPr>
          </w:p>
        </w:tc>
        <w:tc>
          <w:tcPr>
            <w:tcW w:w="427" w:type="dxa"/>
            <w:shd w:val="clear" w:color="000000" w:fill="FFFFFF"/>
            <w:noWrap/>
            <w:vAlign w:val="center"/>
          </w:tcPr>
          <w:p w14:paraId="67BA28A7" w14:textId="77777777" w:rsidR="00E25E53" w:rsidRPr="00E25E53" w:rsidRDefault="00E25E53" w:rsidP="002624D8">
            <w:pPr>
              <w:spacing w:after="0"/>
              <w:jc w:val="center"/>
              <w:rPr>
                <w:rFonts w:eastAsia="Times New Roman" w:cs="Arial"/>
                <w:sz w:val="14"/>
                <w:szCs w:val="14"/>
              </w:rPr>
            </w:pPr>
          </w:p>
        </w:tc>
        <w:tc>
          <w:tcPr>
            <w:tcW w:w="442" w:type="dxa"/>
            <w:shd w:val="clear" w:color="000000" w:fill="FFFFFF"/>
            <w:noWrap/>
            <w:vAlign w:val="center"/>
          </w:tcPr>
          <w:p w14:paraId="6BB6722C" w14:textId="77777777" w:rsidR="00E25E53" w:rsidRPr="00E25E53" w:rsidRDefault="00E25E53" w:rsidP="002624D8">
            <w:pPr>
              <w:spacing w:after="0"/>
              <w:jc w:val="center"/>
              <w:rPr>
                <w:rFonts w:eastAsia="Times New Roman" w:cs="Arial"/>
                <w:sz w:val="14"/>
                <w:szCs w:val="14"/>
              </w:rPr>
            </w:pPr>
          </w:p>
        </w:tc>
        <w:tc>
          <w:tcPr>
            <w:tcW w:w="434" w:type="dxa"/>
            <w:shd w:val="clear" w:color="000000" w:fill="FFFFFF"/>
            <w:noWrap/>
            <w:vAlign w:val="center"/>
          </w:tcPr>
          <w:p w14:paraId="5146E437" w14:textId="77777777" w:rsidR="00E25E53" w:rsidRPr="00E25E53" w:rsidRDefault="00E25E53" w:rsidP="002624D8">
            <w:pPr>
              <w:spacing w:after="0"/>
              <w:jc w:val="center"/>
              <w:rPr>
                <w:rFonts w:eastAsia="Times New Roman" w:cs="Arial"/>
                <w:sz w:val="14"/>
                <w:szCs w:val="14"/>
              </w:rPr>
            </w:pPr>
          </w:p>
        </w:tc>
        <w:tc>
          <w:tcPr>
            <w:tcW w:w="434" w:type="dxa"/>
            <w:shd w:val="clear" w:color="000000" w:fill="FFFFFF"/>
            <w:vAlign w:val="center"/>
          </w:tcPr>
          <w:p w14:paraId="27ADF0EB" w14:textId="77777777" w:rsidR="00E25E53" w:rsidRPr="00E25E53" w:rsidRDefault="00E25E53" w:rsidP="002624D8">
            <w:pPr>
              <w:spacing w:after="0"/>
              <w:jc w:val="center"/>
              <w:rPr>
                <w:rFonts w:eastAsia="Times New Roman" w:cs="Arial"/>
                <w:sz w:val="14"/>
                <w:szCs w:val="14"/>
              </w:rPr>
            </w:pPr>
          </w:p>
        </w:tc>
        <w:tc>
          <w:tcPr>
            <w:tcW w:w="436" w:type="dxa"/>
            <w:shd w:val="clear" w:color="000000" w:fill="FFFFFF"/>
            <w:vAlign w:val="center"/>
          </w:tcPr>
          <w:p w14:paraId="5700202A" w14:textId="77777777" w:rsidR="00E25E53" w:rsidRPr="00E25E53" w:rsidRDefault="00E25E53" w:rsidP="002624D8">
            <w:pPr>
              <w:spacing w:after="0"/>
              <w:jc w:val="center"/>
              <w:rPr>
                <w:rFonts w:eastAsia="Times New Roman" w:cs="Arial"/>
                <w:sz w:val="14"/>
                <w:szCs w:val="14"/>
              </w:rPr>
            </w:pPr>
          </w:p>
        </w:tc>
        <w:tc>
          <w:tcPr>
            <w:tcW w:w="434" w:type="dxa"/>
            <w:shd w:val="clear" w:color="000000" w:fill="FFFFFF"/>
            <w:noWrap/>
            <w:vAlign w:val="center"/>
          </w:tcPr>
          <w:p w14:paraId="3ADEDF53" w14:textId="77777777" w:rsidR="00E25E53" w:rsidRPr="00E25E53" w:rsidRDefault="00E25E53" w:rsidP="002624D8">
            <w:pPr>
              <w:spacing w:after="0"/>
              <w:jc w:val="center"/>
              <w:rPr>
                <w:rFonts w:eastAsia="Times New Roman" w:cs="Arial"/>
                <w:sz w:val="14"/>
                <w:szCs w:val="14"/>
              </w:rPr>
            </w:pPr>
          </w:p>
        </w:tc>
        <w:tc>
          <w:tcPr>
            <w:tcW w:w="436" w:type="dxa"/>
            <w:shd w:val="clear" w:color="000000" w:fill="FFFFFF"/>
            <w:noWrap/>
            <w:vAlign w:val="center"/>
            <w:hideMark/>
          </w:tcPr>
          <w:p w14:paraId="132A347E" w14:textId="77777777" w:rsidR="00E25E53" w:rsidRPr="00E25E53" w:rsidRDefault="00E25E53" w:rsidP="002624D8">
            <w:pPr>
              <w:spacing w:after="0"/>
              <w:jc w:val="center"/>
              <w:rPr>
                <w:rFonts w:eastAsia="Times New Roman" w:cs="Arial"/>
                <w:sz w:val="14"/>
                <w:szCs w:val="14"/>
              </w:rPr>
            </w:pPr>
          </w:p>
        </w:tc>
      </w:tr>
      <w:tr w:rsidR="00E25E53" w:rsidRPr="00F06D11" w14:paraId="5E14CEDD" w14:textId="77777777" w:rsidTr="002624D8">
        <w:trPr>
          <w:trHeight w:hRule="exact" w:val="227"/>
        </w:trPr>
        <w:tc>
          <w:tcPr>
            <w:tcW w:w="2034" w:type="dxa"/>
            <w:shd w:val="clear" w:color="000000" w:fill="FFFFFF"/>
            <w:noWrap/>
            <w:vAlign w:val="center"/>
            <w:hideMark/>
          </w:tcPr>
          <w:p w14:paraId="2873440F" w14:textId="77777777" w:rsidR="00E25E53" w:rsidRPr="00F06D11" w:rsidRDefault="00E25E53" w:rsidP="002624D8">
            <w:pPr>
              <w:spacing w:after="0"/>
              <w:rPr>
                <w:rFonts w:eastAsia="Times New Roman" w:cs="Arial"/>
                <w:sz w:val="14"/>
                <w:szCs w:val="14"/>
              </w:rPr>
            </w:pPr>
            <w:r w:rsidRPr="00F06D11">
              <w:rPr>
                <w:rFonts w:eastAsia="Times New Roman" w:cs="Arial"/>
                <w:sz w:val="14"/>
                <w:szCs w:val="14"/>
              </w:rPr>
              <w:t>Attitudes</w:t>
            </w:r>
          </w:p>
        </w:tc>
        <w:tc>
          <w:tcPr>
            <w:tcW w:w="434" w:type="dxa"/>
            <w:shd w:val="clear" w:color="000000" w:fill="FFFFFF"/>
            <w:noWrap/>
            <w:vAlign w:val="center"/>
            <w:hideMark/>
          </w:tcPr>
          <w:p w14:paraId="6906BA41" w14:textId="49036630" w:rsidR="00E25E53" w:rsidRPr="00E25E53" w:rsidRDefault="00E25E53" w:rsidP="002624D8">
            <w:pPr>
              <w:spacing w:after="0"/>
              <w:jc w:val="center"/>
              <w:rPr>
                <w:rFonts w:eastAsia="Times New Roman" w:cs="Arial"/>
                <w:sz w:val="14"/>
                <w:szCs w:val="14"/>
              </w:rPr>
            </w:pPr>
            <w:r w:rsidRPr="00E25E53">
              <w:rPr>
                <w:sz w:val="14"/>
                <w:szCs w:val="14"/>
              </w:rPr>
              <w:t>51.0</w:t>
            </w:r>
          </w:p>
        </w:tc>
        <w:tc>
          <w:tcPr>
            <w:tcW w:w="435" w:type="dxa"/>
            <w:shd w:val="clear" w:color="000000" w:fill="FFFFFF"/>
            <w:noWrap/>
            <w:vAlign w:val="center"/>
            <w:hideMark/>
          </w:tcPr>
          <w:p w14:paraId="42244267" w14:textId="5A1774AE" w:rsidR="00E25E53" w:rsidRPr="00E25E53" w:rsidRDefault="00E25E53" w:rsidP="002624D8">
            <w:pPr>
              <w:spacing w:after="0"/>
              <w:jc w:val="center"/>
              <w:rPr>
                <w:rFonts w:eastAsia="Times New Roman" w:cs="Arial"/>
                <w:sz w:val="14"/>
                <w:szCs w:val="14"/>
              </w:rPr>
            </w:pPr>
            <w:r w:rsidRPr="00E25E53">
              <w:rPr>
                <w:sz w:val="14"/>
                <w:szCs w:val="14"/>
              </w:rPr>
              <w:t>49.4</w:t>
            </w:r>
          </w:p>
        </w:tc>
        <w:tc>
          <w:tcPr>
            <w:tcW w:w="435" w:type="dxa"/>
            <w:shd w:val="clear" w:color="000000" w:fill="FFFFFF"/>
            <w:noWrap/>
            <w:vAlign w:val="center"/>
            <w:hideMark/>
          </w:tcPr>
          <w:p w14:paraId="04144DC0" w14:textId="5B2971F8" w:rsidR="00E25E53" w:rsidRPr="00E25E53" w:rsidRDefault="00E25E53" w:rsidP="002624D8">
            <w:pPr>
              <w:spacing w:after="0"/>
              <w:jc w:val="center"/>
              <w:rPr>
                <w:rFonts w:eastAsia="Times New Roman" w:cs="Arial"/>
                <w:sz w:val="14"/>
                <w:szCs w:val="14"/>
              </w:rPr>
            </w:pPr>
            <w:r w:rsidRPr="00E25E53">
              <w:rPr>
                <w:sz w:val="14"/>
                <w:szCs w:val="14"/>
              </w:rPr>
              <w:t>51.8</w:t>
            </w:r>
          </w:p>
        </w:tc>
        <w:tc>
          <w:tcPr>
            <w:tcW w:w="433" w:type="dxa"/>
            <w:shd w:val="clear" w:color="000000" w:fill="FFFFFF"/>
            <w:noWrap/>
            <w:vAlign w:val="center"/>
            <w:hideMark/>
          </w:tcPr>
          <w:p w14:paraId="19F77A8C" w14:textId="631ADA20" w:rsidR="00E25E53" w:rsidRPr="00E25E53" w:rsidRDefault="00E25E53" w:rsidP="002624D8">
            <w:pPr>
              <w:spacing w:after="0"/>
              <w:jc w:val="center"/>
              <w:rPr>
                <w:rFonts w:eastAsia="Times New Roman" w:cs="Arial"/>
                <w:sz w:val="14"/>
                <w:szCs w:val="14"/>
              </w:rPr>
            </w:pPr>
            <w:r w:rsidRPr="00E25E53">
              <w:rPr>
                <w:sz w:val="14"/>
                <w:szCs w:val="14"/>
              </w:rPr>
              <w:t>41.6</w:t>
            </w:r>
          </w:p>
        </w:tc>
        <w:tc>
          <w:tcPr>
            <w:tcW w:w="427" w:type="dxa"/>
            <w:shd w:val="clear" w:color="000000" w:fill="FFFFFF"/>
            <w:noWrap/>
            <w:vAlign w:val="center"/>
          </w:tcPr>
          <w:p w14:paraId="4624FE63" w14:textId="59ECCC4E" w:rsidR="00E25E53" w:rsidRPr="00E25E53" w:rsidRDefault="00E25E53" w:rsidP="002624D8">
            <w:pPr>
              <w:spacing w:after="0"/>
              <w:jc w:val="center"/>
              <w:rPr>
                <w:rFonts w:eastAsia="Times New Roman" w:cs="Arial"/>
                <w:sz w:val="14"/>
                <w:szCs w:val="14"/>
              </w:rPr>
            </w:pPr>
            <w:r w:rsidRPr="00E25E53">
              <w:rPr>
                <w:sz w:val="14"/>
                <w:szCs w:val="14"/>
              </w:rPr>
              <w:t>51.7</w:t>
            </w:r>
          </w:p>
        </w:tc>
        <w:tc>
          <w:tcPr>
            <w:tcW w:w="442" w:type="dxa"/>
            <w:shd w:val="clear" w:color="000000" w:fill="FFFFFF"/>
            <w:noWrap/>
            <w:vAlign w:val="center"/>
          </w:tcPr>
          <w:p w14:paraId="143FF848" w14:textId="3949BAC9" w:rsidR="00E25E53" w:rsidRPr="00E25E53" w:rsidRDefault="00E25E53" w:rsidP="002624D8">
            <w:pPr>
              <w:spacing w:after="0"/>
              <w:jc w:val="center"/>
              <w:rPr>
                <w:rFonts w:eastAsia="Times New Roman" w:cs="Arial"/>
                <w:sz w:val="14"/>
                <w:szCs w:val="14"/>
              </w:rPr>
            </w:pPr>
            <w:r w:rsidRPr="00E25E53">
              <w:rPr>
                <w:sz w:val="14"/>
                <w:szCs w:val="14"/>
              </w:rPr>
              <w:t>53.2</w:t>
            </w:r>
          </w:p>
        </w:tc>
        <w:tc>
          <w:tcPr>
            <w:tcW w:w="434" w:type="dxa"/>
            <w:shd w:val="clear" w:color="000000" w:fill="FFFFFF"/>
            <w:noWrap/>
            <w:vAlign w:val="center"/>
          </w:tcPr>
          <w:p w14:paraId="75248D3D" w14:textId="0B8F576C" w:rsidR="00E25E53" w:rsidRPr="00E25E53" w:rsidRDefault="00E25E53" w:rsidP="002624D8">
            <w:pPr>
              <w:spacing w:after="0"/>
              <w:jc w:val="center"/>
              <w:rPr>
                <w:rFonts w:eastAsia="Times New Roman" w:cs="Arial"/>
                <w:sz w:val="14"/>
                <w:szCs w:val="14"/>
              </w:rPr>
            </w:pPr>
            <w:r w:rsidRPr="00E25E53">
              <w:rPr>
                <w:sz w:val="14"/>
                <w:szCs w:val="14"/>
              </w:rPr>
              <w:t>53.9</w:t>
            </w:r>
          </w:p>
        </w:tc>
        <w:tc>
          <w:tcPr>
            <w:tcW w:w="434" w:type="dxa"/>
            <w:shd w:val="clear" w:color="000000" w:fill="FFFFFF"/>
            <w:vAlign w:val="center"/>
          </w:tcPr>
          <w:p w14:paraId="164B4803" w14:textId="0F4BB188" w:rsidR="00E25E53" w:rsidRPr="00E25E53" w:rsidRDefault="00E25E53" w:rsidP="002624D8">
            <w:pPr>
              <w:spacing w:after="0"/>
              <w:jc w:val="center"/>
              <w:rPr>
                <w:sz w:val="14"/>
                <w:szCs w:val="14"/>
              </w:rPr>
            </w:pPr>
            <w:r w:rsidRPr="00E25E53">
              <w:rPr>
                <w:sz w:val="14"/>
                <w:szCs w:val="14"/>
              </w:rPr>
              <w:t>49.5</w:t>
            </w:r>
          </w:p>
        </w:tc>
        <w:tc>
          <w:tcPr>
            <w:tcW w:w="436" w:type="dxa"/>
            <w:shd w:val="clear" w:color="000000" w:fill="FFFFFF"/>
            <w:vAlign w:val="center"/>
          </w:tcPr>
          <w:p w14:paraId="61164F77" w14:textId="5411D815" w:rsidR="00E25E53" w:rsidRPr="00E25E53" w:rsidRDefault="00E25E53" w:rsidP="002624D8">
            <w:pPr>
              <w:spacing w:after="0"/>
              <w:jc w:val="center"/>
              <w:rPr>
                <w:sz w:val="14"/>
                <w:szCs w:val="14"/>
              </w:rPr>
            </w:pPr>
            <w:r w:rsidRPr="00E25E53">
              <w:rPr>
                <w:sz w:val="14"/>
                <w:szCs w:val="14"/>
              </w:rPr>
              <w:t>46.8</w:t>
            </w:r>
          </w:p>
        </w:tc>
        <w:tc>
          <w:tcPr>
            <w:tcW w:w="434" w:type="dxa"/>
            <w:shd w:val="clear" w:color="000000" w:fill="FFFFFF"/>
            <w:noWrap/>
            <w:vAlign w:val="center"/>
          </w:tcPr>
          <w:p w14:paraId="2FF360CC" w14:textId="251DD575" w:rsidR="00E25E53" w:rsidRPr="00E25E53" w:rsidRDefault="00E25E53" w:rsidP="002624D8">
            <w:pPr>
              <w:spacing w:after="0"/>
              <w:jc w:val="center"/>
              <w:rPr>
                <w:rFonts w:eastAsia="Times New Roman" w:cs="Arial"/>
                <w:sz w:val="14"/>
                <w:szCs w:val="14"/>
              </w:rPr>
            </w:pPr>
            <w:r w:rsidRPr="00E25E53">
              <w:rPr>
                <w:sz w:val="14"/>
                <w:szCs w:val="14"/>
              </w:rPr>
              <w:t>33.4</w:t>
            </w:r>
          </w:p>
        </w:tc>
        <w:tc>
          <w:tcPr>
            <w:tcW w:w="436" w:type="dxa"/>
            <w:shd w:val="clear" w:color="000000" w:fill="FFFFFF"/>
            <w:noWrap/>
            <w:vAlign w:val="center"/>
            <w:hideMark/>
          </w:tcPr>
          <w:p w14:paraId="26D54069" w14:textId="0D0C5C44" w:rsidR="00E25E53" w:rsidRPr="00E25E53" w:rsidRDefault="00E25E53" w:rsidP="002624D8">
            <w:pPr>
              <w:spacing w:after="0"/>
              <w:jc w:val="center"/>
              <w:rPr>
                <w:rFonts w:eastAsia="Times New Roman" w:cs="Arial"/>
                <w:sz w:val="14"/>
                <w:szCs w:val="14"/>
              </w:rPr>
            </w:pPr>
            <w:r w:rsidRPr="00E25E53">
              <w:rPr>
                <w:sz w:val="14"/>
                <w:szCs w:val="14"/>
              </w:rPr>
              <w:t>29.9</w:t>
            </w:r>
          </w:p>
        </w:tc>
      </w:tr>
      <w:tr w:rsidR="00E25E53" w:rsidRPr="00F06D11" w14:paraId="08C97790" w14:textId="77777777" w:rsidTr="002624D8">
        <w:trPr>
          <w:trHeight w:hRule="exact" w:val="227"/>
        </w:trPr>
        <w:tc>
          <w:tcPr>
            <w:tcW w:w="2034" w:type="dxa"/>
            <w:shd w:val="clear" w:color="000000" w:fill="FFFFFF"/>
            <w:noWrap/>
            <w:vAlign w:val="center"/>
            <w:hideMark/>
          </w:tcPr>
          <w:p w14:paraId="5F50E281" w14:textId="77777777" w:rsidR="00E25E53" w:rsidRPr="00F06D11" w:rsidRDefault="00E25E53" w:rsidP="002624D8">
            <w:pPr>
              <w:spacing w:after="0"/>
              <w:rPr>
                <w:rFonts w:eastAsia="Times New Roman" w:cs="Arial"/>
                <w:sz w:val="14"/>
                <w:szCs w:val="14"/>
              </w:rPr>
            </w:pPr>
            <w:r w:rsidRPr="00F06D11">
              <w:rPr>
                <w:rFonts w:eastAsia="Times New Roman" w:cs="Arial"/>
                <w:sz w:val="14"/>
                <w:szCs w:val="14"/>
              </w:rPr>
              <w:t>Basic Skills</w:t>
            </w:r>
          </w:p>
        </w:tc>
        <w:tc>
          <w:tcPr>
            <w:tcW w:w="434" w:type="dxa"/>
            <w:shd w:val="clear" w:color="000000" w:fill="FFFFFF"/>
            <w:noWrap/>
            <w:vAlign w:val="center"/>
            <w:hideMark/>
          </w:tcPr>
          <w:p w14:paraId="3D0E501F" w14:textId="5AD706A4" w:rsidR="00E25E53" w:rsidRPr="00E25E53" w:rsidRDefault="00E25E53" w:rsidP="002624D8">
            <w:pPr>
              <w:spacing w:after="0"/>
              <w:jc w:val="center"/>
              <w:rPr>
                <w:rFonts w:eastAsia="Times New Roman" w:cs="Arial"/>
                <w:sz w:val="14"/>
                <w:szCs w:val="14"/>
              </w:rPr>
            </w:pPr>
            <w:r w:rsidRPr="00E25E53">
              <w:rPr>
                <w:sz w:val="14"/>
                <w:szCs w:val="14"/>
              </w:rPr>
              <w:t>56.7</w:t>
            </w:r>
          </w:p>
        </w:tc>
        <w:tc>
          <w:tcPr>
            <w:tcW w:w="435" w:type="dxa"/>
            <w:shd w:val="clear" w:color="000000" w:fill="FFFFFF"/>
            <w:noWrap/>
            <w:vAlign w:val="center"/>
            <w:hideMark/>
          </w:tcPr>
          <w:p w14:paraId="69248642" w14:textId="13501C19" w:rsidR="00E25E53" w:rsidRPr="00E25E53" w:rsidRDefault="00E25E53" w:rsidP="002624D8">
            <w:pPr>
              <w:spacing w:after="0"/>
              <w:jc w:val="center"/>
              <w:rPr>
                <w:rFonts w:eastAsia="Times New Roman" w:cs="Arial"/>
                <w:sz w:val="14"/>
                <w:szCs w:val="14"/>
              </w:rPr>
            </w:pPr>
            <w:r w:rsidRPr="00E25E53">
              <w:rPr>
                <w:sz w:val="14"/>
                <w:szCs w:val="14"/>
              </w:rPr>
              <w:t>54.7</w:t>
            </w:r>
          </w:p>
        </w:tc>
        <w:tc>
          <w:tcPr>
            <w:tcW w:w="435" w:type="dxa"/>
            <w:shd w:val="clear" w:color="000000" w:fill="FFFFFF"/>
            <w:noWrap/>
            <w:vAlign w:val="center"/>
            <w:hideMark/>
          </w:tcPr>
          <w:p w14:paraId="393F7961" w14:textId="128B71C8" w:rsidR="00E25E53" w:rsidRPr="00E25E53" w:rsidRDefault="00E25E53" w:rsidP="002624D8">
            <w:pPr>
              <w:spacing w:after="0"/>
              <w:jc w:val="center"/>
              <w:rPr>
                <w:rFonts w:eastAsia="Times New Roman" w:cs="Arial"/>
                <w:sz w:val="14"/>
                <w:szCs w:val="14"/>
              </w:rPr>
            </w:pPr>
            <w:r w:rsidRPr="00E25E53">
              <w:rPr>
                <w:sz w:val="14"/>
                <w:szCs w:val="14"/>
              </w:rPr>
              <w:t>56.0</w:t>
            </w:r>
          </w:p>
        </w:tc>
        <w:tc>
          <w:tcPr>
            <w:tcW w:w="433" w:type="dxa"/>
            <w:shd w:val="clear" w:color="000000" w:fill="FFFFFF"/>
            <w:noWrap/>
            <w:vAlign w:val="center"/>
            <w:hideMark/>
          </w:tcPr>
          <w:p w14:paraId="53204B30" w14:textId="2081B057" w:rsidR="00E25E53" w:rsidRPr="00E25E53" w:rsidRDefault="00E25E53" w:rsidP="002624D8">
            <w:pPr>
              <w:spacing w:after="0"/>
              <w:jc w:val="center"/>
              <w:rPr>
                <w:rFonts w:eastAsia="Times New Roman" w:cs="Arial"/>
                <w:sz w:val="14"/>
                <w:szCs w:val="14"/>
              </w:rPr>
            </w:pPr>
            <w:r w:rsidRPr="00E25E53">
              <w:rPr>
                <w:sz w:val="14"/>
                <w:szCs w:val="14"/>
              </w:rPr>
              <w:t>50.4</w:t>
            </w:r>
          </w:p>
        </w:tc>
        <w:tc>
          <w:tcPr>
            <w:tcW w:w="427" w:type="dxa"/>
            <w:shd w:val="clear" w:color="000000" w:fill="FFFFFF"/>
            <w:noWrap/>
            <w:vAlign w:val="center"/>
          </w:tcPr>
          <w:p w14:paraId="18F15F2F" w14:textId="5A602E9E" w:rsidR="00E25E53" w:rsidRPr="00E25E53" w:rsidRDefault="00E25E53" w:rsidP="002624D8">
            <w:pPr>
              <w:spacing w:after="0"/>
              <w:jc w:val="center"/>
              <w:rPr>
                <w:rFonts w:eastAsia="Times New Roman" w:cs="Arial"/>
                <w:sz w:val="14"/>
                <w:szCs w:val="14"/>
              </w:rPr>
            </w:pPr>
            <w:r w:rsidRPr="00E25E53">
              <w:rPr>
                <w:sz w:val="14"/>
                <w:szCs w:val="14"/>
              </w:rPr>
              <w:t>51.8</w:t>
            </w:r>
          </w:p>
        </w:tc>
        <w:tc>
          <w:tcPr>
            <w:tcW w:w="442" w:type="dxa"/>
            <w:shd w:val="clear" w:color="000000" w:fill="FFFFFF"/>
            <w:noWrap/>
            <w:vAlign w:val="center"/>
          </w:tcPr>
          <w:p w14:paraId="7EDD5361" w14:textId="304617A6" w:rsidR="00E25E53" w:rsidRPr="00E25E53" w:rsidRDefault="00E25E53" w:rsidP="002624D8">
            <w:pPr>
              <w:spacing w:after="0"/>
              <w:jc w:val="center"/>
              <w:rPr>
                <w:rFonts w:eastAsia="Times New Roman" w:cs="Arial"/>
                <w:sz w:val="14"/>
                <w:szCs w:val="14"/>
              </w:rPr>
            </w:pPr>
            <w:r w:rsidRPr="00E25E53">
              <w:rPr>
                <w:sz w:val="14"/>
                <w:szCs w:val="14"/>
              </w:rPr>
              <w:t>55.9</w:t>
            </w:r>
          </w:p>
        </w:tc>
        <w:tc>
          <w:tcPr>
            <w:tcW w:w="434" w:type="dxa"/>
            <w:shd w:val="clear" w:color="000000" w:fill="FFFFFF"/>
            <w:noWrap/>
            <w:vAlign w:val="center"/>
          </w:tcPr>
          <w:p w14:paraId="0BD4B11E" w14:textId="5D2D033A" w:rsidR="00E25E53" w:rsidRPr="00E25E53" w:rsidRDefault="00E25E53" w:rsidP="002624D8">
            <w:pPr>
              <w:spacing w:after="0"/>
              <w:jc w:val="center"/>
              <w:rPr>
                <w:rFonts w:eastAsia="Times New Roman" w:cs="Arial"/>
                <w:sz w:val="14"/>
                <w:szCs w:val="14"/>
              </w:rPr>
            </w:pPr>
            <w:r w:rsidRPr="00E25E53">
              <w:rPr>
                <w:sz w:val="14"/>
                <w:szCs w:val="14"/>
              </w:rPr>
              <w:t>57.1</w:t>
            </w:r>
          </w:p>
        </w:tc>
        <w:tc>
          <w:tcPr>
            <w:tcW w:w="434" w:type="dxa"/>
            <w:shd w:val="clear" w:color="000000" w:fill="FFFFFF"/>
            <w:vAlign w:val="center"/>
          </w:tcPr>
          <w:p w14:paraId="799B8F8E" w14:textId="49C1A321" w:rsidR="00E25E53" w:rsidRPr="00E25E53" w:rsidRDefault="00E25E53" w:rsidP="002624D8">
            <w:pPr>
              <w:spacing w:after="0"/>
              <w:jc w:val="center"/>
              <w:rPr>
                <w:sz w:val="14"/>
                <w:szCs w:val="14"/>
              </w:rPr>
            </w:pPr>
            <w:r w:rsidRPr="00E25E53">
              <w:rPr>
                <w:sz w:val="14"/>
                <w:szCs w:val="14"/>
              </w:rPr>
              <w:t>59.5</w:t>
            </w:r>
          </w:p>
        </w:tc>
        <w:tc>
          <w:tcPr>
            <w:tcW w:w="436" w:type="dxa"/>
            <w:shd w:val="clear" w:color="000000" w:fill="FFFFFF"/>
            <w:vAlign w:val="center"/>
          </w:tcPr>
          <w:p w14:paraId="5FDF3B9C" w14:textId="1005B21D" w:rsidR="00E25E53" w:rsidRPr="00E25E53" w:rsidRDefault="00E25E53" w:rsidP="002624D8">
            <w:pPr>
              <w:spacing w:after="0"/>
              <w:jc w:val="center"/>
              <w:rPr>
                <w:sz w:val="14"/>
                <w:szCs w:val="14"/>
              </w:rPr>
            </w:pPr>
            <w:r w:rsidRPr="00E25E53">
              <w:rPr>
                <w:sz w:val="14"/>
                <w:szCs w:val="14"/>
              </w:rPr>
              <w:t>55.5</w:t>
            </w:r>
          </w:p>
        </w:tc>
        <w:tc>
          <w:tcPr>
            <w:tcW w:w="434" w:type="dxa"/>
            <w:shd w:val="clear" w:color="000000" w:fill="FFFFFF"/>
            <w:noWrap/>
            <w:vAlign w:val="center"/>
          </w:tcPr>
          <w:p w14:paraId="11FEC7C9" w14:textId="0FE37783" w:rsidR="00E25E53" w:rsidRPr="00E25E53" w:rsidRDefault="00E25E53" w:rsidP="002624D8">
            <w:pPr>
              <w:spacing w:after="0"/>
              <w:jc w:val="center"/>
              <w:rPr>
                <w:rFonts w:eastAsia="Times New Roman" w:cs="Arial"/>
                <w:sz w:val="14"/>
                <w:szCs w:val="14"/>
              </w:rPr>
            </w:pPr>
            <w:r w:rsidRPr="00E25E53">
              <w:rPr>
                <w:sz w:val="14"/>
                <w:szCs w:val="14"/>
              </w:rPr>
              <w:t>40.3</w:t>
            </w:r>
          </w:p>
        </w:tc>
        <w:tc>
          <w:tcPr>
            <w:tcW w:w="436" w:type="dxa"/>
            <w:shd w:val="clear" w:color="000000" w:fill="FFFFFF"/>
            <w:noWrap/>
            <w:vAlign w:val="center"/>
            <w:hideMark/>
          </w:tcPr>
          <w:p w14:paraId="76432403" w14:textId="7791634C" w:rsidR="00E25E53" w:rsidRPr="00E25E53" w:rsidRDefault="00E25E53" w:rsidP="002624D8">
            <w:pPr>
              <w:spacing w:after="0"/>
              <w:jc w:val="center"/>
              <w:rPr>
                <w:rFonts w:eastAsia="Times New Roman" w:cs="Arial"/>
                <w:sz w:val="14"/>
                <w:szCs w:val="14"/>
              </w:rPr>
            </w:pPr>
            <w:r w:rsidRPr="00E25E53">
              <w:rPr>
                <w:sz w:val="14"/>
                <w:szCs w:val="14"/>
              </w:rPr>
              <w:t>43.2</w:t>
            </w:r>
          </w:p>
        </w:tc>
      </w:tr>
      <w:tr w:rsidR="00E25E53" w:rsidRPr="00F06D11" w14:paraId="2F48BE6C" w14:textId="77777777" w:rsidTr="002624D8">
        <w:trPr>
          <w:trHeight w:hRule="exact" w:val="227"/>
        </w:trPr>
        <w:tc>
          <w:tcPr>
            <w:tcW w:w="2034" w:type="dxa"/>
            <w:shd w:val="clear" w:color="000000" w:fill="FFFFFF"/>
            <w:noWrap/>
            <w:vAlign w:val="center"/>
            <w:hideMark/>
          </w:tcPr>
          <w:p w14:paraId="33FC7527" w14:textId="77777777" w:rsidR="00E25E53" w:rsidRPr="00F06D11" w:rsidRDefault="00E25E53" w:rsidP="002624D8">
            <w:pPr>
              <w:spacing w:after="0"/>
              <w:rPr>
                <w:rFonts w:eastAsia="Times New Roman" w:cs="Arial"/>
                <w:color w:val="000000"/>
                <w:sz w:val="14"/>
                <w:szCs w:val="14"/>
              </w:rPr>
            </w:pPr>
            <w:r w:rsidRPr="00F06D11">
              <w:rPr>
                <w:rFonts w:eastAsia="Times New Roman" w:cs="Arial"/>
                <w:color w:val="000000"/>
                <w:sz w:val="14"/>
                <w:szCs w:val="14"/>
              </w:rPr>
              <w:t>Activities</w:t>
            </w:r>
          </w:p>
        </w:tc>
        <w:tc>
          <w:tcPr>
            <w:tcW w:w="434" w:type="dxa"/>
            <w:shd w:val="clear" w:color="000000" w:fill="FFFFFF"/>
            <w:noWrap/>
            <w:vAlign w:val="center"/>
            <w:hideMark/>
          </w:tcPr>
          <w:p w14:paraId="77272897" w14:textId="23EF66CB" w:rsidR="00E25E53" w:rsidRPr="00E25E53" w:rsidRDefault="00E25E53" w:rsidP="002624D8">
            <w:pPr>
              <w:spacing w:after="0"/>
              <w:jc w:val="center"/>
              <w:rPr>
                <w:rFonts w:eastAsia="Times New Roman" w:cs="Arial"/>
                <w:sz w:val="14"/>
                <w:szCs w:val="14"/>
              </w:rPr>
            </w:pPr>
            <w:r w:rsidRPr="00E25E53">
              <w:rPr>
                <w:sz w:val="14"/>
                <w:szCs w:val="14"/>
              </w:rPr>
              <w:t>41.0</w:t>
            </w:r>
          </w:p>
        </w:tc>
        <w:tc>
          <w:tcPr>
            <w:tcW w:w="435" w:type="dxa"/>
            <w:shd w:val="clear" w:color="000000" w:fill="FFFFFF"/>
            <w:noWrap/>
            <w:vAlign w:val="center"/>
            <w:hideMark/>
          </w:tcPr>
          <w:p w14:paraId="344D1760" w14:textId="7430A0BE" w:rsidR="00E25E53" w:rsidRPr="00E25E53" w:rsidRDefault="00E25E53" w:rsidP="002624D8">
            <w:pPr>
              <w:spacing w:after="0"/>
              <w:jc w:val="center"/>
              <w:rPr>
                <w:rFonts w:eastAsia="Times New Roman" w:cs="Arial"/>
                <w:sz w:val="14"/>
                <w:szCs w:val="14"/>
              </w:rPr>
            </w:pPr>
            <w:r w:rsidRPr="00E25E53">
              <w:rPr>
                <w:sz w:val="14"/>
                <w:szCs w:val="14"/>
              </w:rPr>
              <w:t>38.3</w:t>
            </w:r>
          </w:p>
        </w:tc>
        <w:tc>
          <w:tcPr>
            <w:tcW w:w="435" w:type="dxa"/>
            <w:shd w:val="clear" w:color="000000" w:fill="FFFFFF"/>
            <w:noWrap/>
            <w:vAlign w:val="center"/>
            <w:hideMark/>
          </w:tcPr>
          <w:p w14:paraId="0C8694B8" w14:textId="1D34283E" w:rsidR="00E25E53" w:rsidRPr="00E25E53" w:rsidRDefault="00E25E53" w:rsidP="002624D8">
            <w:pPr>
              <w:spacing w:after="0"/>
              <w:jc w:val="center"/>
              <w:rPr>
                <w:rFonts w:eastAsia="Times New Roman" w:cs="Arial"/>
                <w:sz w:val="14"/>
                <w:szCs w:val="14"/>
              </w:rPr>
            </w:pPr>
            <w:r w:rsidRPr="00E25E53">
              <w:rPr>
                <w:sz w:val="14"/>
                <w:szCs w:val="14"/>
              </w:rPr>
              <w:t>39.7</w:t>
            </w:r>
          </w:p>
        </w:tc>
        <w:tc>
          <w:tcPr>
            <w:tcW w:w="433" w:type="dxa"/>
            <w:shd w:val="clear" w:color="000000" w:fill="FFFFFF"/>
            <w:noWrap/>
            <w:vAlign w:val="center"/>
            <w:hideMark/>
          </w:tcPr>
          <w:p w14:paraId="22041E54" w14:textId="7EC90DB1" w:rsidR="00E25E53" w:rsidRPr="00E25E53" w:rsidRDefault="00E25E53" w:rsidP="002624D8">
            <w:pPr>
              <w:spacing w:after="0"/>
              <w:jc w:val="center"/>
              <w:rPr>
                <w:rFonts w:eastAsia="Times New Roman" w:cs="Arial"/>
                <w:sz w:val="14"/>
                <w:szCs w:val="14"/>
              </w:rPr>
            </w:pPr>
            <w:r w:rsidRPr="00E25E53">
              <w:rPr>
                <w:sz w:val="14"/>
                <w:szCs w:val="14"/>
              </w:rPr>
              <w:t>33.6</w:t>
            </w:r>
          </w:p>
        </w:tc>
        <w:tc>
          <w:tcPr>
            <w:tcW w:w="427" w:type="dxa"/>
            <w:shd w:val="clear" w:color="000000" w:fill="FFFFFF"/>
            <w:noWrap/>
            <w:vAlign w:val="center"/>
          </w:tcPr>
          <w:p w14:paraId="130C3AEF" w14:textId="042A45BC" w:rsidR="00E25E53" w:rsidRPr="00E25E53" w:rsidRDefault="00E25E53" w:rsidP="002624D8">
            <w:pPr>
              <w:spacing w:after="0"/>
              <w:jc w:val="center"/>
              <w:rPr>
                <w:rFonts w:eastAsia="Times New Roman" w:cs="Arial"/>
                <w:sz w:val="14"/>
                <w:szCs w:val="14"/>
              </w:rPr>
            </w:pPr>
            <w:r w:rsidRPr="00E25E53">
              <w:rPr>
                <w:sz w:val="14"/>
                <w:szCs w:val="14"/>
              </w:rPr>
              <w:t>36.2</w:t>
            </w:r>
          </w:p>
        </w:tc>
        <w:tc>
          <w:tcPr>
            <w:tcW w:w="442" w:type="dxa"/>
            <w:shd w:val="clear" w:color="000000" w:fill="FFFFFF"/>
            <w:noWrap/>
            <w:vAlign w:val="center"/>
          </w:tcPr>
          <w:p w14:paraId="573DA210" w14:textId="7EF12815" w:rsidR="00E25E53" w:rsidRPr="00E25E53" w:rsidRDefault="00E25E53" w:rsidP="002624D8">
            <w:pPr>
              <w:spacing w:after="0"/>
              <w:jc w:val="center"/>
              <w:rPr>
                <w:rFonts w:eastAsia="Times New Roman" w:cs="Arial"/>
                <w:sz w:val="14"/>
                <w:szCs w:val="14"/>
              </w:rPr>
            </w:pPr>
            <w:r w:rsidRPr="00E25E53">
              <w:rPr>
                <w:sz w:val="14"/>
                <w:szCs w:val="14"/>
              </w:rPr>
              <w:t>41.6</w:t>
            </w:r>
          </w:p>
        </w:tc>
        <w:tc>
          <w:tcPr>
            <w:tcW w:w="434" w:type="dxa"/>
            <w:shd w:val="clear" w:color="000000" w:fill="FFFFFF"/>
            <w:noWrap/>
            <w:vAlign w:val="center"/>
          </w:tcPr>
          <w:p w14:paraId="727F2556" w14:textId="64DE4550" w:rsidR="00E25E53" w:rsidRPr="00E25E53" w:rsidRDefault="00E25E53" w:rsidP="002624D8">
            <w:pPr>
              <w:spacing w:after="0"/>
              <w:jc w:val="center"/>
              <w:rPr>
                <w:rFonts w:eastAsia="Times New Roman" w:cs="Arial"/>
                <w:sz w:val="14"/>
                <w:szCs w:val="14"/>
              </w:rPr>
            </w:pPr>
            <w:r w:rsidRPr="00E25E53">
              <w:rPr>
                <w:sz w:val="14"/>
                <w:szCs w:val="14"/>
              </w:rPr>
              <w:t>40.5</w:t>
            </w:r>
          </w:p>
        </w:tc>
        <w:tc>
          <w:tcPr>
            <w:tcW w:w="434" w:type="dxa"/>
            <w:shd w:val="clear" w:color="000000" w:fill="FFFFFF"/>
            <w:vAlign w:val="center"/>
          </w:tcPr>
          <w:p w14:paraId="12C8592B" w14:textId="6A9C2D02" w:rsidR="00E25E53" w:rsidRPr="00E25E53" w:rsidRDefault="00E25E53" w:rsidP="002624D8">
            <w:pPr>
              <w:spacing w:after="0"/>
              <w:jc w:val="center"/>
              <w:rPr>
                <w:sz w:val="14"/>
                <w:szCs w:val="14"/>
              </w:rPr>
            </w:pPr>
            <w:r w:rsidRPr="00E25E53">
              <w:rPr>
                <w:sz w:val="14"/>
                <w:szCs w:val="14"/>
              </w:rPr>
              <w:t>41.7</w:t>
            </w:r>
          </w:p>
        </w:tc>
        <w:tc>
          <w:tcPr>
            <w:tcW w:w="436" w:type="dxa"/>
            <w:shd w:val="clear" w:color="000000" w:fill="FFFFFF"/>
            <w:vAlign w:val="center"/>
          </w:tcPr>
          <w:p w14:paraId="2B118317" w14:textId="7B792066" w:rsidR="00E25E53" w:rsidRPr="00E25E53" w:rsidRDefault="00E25E53" w:rsidP="002624D8">
            <w:pPr>
              <w:spacing w:after="0"/>
              <w:jc w:val="center"/>
              <w:rPr>
                <w:sz w:val="14"/>
                <w:szCs w:val="14"/>
              </w:rPr>
            </w:pPr>
            <w:r w:rsidRPr="00E25E53">
              <w:rPr>
                <w:sz w:val="14"/>
                <w:szCs w:val="14"/>
              </w:rPr>
              <w:t>36.8</w:t>
            </w:r>
          </w:p>
        </w:tc>
        <w:tc>
          <w:tcPr>
            <w:tcW w:w="434" w:type="dxa"/>
            <w:shd w:val="clear" w:color="000000" w:fill="FFFFFF"/>
            <w:noWrap/>
            <w:vAlign w:val="center"/>
          </w:tcPr>
          <w:p w14:paraId="59DED33C" w14:textId="65E4BB09" w:rsidR="00E25E53" w:rsidRPr="00E25E53" w:rsidRDefault="00E25E53" w:rsidP="002624D8">
            <w:pPr>
              <w:spacing w:after="0"/>
              <w:jc w:val="center"/>
              <w:rPr>
                <w:rFonts w:eastAsia="Times New Roman" w:cs="Arial"/>
                <w:sz w:val="14"/>
                <w:szCs w:val="14"/>
              </w:rPr>
            </w:pPr>
            <w:r w:rsidRPr="00E25E53">
              <w:rPr>
                <w:sz w:val="14"/>
                <w:szCs w:val="14"/>
              </w:rPr>
              <w:t>27.6</w:t>
            </w:r>
          </w:p>
        </w:tc>
        <w:tc>
          <w:tcPr>
            <w:tcW w:w="436" w:type="dxa"/>
            <w:shd w:val="clear" w:color="000000" w:fill="FFFFFF"/>
            <w:noWrap/>
            <w:vAlign w:val="center"/>
            <w:hideMark/>
          </w:tcPr>
          <w:p w14:paraId="545A8262" w14:textId="703D4926" w:rsidR="00E25E53" w:rsidRPr="00E25E53" w:rsidRDefault="00E25E53" w:rsidP="002624D8">
            <w:pPr>
              <w:spacing w:after="0"/>
              <w:jc w:val="center"/>
              <w:rPr>
                <w:rFonts w:eastAsia="Times New Roman" w:cs="Arial"/>
                <w:sz w:val="14"/>
                <w:szCs w:val="14"/>
              </w:rPr>
            </w:pPr>
            <w:r w:rsidRPr="00E25E53">
              <w:rPr>
                <w:sz w:val="14"/>
                <w:szCs w:val="14"/>
              </w:rPr>
              <w:t>28.1</w:t>
            </w:r>
          </w:p>
        </w:tc>
      </w:tr>
      <w:tr w:rsidR="00E25E53" w:rsidRPr="00E25E53" w14:paraId="68DD9343" w14:textId="77777777" w:rsidTr="002624D8">
        <w:trPr>
          <w:trHeight w:hRule="exact" w:val="227"/>
        </w:trPr>
        <w:tc>
          <w:tcPr>
            <w:tcW w:w="2034" w:type="dxa"/>
            <w:shd w:val="clear" w:color="000000" w:fill="FFFFFF"/>
            <w:noWrap/>
            <w:vAlign w:val="center"/>
            <w:hideMark/>
          </w:tcPr>
          <w:p w14:paraId="14BE0064" w14:textId="77777777" w:rsidR="00E25E53" w:rsidRPr="00E25E53" w:rsidRDefault="00E25E53" w:rsidP="002624D8">
            <w:pPr>
              <w:spacing w:after="0"/>
              <w:rPr>
                <w:rFonts w:eastAsia="Times New Roman" w:cs="Arial"/>
                <w:b/>
                <w:color w:val="000000"/>
                <w:sz w:val="14"/>
                <w:szCs w:val="14"/>
              </w:rPr>
            </w:pPr>
            <w:r w:rsidRPr="00E25E53">
              <w:rPr>
                <w:rFonts w:eastAsia="Times New Roman" w:cs="Arial"/>
                <w:b/>
                <w:color w:val="000000"/>
                <w:sz w:val="14"/>
                <w:szCs w:val="14"/>
              </w:rPr>
              <w:t> </w:t>
            </w:r>
          </w:p>
        </w:tc>
        <w:tc>
          <w:tcPr>
            <w:tcW w:w="434" w:type="dxa"/>
            <w:shd w:val="clear" w:color="000000" w:fill="FFFFFF"/>
            <w:noWrap/>
            <w:vAlign w:val="center"/>
            <w:hideMark/>
          </w:tcPr>
          <w:p w14:paraId="5821B6EC" w14:textId="0C21E6AB" w:rsidR="00E25E53" w:rsidRPr="00E25E53" w:rsidRDefault="00E25E53" w:rsidP="002624D8">
            <w:pPr>
              <w:spacing w:after="0"/>
              <w:jc w:val="center"/>
              <w:rPr>
                <w:rFonts w:eastAsia="Times New Roman" w:cs="Arial"/>
                <w:b/>
                <w:bCs/>
                <w:sz w:val="14"/>
                <w:szCs w:val="14"/>
              </w:rPr>
            </w:pPr>
            <w:r w:rsidRPr="00E25E53">
              <w:rPr>
                <w:b/>
                <w:sz w:val="14"/>
                <w:szCs w:val="14"/>
              </w:rPr>
              <w:t>49.5</w:t>
            </w:r>
          </w:p>
        </w:tc>
        <w:tc>
          <w:tcPr>
            <w:tcW w:w="435" w:type="dxa"/>
            <w:shd w:val="clear" w:color="000000" w:fill="FFFFFF"/>
            <w:noWrap/>
            <w:vAlign w:val="center"/>
            <w:hideMark/>
          </w:tcPr>
          <w:p w14:paraId="20735739" w14:textId="508B33B8" w:rsidR="00E25E53" w:rsidRPr="00E25E53" w:rsidRDefault="00E25E53" w:rsidP="002624D8">
            <w:pPr>
              <w:spacing w:after="0"/>
              <w:jc w:val="center"/>
              <w:rPr>
                <w:rFonts w:eastAsia="Times New Roman" w:cs="Arial"/>
                <w:b/>
                <w:bCs/>
                <w:sz w:val="14"/>
                <w:szCs w:val="14"/>
              </w:rPr>
            </w:pPr>
            <w:r w:rsidRPr="00E25E53">
              <w:rPr>
                <w:b/>
                <w:sz w:val="14"/>
                <w:szCs w:val="14"/>
              </w:rPr>
              <w:t>47.5</w:t>
            </w:r>
          </w:p>
        </w:tc>
        <w:tc>
          <w:tcPr>
            <w:tcW w:w="435" w:type="dxa"/>
            <w:shd w:val="clear" w:color="000000" w:fill="FFFFFF"/>
            <w:noWrap/>
            <w:vAlign w:val="center"/>
            <w:hideMark/>
          </w:tcPr>
          <w:p w14:paraId="03E5F73C" w14:textId="073AD8FA" w:rsidR="00E25E53" w:rsidRPr="00E25E53" w:rsidRDefault="00E25E53" w:rsidP="002624D8">
            <w:pPr>
              <w:spacing w:after="0"/>
              <w:jc w:val="center"/>
              <w:rPr>
                <w:rFonts w:eastAsia="Times New Roman" w:cs="Arial"/>
                <w:b/>
                <w:bCs/>
                <w:sz w:val="14"/>
                <w:szCs w:val="14"/>
              </w:rPr>
            </w:pPr>
            <w:r w:rsidRPr="00E25E53">
              <w:rPr>
                <w:b/>
                <w:sz w:val="14"/>
                <w:szCs w:val="14"/>
              </w:rPr>
              <w:t>49.2</w:t>
            </w:r>
          </w:p>
        </w:tc>
        <w:tc>
          <w:tcPr>
            <w:tcW w:w="433" w:type="dxa"/>
            <w:shd w:val="clear" w:color="000000" w:fill="FFFFFF"/>
            <w:noWrap/>
            <w:vAlign w:val="center"/>
            <w:hideMark/>
          </w:tcPr>
          <w:p w14:paraId="284A5DE3" w14:textId="32C66B7A" w:rsidR="00E25E53" w:rsidRPr="00E25E53" w:rsidRDefault="00E25E53" w:rsidP="002624D8">
            <w:pPr>
              <w:spacing w:after="0"/>
              <w:jc w:val="center"/>
              <w:rPr>
                <w:rFonts w:eastAsia="Times New Roman" w:cs="Arial"/>
                <w:b/>
                <w:bCs/>
                <w:sz w:val="14"/>
                <w:szCs w:val="14"/>
              </w:rPr>
            </w:pPr>
            <w:r w:rsidRPr="00E25E53">
              <w:rPr>
                <w:b/>
                <w:sz w:val="14"/>
                <w:szCs w:val="14"/>
              </w:rPr>
              <w:t>41.9</w:t>
            </w:r>
          </w:p>
        </w:tc>
        <w:tc>
          <w:tcPr>
            <w:tcW w:w="427" w:type="dxa"/>
            <w:shd w:val="clear" w:color="000000" w:fill="FFFFFF"/>
            <w:noWrap/>
            <w:vAlign w:val="center"/>
          </w:tcPr>
          <w:p w14:paraId="4800A3EF" w14:textId="40CD7AE2" w:rsidR="00E25E53" w:rsidRPr="00E25E53" w:rsidRDefault="00E25E53" w:rsidP="002624D8">
            <w:pPr>
              <w:spacing w:after="0"/>
              <w:jc w:val="center"/>
              <w:rPr>
                <w:rFonts w:eastAsia="Times New Roman" w:cs="Arial"/>
                <w:b/>
                <w:bCs/>
                <w:sz w:val="14"/>
                <w:szCs w:val="14"/>
              </w:rPr>
            </w:pPr>
            <w:r w:rsidRPr="00E25E53">
              <w:rPr>
                <w:b/>
                <w:sz w:val="14"/>
                <w:szCs w:val="14"/>
              </w:rPr>
              <w:t>46.6</w:t>
            </w:r>
          </w:p>
        </w:tc>
        <w:tc>
          <w:tcPr>
            <w:tcW w:w="442" w:type="dxa"/>
            <w:shd w:val="clear" w:color="000000" w:fill="FFFFFF"/>
            <w:noWrap/>
            <w:vAlign w:val="center"/>
          </w:tcPr>
          <w:p w14:paraId="5B9DD2D3" w14:textId="02AF173A" w:rsidR="00E25E53" w:rsidRPr="00E25E53" w:rsidRDefault="00E25E53" w:rsidP="002624D8">
            <w:pPr>
              <w:spacing w:after="0"/>
              <w:jc w:val="center"/>
              <w:rPr>
                <w:rFonts w:eastAsia="Times New Roman" w:cs="Arial"/>
                <w:b/>
                <w:bCs/>
                <w:sz w:val="14"/>
                <w:szCs w:val="14"/>
              </w:rPr>
            </w:pPr>
            <w:r w:rsidRPr="00E25E53">
              <w:rPr>
                <w:b/>
                <w:sz w:val="14"/>
                <w:szCs w:val="14"/>
              </w:rPr>
              <w:t>50.2</w:t>
            </w:r>
          </w:p>
        </w:tc>
        <w:tc>
          <w:tcPr>
            <w:tcW w:w="434" w:type="dxa"/>
            <w:shd w:val="clear" w:color="000000" w:fill="FFFFFF"/>
            <w:noWrap/>
            <w:vAlign w:val="center"/>
          </w:tcPr>
          <w:p w14:paraId="50ADE209" w14:textId="2918F9AE" w:rsidR="00E25E53" w:rsidRPr="00E25E53" w:rsidRDefault="00E25E53" w:rsidP="002624D8">
            <w:pPr>
              <w:spacing w:after="0"/>
              <w:jc w:val="center"/>
              <w:rPr>
                <w:rFonts w:eastAsia="Times New Roman" w:cs="Arial"/>
                <w:b/>
                <w:bCs/>
                <w:sz w:val="14"/>
                <w:szCs w:val="14"/>
              </w:rPr>
            </w:pPr>
            <w:r w:rsidRPr="00E25E53">
              <w:rPr>
                <w:b/>
                <w:sz w:val="14"/>
                <w:szCs w:val="14"/>
              </w:rPr>
              <w:t>50.5</w:t>
            </w:r>
          </w:p>
        </w:tc>
        <w:tc>
          <w:tcPr>
            <w:tcW w:w="434" w:type="dxa"/>
            <w:shd w:val="clear" w:color="000000" w:fill="FFFFFF"/>
            <w:vAlign w:val="center"/>
          </w:tcPr>
          <w:p w14:paraId="39C55700" w14:textId="378FC3E6" w:rsidR="00E25E53" w:rsidRPr="00E25E53" w:rsidRDefault="00E25E53" w:rsidP="002624D8">
            <w:pPr>
              <w:spacing w:after="0"/>
              <w:jc w:val="center"/>
              <w:rPr>
                <w:b/>
                <w:sz w:val="14"/>
                <w:szCs w:val="14"/>
              </w:rPr>
            </w:pPr>
            <w:r w:rsidRPr="00E25E53">
              <w:rPr>
                <w:b/>
                <w:sz w:val="14"/>
                <w:szCs w:val="14"/>
              </w:rPr>
              <w:t>50.2</w:t>
            </w:r>
          </w:p>
        </w:tc>
        <w:tc>
          <w:tcPr>
            <w:tcW w:w="436" w:type="dxa"/>
            <w:shd w:val="clear" w:color="000000" w:fill="FFFFFF"/>
            <w:vAlign w:val="center"/>
          </w:tcPr>
          <w:p w14:paraId="62A76BC5" w14:textId="41F8730D" w:rsidR="00E25E53" w:rsidRPr="00E25E53" w:rsidRDefault="00E25E53" w:rsidP="002624D8">
            <w:pPr>
              <w:spacing w:after="0"/>
              <w:jc w:val="center"/>
              <w:rPr>
                <w:b/>
                <w:sz w:val="14"/>
                <w:szCs w:val="14"/>
              </w:rPr>
            </w:pPr>
            <w:r w:rsidRPr="00E25E53">
              <w:rPr>
                <w:b/>
                <w:sz w:val="14"/>
                <w:szCs w:val="14"/>
              </w:rPr>
              <w:t>46.4</w:t>
            </w:r>
          </w:p>
        </w:tc>
        <w:tc>
          <w:tcPr>
            <w:tcW w:w="434" w:type="dxa"/>
            <w:shd w:val="clear" w:color="000000" w:fill="FFFFFF"/>
            <w:noWrap/>
            <w:vAlign w:val="center"/>
          </w:tcPr>
          <w:p w14:paraId="4BDE5D6D" w14:textId="29397C2C" w:rsidR="00E25E53" w:rsidRPr="00E25E53" w:rsidRDefault="00E25E53" w:rsidP="002624D8">
            <w:pPr>
              <w:spacing w:after="0"/>
              <w:jc w:val="center"/>
              <w:rPr>
                <w:rFonts w:eastAsia="Times New Roman" w:cs="Arial"/>
                <w:b/>
                <w:bCs/>
                <w:sz w:val="14"/>
                <w:szCs w:val="14"/>
              </w:rPr>
            </w:pPr>
            <w:r w:rsidRPr="00E25E53">
              <w:rPr>
                <w:b/>
                <w:sz w:val="14"/>
                <w:szCs w:val="14"/>
              </w:rPr>
              <w:t>33.7</w:t>
            </w:r>
          </w:p>
        </w:tc>
        <w:tc>
          <w:tcPr>
            <w:tcW w:w="436" w:type="dxa"/>
            <w:shd w:val="clear" w:color="000000" w:fill="FFFFFF"/>
            <w:noWrap/>
            <w:vAlign w:val="center"/>
            <w:hideMark/>
          </w:tcPr>
          <w:p w14:paraId="2CB2F7EA" w14:textId="26D357C6" w:rsidR="00E25E53" w:rsidRPr="00E25E53" w:rsidRDefault="00E25E53" w:rsidP="002624D8">
            <w:pPr>
              <w:spacing w:after="0"/>
              <w:jc w:val="center"/>
              <w:rPr>
                <w:rFonts w:eastAsia="Times New Roman" w:cs="Arial"/>
                <w:b/>
                <w:bCs/>
                <w:sz w:val="14"/>
                <w:szCs w:val="14"/>
              </w:rPr>
            </w:pPr>
            <w:r w:rsidRPr="00E25E53">
              <w:rPr>
                <w:b/>
                <w:sz w:val="14"/>
                <w:szCs w:val="14"/>
              </w:rPr>
              <w:t>33.7</w:t>
            </w:r>
          </w:p>
        </w:tc>
      </w:tr>
      <w:tr w:rsidR="00E25E53" w:rsidRPr="00F06D11" w14:paraId="7BED740E" w14:textId="77777777" w:rsidTr="00E25E53">
        <w:trPr>
          <w:trHeight w:hRule="exact" w:val="227"/>
        </w:trPr>
        <w:tc>
          <w:tcPr>
            <w:tcW w:w="2034" w:type="dxa"/>
            <w:shd w:val="clear" w:color="000000" w:fill="000000"/>
            <w:noWrap/>
            <w:vAlign w:val="center"/>
            <w:hideMark/>
          </w:tcPr>
          <w:p w14:paraId="17676794" w14:textId="77777777" w:rsidR="00E25E53" w:rsidRPr="00F06D11" w:rsidRDefault="00E25E53" w:rsidP="002624D8">
            <w:pPr>
              <w:spacing w:after="0"/>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434" w:type="dxa"/>
            <w:shd w:val="clear" w:color="auto" w:fill="FDD0AF"/>
            <w:noWrap/>
            <w:vAlign w:val="center"/>
            <w:hideMark/>
          </w:tcPr>
          <w:p w14:paraId="74FD645E" w14:textId="33CA4B28" w:rsidR="00E25E53" w:rsidRPr="00E25E53" w:rsidRDefault="00E25E53" w:rsidP="002624D8">
            <w:pPr>
              <w:spacing w:after="0"/>
              <w:jc w:val="center"/>
              <w:rPr>
                <w:rFonts w:eastAsia="Times New Roman" w:cs="Arial"/>
                <w:b/>
                <w:bCs/>
                <w:color w:val="000000"/>
                <w:sz w:val="14"/>
                <w:szCs w:val="14"/>
              </w:rPr>
            </w:pPr>
            <w:r w:rsidRPr="00E25E53">
              <w:rPr>
                <w:b/>
                <w:bCs/>
                <w:sz w:val="14"/>
                <w:szCs w:val="14"/>
              </w:rPr>
              <w:t>60.2</w:t>
            </w:r>
          </w:p>
        </w:tc>
        <w:tc>
          <w:tcPr>
            <w:tcW w:w="435" w:type="dxa"/>
            <w:shd w:val="clear" w:color="auto" w:fill="FDD0AF"/>
            <w:noWrap/>
            <w:vAlign w:val="center"/>
            <w:hideMark/>
          </w:tcPr>
          <w:p w14:paraId="38004E8E" w14:textId="32858839" w:rsidR="00E25E53" w:rsidRPr="00E25E53" w:rsidRDefault="00E25E53" w:rsidP="002624D8">
            <w:pPr>
              <w:spacing w:after="0"/>
              <w:jc w:val="center"/>
              <w:rPr>
                <w:rFonts w:eastAsia="Times New Roman" w:cs="Arial"/>
                <w:b/>
                <w:bCs/>
                <w:color w:val="000000"/>
                <w:sz w:val="14"/>
                <w:szCs w:val="14"/>
              </w:rPr>
            </w:pPr>
            <w:r w:rsidRPr="00E25E53">
              <w:rPr>
                <w:b/>
                <w:bCs/>
                <w:sz w:val="14"/>
                <w:szCs w:val="14"/>
              </w:rPr>
              <w:t>57.9</w:t>
            </w:r>
          </w:p>
        </w:tc>
        <w:tc>
          <w:tcPr>
            <w:tcW w:w="435" w:type="dxa"/>
            <w:shd w:val="clear" w:color="auto" w:fill="FDD0AF"/>
            <w:noWrap/>
            <w:vAlign w:val="center"/>
            <w:hideMark/>
          </w:tcPr>
          <w:p w14:paraId="7ED26058" w14:textId="55B17788" w:rsidR="00E25E53" w:rsidRPr="00E25E53" w:rsidRDefault="00E25E53" w:rsidP="002624D8">
            <w:pPr>
              <w:spacing w:after="0"/>
              <w:jc w:val="center"/>
              <w:rPr>
                <w:rFonts w:eastAsia="Times New Roman" w:cs="Arial"/>
                <w:b/>
                <w:bCs/>
                <w:color w:val="000000"/>
                <w:sz w:val="14"/>
                <w:szCs w:val="14"/>
              </w:rPr>
            </w:pPr>
            <w:r w:rsidRPr="00E25E53">
              <w:rPr>
                <w:b/>
                <w:bCs/>
                <w:sz w:val="14"/>
                <w:szCs w:val="14"/>
              </w:rPr>
              <w:t>59.7</w:t>
            </w:r>
          </w:p>
        </w:tc>
        <w:tc>
          <w:tcPr>
            <w:tcW w:w="433" w:type="dxa"/>
            <w:shd w:val="clear" w:color="auto" w:fill="FDD0AF"/>
            <w:noWrap/>
            <w:vAlign w:val="center"/>
            <w:hideMark/>
          </w:tcPr>
          <w:p w14:paraId="67C70A1A" w14:textId="7DB142CF" w:rsidR="00E25E53" w:rsidRPr="00E25E53" w:rsidRDefault="00E25E53" w:rsidP="002624D8">
            <w:pPr>
              <w:spacing w:after="0"/>
              <w:jc w:val="center"/>
              <w:rPr>
                <w:rFonts w:eastAsia="Times New Roman" w:cs="Arial"/>
                <w:b/>
                <w:bCs/>
                <w:color w:val="000000"/>
                <w:sz w:val="14"/>
                <w:szCs w:val="14"/>
              </w:rPr>
            </w:pPr>
            <w:r w:rsidRPr="00E25E53">
              <w:rPr>
                <w:b/>
                <w:bCs/>
                <w:sz w:val="14"/>
                <w:szCs w:val="14"/>
              </w:rPr>
              <w:t>52.1</w:t>
            </w:r>
          </w:p>
        </w:tc>
        <w:tc>
          <w:tcPr>
            <w:tcW w:w="427" w:type="dxa"/>
            <w:shd w:val="clear" w:color="auto" w:fill="FDD0AF"/>
            <w:noWrap/>
            <w:vAlign w:val="center"/>
          </w:tcPr>
          <w:p w14:paraId="59DB6448" w14:textId="505CD18B" w:rsidR="00E25E53" w:rsidRPr="00E25E53" w:rsidRDefault="00E25E53" w:rsidP="002624D8">
            <w:pPr>
              <w:spacing w:after="0"/>
              <w:jc w:val="center"/>
              <w:rPr>
                <w:rFonts w:eastAsia="Times New Roman" w:cs="Arial"/>
                <w:b/>
                <w:bCs/>
                <w:color w:val="000000"/>
                <w:sz w:val="14"/>
                <w:szCs w:val="14"/>
              </w:rPr>
            </w:pPr>
            <w:r w:rsidRPr="00E25E53">
              <w:rPr>
                <w:b/>
                <w:bCs/>
                <w:sz w:val="14"/>
                <w:szCs w:val="14"/>
              </w:rPr>
              <w:t>59.1</w:t>
            </w:r>
          </w:p>
        </w:tc>
        <w:tc>
          <w:tcPr>
            <w:tcW w:w="442" w:type="dxa"/>
            <w:shd w:val="clear" w:color="auto" w:fill="FDD0AF"/>
            <w:noWrap/>
            <w:vAlign w:val="center"/>
          </w:tcPr>
          <w:p w14:paraId="50A2FA05" w14:textId="029F37B4" w:rsidR="00E25E53" w:rsidRPr="00E25E53" w:rsidRDefault="00E25E53" w:rsidP="002624D8">
            <w:pPr>
              <w:spacing w:after="0"/>
              <w:jc w:val="center"/>
              <w:rPr>
                <w:rFonts w:eastAsia="Times New Roman" w:cs="Arial"/>
                <w:b/>
                <w:bCs/>
                <w:color w:val="000000"/>
                <w:sz w:val="14"/>
                <w:szCs w:val="14"/>
              </w:rPr>
            </w:pPr>
            <w:r w:rsidRPr="00E25E53">
              <w:rPr>
                <w:b/>
                <w:bCs/>
                <w:sz w:val="14"/>
                <w:szCs w:val="14"/>
              </w:rPr>
              <w:t>59.8</w:t>
            </w:r>
          </w:p>
        </w:tc>
        <w:tc>
          <w:tcPr>
            <w:tcW w:w="434" w:type="dxa"/>
            <w:shd w:val="clear" w:color="auto" w:fill="FDD0AF"/>
            <w:noWrap/>
            <w:vAlign w:val="center"/>
          </w:tcPr>
          <w:p w14:paraId="175E5FD2" w14:textId="022C8543" w:rsidR="00E25E53" w:rsidRPr="00E25E53" w:rsidRDefault="00E25E53" w:rsidP="002624D8">
            <w:pPr>
              <w:spacing w:after="0"/>
              <w:jc w:val="center"/>
              <w:rPr>
                <w:rFonts w:eastAsia="Times New Roman" w:cs="Arial"/>
                <w:b/>
                <w:bCs/>
                <w:color w:val="000000"/>
                <w:sz w:val="14"/>
                <w:szCs w:val="14"/>
              </w:rPr>
            </w:pPr>
            <w:r w:rsidRPr="00E25E53">
              <w:rPr>
                <w:b/>
                <w:bCs/>
                <w:sz w:val="14"/>
                <w:szCs w:val="14"/>
              </w:rPr>
              <w:t>60.3</w:t>
            </w:r>
          </w:p>
        </w:tc>
        <w:tc>
          <w:tcPr>
            <w:tcW w:w="434" w:type="dxa"/>
            <w:shd w:val="clear" w:color="auto" w:fill="FDD0AF"/>
            <w:vAlign w:val="center"/>
          </w:tcPr>
          <w:p w14:paraId="1A8EB224" w14:textId="223A673D" w:rsidR="00E25E53" w:rsidRPr="00E25E53" w:rsidRDefault="00E25E53" w:rsidP="002624D8">
            <w:pPr>
              <w:spacing w:after="0"/>
              <w:jc w:val="center"/>
              <w:rPr>
                <w:b/>
                <w:bCs/>
                <w:sz w:val="14"/>
                <w:szCs w:val="14"/>
              </w:rPr>
            </w:pPr>
            <w:r w:rsidRPr="00E25E53">
              <w:rPr>
                <w:b/>
                <w:bCs/>
                <w:sz w:val="14"/>
                <w:szCs w:val="14"/>
              </w:rPr>
              <w:t>59.7</w:t>
            </w:r>
          </w:p>
        </w:tc>
        <w:tc>
          <w:tcPr>
            <w:tcW w:w="436" w:type="dxa"/>
            <w:shd w:val="clear" w:color="auto" w:fill="FDD0AF"/>
            <w:vAlign w:val="center"/>
          </w:tcPr>
          <w:p w14:paraId="6F54C10E" w14:textId="08CF8945" w:rsidR="00E25E53" w:rsidRPr="00E25E53" w:rsidRDefault="00E25E53" w:rsidP="002624D8">
            <w:pPr>
              <w:spacing w:after="0"/>
              <w:jc w:val="center"/>
              <w:rPr>
                <w:b/>
                <w:bCs/>
                <w:sz w:val="14"/>
                <w:szCs w:val="14"/>
              </w:rPr>
            </w:pPr>
            <w:r w:rsidRPr="00E25E53">
              <w:rPr>
                <w:b/>
                <w:bCs/>
                <w:sz w:val="14"/>
                <w:szCs w:val="14"/>
              </w:rPr>
              <w:t>55.3</w:t>
            </w:r>
          </w:p>
        </w:tc>
        <w:tc>
          <w:tcPr>
            <w:tcW w:w="434" w:type="dxa"/>
            <w:shd w:val="clear" w:color="auto" w:fill="FDD0AF"/>
            <w:noWrap/>
            <w:vAlign w:val="center"/>
          </w:tcPr>
          <w:p w14:paraId="217F15D9" w14:textId="36678C70" w:rsidR="00E25E53" w:rsidRPr="00E25E53" w:rsidRDefault="00E25E53" w:rsidP="002624D8">
            <w:pPr>
              <w:spacing w:after="0"/>
              <w:jc w:val="center"/>
              <w:rPr>
                <w:rFonts w:eastAsia="Times New Roman" w:cs="Arial"/>
                <w:b/>
                <w:bCs/>
                <w:color w:val="000000"/>
                <w:sz w:val="14"/>
                <w:szCs w:val="14"/>
              </w:rPr>
            </w:pPr>
            <w:r w:rsidRPr="00E25E53">
              <w:rPr>
                <w:b/>
                <w:bCs/>
                <w:sz w:val="14"/>
                <w:szCs w:val="14"/>
              </w:rPr>
              <w:t>45.0</w:t>
            </w:r>
          </w:p>
        </w:tc>
        <w:tc>
          <w:tcPr>
            <w:tcW w:w="436" w:type="dxa"/>
            <w:shd w:val="clear" w:color="auto" w:fill="FDD0AF"/>
            <w:noWrap/>
            <w:vAlign w:val="center"/>
            <w:hideMark/>
          </w:tcPr>
          <w:p w14:paraId="2375DEB4" w14:textId="7891331A" w:rsidR="00E25E53" w:rsidRPr="00E25E53" w:rsidRDefault="00E25E53" w:rsidP="002624D8">
            <w:pPr>
              <w:spacing w:after="0"/>
              <w:jc w:val="center"/>
              <w:rPr>
                <w:rFonts w:eastAsia="Times New Roman" w:cs="Arial"/>
                <w:b/>
                <w:bCs/>
                <w:color w:val="000000"/>
                <w:sz w:val="14"/>
                <w:szCs w:val="14"/>
              </w:rPr>
            </w:pPr>
            <w:r w:rsidRPr="00E25E53">
              <w:rPr>
                <w:b/>
                <w:bCs/>
                <w:sz w:val="14"/>
                <w:szCs w:val="14"/>
              </w:rPr>
              <w:t>48.6</w:t>
            </w:r>
          </w:p>
        </w:tc>
      </w:tr>
    </w:tbl>
    <w:p w14:paraId="61733856" w14:textId="0A21BCA9" w:rsidR="00E25E53" w:rsidRPr="00E25E53" w:rsidRDefault="00E25E53" w:rsidP="00E25E53">
      <w:pPr>
        <w:pStyle w:val="Subtitle"/>
      </w:pPr>
      <w:r w:rsidRPr="00E25E53">
        <w:t xml:space="preserve">*Sample size &lt;100, exercise caution in interpretation. </w:t>
      </w:r>
      <w:r w:rsidRPr="00E25E53">
        <w:rPr>
          <w:b/>
        </w:rPr>
        <w:t>Source:</w:t>
      </w:r>
      <w:r w:rsidRPr="00E25E53">
        <w:t xml:space="preserve"> Roy Morgan, April 2017–March 2018</w:t>
      </w:r>
    </w:p>
    <w:p w14:paraId="512CA8F8" w14:textId="77777777" w:rsidR="009C7933" w:rsidRDefault="009C7933" w:rsidP="00FA24D9">
      <w:pPr>
        <w:pStyle w:val="Heading3"/>
        <w:rPr>
          <w:rFonts w:cs="Arial"/>
          <w:color w:val="000000" w:themeColor="text1"/>
          <w:lang w:val="en-US"/>
        </w:rPr>
      </w:pPr>
    </w:p>
    <w:p w14:paraId="0F236EB6" w14:textId="77777777" w:rsidR="00FA24D9" w:rsidRPr="00DC38AD" w:rsidRDefault="00FA24D9" w:rsidP="00FA24D9">
      <w:pPr>
        <w:pStyle w:val="Heading3"/>
        <w:rPr>
          <w:rFonts w:cs="Arial"/>
          <w:color w:val="000000" w:themeColor="text1"/>
          <w:lang w:val="en-US"/>
        </w:rPr>
      </w:pPr>
      <w:r w:rsidRPr="00DC38AD">
        <w:rPr>
          <w:rFonts w:cs="Arial"/>
          <w:color w:val="000000" w:themeColor="text1"/>
          <w:lang w:val="en-US"/>
        </w:rPr>
        <w:t>Demographics</w:t>
      </w:r>
    </w:p>
    <w:p w14:paraId="191BE614" w14:textId="77777777" w:rsidR="005F6619" w:rsidRPr="00DC38AD" w:rsidRDefault="005F6619" w:rsidP="00DC38AD">
      <w:pPr>
        <w:rPr>
          <w:lang w:val="en-US"/>
        </w:rPr>
      </w:pPr>
      <w:r w:rsidRPr="00DC38AD">
        <w:rPr>
          <w:lang w:val="en-US"/>
        </w:rPr>
        <w:t>Echoing patterns in the national figures, digital inclusion in SA tends to increase as income, education, and employment levels rise. South Australians in the top household income bracket have an ADII score of 67.1 in 2018, 9.2 points above the SA average (57.9), but 5.0 points below the national figure for this income bracket (72.1). South Australians in the lowest household income bracket recorded an ADII score of 42.1. This is 18.1 points below the national average and 15.8 points below the state average. However, they recorded a slightly better score than the national average for this income bracket (41.3).</w:t>
      </w:r>
    </w:p>
    <w:p w14:paraId="5E564293" w14:textId="77777777" w:rsidR="005F6619" w:rsidRPr="00DC38AD" w:rsidRDefault="005F6619" w:rsidP="00DC38AD">
      <w:pPr>
        <w:rPr>
          <w:lang w:val="en-US"/>
        </w:rPr>
      </w:pPr>
      <w:r w:rsidRPr="00DC38AD">
        <w:rPr>
          <w:lang w:val="en-US"/>
        </w:rPr>
        <w:lastRenderedPageBreak/>
        <w:t>SA residents in the highest household income bracket recorded a 1.5 point increase in their ADII score between 2014 and 2018, but this improvement was less than that of the state average (up 7.5 points). Furthermore, over the past year the ADII score for South Australians in the top household income bracket declined 1.9 points. By contrast, South Australians in the lowest household income bracket recorded a stronger gain over the 2014-2018 period (up 9.0 points, from 33.1 to 42.1), and the trend remains positive with a 1.5 point rise in the past year. As a result, the ‘income gap’ between South Australians in the highest and lowest household income brackets has narrowed slightly over the past four years.</w:t>
      </w:r>
    </w:p>
    <w:p w14:paraId="26D8CA6A" w14:textId="147C686F" w:rsidR="005F6619" w:rsidRPr="00DC38AD" w:rsidRDefault="005F6619" w:rsidP="00DC38AD">
      <w:pPr>
        <w:rPr>
          <w:lang w:val="en-US"/>
        </w:rPr>
      </w:pPr>
      <w:r w:rsidRPr="00DC38AD">
        <w:rPr>
          <w:lang w:val="en-US"/>
        </w:rPr>
        <w:t>The 2018 ADII score for South Australians in employment is 63.5. This is 4.5 points higher than those who are seeking work (59.0) and 13.8 points above those not engaging in the labour market (49.7). Of some concern is the fact that the ‘employment gap’ has continuously increased since 2016 – from 10.5 points (2016), to 12.2 points (2017), before reaching its current level of 13.8 points.</w:t>
      </w:r>
    </w:p>
    <w:p w14:paraId="65DA0C36" w14:textId="77777777" w:rsidR="005F6619" w:rsidRPr="00DC38AD" w:rsidRDefault="005F6619" w:rsidP="00DC38AD">
      <w:pPr>
        <w:rPr>
          <w:lang w:val="en-US"/>
        </w:rPr>
      </w:pPr>
      <w:r w:rsidRPr="00DC38AD">
        <w:rPr>
          <w:lang w:val="en-US"/>
        </w:rPr>
        <w:t>In 2018, SA residents who did not complete secondary school recorded an ADII score of 44.3, while those with a tertiary education scored 62.8 – an ‘education gap’ of 18.5 points. Over the years 2014–2018, digital inclusion for South Australians who did not complete secondary school fluctuated. The 2018 score for this group (44.3) is 4.6 points higher than that recorded in 2014 (39.7), but this increase did not adhere to the same pace as those with a tertiary education (up 6.2 points over this period from 56.6 to 62.8).</w:t>
      </w:r>
    </w:p>
    <w:p w14:paraId="095A81EF" w14:textId="3C0B3E24" w:rsidR="005F6619" w:rsidRPr="00DC38AD" w:rsidRDefault="005F6619" w:rsidP="00DC38AD">
      <w:pPr>
        <w:rPr>
          <w:lang w:val="en-US"/>
        </w:rPr>
      </w:pPr>
      <w:r w:rsidRPr="00DC38AD">
        <w:rPr>
          <w:lang w:val="en-US"/>
        </w:rPr>
        <w:t>Reflecting the national pattern, age is also an important factor influencing digital inclusion in SA. People in SA aged below 50 recorded significantly higher ADII scores in 2018 than older groups in that state. Not only were 25–34 year olds the state’s most digitally included age cohort in 2017 (66.0 points), but they also recorded the biggest improvement since 2014 (up 11.5 points, from 54.5).SA residents aged 65+ recorded the lowest ADII score (45.3) of all SA age groups in 2018. Over the four years since 2014, older South Australians made substantial improvements on the Digital Access and Digital Ability sub-indices (up 14.8 and 10.7 points respectively), but these gains have been partially offset by a decline in the Affordability sub-index (down 2.5 points). This decline is due to a substantial increase in the proportion of household incomes spent on network access by those in this age group.</w:t>
      </w:r>
    </w:p>
    <w:p w14:paraId="51EA535D" w14:textId="77777777" w:rsidR="00E75E5A" w:rsidRDefault="005F6619" w:rsidP="00DC38AD">
      <w:pPr>
        <w:rPr>
          <w:lang w:val="en-US"/>
        </w:rPr>
      </w:pPr>
      <w:r w:rsidRPr="00DC38AD">
        <w:rPr>
          <w:lang w:val="en-US"/>
        </w:rPr>
        <w:t>In 2018, South Australians with disability have an ADII score of 43.3. Between 2014 and 2018, digital inclusion for this group has fluctuated. Overall, South Australians with disability recorded an ADII score increase of 5.5 points over this period, but in the past year their ADII score fell 2.5 points. The difference in the level of digital inclusion for people with disability and the population average, the ‘disability gap’ is larger in SA in 2018 (14.6 points) than it is nationally (11.0 points).</w:t>
      </w:r>
    </w:p>
    <w:p w14:paraId="23C272D9" w14:textId="7DEF9E1D" w:rsidR="00310C30" w:rsidRDefault="00310C30" w:rsidP="00310C30">
      <w:pPr>
        <w:pStyle w:val="Heading4"/>
      </w:pPr>
      <w:r>
        <w:t>Table 23: SA</w:t>
      </w:r>
      <w:r w:rsidRPr="00F61230">
        <w:t>: Digital inclusion by demography</w:t>
      </w:r>
      <w:r>
        <w:t xml:space="preserve"> (ADII 2018)</w:t>
      </w:r>
    </w:p>
    <w:tbl>
      <w:tblPr>
        <w:tblW w:w="9479" w:type="dxa"/>
        <w:tblInd w:w="13"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846"/>
        <w:gridCol w:w="403"/>
        <w:gridCol w:w="356"/>
        <w:gridCol w:w="339"/>
        <w:gridCol w:w="303"/>
        <w:gridCol w:w="350"/>
        <w:gridCol w:w="353"/>
        <w:gridCol w:w="411"/>
        <w:gridCol w:w="440"/>
        <w:gridCol w:w="425"/>
        <w:gridCol w:w="411"/>
        <w:gridCol w:w="440"/>
        <w:gridCol w:w="404"/>
        <w:gridCol w:w="381"/>
        <w:gridCol w:w="349"/>
        <w:gridCol w:w="418"/>
        <w:gridCol w:w="379"/>
        <w:gridCol w:w="337"/>
        <w:gridCol w:w="411"/>
        <w:gridCol w:w="409"/>
        <w:gridCol w:w="314"/>
      </w:tblGrid>
      <w:tr w:rsidR="00310C30" w:rsidRPr="00A8168F" w14:paraId="0F6D2A00" w14:textId="77777777" w:rsidTr="00310C30">
        <w:trPr>
          <w:trHeight w:val="242"/>
        </w:trPr>
        <w:tc>
          <w:tcPr>
            <w:tcW w:w="1846" w:type="dxa"/>
            <w:vMerge w:val="restart"/>
            <w:tcBorders>
              <w:right w:val="single" w:sz="4" w:space="0" w:color="FFFFFF" w:themeColor="background1"/>
            </w:tcBorders>
            <w:shd w:val="clear" w:color="auto" w:fill="BFBFBF" w:themeFill="background1" w:themeFillShade="BF"/>
            <w:noWrap/>
            <w:tcMar>
              <w:top w:w="15" w:type="dxa"/>
              <w:left w:w="15" w:type="dxa"/>
              <w:bottom w:w="0" w:type="dxa"/>
              <w:right w:w="15" w:type="dxa"/>
            </w:tcMar>
            <w:vAlign w:val="bottom"/>
            <w:hideMark/>
          </w:tcPr>
          <w:p w14:paraId="75BCBABB" w14:textId="2C32C2B9" w:rsidR="00310C30" w:rsidRPr="00310C30" w:rsidRDefault="00310C30" w:rsidP="00310C30">
            <w:pPr>
              <w:rPr>
                <w:rFonts w:eastAsia="Times New Roman" w:cs="Arial"/>
                <w:b/>
                <w:bCs/>
                <w:color w:val="000000" w:themeColor="text1"/>
                <w:sz w:val="14"/>
                <w:szCs w:val="14"/>
              </w:rPr>
            </w:pPr>
            <w:r w:rsidRPr="00310C30">
              <w:rPr>
                <w:rFonts w:eastAsia="Times New Roman" w:cs="Arial"/>
                <w:b/>
                <w:bCs/>
                <w:color w:val="000000" w:themeColor="text1"/>
                <w:sz w:val="14"/>
                <w:szCs w:val="14"/>
              </w:rPr>
              <w:t>2018</w:t>
            </w:r>
          </w:p>
        </w:tc>
        <w:tc>
          <w:tcPr>
            <w:tcW w:w="403" w:type="dxa"/>
            <w:vMerge w:val="restart"/>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4549835" w14:textId="77777777" w:rsidR="00310C30" w:rsidRPr="00A8168F" w:rsidRDefault="00310C30" w:rsidP="002624D8">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SA</w:t>
            </w:r>
          </w:p>
        </w:tc>
        <w:tc>
          <w:tcPr>
            <w:tcW w:w="1701" w:type="dxa"/>
            <w:gridSpan w:val="5"/>
            <w:tcBorders>
              <w:left w:val="single" w:sz="4" w:space="0" w:color="FFFFFF" w:themeColor="background1"/>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1C602843" w14:textId="77777777" w:rsidR="00310C30" w:rsidRPr="00A8168F" w:rsidRDefault="00310C30" w:rsidP="002624D8">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Income Quintiles</w:t>
            </w:r>
          </w:p>
        </w:tc>
        <w:tc>
          <w:tcPr>
            <w:tcW w:w="1276"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2FF5413F" w14:textId="77777777" w:rsidR="00310C30" w:rsidRPr="00A8168F" w:rsidRDefault="00310C30" w:rsidP="002624D8">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Employment</w:t>
            </w:r>
          </w:p>
        </w:tc>
        <w:tc>
          <w:tcPr>
            <w:tcW w:w="1255"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6ED4DC7C" w14:textId="77777777" w:rsidR="00310C30" w:rsidRPr="00A8168F" w:rsidRDefault="00310C30" w:rsidP="002624D8">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Education</w:t>
            </w:r>
          </w:p>
        </w:tc>
        <w:tc>
          <w:tcPr>
            <w:tcW w:w="1864" w:type="dxa"/>
            <w:gridSpan w:val="5"/>
            <w:tcBorders>
              <w:left w:val="single" w:sz="4" w:space="0" w:color="auto"/>
              <w:bottom w:val="single" w:sz="4" w:space="0" w:color="auto"/>
              <w:right w:val="single" w:sz="4" w:space="0" w:color="FFFFFF" w:themeColor="background1"/>
            </w:tcBorders>
            <w:shd w:val="clear" w:color="auto" w:fill="808080" w:themeFill="background1" w:themeFillShade="80"/>
            <w:noWrap/>
            <w:tcMar>
              <w:top w:w="15" w:type="dxa"/>
              <w:left w:w="15" w:type="dxa"/>
              <w:bottom w:w="0" w:type="dxa"/>
              <w:right w:w="15" w:type="dxa"/>
            </w:tcMar>
            <w:vAlign w:val="center"/>
            <w:hideMark/>
          </w:tcPr>
          <w:p w14:paraId="771B6FA3" w14:textId="77777777" w:rsidR="00310C30" w:rsidRPr="00A8168F" w:rsidRDefault="00310C30" w:rsidP="002624D8">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Age</w:t>
            </w:r>
          </w:p>
        </w:tc>
        <w:tc>
          <w:tcPr>
            <w:tcW w:w="411"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7296C450"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Disability</w:t>
            </w:r>
          </w:p>
        </w:tc>
        <w:tc>
          <w:tcPr>
            <w:tcW w:w="409"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1CF613E5"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Indigenous</w:t>
            </w:r>
            <w:r>
              <w:rPr>
                <w:rFonts w:eastAsia="Times New Roman" w:cs="Arial"/>
                <w:bCs/>
                <w:color w:val="000000" w:themeColor="text1"/>
                <w:sz w:val="14"/>
                <w:szCs w:val="14"/>
              </w:rPr>
              <w:t xml:space="preserve"> Australians**</w:t>
            </w:r>
          </w:p>
        </w:tc>
        <w:tc>
          <w:tcPr>
            <w:tcW w:w="314" w:type="dxa"/>
            <w:vMerge w:val="restart"/>
            <w:tcBorders>
              <w:lef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27660226"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LOTE</w:t>
            </w:r>
          </w:p>
        </w:tc>
      </w:tr>
      <w:tr w:rsidR="00310C30" w:rsidRPr="00A8168F" w14:paraId="13F05FE1" w14:textId="77777777" w:rsidTr="00310C30">
        <w:trPr>
          <w:cantSplit/>
          <w:trHeight w:val="1137"/>
        </w:trPr>
        <w:tc>
          <w:tcPr>
            <w:tcW w:w="1846" w:type="dxa"/>
            <w:vMerge/>
            <w:tcBorders>
              <w:top w:val="nil"/>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69F0EC55" w14:textId="77777777" w:rsidR="00310C30" w:rsidRPr="00A8168F" w:rsidRDefault="00310C30" w:rsidP="002624D8">
            <w:pPr>
              <w:rPr>
                <w:rFonts w:eastAsia="Times New Roman" w:cs="Arial"/>
                <w:bCs/>
                <w:color w:val="000000" w:themeColor="text1"/>
                <w:sz w:val="14"/>
                <w:szCs w:val="14"/>
              </w:rPr>
            </w:pPr>
          </w:p>
        </w:tc>
        <w:tc>
          <w:tcPr>
            <w:tcW w:w="40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5AA76AC5" w14:textId="77777777" w:rsidR="00310C30" w:rsidRPr="00A8168F" w:rsidRDefault="00310C30" w:rsidP="002624D8">
            <w:pPr>
              <w:rPr>
                <w:rFonts w:eastAsia="Times New Roman" w:cs="Arial"/>
                <w:bCs/>
                <w:color w:val="000000" w:themeColor="text1"/>
                <w:sz w:val="14"/>
                <w:szCs w:val="14"/>
              </w:rPr>
            </w:pPr>
          </w:p>
        </w:tc>
        <w:tc>
          <w:tcPr>
            <w:tcW w:w="356"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3B7E500"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Q1</w:t>
            </w:r>
          </w:p>
        </w:tc>
        <w:tc>
          <w:tcPr>
            <w:tcW w:w="33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0D91E3F"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Q2</w:t>
            </w:r>
          </w:p>
        </w:tc>
        <w:tc>
          <w:tcPr>
            <w:tcW w:w="30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46A2A48"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Q3</w:t>
            </w:r>
          </w:p>
        </w:tc>
        <w:tc>
          <w:tcPr>
            <w:tcW w:w="35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7E4EC5D"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Q4</w:t>
            </w:r>
          </w:p>
        </w:tc>
        <w:tc>
          <w:tcPr>
            <w:tcW w:w="35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44C8E50"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Q5</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7FC8DCB"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Full-Time</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ED892D0" w14:textId="31AC484F" w:rsidR="00310C30" w:rsidRPr="00A8168F" w:rsidRDefault="00310C30" w:rsidP="002624D8">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Unemployed*</w:t>
            </w:r>
          </w:p>
        </w:tc>
        <w:tc>
          <w:tcPr>
            <w:tcW w:w="42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5852F3F" w14:textId="03617D71" w:rsidR="00310C30" w:rsidRPr="00A8168F" w:rsidRDefault="00310C30" w:rsidP="002624D8">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NILF</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1725D20"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Tertiary</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B6B7B47"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Secondary</w:t>
            </w:r>
          </w:p>
        </w:tc>
        <w:tc>
          <w:tcPr>
            <w:tcW w:w="404"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556526C9"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Less</w:t>
            </w:r>
          </w:p>
        </w:tc>
        <w:tc>
          <w:tcPr>
            <w:tcW w:w="38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48DDE9D"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14-24</w:t>
            </w:r>
          </w:p>
        </w:tc>
        <w:tc>
          <w:tcPr>
            <w:tcW w:w="34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1A1EE98"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25-34</w:t>
            </w:r>
          </w:p>
        </w:tc>
        <w:tc>
          <w:tcPr>
            <w:tcW w:w="41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C4B3AF2"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35-49</w:t>
            </w:r>
          </w:p>
        </w:tc>
        <w:tc>
          <w:tcPr>
            <w:tcW w:w="37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D214E54"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50-64</w:t>
            </w:r>
          </w:p>
        </w:tc>
        <w:tc>
          <w:tcPr>
            <w:tcW w:w="337" w:type="dxa"/>
            <w:tcBorders>
              <w:left w:val="single" w:sz="4" w:space="0" w:color="FFFFFF" w:themeColor="background1"/>
              <w:bottom w:val="nil"/>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1C69C19" w14:textId="77777777" w:rsidR="00310C30" w:rsidRPr="00A8168F" w:rsidRDefault="00310C30" w:rsidP="002624D8">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65+</w:t>
            </w:r>
          </w:p>
        </w:tc>
        <w:tc>
          <w:tcPr>
            <w:tcW w:w="411"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5B5F2BAB" w14:textId="77777777" w:rsidR="00310C30" w:rsidRPr="00A8168F" w:rsidRDefault="00310C30" w:rsidP="002624D8">
            <w:pPr>
              <w:rPr>
                <w:rFonts w:eastAsia="Times New Roman" w:cs="Arial"/>
                <w:b/>
                <w:bCs/>
                <w:color w:val="FFFFFF"/>
                <w:sz w:val="14"/>
                <w:szCs w:val="14"/>
              </w:rPr>
            </w:pPr>
          </w:p>
        </w:tc>
        <w:tc>
          <w:tcPr>
            <w:tcW w:w="409"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6D1B2EFD" w14:textId="77777777" w:rsidR="00310C30" w:rsidRPr="00A8168F" w:rsidRDefault="00310C30" w:rsidP="002624D8">
            <w:pPr>
              <w:rPr>
                <w:rFonts w:eastAsia="Times New Roman" w:cs="Arial"/>
                <w:b/>
                <w:bCs/>
                <w:color w:val="FFFFFF"/>
                <w:sz w:val="14"/>
                <w:szCs w:val="14"/>
              </w:rPr>
            </w:pPr>
          </w:p>
        </w:tc>
        <w:tc>
          <w:tcPr>
            <w:tcW w:w="314" w:type="dxa"/>
            <w:vMerge/>
            <w:tcBorders>
              <w:left w:val="single" w:sz="4" w:space="0" w:color="FFFFFF" w:themeColor="background1"/>
            </w:tcBorders>
            <w:shd w:val="clear" w:color="000000" w:fill="BFBFBF" w:themeFill="background1" w:themeFillShade="BF"/>
            <w:vAlign w:val="center"/>
            <w:hideMark/>
          </w:tcPr>
          <w:p w14:paraId="46E68104" w14:textId="77777777" w:rsidR="00310C30" w:rsidRPr="00A8168F" w:rsidRDefault="00310C30" w:rsidP="002624D8">
            <w:pPr>
              <w:rPr>
                <w:rFonts w:eastAsia="Times New Roman" w:cs="Arial"/>
                <w:b/>
                <w:bCs/>
                <w:color w:val="FFFFFF"/>
                <w:sz w:val="14"/>
                <w:szCs w:val="14"/>
              </w:rPr>
            </w:pPr>
          </w:p>
        </w:tc>
      </w:tr>
      <w:tr w:rsidR="00310C30" w:rsidRPr="00A8168F" w14:paraId="7AB78FB6"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079B0406" w14:textId="77777777" w:rsidR="00310C30" w:rsidRPr="00A8168F" w:rsidRDefault="00310C30" w:rsidP="002624D8">
            <w:pPr>
              <w:rPr>
                <w:rFonts w:eastAsia="Times New Roman" w:cs="Arial"/>
                <w:b/>
                <w:bCs/>
                <w:sz w:val="14"/>
                <w:szCs w:val="14"/>
              </w:rPr>
            </w:pPr>
            <w:r w:rsidRPr="00A8168F">
              <w:rPr>
                <w:rFonts w:eastAsia="Times New Roman" w:cs="Arial"/>
                <w:b/>
                <w:bCs/>
                <w:sz w:val="14"/>
                <w:szCs w:val="14"/>
              </w:rPr>
              <w:t>ACCESS</w:t>
            </w:r>
          </w:p>
        </w:tc>
        <w:tc>
          <w:tcPr>
            <w:tcW w:w="403" w:type="dxa"/>
            <w:shd w:val="clear" w:color="000000" w:fill="FFFFFF"/>
            <w:noWrap/>
            <w:tcMar>
              <w:top w:w="15" w:type="dxa"/>
              <w:left w:w="15" w:type="dxa"/>
              <w:bottom w:w="0" w:type="dxa"/>
              <w:right w:w="15" w:type="dxa"/>
            </w:tcMar>
            <w:vAlign w:val="center"/>
            <w:hideMark/>
          </w:tcPr>
          <w:p w14:paraId="60F60004" w14:textId="77777777" w:rsidR="00310C30" w:rsidRPr="00310C30" w:rsidRDefault="00310C30" w:rsidP="002624D8">
            <w:pPr>
              <w:spacing w:after="0"/>
              <w:jc w:val="center"/>
              <w:rPr>
                <w:rFonts w:eastAsia="Times New Roman" w:cs="Arial"/>
                <w:sz w:val="14"/>
                <w:szCs w:val="14"/>
              </w:rPr>
            </w:pPr>
          </w:p>
        </w:tc>
        <w:tc>
          <w:tcPr>
            <w:tcW w:w="356" w:type="dxa"/>
            <w:shd w:val="clear" w:color="000000" w:fill="FFFFFF"/>
            <w:noWrap/>
            <w:tcMar>
              <w:top w:w="15" w:type="dxa"/>
              <w:left w:w="15" w:type="dxa"/>
              <w:bottom w:w="0" w:type="dxa"/>
              <w:right w:w="15" w:type="dxa"/>
            </w:tcMar>
            <w:vAlign w:val="center"/>
            <w:hideMark/>
          </w:tcPr>
          <w:p w14:paraId="586B8F3D" w14:textId="77777777" w:rsidR="00310C30" w:rsidRPr="00310C30" w:rsidRDefault="00310C30" w:rsidP="002624D8">
            <w:pPr>
              <w:spacing w:after="0"/>
              <w:jc w:val="center"/>
              <w:rPr>
                <w:rFonts w:eastAsia="Times New Roman" w:cs="Arial"/>
                <w:sz w:val="14"/>
                <w:szCs w:val="14"/>
              </w:rPr>
            </w:pPr>
          </w:p>
        </w:tc>
        <w:tc>
          <w:tcPr>
            <w:tcW w:w="339" w:type="dxa"/>
            <w:shd w:val="clear" w:color="000000" w:fill="FFFFFF"/>
            <w:noWrap/>
            <w:tcMar>
              <w:top w:w="15" w:type="dxa"/>
              <w:left w:w="15" w:type="dxa"/>
              <w:bottom w:w="0" w:type="dxa"/>
              <w:right w:w="15" w:type="dxa"/>
            </w:tcMar>
            <w:vAlign w:val="center"/>
            <w:hideMark/>
          </w:tcPr>
          <w:p w14:paraId="316305AE" w14:textId="77777777" w:rsidR="00310C30" w:rsidRPr="00310C30" w:rsidRDefault="00310C30" w:rsidP="002624D8">
            <w:pPr>
              <w:spacing w:after="0"/>
              <w:jc w:val="center"/>
              <w:rPr>
                <w:rFonts w:eastAsia="Times New Roman" w:cs="Arial"/>
                <w:sz w:val="14"/>
                <w:szCs w:val="14"/>
              </w:rPr>
            </w:pPr>
          </w:p>
        </w:tc>
        <w:tc>
          <w:tcPr>
            <w:tcW w:w="303" w:type="dxa"/>
            <w:shd w:val="clear" w:color="000000" w:fill="FFFFFF"/>
            <w:noWrap/>
            <w:tcMar>
              <w:top w:w="15" w:type="dxa"/>
              <w:left w:w="15" w:type="dxa"/>
              <w:bottom w:w="0" w:type="dxa"/>
              <w:right w:w="15" w:type="dxa"/>
            </w:tcMar>
            <w:vAlign w:val="center"/>
            <w:hideMark/>
          </w:tcPr>
          <w:p w14:paraId="3EDDBAFA" w14:textId="77777777" w:rsidR="00310C30" w:rsidRPr="00310C30" w:rsidRDefault="00310C30" w:rsidP="002624D8">
            <w:pPr>
              <w:spacing w:after="0"/>
              <w:jc w:val="center"/>
              <w:rPr>
                <w:rFonts w:eastAsia="Times New Roman" w:cs="Arial"/>
                <w:sz w:val="14"/>
                <w:szCs w:val="14"/>
              </w:rPr>
            </w:pPr>
          </w:p>
        </w:tc>
        <w:tc>
          <w:tcPr>
            <w:tcW w:w="350" w:type="dxa"/>
            <w:shd w:val="clear" w:color="000000" w:fill="FFFFFF"/>
            <w:noWrap/>
            <w:tcMar>
              <w:top w:w="15" w:type="dxa"/>
              <w:left w:w="15" w:type="dxa"/>
              <w:bottom w:w="0" w:type="dxa"/>
              <w:right w:w="15" w:type="dxa"/>
            </w:tcMar>
            <w:vAlign w:val="center"/>
          </w:tcPr>
          <w:p w14:paraId="5B5AEFB2" w14:textId="77777777" w:rsidR="00310C30" w:rsidRPr="00310C30" w:rsidRDefault="00310C30" w:rsidP="002624D8">
            <w:pPr>
              <w:spacing w:after="0"/>
              <w:jc w:val="center"/>
              <w:rPr>
                <w:rFonts w:eastAsia="Times New Roman" w:cs="Arial"/>
                <w:sz w:val="14"/>
                <w:szCs w:val="14"/>
              </w:rPr>
            </w:pPr>
          </w:p>
        </w:tc>
        <w:tc>
          <w:tcPr>
            <w:tcW w:w="353" w:type="dxa"/>
            <w:shd w:val="clear" w:color="000000" w:fill="FFFFFF"/>
            <w:vAlign w:val="center"/>
          </w:tcPr>
          <w:p w14:paraId="4AAA6890" w14:textId="77777777" w:rsidR="00310C30" w:rsidRPr="00310C30" w:rsidRDefault="00310C30" w:rsidP="002624D8">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067A418B" w14:textId="77777777" w:rsidR="00310C30" w:rsidRPr="00310C30" w:rsidRDefault="00310C30" w:rsidP="002624D8">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1B31342F" w14:textId="77777777" w:rsidR="00310C30" w:rsidRPr="00310C30" w:rsidRDefault="00310C30" w:rsidP="002624D8">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49ABBBE0" w14:textId="77777777" w:rsidR="00310C30" w:rsidRPr="00310C30" w:rsidRDefault="00310C30" w:rsidP="002624D8">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5C53612E" w14:textId="77777777" w:rsidR="00310C30" w:rsidRPr="00310C30" w:rsidRDefault="00310C30" w:rsidP="002624D8">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05C415A1" w14:textId="77777777" w:rsidR="00310C30" w:rsidRPr="00310C30" w:rsidRDefault="00310C30" w:rsidP="002624D8">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4E7E74E3" w14:textId="77777777" w:rsidR="00310C30" w:rsidRPr="00310C30" w:rsidRDefault="00310C30" w:rsidP="002624D8">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64571988" w14:textId="77777777" w:rsidR="00310C30" w:rsidRPr="00310C30" w:rsidRDefault="00310C30" w:rsidP="002624D8">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7C7B53EA" w14:textId="77777777" w:rsidR="00310C30" w:rsidRPr="00310C30" w:rsidRDefault="00310C30" w:rsidP="002624D8">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224F2C39" w14:textId="77777777" w:rsidR="00310C30" w:rsidRPr="00310C30" w:rsidRDefault="00310C30" w:rsidP="002624D8">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5260560E" w14:textId="77777777" w:rsidR="00310C30" w:rsidRPr="00310C30" w:rsidRDefault="00310C30" w:rsidP="002624D8">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54D23EA3" w14:textId="77777777" w:rsidR="00310C30" w:rsidRPr="00310C30" w:rsidRDefault="00310C30" w:rsidP="002624D8">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20B9CE1B" w14:textId="77777777" w:rsidR="00310C30" w:rsidRPr="00310C30" w:rsidRDefault="00310C30" w:rsidP="002624D8">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1324A1F3" w14:textId="77777777" w:rsidR="00310C30" w:rsidRPr="00310C30" w:rsidRDefault="00310C30" w:rsidP="002624D8">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7F65AD55" w14:textId="77777777" w:rsidR="00310C30" w:rsidRPr="00310C30" w:rsidRDefault="00310C30" w:rsidP="002624D8">
            <w:pPr>
              <w:spacing w:after="0"/>
              <w:jc w:val="center"/>
              <w:rPr>
                <w:rFonts w:eastAsia="Times New Roman" w:cs="Arial"/>
                <w:sz w:val="14"/>
                <w:szCs w:val="14"/>
              </w:rPr>
            </w:pPr>
          </w:p>
        </w:tc>
      </w:tr>
      <w:tr w:rsidR="00310C30" w:rsidRPr="00A8168F" w14:paraId="4CCF2D79"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6F112071" w14:textId="77777777" w:rsidR="00310C30" w:rsidRPr="00A8168F" w:rsidRDefault="00310C30" w:rsidP="002624D8">
            <w:pPr>
              <w:rPr>
                <w:rFonts w:eastAsia="Times New Roman" w:cs="Arial"/>
                <w:sz w:val="14"/>
                <w:szCs w:val="14"/>
              </w:rPr>
            </w:pPr>
            <w:r w:rsidRPr="00A8168F">
              <w:rPr>
                <w:rFonts w:eastAsia="Times New Roman" w:cs="Arial"/>
                <w:sz w:val="14"/>
                <w:szCs w:val="14"/>
              </w:rPr>
              <w:t>Internet Access</w:t>
            </w:r>
          </w:p>
        </w:tc>
        <w:tc>
          <w:tcPr>
            <w:tcW w:w="403" w:type="dxa"/>
            <w:shd w:val="clear" w:color="000000" w:fill="FFFFFF"/>
            <w:noWrap/>
            <w:tcMar>
              <w:top w:w="15" w:type="dxa"/>
              <w:left w:w="15" w:type="dxa"/>
              <w:bottom w:w="0" w:type="dxa"/>
              <w:right w:w="15" w:type="dxa"/>
            </w:tcMar>
            <w:vAlign w:val="center"/>
            <w:hideMark/>
          </w:tcPr>
          <w:p w14:paraId="7F167B78" w14:textId="1675DC18" w:rsidR="00310C30" w:rsidRPr="00310C30" w:rsidRDefault="00310C30" w:rsidP="002624D8">
            <w:pPr>
              <w:spacing w:after="0"/>
              <w:jc w:val="center"/>
              <w:rPr>
                <w:rFonts w:eastAsia="Times New Roman" w:cs="Arial"/>
                <w:sz w:val="14"/>
                <w:szCs w:val="14"/>
              </w:rPr>
            </w:pPr>
            <w:r w:rsidRPr="00310C30">
              <w:rPr>
                <w:sz w:val="14"/>
                <w:szCs w:val="14"/>
              </w:rPr>
              <w:t>85.9</w:t>
            </w:r>
          </w:p>
        </w:tc>
        <w:tc>
          <w:tcPr>
            <w:tcW w:w="356" w:type="dxa"/>
            <w:shd w:val="clear" w:color="000000" w:fill="FFFFFF"/>
            <w:noWrap/>
            <w:tcMar>
              <w:top w:w="15" w:type="dxa"/>
              <w:left w:w="15" w:type="dxa"/>
              <w:bottom w:w="0" w:type="dxa"/>
              <w:right w:w="15" w:type="dxa"/>
            </w:tcMar>
            <w:vAlign w:val="center"/>
            <w:hideMark/>
          </w:tcPr>
          <w:p w14:paraId="1C8BA481" w14:textId="27E6E930" w:rsidR="00310C30" w:rsidRPr="00310C30" w:rsidRDefault="00310C30" w:rsidP="002624D8">
            <w:pPr>
              <w:spacing w:after="0"/>
              <w:jc w:val="center"/>
              <w:rPr>
                <w:rFonts w:eastAsia="Times New Roman" w:cs="Arial"/>
                <w:sz w:val="14"/>
                <w:szCs w:val="14"/>
              </w:rPr>
            </w:pPr>
            <w:r w:rsidRPr="00310C30">
              <w:rPr>
                <w:sz w:val="14"/>
                <w:szCs w:val="14"/>
              </w:rPr>
              <w:t>92.3</w:t>
            </w:r>
          </w:p>
        </w:tc>
        <w:tc>
          <w:tcPr>
            <w:tcW w:w="339" w:type="dxa"/>
            <w:shd w:val="clear" w:color="000000" w:fill="FFFFFF"/>
            <w:noWrap/>
            <w:tcMar>
              <w:top w:w="15" w:type="dxa"/>
              <w:left w:w="15" w:type="dxa"/>
              <w:bottom w:w="0" w:type="dxa"/>
              <w:right w:w="15" w:type="dxa"/>
            </w:tcMar>
            <w:vAlign w:val="center"/>
            <w:hideMark/>
          </w:tcPr>
          <w:p w14:paraId="3432B0B8" w14:textId="0D9EA4A3" w:rsidR="00310C30" w:rsidRPr="00310C30" w:rsidRDefault="00310C30" w:rsidP="002624D8">
            <w:pPr>
              <w:spacing w:after="0"/>
              <w:jc w:val="center"/>
              <w:rPr>
                <w:rFonts w:eastAsia="Times New Roman" w:cs="Arial"/>
                <w:sz w:val="14"/>
                <w:szCs w:val="14"/>
              </w:rPr>
            </w:pPr>
            <w:r w:rsidRPr="00310C30">
              <w:rPr>
                <w:sz w:val="14"/>
                <w:szCs w:val="14"/>
              </w:rPr>
              <w:t>91.9</w:t>
            </w:r>
          </w:p>
        </w:tc>
        <w:tc>
          <w:tcPr>
            <w:tcW w:w="303" w:type="dxa"/>
            <w:shd w:val="clear" w:color="000000" w:fill="FFFFFF"/>
            <w:noWrap/>
            <w:tcMar>
              <w:top w:w="15" w:type="dxa"/>
              <w:left w:w="15" w:type="dxa"/>
              <w:bottom w:w="0" w:type="dxa"/>
              <w:right w:w="15" w:type="dxa"/>
            </w:tcMar>
            <w:vAlign w:val="center"/>
            <w:hideMark/>
          </w:tcPr>
          <w:p w14:paraId="17B2641A" w14:textId="2651A41F" w:rsidR="00310C30" w:rsidRPr="00310C30" w:rsidRDefault="00310C30" w:rsidP="002624D8">
            <w:pPr>
              <w:spacing w:after="0"/>
              <w:jc w:val="center"/>
              <w:rPr>
                <w:rFonts w:eastAsia="Times New Roman" w:cs="Arial"/>
                <w:sz w:val="14"/>
                <w:szCs w:val="14"/>
              </w:rPr>
            </w:pPr>
            <w:r w:rsidRPr="00310C30">
              <w:rPr>
                <w:sz w:val="14"/>
                <w:szCs w:val="14"/>
              </w:rPr>
              <w:t>90.6</w:t>
            </w:r>
          </w:p>
        </w:tc>
        <w:tc>
          <w:tcPr>
            <w:tcW w:w="350" w:type="dxa"/>
            <w:shd w:val="clear" w:color="000000" w:fill="FFFFFF"/>
            <w:noWrap/>
            <w:tcMar>
              <w:top w:w="15" w:type="dxa"/>
              <w:left w:w="15" w:type="dxa"/>
              <w:bottom w:w="0" w:type="dxa"/>
              <w:right w:w="15" w:type="dxa"/>
            </w:tcMar>
            <w:vAlign w:val="center"/>
          </w:tcPr>
          <w:p w14:paraId="31B70A72" w14:textId="400C4E49" w:rsidR="00310C30" w:rsidRPr="00310C30" w:rsidRDefault="00310C30" w:rsidP="002624D8">
            <w:pPr>
              <w:spacing w:after="0"/>
              <w:jc w:val="center"/>
              <w:rPr>
                <w:rFonts w:eastAsia="Times New Roman" w:cs="Arial"/>
                <w:sz w:val="14"/>
                <w:szCs w:val="14"/>
              </w:rPr>
            </w:pPr>
            <w:r w:rsidRPr="00310C30">
              <w:rPr>
                <w:sz w:val="14"/>
                <w:szCs w:val="14"/>
              </w:rPr>
              <w:t>82.3</w:t>
            </w:r>
          </w:p>
        </w:tc>
        <w:tc>
          <w:tcPr>
            <w:tcW w:w="353" w:type="dxa"/>
            <w:shd w:val="clear" w:color="000000" w:fill="FFFFFF"/>
            <w:vAlign w:val="center"/>
          </w:tcPr>
          <w:p w14:paraId="56187873" w14:textId="089EC1C4" w:rsidR="00310C30" w:rsidRPr="00310C30" w:rsidRDefault="00310C30" w:rsidP="002624D8">
            <w:pPr>
              <w:spacing w:after="0"/>
              <w:jc w:val="center"/>
              <w:rPr>
                <w:rFonts w:eastAsia="Times New Roman" w:cs="Arial"/>
                <w:sz w:val="14"/>
                <w:szCs w:val="14"/>
              </w:rPr>
            </w:pPr>
            <w:r w:rsidRPr="00310C30">
              <w:rPr>
                <w:sz w:val="14"/>
                <w:szCs w:val="14"/>
              </w:rPr>
              <w:t>72.6</w:t>
            </w:r>
          </w:p>
        </w:tc>
        <w:tc>
          <w:tcPr>
            <w:tcW w:w="411" w:type="dxa"/>
            <w:shd w:val="clear" w:color="000000" w:fill="FFFFFF"/>
            <w:noWrap/>
            <w:tcMar>
              <w:top w:w="15" w:type="dxa"/>
              <w:left w:w="15" w:type="dxa"/>
              <w:bottom w:w="0" w:type="dxa"/>
              <w:right w:w="15" w:type="dxa"/>
            </w:tcMar>
            <w:vAlign w:val="center"/>
            <w:hideMark/>
          </w:tcPr>
          <w:p w14:paraId="03D1C719" w14:textId="30DC10C5" w:rsidR="00310C30" w:rsidRPr="00310C30" w:rsidRDefault="00310C30" w:rsidP="002624D8">
            <w:pPr>
              <w:spacing w:after="0"/>
              <w:jc w:val="center"/>
              <w:rPr>
                <w:rFonts w:eastAsia="Times New Roman" w:cs="Arial"/>
                <w:sz w:val="14"/>
                <w:szCs w:val="14"/>
              </w:rPr>
            </w:pPr>
            <w:r w:rsidRPr="00310C30">
              <w:rPr>
                <w:sz w:val="14"/>
                <w:szCs w:val="14"/>
              </w:rPr>
              <w:t>92.4</w:t>
            </w:r>
          </w:p>
        </w:tc>
        <w:tc>
          <w:tcPr>
            <w:tcW w:w="440" w:type="dxa"/>
            <w:shd w:val="clear" w:color="000000" w:fill="FFFFFF"/>
            <w:noWrap/>
            <w:tcMar>
              <w:top w:w="15" w:type="dxa"/>
              <w:left w:w="15" w:type="dxa"/>
              <w:bottom w:w="0" w:type="dxa"/>
              <w:right w:w="15" w:type="dxa"/>
            </w:tcMar>
            <w:vAlign w:val="center"/>
            <w:hideMark/>
          </w:tcPr>
          <w:p w14:paraId="21CFAC1A" w14:textId="08A95528" w:rsidR="00310C30" w:rsidRPr="00310C30" w:rsidRDefault="00310C30" w:rsidP="002624D8">
            <w:pPr>
              <w:spacing w:after="0"/>
              <w:jc w:val="center"/>
              <w:rPr>
                <w:rFonts w:eastAsia="Times New Roman" w:cs="Arial"/>
                <w:sz w:val="14"/>
                <w:szCs w:val="14"/>
              </w:rPr>
            </w:pPr>
            <w:r w:rsidRPr="00310C30">
              <w:rPr>
                <w:sz w:val="14"/>
                <w:szCs w:val="14"/>
              </w:rPr>
              <w:t>90.1</w:t>
            </w:r>
          </w:p>
        </w:tc>
        <w:tc>
          <w:tcPr>
            <w:tcW w:w="425" w:type="dxa"/>
            <w:shd w:val="clear" w:color="000000" w:fill="FFFFFF"/>
            <w:noWrap/>
            <w:tcMar>
              <w:top w:w="15" w:type="dxa"/>
              <w:left w:w="15" w:type="dxa"/>
              <w:bottom w:w="0" w:type="dxa"/>
              <w:right w:w="15" w:type="dxa"/>
            </w:tcMar>
            <w:vAlign w:val="center"/>
            <w:hideMark/>
          </w:tcPr>
          <w:p w14:paraId="370A26C1" w14:textId="709440F1" w:rsidR="00310C30" w:rsidRPr="00310C30" w:rsidRDefault="00310C30" w:rsidP="002624D8">
            <w:pPr>
              <w:spacing w:after="0"/>
              <w:jc w:val="center"/>
              <w:rPr>
                <w:rFonts w:eastAsia="Times New Roman" w:cs="Arial"/>
                <w:sz w:val="14"/>
                <w:szCs w:val="14"/>
              </w:rPr>
            </w:pPr>
            <w:r w:rsidRPr="00310C30">
              <w:rPr>
                <w:sz w:val="14"/>
                <w:szCs w:val="14"/>
              </w:rPr>
              <w:t>76.1</w:t>
            </w:r>
          </w:p>
        </w:tc>
        <w:tc>
          <w:tcPr>
            <w:tcW w:w="411" w:type="dxa"/>
            <w:shd w:val="clear" w:color="000000" w:fill="FFFFFF"/>
            <w:noWrap/>
            <w:tcMar>
              <w:top w:w="15" w:type="dxa"/>
              <w:left w:w="15" w:type="dxa"/>
              <w:bottom w:w="0" w:type="dxa"/>
              <w:right w:w="15" w:type="dxa"/>
            </w:tcMar>
            <w:vAlign w:val="center"/>
            <w:hideMark/>
          </w:tcPr>
          <w:p w14:paraId="1B7D94A1" w14:textId="5D34EF73" w:rsidR="00310C30" w:rsidRPr="00310C30" w:rsidRDefault="00310C30" w:rsidP="002624D8">
            <w:pPr>
              <w:spacing w:after="0"/>
              <w:jc w:val="center"/>
              <w:rPr>
                <w:rFonts w:eastAsia="Times New Roman" w:cs="Arial"/>
                <w:sz w:val="14"/>
                <w:szCs w:val="14"/>
              </w:rPr>
            </w:pPr>
            <w:r w:rsidRPr="00310C30">
              <w:rPr>
                <w:sz w:val="14"/>
                <w:szCs w:val="14"/>
              </w:rPr>
              <w:t>90.6</w:t>
            </w:r>
          </w:p>
        </w:tc>
        <w:tc>
          <w:tcPr>
            <w:tcW w:w="440" w:type="dxa"/>
            <w:shd w:val="clear" w:color="000000" w:fill="FFFFFF"/>
            <w:noWrap/>
            <w:tcMar>
              <w:top w:w="15" w:type="dxa"/>
              <w:left w:w="15" w:type="dxa"/>
              <w:bottom w:w="0" w:type="dxa"/>
              <w:right w:w="15" w:type="dxa"/>
            </w:tcMar>
            <w:vAlign w:val="center"/>
            <w:hideMark/>
          </w:tcPr>
          <w:p w14:paraId="3BBBA826" w14:textId="0143F1CB" w:rsidR="00310C30" w:rsidRPr="00310C30" w:rsidRDefault="00310C30" w:rsidP="002624D8">
            <w:pPr>
              <w:spacing w:after="0"/>
              <w:jc w:val="center"/>
              <w:rPr>
                <w:rFonts w:eastAsia="Times New Roman" w:cs="Arial"/>
                <w:sz w:val="14"/>
                <w:szCs w:val="14"/>
              </w:rPr>
            </w:pPr>
            <w:r w:rsidRPr="00310C30">
              <w:rPr>
                <w:sz w:val="14"/>
                <w:szCs w:val="14"/>
              </w:rPr>
              <w:t>85.7</w:t>
            </w:r>
          </w:p>
        </w:tc>
        <w:tc>
          <w:tcPr>
            <w:tcW w:w="404" w:type="dxa"/>
            <w:shd w:val="clear" w:color="000000" w:fill="FFFFFF"/>
            <w:noWrap/>
            <w:tcMar>
              <w:top w:w="15" w:type="dxa"/>
              <w:left w:w="15" w:type="dxa"/>
              <w:bottom w:w="0" w:type="dxa"/>
              <w:right w:w="15" w:type="dxa"/>
            </w:tcMar>
            <w:vAlign w:val="center"/>
            <w:hideMark/>
          </w:tcPr>
          <w:p w14:paraId="292E9478" w14:textId="5403F662" w:rsidR="00310C30" w:rsidRPr="00310C30" w:rsidRDefault="00310C30" w:rsidP="002624D8">
            <w:pPr>
              <w:spacing w:after="0"/>
              <w:jc w:val="center"/>
              <w:rPr>
                <w:rFonts w:eastAsia="Times New Roman" w:cs="Arial"/>
                <w:sz w:val="14"/>
                <w:szCs w:val="14"/>
              </w:rPr>
            </w:pPr>
            <w:r w:rsidRPr="00310C30">
              <w:rPr>
                <w:sz w:val="14"/>
                <w:szCs w:val="14"/>
              </w:rPr>
              <w:t>70.5</w:t>
            </w:r>
          </w:p>
        </w:tc>
        <w:tc>
          <w:tcPr>
            <w:tcW w:w="381" w:type="dxa"/>
            <w:shd w:val="clear" w:color="000000" w:fill="FFFFFF"/>
            <w:noWrap/>
            <w:tcMar>
              <w:top w:w="15" w:type="dxa"/>
              <w:left w:w="15" w:type="dxa"/>
              <w:bottom w:w="0" w:type="dxa"/>
              <w:right w:w="15" w:type="dxa"/>
            </w:tcMar>
            <w:vAlign w:val="center"/>
            <w:hideMark/>
          </w:tcPr>
          <w:p w14:paraId="7B029130" w14:textId="7963ADDB" w:rsidR="00310C30" w:rsidRPr="00310C30" w:rsidRDefault="00310C30" w:rsidP="002624D8">
            <w:pPr>
              <w:spacing w:after="0"/>
              <w:jc w:val="center"/>
              <w:rPr>
                <w:rFonts w:eastAsia="Times New Roman" w:cs="Arial"/>
                <w:sz w:val="14"/>
                <w:szCs w:val="14"/>
              </w:rPr>
            </w:pPr>
            <w:r w:rsidRPr="00310C30">
              <w:rPr>
                <w:sz w:val="14"/>
                <w:szCs w:val="14"/>
              </w:rPr>
              <w:t>93.0</w:t>
            </w:r>
          </w:p>
        </w:tc>
        <w:tc>
          <w:tcPr>
            <w:tcW w:w="349" w:type="dxa"/>
            <w:shd w:val="clear" w:color="000000" w:fill="FFFFFF"/>
            <w:noWrap/>
            <w:tcMar>
              <w:top w:w="15" w:type="dxa"/>
              <w:left w:w="15" w:type="dxa"/>
              <w:bottom w:w="0" w:type="dxa"/>
              <w:right w:w="15" w:type="dxa"/>
            </w:tcMar>
            <w:vAlign w:val="center"/>
            <w:hideMark/>
          </w:tcPr>
          <w:p w14:paraId="2C88D739" w14:textId="3E1EEBA0" w:rsidR="00310C30" w:rsidRPr="00310C30" w:rsidRDefault="00310C30" w:rsidP="002624D8">
            <w:pPr>
              <w:spacing w:after="0"/>
              <w:jc w:val="center"/>
              <w:rPr>
                <w:rFonts w:eastAsia="Times New Roman" w:cs="Arial"/>
                <w:sz w:val="14"/>
                <w:szCs w:val="14"/>
              </w:rPr>
            </w:pPr>
            <w:r w:rsidRPr="00310C30">
              <w:rPr>
                <w:sz w:val="14"/>
                <w:szCs w:val="14"/>
              </w:rPr>
              <w:t>93.0</w:t>
            </w:r>
          </w:p>
        </w:tc>
        <w:tc>
          <w:tcPr>
            <w:tcW w:w="418" w:type="dxa"/>
            <w:shd w:val="clear" w:color="000000" w:fill="FFFFFF"/>
            <w:noWrap/>
            <w:tcMar>
              <w:top w:w="15" w:type="dxa"/>
              <w:left w:w="15" w:type="dxa"/>
              <w:bottom w:w="0" w:type="dxa"/>
              <w:right w:w="15" w:type="dxa"/>
            </w:tcMar>
            <w:vAlign w:val="center"/>
            <w:hideMark/>
          </w:tcPr>
          <w:p w14:paraId="18B5780E" w14:textId="5D623045" w:rsidR="00310C30" w:rsidRPr="00310C30" w:rsidRDefault="00310C30" w:rsidP="002624D8">
            <w:pPr>
              <w:spacing w:after="0"/>
              <w:jc w:val="center"/>
              <w:rPr>
                <w:rFonts w:eastAsia="Times New Roman" w:cs="Arial"/>
                <w:sz w:val="14"/>
                <w:szCs w:val="14"/>
              </w:rPr>
            </w:pPr>
            <w:r w:rsidRPr="00310C30">
              <w:rPr>
                <w:sz w:val="14"/>
                <w:szCs w:val="14"/>
              </w:rPr>
              <w:t>92.1</w:t>
            </w:r>
          </w:p>
        </w:tc>
        <w:tc>
          <w:tcPr>
            <w:tcW w:w="379" w:type="dxa"/>
            <w:shd w:val="clear" w:color="000000" w:fill="FFFFFF"/>
            <w:noWrap/>
            <w:tcMar>
              <w:top w:w="15" w:type="dxa"/>
              <w:left w:w="15" w:type="dxa"/>
              <w:bottom w:w="0" w:type="dxa"/>
              <w:right w:w="15" w:type="dxa"/>
            </w:tcMar>
            <w:vAlign w:val="center"/>
            <w:hideMark/>
          </w:tcPr>
          <w:p w14:paraId="04CB7C78" w14:textId="0779A576" w:rsidR="00310C30" w:rsidRPr="00310C30" w:rsidRDefault="00310C30" w:rsidP="002624D8">
            <w:pPr>
              <w:spacing w:after="0"/>
              <w:jc w:val="center"/>
              <w:rPr>
                <w:rFonts w:eastAsia="Times New Roman" w:cs="Arial"/>
                <w:sz w:val="14"/>
                <w:szCs w:val="14"/>
              </w:rPr>
            </w:pPr>
            <w:r w:rsidRPr="00310C30">
              <w:rPr>
                <w:sz w:val="14"/>
                <w:szCs w:val="14"/>
              </w:rPr>
              <w:t>83.8</w:t>
            </w:r>
          </w:p>
        </w:tc>
        <w:tc>
          <w:tcPr>
            <w:tcW w:w="337" w:type="dxa"/>
            <w:shd w:val="clear" w:color="000000" w:fill="FFFFFF"/>
            <w:noWrap/>
            <w:tcMar>
              <w:top w:w="15" w:type="dxa"/>
              <w:left w:w="15" w:type="dxa"/>
              <w:bottom w:w="0" w:type="dxa"/>
              <w:right w:w="15" w:type="dxa"/>
            </w:tcMar>
            <w:vAlign w:val="center"/>
            <w:hideMark/>
          </w:tcPr>
          <w:p w14:paraId="0D72B0BC" w14:textId="3E511C2B" w:rsidR="00310C30" w:rsidRPr="00310C30" w:rsidRDefault="00310C30" w:rsidP="002624D8">
            <w:pPr>
              <w:spacing w:after="0"/>
              <w:jc w:val="center"/>
              <w:rPr>
                <w:rFonts w:eastAsia="Times New Roman" w:cs="Arial"/>
                <w:sz w:val="14"/>
                <w:szCs w:val="14"/>
              </w:rPr>
            </w:pPr>
            <w:r w:rsidRPr="00310C30">
              <w:rPr>
                <w:sz w:val="14"/>
                <w:szCs w:val="14"/>
              </w:rPr>
              <w:t>70.1</w:t>
            </w:r>
          </w:p>
        </w:tc>
        <w:tc>
          <w:tcPr>
            <w:tcW w:w="411" w:type="dxa"/>
            <w:shd w:val="clear" w:color="000000" w:fill="FFFFFF"/>
            <w:noWrap/>
            <w:tcMar>
              <w:top w:w="15" w:type="dxa"/>
              <w:left w:w="15" w:type="dxa"/>
              <w:bottom w:w="0" w:type="dxa"/>
              <w:right w:w="15" w:type="dxa"/>
            </w:tcMar>
            <w:vAlign w:val="center"/>
            <w:hideMark/>
          </w:tcPr>
          <w:p w14:paraId="03F2C510" w14:textId="02D14DB5" w:rsidR="00310C30" w:rsidRPr="00310C30" w:rsidRDefault="00310C30" w:rsidP="002624D8">
            <w:pPr>
              <w:spacing w:after="0"/>
              <w:jc w:val="center"/>
              <w:rPr>
                <w:rFonts w:eastAsia="Times New Roman" w:cs="Arial"/>
                <w:sz w:val="14"/>
                <w:szCs w:val="14"/>
              </w:rPr>
            </w:pPr>
            <w:r w:rsidRPr="00310C30">
              <w:rPr>
                <w:sz w:val="14"/>
                <w:szCs w:val="14"/>
              </w:rPr>
              <w:t>68.5</w:t>
            </w:r>
          </w:p>
        </w:tc>
        <w:tc>
          <w:tcPr>
            <w:tcW w:w="409" w:type="dxa"/>
            <w:shd w:val="clear" w:color="000000" w:fill="FFFFFF"/>
            <w:noWrap/>
            <w:tcMar>
              <w:top w:w="15" w:type="dxa"/>
              <w:left w:w="15" w:type="dxa"/>
              <w:bottom w:w="0" w:type="dxa"/>
              <w:right w:w="15" w:type="dxa"/>
            </w:tcMar>
            <w:vAlign w:val="center"/>
            <w:hideMark/>
          </w:tcPr>
          <w:p w14:paraId="137EA319" w14:textId="0E25469B" w:rsidR="00310C30" w:rsidRPr="00310C30" w:rsidRDefault="00310C30" w:rsidP="002624D8">
            <w:pPr>
              <w:spacing w:after="0"/>
              <w:jc w:val="center"/>
              <w:rPr>
                <w:rFonts w:eastAsia="Times New Roman" w:cs="Arial"/>
                <w:sz w:val="14"/>
                <w:szCs w:val="14"/>
              </w:rPr>
            </w:pPr>
            <w:r w:rsidRPr="00310C30">
              <w:rPr>
                <w:sz w:val="14"/>
                <w:szCs w:val="14"/>
              </w:rPr>
              <w:t>88.8</w:t>
            </w:r>
          </w:p>
        </w:tc>
        <w:tc>
          <w:tcPr>
            <w:tcW w:w="314" w:type="dxa"/>
            <w:shd w:val="clear" w:color="000000" w:fill="FFFFFF"/>
            <w:noWrap/>
            <w:tcMar>
              <w:top w:w="15" w:type="dxa"/>
              <w:left w:w="15" w:type="dxa"/>
              <w:bottom w:w="0" w:type="dxa"/>
              <w:right w:w="15" w:type="dxa"/>
            </w:tcMar>
            <w:vAlign w:val="center"/>
            <w:hideMark/>
          </w:tcPr>
          <w:p w14:paraId="7C43B6F7" w14:textId="28B3A489" w:rsidR="00310C30" w:rsidRPr="00310C30" w:rsidRDefault="00310C30" w:rsidP="002624D8">
            <w:pPr>
              <w:spacing w:after="0"/>
              <w:jc w:val="center"/>
              <w:rPr>
                <w:rFonts w:eastAsia="Times New Roman" w:cs="Arial"/>
                <w:sz w:val="14"/>
                <w:szCs w:val="14"/>
              </w:rPr>
            </w:pPr>
            <w:r w:rsidRPr="00310C30">
              <w:rPr>
                <w:sz w:val="14"/>
                <w:szCs w:val="14"/>
              </w:rPr>
              <w:t>90.0</w:t>
            </w:r>
          </w:p>
        </w:tc>
      </w:tr>
      <w:tr w:rsidR="00310C30" w:rsidRPr="00A8168F" w14:paraId="089932FA"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43104BA8" w14:textId="77777777" w:rsidR="00310C30" w:rsidRPr="00A8168F" w:rsidRDefault="00310C30" w:rsidP="002624D8">
            <w:pPr>
              <w:rPr>
                <w:rFonts w:eastAsia="Times New Roman" w:cs="Arial"/>
                <w:sz w:val="14"/>
                <w:szCs w:val="14"/>
              </w:rPr>
            </w:pPr>
            <w:r w:rsidRPr="00A8168F">
              <w:rPr>
                <w:rFonts w:eastAsia="Times New Roman" w:cs="Arial"/>
                <w:sz w:val="14"/>
                <w:szCs w:val="14"/>
              </w:rPr>
              <w:t>Internet Technology</w:t>
            </w:r>
          </w:p>
        </w:tc>
        <w:tc>
          <w:tcPr>
            <w:tcW w:w="403" w:type="dxa"/>
            <w:shd w:val="clear" w:color="000000" w:fill="FFFFFF"/>
            <w:noWrap/>
            <w:tcMar>
              <w:top w:w="15" w:type="dxa"/>
              <w:left w:w="15" w:type="dxa"/>
              <w:bottom w:w="0" w:type="dxa"/>
              <w:right w:w="15" w:type="dxa"/>
            </w:tcMar>
            <w:vAlign w:val="center"/>
            <w:hideMark/>
          </w:tcPr>
          <w:p w14:paraId="6333378F" w14:textId="5882D91B" w:rsidR="00310C30" w:rsidRPr="00310C30" w:rsidRDefault="00310C30" w:rsidP="002624D8">
            <w:pPr>
              <w:spacing w:after="0"/>
              <w:jc w:val="center"/>
              <w:rPr>
                <w:rFonts w:eastAsia="Times New Roman" w:cs="Arial"/>
                <w:sz w:val="14"/>
                <w:szCs w:val="14"/>
              </w:rPr>
            </w:pPr>
            <w:r w:rsidRPr="00310C30">
              <w:rPr>
                <w:sz w:val="14"/>
                <w:szCs w:val="14"/>
              </w:rPr>
              <w:t>77.4</w:t>
            </w:r>
          </w:p>
        </w:tc>
        <w:tc>
          <w:tcPr>
            <w:tcW w:w="356" w:type="dxa"/>
            <w:shd w:val="clear" w:color="000000" w:fill="FFFFFF"/>
            <w:noWrap/>
            <w:tcMar>
              <w:top w:w="15" w:type="dxa"/>
              <w:left w:w="15" w:type="dxa"/>
              <w:bottom w:w="0" w:type="dxa"/>
              <w:right w:w="15" w:type="dxa"/>
            </w:tcMar>
            <w:vAlign w:val="center"/>
            <w:hideMark/>
          </w:tcPr>
          <w:p w14:paraId="3EE74663" w14:textId="74436C70" w:rsidR="00310C30" w:rsidRPr="00310C30" w:rsidRDefault="00310C30" w:rsidP="002624D8">
            <w:pPr>
              <w:spacing w:after="0"/>
              <w:jc w:val="center"/>
              <w:rPr>
                <w:rFonts w:eastAsia="Times New Roman" w:cs="Arial"/>
                <w:sz w:val="14"/>
                <w:szCs w:val="14"/>
              </w:rPr>
            </w:pPr>
            <w:r w:rsidRPr="00310C30">
              <w:rPr>
                <w:sz w:val="14"/>
                <w:szCs w:val="14"/>
              </w:rPr>
              <w:t>81.3</w:t>
            </w:r>
          </w:p>
        </w:tc>
        <w:tc>
          <w:tcPr>
            <w:tcW w:w="339" w:type="dxa"/>
            <w:shd w:val="clear" w:color="000000" w:fill="FFFFFF"/>
            <w:noWrap/>
            <w:tcMar>
              <w:top w:w="15" w:type="dxa"/>
              <w:left w:w="15" w:type="dxa"/>
              <w:bottom w:w="0" w:type="dxa"/>
              <w:right w:w="15" w:type="dxa"/>
            </w:tcMar>
            <w:vAlign w:val="center"/>
            <w:hideMark/>
          </w:tcPr>
          <w:p w14:paraId="49840AD9" w14:textId="012095D3" w:rsidR="00310C30" w:rsidRPr="00310C30" w:rsidRDefault="00310C30" w:rsidP="002624D8">
            <w:pPr>
              <w:spacing w:after="0"/>
              <w:jc w:val="center"/>
              <w:rPr>
                <w:rFonts w:eastAsia="Times New Roman" w:cs="Arial"/>
                <w:sz w:val="14"/>
                <w:szCs w:val="14"/>
              </w:rPr>
            </w:pPr>
            <w:r w:rsidRPr="00310C30">
              <w:rPr>
                <w:sz w:val="14"/>
                <w:szCs w:val="14"/>
              </w:rPr>
              <w:t>83.7</w:t>
            </w:r>
          </w:p>
        </w:tc>
        <w:tc>
          <w:tcPr>
            <w:tcW w:w="303" w:type="dxa"/>
            <w:shd w:val="clear" w:color="000000" w:fill="FFFFFF"/>
            <w:noWrap/>
            <w:tcMar>
              <w:top w:w="15" w:type="dxa"/>
              <w:left w:w="15" w:type="dxa"/>
              <w:bottom w:w="0" w:type="dxa"/>
              <w:right w:w="15" w:type="dxa"/>
            </w:tcMar>
            <w:vAlign w:val="center"/>
            <w:hideMark/>
          </w:tcPr>
          <w:p w14:paraId="69A0FA3A" w14:textId="2A8BA38D" w:rsidR="00310C30" w:rsidRPr="00310C30" w:rsidRDefault="00310C30" w:rsidP="002624D8">
            <w:pPr>
              <w:spacing w:after="0"/>
              <w:jc w:val="center"/>
              <w:rPr>
                <w:rFonts w:eastAsia="Times New Roman" w:cs="Arial"/>
                <w:sz w:val="14"/>
                <w:szCs w:val="14"/>
              </w:rPr>
            </w:pPr>
            <w:r w:rsidRPr="00310C30">
              <w:rPr>
                <w:sz w:val="14"/>
                <w:szCs w:val="14"/>
              </w:rPr>
              <w:t>80.9</w:t>
            </w:r>
          </w:p>
        </w:tc>
        <w:tc>
          <w:tcPr>
            <w:tcW w:w="350" w:type="dxa"/>
            <w:shd w:val="clear" w:color="000000" w:fill="FFFFFF"/>
            <w:noWrap/>
            <w:tcMar>
              <w:top w:w="15" w:type="dxa"/>
              <w:left w:w="15" w:type="dxa"/>
              <w:bottom w:w="0" w:type="dxa"/>
              <w:right w:w="15" w:type="dxa"/>
            </w:tcMar>
            <w:vAlign w:val="center"/>
          </w:tcPr>
          <w:p w14:paraId="5FAC6347" w14:textId="1A114A9D" w:rsidR="00310C30" w:rsidRPr="00310C30" w:rsidRDefault="00310C30" w:rsidP="002624D8">
            <w:pPr>
              <w:spacing w:after="0"/>
              <w:jc w:val="center"/>
              <w:rPr>
                <w:rFonts w:eastAsia="Times New Roman" w:cs="Arial"/>
                <w:sz w:val="14"/>
                <w:szCs w:val="14"/>
              </w:rPr>
            </w:pPr>
            <w:r w:rsidRPr="00310C30">
              <w:rPr>
                <w:sz w:val="14"/>
                <w:szCs w:val="14"/>
              </w:rPr>
              <w:t>75.9</w:t>
            </w:r>
          </w:p>
        </w:tc>
        <w:tc>
          <w:tcPr>
            <w:tcW w:w="353" w:type="dxa"/>
            <w:shd w:val="clear" w:color="000000" w:fill="FFFFFF"/>
            <w:vAlign w:val="center"/>
          </w:tcPr>
          <w:p w14:paraId="73697D52" w14:textId="49F5156F" w:rsidR="00310C30" w:rsidRPr="00310C30" w:rsidRDefault="00310C30" w:rsidP="002624D8">
            <w:pPr>
              <w:spacing w:after="0"/>
              <w:jc w:val="center"/>
              <w:rPr>
                <w:rFonts w:eastAsia="Times New Roman" w:cs="Arial"/>
                <w:sz w:val="14"/>
                <w:szCs w:val="14"/>
              </w:rPr>
            </w:pPr>
            <w:r w:rsidRPr="00310C30">
              <w:rPr>
                <w:sz w:val="14"/>
                <w:szCs w:val="14"/>
              </w:rPr>
              <w:t>66.9</w:t>
            </w:r>
          </w:p>
        </w:tc>
        <w:tc>
          <w:tcPr>
            <w:tcW w:w="411" w:type="dxa"/>
            <w:shd w:val="clear" w:color="000000" w:fill="FFFFFF"/>
            <w:noWrap/>
            <w:tcMar>
              <w:top w:w="15" w:type="dxa"/>
              <w:left w:w="15" w:type="dxa"/>
              <w:bottom w:w="0" w:type="dxa"/>
              <w:right w:w="15" w:type="dxa"/>
            </w:tcMar>
            <w:vAlign w:val="center"/>
            <w:hideMark/>
          </w:tcPr>
          <w:p w14:paraId="30F9AD86" w14:textId="011CF193" w:rsidR="00310C30" w:rsidRPr="00310C30" w:rsidRDefault="00310C30" w:rsidP="002624D8">
            <w:pPr>
              <w:spacing w:after="0"/>
              <w:jc w:val="center"/>
              <w:rPr>
                <w:rFonts w:eastAsia="Times New Roman" w:cs="Arial"/>
                <w:sz w:val="14"/>
                <w:szCs w:val="14"/>
              </w:rPr>
            </w:pPr>
            <w:r w:rsidRPr="00310C30">
              <w:rPr>
                <w:sz w:val="14"/>
                <w:szCs w:val="14"/>
              </w:rPr>
              <w:t>81.6</w:t>
            </w:r>
          </w:p>
        </w:tc>
        <w:tc>
          <w:tcPr>
            <w:tcW w:w="440" w:type="dxa"/>
            <w:shd w:val="clear" w:color="000000" w:fill="FFFFFF"/>
            <w:noWrap/>
            <w:tcMar>
              <w:top w:w="15" w:type="dxa"/>
              <w:left w:w="15" w:type="dxa"/>
              <w:bottom w:w="0" w:type="dxa"/>
              <w:right w:w="15" w:type="dxa"/>
            </w:tcMar>
            <w:vAlign w:val="center"/>
            <w:hideMark/>
          </w:tcPr>
          <w:p w14:paraId="7582B588" w14:textId="29146B2D" w:rsidR="00310C30" w:rsidRPr="00310C30" w:rsidRDefault="00310C30" w:rsidP="002624D8">
            <w:pPr>
              <w:spacing w:after="0"/>
              <w:jc w:val="center"/>
              <w:rPr>
                <w:rFonts w:eastAsia="Times New Roman" w:cs="Arial"/>
                <w:sz w:val="14"/>
                <w:szCs w:val="14"/>
              </w:rPr>
            </w:pPr>
            <w:r w:rsidRPr="00310C30">
              <w:rPr>
                <w:sz w:val="14"/>
                <w:szCs w:val="14"/>
              </w:rPr>
              <w:t>79.1</w:t>
            </w:r>
          </w:p>
        </w:tc>
        <w:tc>
          <w:tcPr>
            <w:tcW w:w="425" w:type="dxa"/>
            <w:shd w:val="clear" w:color="000000" w:fill="FFFFFF"/>
            <w:noWrap/>
            <w:tcMar>
              <w:top w:w="15" w:type="dxa"/>
              <w:left w:w="15" w:type="dxa"/>
              <w:bottom w:w="0" w:type="dxa"/>
              <w:right w:w="15" w:type="dxa"/>
            </w:tcMar>
            <w:vAlign w:val="center"/>
            <w:hideMark/>
          </w:tcPr>
          <w:p w14:paraId="327B2A07" w14:textId="7E261384" w:rsidR="00310C30" w:rsidRPr="00310C30" w:rsidRDefault="00310C30" w:rsidP="002624D8">
            <w:pPr>
              <w:spacing w:after="0"/>
              <w:jc w:val="center"/>
              <w:rPr>
                <w:rFonts w:eastAsia="Times New Roman" w:cs="Arial"/>
                <w:sz w:val="14"/>
                <w:szCs w:val="14"/>
              </w:rPr>
            </w:pPr>
            <w:r w:rsidRPr="00310C30">
              <w:rPr>
                <w:sz w:val="14"/>
                <w:szCs w:val="14"/>
              </w:rPr>
              <w:t>71.1</w:t>
            </w:r>
          </w:p>
        </w:tc>
        <w:tc>
          <w:tcPr>
            <w:tcW w:w="411" w:type="dxa"/>
            <w:shd w:val="clear" w:color="000000" w:fill="FFFFFF"/>
            <w:noWrap/>
            <w:tcMar>
              <w:top w:w="15" w:type="dxa"/>
              <w:left w:w="15" w:type="dxa"/>
              <w:bottom w:w="0" w:type="dxa"/>
              <w:right w:w="15" w:type="dxa"/>
            </w:tcMar>
            <w:vAlign w:val="center"/>
            <w:hideMark/>
          </w:tcPr>
          <w:p w14:paraId="3A081FB1" w14:textId="2A9FABCC" w:rsidR="00310C30" w:rsidRPr="00310C30" w:rsidRDefault="00310C30" w:rsidP="002624D8">
            <w:pPr>
              <w:spacing w:after="0"/>
              <w:jc w:val="center"/>
              <w:rPr>
                <w:rFonts w:eastAsia="Times New Roman" w:cs="Arial"/>
                <w:sz w:val="14"/>
                <w:szCs w:val="14"/>
              </w:rPr>
            </w:pPr>
            <w:r w:rsidRPr="00310C30">
              <w:rPr>
                <w:sz w:val="14"/>
                <w:szCs w:val="14"/>
              </w:rPr>
              <w:t>80.4</w:t>
            </w:r>
          </w:p>
        </w:tc>
        <w:tc>
          <w:tcPr>
            <w:tcW w:w="440" w:type="dxa"/>
            <w:shd w:val="clear" w:color="000000" w:fill="FFFFFF"/>
            <w:noWrap/>
            <w:tcMar>
              <w:top w:w="15" w:type="dxa"/>
              <w:left w:w="15" w:type="dxa"/>
              <w:bottom w:w="0" w:type="dxa"/>
              <w:right w:w="15" w:type="dxa"/>
            </w:tcMar>
            <w:vAlign w:val="center"/>
            <w:hideMark/>
          </w:tcPr>
          <w:p w14:paraId="64B49846" w14:textId="56D79C15" w:rsidR="00310C30" w:rsidRPr="00310C30" w:rsidRDefault="00310C30" w:rsidP="002624D8">
            <w:pPr>
              <w:spacing w:after="0"/>
              <w:jc w:val="center"/>
              <w:rPr>
                <w:rFonts w:eastAsia="Times New Roman" w:cs="Arial"/>
                <w:sz w:val="14"/>
                <w:szCs w:val="14"/>
              </w:rPr>
            </w:pPr>
            <w:r w:rsidRPr="00310C30">
              <w:rPr>
                <w:sz w:val="14"/>
                <w:szCs w:val="14"/>
              </w:rPr>
              <w:t>78.3</w:t>
            </w:r>
          </w:p>
        </w:tc>
        <w:tc>
          <w:tcPr>
            <w:tcW w:w="404" w:type="dxa"/>
            <w:shd w:val="clear" w:color="000000" w:fill="FFFFFF"/>
            <w:noWrap/>
            <w:tcMar>
              <w:top w:w="15" w:type="dxa"/>
              <w:left w:w="15" w:type="dxa"/>
              <w:bottom w:w="0" w:type="dxa"/>
              <w:right w:w="15" w:type="dxa"/>
            </w:tcMar>
            <w:vAlign w:val="center"/>
            <w:hideMark/>
          </w:tcPr>
          <w:p w14:paraId="7F42A080" w14:textId="1157CB1B" w:rsidR="00310C30" w:rsidRPr="00310C30" w:rsidRDefault="00310C30" w:rsidP="002624D8">
            <w:pPr>
              <w:spacing w:after="0"/>
              <w:jc w:val="center"/>
              <w:rPr>
                <w:rFonts w:eastAsia="Times New Roman" w:cs="Arial"/>
                <w:sz w:val="14"/>
                <w:szCs w:val="14"/>
              </w:rPr>
            </w:pPr>
            <w:r w:rsidRPr="00310C30">
              <w:rPr>
                <w:sz w:val="14"/>
                <w:szCs w:val="14"/>
              </w:rPr>
              <w:t>66.5</w:t>
            </w:r>
          </w:p>
        </w:tc>
        <w:tc>
          <w:tcPr>
            <w:tcW w:w="381" w:type="dxa"/>
            <w:shd w:val="clear" w:color="000000" w:fill="FFFFFF"/>
            <w:noWrap/>
            <w:tcMar>
              <w:top w:w="15" w:type="dxa"/>
              <w:left w:w="15" w:type="dxa"/>
              <w:bottom w:w="0" w:type="dxa"/>
              <w:right w:w="15" w:type="dxa"/>
            </w:tcMar>
            <w:vAlign w:val="center"/>
            <w:hideMark/>
          </w:tcPr>
          <w:p w14:paraId="3A143DFE" w14:textId="507426C5" w:rsidR="00310C30" w:rsidRPr="00310C30" w:rsidRDefault="00310C30" w:rsidP="002624D8">
            <w:pPr>
              <w:spacing w:after="0"/>
              <w:jc w:val="center"/>
              <w:rPr>
                <w:rFonts w:eastAsia="Times New Roman" w:cs="Arial"/>
                <w:sz w:val="14"/>
                <w:szCs w:val="14"/>
              </w:rPr>
            </w:pPr>
            <w:r w:rsidRPr="00310C30">
              <w:rPr>
                <w:sz w:val="14"/>
                <w:szCs w:val="14"/>
              </w:rPr>
              <w:t>81.7</w:t>
            </w:r>
          </w:p>
        </w:tc>
        <w:tc>
          <w:tcPr>
            <w:tcW w:w="349" w:type="dxa"/>
            <w:shd w:val="clear" w:color="000000" w:fill="FFFFFF"/>
            <w:noWrap/>
            <w:tcMar>
              <w:top w:w="15" w:type="dxa"/>
              <w:left w:w="15" w:type="dxa"/>
              <w:bottom w:w="0" w:type="dxa"/>
              <w:right w:w="15" w:type="dxa"/>
            </w:tcMar>
            <w:vAlign w:val="center"/>
            <w:hideMark/>
          </w:tcPr>
          <w:p w14:paraId="359B1DE7" w14:textId="07C10D21" w:rsidR="00310C30" w:rsidRPr="00310C30" w:rsidRDefault="00310C30" w:rsidP="002624D8">
            <w:pPr>
              <w:spacing w:after="0"/>
              <w:jc w:val="center"/>
              <w:rPr>
                <w:rFonts w:eastAsia="Times New Roman" w:cs="Arial"/>
                <w:sz w:val="14"/>
                <w:szCs w:val="14"/>
              </w:rPr>
            </w:pPr>
            <w:r w:rsidRPr="00310C30">
              <w:rPr>
                <w:sz w:val="14"/>
                <w:szCs w:val="14"/>
              </w:rPr>
              <w:t>82.5</w:t>
            </w:r>
          </w:p>
        </w:tc>
        <w:tc>
          <w:tcPr>
            <w:tcW w:w="418" w:type="dxa"/>
            <w:shd w:val="clear" w:color="000000" w:fill="FFFFFF"/>
            <w:noWrap/>
            <w:tcMar>
              <w:top w:w="15" w:type="dxa"/>
              <w:left w:w="15" w:type="dxa"/>
              <w:bottom w:w="0" w:type="dxa"/>
              <w:right w:w="15" w:type="dxa"/>
            </w:tcMar>
            <w:vAlign w:val="center"/>
            <w:hideMark/>
          </w:tcPr>
          <w:p w14:paraId="1AD6FE96" w14:textId="6228AAC2" w:rsidR="00310C30" w:rsidRPr="00310C30" w:rsidRDefault="00310C30" w:rsidP="002624D8">
            <w:pPr>
              <w:spacing w:after="0"/>
              <w:jc w:val="center"/>
              <w:rPr>
                <w:rFonts w:eastAsia="Times New Roman" w:cs="Arial"/>
                <w:sz w:val="14"/>
                <w:szCs w:val="14"/>
              </w:rPr>
            </w:pPr>
            <w:r w:rsidRPr="00310C30">
              <w:rPr>
                <w:sz w:val="14"/>
                <w:szCs w:val="14"/>
              </w:rPr>
              <w:t>80.2</w:t>
            </w:r>
          </w:p>
        </w:tc>
        <w:tc>
          <w:tcPr>
            <w:tcW w:w="379" w:type="dxa"/>
            <w:shd w:val="clear" w:color="000000" w:fill="FFFFFF"/>
            <w:noWrap/>
            <w:tcMar>
              <w:top w:w="15" w:type="dxa"/>
              <w:left w:w="15" w:type="dxa"/>
              <w:bottom w:w="0" w:type="dxa"/>
              <w:right w:w="15" w:type="dxa"/>
            </w:tcMar>
            <w:vAlign w:val="center"/>
            <w:hideMark/>
          </w:tcPr>
          <w:p w14:paraId="44F187E6" w14:textId="2368C175" w:rsidR="00310C30" w:rsidRPr="00310C30" w:rsidRDefault="00310C30" w:rsidP="002624D8">
            <w:pPr>
              <w:spacing w:after="0"/>
              <w:jc w:val="center"/>
              <w:rPr>
                <w:rFonts w:eastAsia="Times New Roman" w:cs="Arial"/>
                <w:sz w:val="14"/>
                <w:szCs w:val="14"/>
              </w:rPr>
            </w:pPr>
            <w:r w:rsidRPr="00310C30">
              <w:rPr>
                <w:sz w:val="14"/>
                <w:szCs w:val="14"/>
              </w:rPr>
              <w:t>76.6</w:t>
            </w:r>
          </w:p>
        </w:tc>
        <w:tc>
          <w:tcPr>
            <w:tcW w:w="337" w:type="dxa"/>
            <w:shd w:val="clear" w:color="000000" w:fill="FFFFFF"/>
            <w:noWrap/>
            <w:tcMar>
              <w:top w:w="15" w:type="dxa"/>
              <w:left w:w="15" w:type="dxa"/>
              <w:bottom w:w="0" w:type="dxa"/>
              <w:right w:w="15" w:type="dxa"/>
            </w:tcMar>
            <w:vAlign w:val="center"/>
            <w:hideMark/>
          </w:tcPr>
          <w:p w14:paraId="00F7605E" w14:textId="16F6CC7A" w:rsidR="00310C30" w:rsidRPr="00310C30" w:rsidRDefault="00310C30" w:rsidP="002624D8">
            <w:pPr>
              <w:spacing w:after="0"/>
              <w:jc w:val="center"/>
              <w:rPr>
                <w:rFonts w:eastAsia="Times New Roman" w:cs="Arial"/>
                <w:sz w:val="14"/>
                <w:szCs w:val="14"/>
              </w:rPr>
            </w:pPr>
            <w:r w:rsidRPr="00310C30">
              <w:rPr>
                <w:sz w:val="14"/>
                <w:szCs w:val="14"/>
              </w:rPr>
              <w:t>67.7</w:t>
            </w:r>
          </w:p>
        </w:tc>
        <w:tc>
          <w:tcPr>
            <w:tcW w:w="411" w:type="dxa"/>
            <w:shd w:val="clear" w:color="000000" w:fill="FFFFFF"/>
            <w:noWrap/>
            <w:tcMar>
              <w:top w:w="15" w:type="dxa"/>
              <w:left w:w="15" w:type="dxa"/>
              <w:bottom w:w="0" w:type="dxa"/>
              <w:right w:w="15" w:type="dxa"/>
            </w:tcMar>
            <w:vAlign w:val="center"/>
            <w:hideMark/>
          </w:tcPr>
          <w:p w14:paraId="2D38B983" w14:textId="7F7DF9DD" w:rsidR="00310C30" w:rsidRPr="00310C30" w:rsidRDefault="00310C30" w:rsidP="002624D8">
            <w:pPr>
              <w:spacing w:after="0"/>
              <w:jc w:val="center"/>
              <w:rPr>
                <w:rFonts w:eastAsia="Times New Roman" w:cs="Arial"/>
                <w:sz w:val="14"/>
                <w:szCs w:val="14"/>
              </w:rPr>
            </w:pPr>
            <w:r w:rsidRPr="00310C30">
              <w:rPr>
                <w:sz w:val="14"/>
                <w:szCs w:val="14"/>
              </w:rPr>
              <w:t>63.7</w:t>
            </w:r>
          </w:p>
        </w:tc>
        <w:tc>
          <w:tcPr>
            <w:tcW w:w="409" w:type="dxa"/>
            <w:shd w:val="clear" w:color="000000" w:fill="FFFFFF"/>
            <w:noWrap/>
            <w:tcMar>
              <w:top w:w="15" w:type="dxa"/>
              <w:left w:w="15" w:type="dxa"/>
              <w:bottom w:w="0" w:type="dxa"/>
              <w:right w:w="15" w:type="dxa"/>
            </w:tcMar>
            <w:vAlign w:val="center"/>
            <w:hideMark/>
          </w:tcPr>
          <w:p w14:paraId="74319561" w14:textId="3487FA5E" w:rsidR="00310C30" w:rsidRPr="00310C30" w:rsidRDefault="00310C30" w:rsidP="002624D8">
            <w:pPr>
              <w:spacing w:after="0"/>
              <w:jc w:val="center"/>
              <w:rPr>
                <w:rFonts w:eastAsia="Times New Roman" w:cs="Arial"/>
                <w:sz w:val="14"/>
                <w:szCs w:val="14"/>
              </w:rPr>
            </w:pPr>
            <w:r w:rsidRPr="00310C30">
              <w:rPr>
                <w:sz w:val="14"/>
                <w:szCs w:val="14"/>
              </w:rPr>
              <w:t>68.7</w:t>
            </w:r>
          </w:p>
        </w:tc>
        <w:tc>
          <w:tcPr>
            <w:tcW w:w="314" w:type="dxa"/>
            <w:shd w:val="clear" w:color="000000" w:fill="FFFFFF"/>
            <w:noWrap/>
            <w:tcMar>
              <w:top w:w="15" w:type="dxa"/>
              <w:left w:w="15" w:type="dxa"/>
              <w:bottom w:w="0" w:type="dxa"/>
              <w:right w:w="15" w:type="dxa"/>
            </w:tcMar>
            <w:vAlign w:val="center"/>
            <w:hideMark/>
          </w:tcPr>
          <w:p w14:paraId="2D3C97D3" w14:textId="17EB2534" w:rsidR="00310C30" w:rsidRPr="00310C30" w:rsidRDefault="00310C30" w:rsidP="002624D8">
            <w:pPr>
              <w:spacing w:after="0"/>
              <w:jc w:val="center"/>
              <w:rPr>
                <w:rFonts w:eastAsia="Times New Roman" w:cs="Arial"/>
                <w:sz w:val="14"/>
                <w:szCs w:val="14"/>
              </w:rPr>
            </w:pPr>
            <w:r w:rsidRPr="00310C30">
              <w:rPr>
                <w:sz w:val="14"/>
                <w:szCs w:val="14"/>
              </w:rPr>
              <w:t>77.3</w:t>
            </w:r>
          </w:p>
        </w:tc>
      </w:tr>
      <w:tr w:rsidR="00310C30" w:rsidRPr="00A8168F" w14:paraId="66CF8D37"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78455292" w14:textId="77777777" w:rsidR="00310C30" w:rsidRPr="00A8168F" w:rsidRDefault="00310C30" w:rsidP="002624D8">
            <w:pPr>
              <w:rPr>
                <w:rFonts w:eastAsia="Times New Roman" w:cs="Arial"/>
                <w:sz w:val="14"/>
                <w:szCs w:val="14"/>
              </w:rPr>
            </w:pPr>
            <w:r w:rsidRPr="00A8168F">
              <w:rPr>
                <w:rFonts w:eastAsia="Times New Roman" w:cs="Arial"/>
                <w:sz w:val="14"/>
                <w:szCs w:val="14"/>
              </w:rPr>
              <w:t>Internet Data Allowance</w:t>
            </w:r>
          </w:p>
        </w:tc>
        <w:tc>
          <w:tcPr>
            <w:tcW w:w="403" w:type="dxa"/>
            <w:shd w:val="clear" w:color="000000" w:fill="FFFFFF"/>
            <w:noWrap/>
            <w:tcMar>
              <w:top w:w="15" w:type="dxa"/>
              <w:left w:w="15" w:type="dxa"/>
              <w:bottom w:w="0" w:type="dxa"/>
              <w:right w:w="15" w:type="dxa"/>
            </w:tcMar>
            <w:vAlign w:val="center"/>
            <w:hideMark/>
          </w:tcPr>
          <w:p w14:paraId="167D9C42" w14:textId="79799795" w:rsidR="00310C30" w:rsidRPr="00310C30" w:rsidRDefault="00310C30" w:rsidP="002624D8">
            <w:pPr>
              <w:spacing w:after="0"/>
              <w:jc w:val="center"/>
              <w:rPr>
                <w:rFonts w:eastAsia="Times New Roman" w:cs="Arial"/>
                <w:sz w:val="14"/>
                <w:szCs w:val="14"/>
              </w:rPr>
            </w:pPr>
            <w:r w:rsidRPr="00310C30">
              <w:rPr>
                <w:sz w:val="14"/>
                <w:szCs w:val="14"/>
              </w:rPr>
              <w:t>51.7</w:t>
            </w:r>
          </w:p>
        </w:tc>
        <w:tc>
          <w:tcPr>
            <w:tcW w:w="356" w:type="dxa"/>
            <w:shd w:val="clear" w:color="000000" w:fill="FFFFFF"/>
            <w:noWrap/>
            <w:tcMar>
              <w:top w:w="15" w:type="dxa"/>
              <w:left w:w="15" w:type="dxa"/>
              <w:bottom w:w="0" w:type="dxa"/>
              <w:right w:w="15" w:type="dxa"/>
            </w:tcMar>
            <w:vAlign w:val="center"/>
            <w:hideMark/>
          </w:tcPr>
          <w:p w14:paraId="6BE05522" w14:textId="05172DA9" w:rsidR="00310C30" w:rsidRPr="00310C30" w:rsidRDefault="00310C30" w:rsidP="002624D8">
            <w:pPr>
              <w:spacing w:after="0"/>
              <w:jc w:val="center"/>
              <w:rPr>
                <w:rFonts w:eastAsia="Times New Roman" w:cs="Arial"/>
                <w:sz w:val="14"/>
                <w:szCs w:val="14"/>
              </w:rPr>
            </w:pPr>
            <w:r w:rsidRPr="00310C30">
              <w:rPr>
                <w:sz w:val="14"/>
                <w:szCs w:val="14"/>
              </w:rPr>
              <w:t>56.0</w:t>
            </w:r>
          </w:p>
        </w:tc>
        <w:tc>
          <w:tcPr>
            <w:tcW w:w="339" w:type="dxa"/>
            <w:shd w:val="clear" w:color="000000" w:fill="FFFFFF"/>
            <w:noWrap/>
            <w:tcMar>
              <w:top w:w="15" w:type="dxa"/>
              <w:left w:w="15" w:type="dxa"/>
              <w:bottom w:w="0" w:type="dxa"/>
              <w:right w:w="15" w:type="dxa"/>
            </w:tcMar>
            <w:vAlign w:val="center"/>
            <w:hideMark/>
          </w:tcPr>
          <w:p w14:paraId="182EEC4B" w14:textId="4995F378" w:rsidR="00310C30" w:rsidRPr="00310C30" w:rsidRDefault="00310C30" w:rsidP="002624D8">
            <w:pPr>
              <w:spacing w:after="0"/>
              <w:jc w:val="center"/>
              <w:rPr>
                <w:rFonts w:eastAsia="Times New Roman" w:cs="Arial"/>
                <w:sz w:val="14"/>
                <w:szCs w:val="14"/>
              </w:rPr>
            </w:pPr>
            <w:r w:rsidRPr="00310C30">
              <w:rPr>
                <w:sz w:val="14"/>
                <w:szCs w:val="14"/>
              </w:rPr>
              <w:t>59.4</w:t>
            </w:r>
          </w:p>
        </w:tc>
        <w:tc>
          <w:tcPr>
            <w:tcW w:w="303" w:type="dxa"/>
            <w:shd w:val="clear" w:color="000000" w:fill="FFFFFF"/>
            <w:noWrap/>
            <w:tcMar>
              <w:top w:w="15" w:type="dxa"/>
              <w:left w:w="15" w:type="dxa"/>
              <w:bottom w:w="0" w:type="dxa"/>
              <w:right w:w="15" w:type="dxa"/>
            </w:tcMar>
            <w:vAlign w:val="center"/>
            <w:hideMark/>
          </w:tcPr>
          <w:p w14:paraId="5B2BC54C" w14:textId="538163EE" w:rsidR="00310C30" w:rsidRPr="00310C30" w:rsidRDefault="00310C30" w:rsidP="002624D8">
            <w:pPr>
              <w:spacing w:after="0"/>
              <w:jc w:val="center"/>
              <w:rPr>
                <w:rFonts w:eastAsia="Times New Roman" w:cs="Arial"/>
                <w:sz w:val="14"/>
                <w:szCs w:val="14"/>
              </w:rPr>
            </w:pPr>
            <w:r w:rsidRPr="00310C30">
              <w:rPr>
                <w:sz w:val="14"/>
                <w:szCs w:val="14"/>
              </w:rPr>
              <w:t>56.7</w:t>
            </w:r>
          </w:p>
        </w:tc>
        <w:tc>
          <w:tcPr>
            <w:tcW w:w="350" w:type="dxa"/>
            <w:shd w:val="clear" w:color="000000" w:fill="FFFFFF"/>
            <w:noWrap/>
            <w:tcMar>
              <w:top w:w="15" w:type="dxa"/>
              <w:left w:w="15" w:type="dxa"/>
              <w:bottom w:w="0" w:type="dxa"/>
              <w:right w:w="15" w:type="dxa"/>
            </w:tcMar>
            <w:vAlign w:val="center"/>
          </w:tcPr>
          <w:p w14:paraId="393CDC76" w14:textId="26E37DC5" w:rsidR="00310C30" w:rsidRPr="00310C30" w:rsidRDefault="00310C30" w:rsidP="002624D8">
            <w:pPr>
              <w:spacing w:after="0"/>
              <w:jc w:val="center"/>
              <w:rPr>
                <w:rFonts w:eastAsia="Times New Roman" w:cs="Arial"/>
                <w:sz w:val="14"/>
                <w:szCs w:val="14"/>
              </w:rPr>
            </w:pPr>
            <w:r w:rsidRPr="00310C30">
              <w:rPr>
                <w:sz w:val="14"/>
                <w:szCs w:val="14"/>
              </w:rPr>
              <w:t>49.7</w:t>
            </w:r>
          </w:p>
        </w:tc>
        <w:tc>
          <w:tcPr>
            <w:tcW w:w="353" w:type="dxa"/>
            <w:shd w:val="clear" w:color="000000" w:fill="FFFFFF"/>
            <w:vAlign w:val="center"/>
          </w:tcPr>
          <w:p w14:paraId="6EE26B43" w14:textId="00DA8278" w:rsidR="00310C30" w:rsidRPr="00310C30" w:rsidRDefault="00310C30" w:rsidP="002624D8">
            <w:pPr>
              <w:spacing w:after="0"/>
              <w:jc w:val="center"/>
              <w:rPr>
                <w:rFonts w:eastAsia="Times New Roman" w:cs="Arial"/>
                <w:sz w:val="14"/>
                <w:szCs w:val="14"/>
              </w:rPr>
            </w:pPr>
            <w:r w:rsidRPr="00310C30">
              <w:rPr>
                <w:sz w:val="14"/>
                <w:szCs w:val="14"/>
              </w:rPr>
              <w:t>41.5</w:t>
            </w:r>
          </w:p>
        </w:tc>
        <w:tc>
          <w:tcPr>
            <w:tcW w:w="411" w:type="dxa"/>
            <w:shd w:val="clear" w:color="000000" w:fill="FFFFFF"/>
            <w:noWrap/>
            <w:tcMar>
              <w:top w:w="15" w:type="dxa"/>
              <w:left w:w="15" w:type="dxa"/>
              <w:bottom w:w="0" w:type="dxa"/>
              <w:right w:w="15" w:type="dxa"/>
            </w:tcMar>
            <w:vAlign w:val="center"/>
            <w:hideMark/>
          </w:tcPr>
          <w:p w14:paraId="7F39E5B8" w14:textId="7D746632" w:rsidR="00310C30" w:rsidRPr="00310C30" w:rsidRDefault="00310C30" w:rsidP="002624D8">
            <w:pPr>
              <w:spacing w:after="0"/>
              <w:jc w:val="center"/>
              <w:rPr>
                <w:rFonts w:eastAsia="Times New Roman" w:cs="Arial"/>
                <w:sz w:val="14"/>
                <w:szCs w:val="14"/>
              </w:rPr>
            </w:pPr>
            <w:r w:rsidRPr="00310C30">
              <w:rPr>
                <w:sz w:val="14"/>
                <w:szCs w:val="14"/>
              </w:rPr>
              <w:t>58.3</w:t>
            </w:r>
          </w:p>
        </w:tc>
        <w:tc>
          <w:tcPr>
            <w:tcW w:w="440" w:type="dxa"/>
            <w:shd w:val="clear" w:color="000000" w:fill="FFFFFF"/>
            <w:noWrap/>
            <w:tcMar>
              <w:top w:w="15" w:type="dxa"/>
              <w:left w:w="15" w:type="dxa"/>
              <w:bottom w:w="0" w:type="dxa"/>
              <w:right w:w="15" w:type="dxa"/>
            </w:tcMar>
            <w:vAlign w:val="center"/>
            <w:hideMark/>
          </w:tcPr>
          <w:p w14:paraId="6B2EB1C3" w14:textId="0440B75A" w:rsidR="00310C30" w:rsidRPr="00310C30" w:rsidRDefault="00310C30" w:rsidP="002624D8">
            <w:pPr>
              <w:spacing w:after="0"/>
              <w:jc w:val="center"/>
              <w:rPr>
                <w:rFonts w:eastAsia="Times New Roman" w:cs="Arial"/>
                <w:sz w:val="14"/>
                <w:szCs w:val="14"/>
              </w:rPr>
            </w:pPr>
            <w:r w:rsidRPr="00310C30">
              <w:rPr>
                <w:sz w:val="14"/>
                <w:szCs w:val="14"/>
              </w:rPr>
              <w:t>60.1</w:t>
            </w:r>
          </w:p>
        </w:tc>
        <w:tc>
          <w:tcPr>
            <w:tcW w:w="425" w:type="dxa"/>
            <w:shd w:val="clear" w:color="000000" w:fill="FFFFFF"/>
            <w:noWrap/>
            <w:tcMar>
              <w:top w:w="15" w:type="dxa"/>
              <w:left w:w="15" w:type="dxa"/>
              <w:bottom w:w="0" w:type="dxa"/>
              <w:right w:w="15" w:type="dxa"/>
            </w:tcMar>
            <w:vAlign w:val="center"/>
            <w:hideMark/>
          </w:tcPr>
          <w:p w14:paraId="796671A9" w14:textId="7ED7FAAF" w:rsidR="00310C30" w:rsidRPr="00310C30" w:rsidRDefault="00310C30" w:rsidP="002624D8">
            <w:pPr>
              <w:spacing w:after="0"/>
              <w:jc w:val="center"/>
              <w:rPr>
                <w:rFonts w:eastAsia="Times New Roman" w:cs="Arial"/>
                <w:sz w:val="14"/>
                <w:szCs w:val="14"/>
              </w:rPr>
            </w:pPr>
            <w:r w:rsidRPr="00310C30">
              <w:rPr>
                <w:sz w:val="14"/>
                <w:szCs w:val="14"/>
              </w:rPr>
              <w:t>41.1</w:t>
            </w:r>
          </w:p>
        </w:tc>
        <w:tc>
          <w:tcPr>
            <w:tcW w:w="411" w:type="dxa"/>
            <w:shd w:val="clear" w:color="000000" w:fill="FFFFFF"/>
            <w:noWrap/>
            <w:tcMar>
              <w:top w:w="15" w:type="dxa"/>
              <w:left w:w="15" w:type="dxa"/>
              <w:bottom w:w="0" w:type="dxa"/>
              <w:right w:w="15" w:type="dxa"/>
            </w:tcMar>
            <w:vAlign w:val="center"/>
            <w:hideMark/>
          </w:tcPr>
          <w:p w14:paraId="6A2348EB" w14:textId="5E3EC96F" w:rsidR="00310C30" w:rsidRPr="00310C30" w:rsidRDefault="00310C30" w:rsidP="002624D8">
            <w:pPr>
              <w:spacing w:after="0"/>
              <w:jc w:val="center"/>
              <w:rPr>
                <w:rFonts w:eastAsia="Times New Roman" w:cs="Arial"/>
                <w:sz w:val="14"/>
                <w:szCs w:val="14"/>
              </w:rPr>
            </w:pPr>
            <w:r w:rsidRPr="00310C30">
              <w:rPr>
                <w:sz w:val="14"/>
                <w:szCs w:val="14"/>
              </w:rPr>
              <w:t>54.4</w:t>
            </w:r>
          </w:p>
        </w:tc>
        <w:tc>
          <w:tcPr>
            <w:tcW w:w="440" w:type="dxa"/>
            <w:shd w:val="clear" w:color="000000" w:fill="FFFFFF"/>
            <w:noWrap/>
            <w:tcMar>
              <w:top w:w="15" w:type="dxa"/>
              <w:left w:w="15" w:type="dxa"/>
              <w:bottom w:w="0" w:type="dxa"/>
              <w:right w:w="15" w:type="dxa"/>
            </w:tcMar>
            <w:vAlign w:val="center"/>
            <w:hideMark/>
          </w:tcPr>
          <w:p w14:paraId="66B14832" w14:textId="254F6087" w:rsidR="00310C30" w:rsidRPr="00310C30" w:rsidRDefault="00310C30" w:rsidP="002624D8">
            <w:pPr>
              <w:spacing w:after="0"/>
              <w:jc w:val="center"/>
              <w:rPr>
                <w:rFonts w:eastAsia="Times New Roman" w:cs="Arial"/>
                <w:sz w:val="14"/>
                <w:szCs w:val="14"/>
              </w:rPr>
            </w:pPr>
            <w:r w:rsidRPr="00310C30">
              <w:rPr>
                <w:sz w:val="14"/>
                <w:szCs w:val="14"/>
              </w:rPr>
              <w:t>53.6</w:t>
            </w:r>
          </w:p>
        </w:tc>
        <w:tc>
          <w:tcPr>
            <w:tcW w:w="404" w:type="dxa"/>
            <w:shd w:val="clear" w:color="000000" w:fill="FFFFFF"/>
            <w:noWrap/>
            <w:tcMar>
              <w:top w:w="15" w:type="dxa"/>
              <w:left w:w="15" w:type="dxa"/>
              <w:bottom w:w="0" w:type="dxa"/>
              <w:right w:w="15" w:type="dxa"/>
            </w:tcMar>
            <w:vAlign w:val="center"/>
            <w:hideMark/>
          </w:tcPr>
          <w:p w14:paraId="3A2B846D" w14:textId="614C9714" w:rsidR="00310C30" w:rsidRPr="00310C30" w:rsidRDefault="00310C30" w:rsidP="002624D8">
            <w:pPr>
              <w:spacing w:after="0"/>
              <w:jc w:val="center"/>
              <w:rPr>
                <w:rFonts w:eastAsia="Times New Roman" w:cs="Arial"/>
                <w:sz w:val="14"/>
                <w:szCs w:val="14"/>
              </w:rPr>
            </w:pPr>
            <w:r w:rsidRPr="00310C30">
              <w:rPr>
                <w:sz w:val="14"/>
                <w:szCs w:val="14"/>
              </w:rPr>
              <w:t>38.7</w:t>
            </w:r>
          </w:p>
        </w:tc>
        <w:tc>
          <w:tcPr>
            <w:tcW w:w="381" w:type="dxa"/>
            <w:shd w:val="clear" w:color="000000" w:fill="FFFFFF"/>
            <w:noWrap/>
            <w:tcMar>
              <w:top w:w="15" w:type="dxa"/>
              <w:left w:w="15" w:type="dxa"/>
              <w:bottom w:w="0" w:type="dxa"/>
              <w:right w:w="15" w:type="dxa"/>
            </w:tcMar>
            <w:vAlign w:val="center"/>
            <w:hideMark/>
          </w:tcPr>
          <w:p w14:paraId="32841068" w14:textId="6577EC87" w:rsidR="00310C30" w:rsidRPr="00310C30" w:rsidRDefault="00310C30" w:rsidP="002624D8">
            <w:pPr>
              <w:spacing w:after="0"/>
              <w:jc w:val="center"/>
              <w:rPr>
                <w:rFonts w:eastAsia="Times New Roman" w:cs="Arial"/>
                <w:sz w:val="14"/>
                <w:szCs w:val="14"/>
              </w:rPr>
            </w:pPr>
            <w:r w:rsidRPr="00310C30">
              <w:rPr>
                <w:sz w:val="14"/>
                <w:szCs w:val="14"/>
              </w:rPr>
              <w:t>57.1</w:t>
            </w:r>
          </w:p>
        </w:tc>
        <w:tc>
          <w:tcPr>
            <w:tcW w:w="349" w:type="dxa"/>
            <w:shd w:val="clear" w:color="000000" w:fill="FFFFFF"/>
            <w:noWrap/>
            <w:tcMar>
              <w:top w:w="15" w:type="dxa"/>
              <w:left w:w="15" w:type="dxa"/>
              <w:bottom w:w="0" w:type="dxa"/>
              <w:right w:w="15" w:type="dxa"/>
            </w:tcMar>
            <w:vAlign w:val="center"/>
            <w:hideMark/>
          </w:tcPr>
          <w:p w14:paraId="0F763236" w14:textId="2AED98FA" w:rsidR="00310C30" w:rsidRPr="00310C30" w:rsidRDefault="00310C30" w:rsidP="002624D8">
            <w:pPr>
              <w:spacing w:after="0"/>
              <w:jc w:val="center"/>
              <w:rPr>
                <w:rFonts w:eastAsia="Times New Roman" w:cs="Arial"/>
                <w:sz w:val="14"/>
                <w:szCs w:val="14"/>
              </w:rPr>
            </w:pPr>
            <w:r w:rsidRPr="00310C30">
              <w:rPr>
                <w:sz w:val="14"/>
                <w:szCs w:val="14"/>
              </w:rPr>
              <w:t>63.9</w:t>
            </w:r>
          </w:p>
        </w:tc>
        <w:tc>
          <w:tcPr>
            <w:tcW w:w="418" w:type="dxa"/>
            <w:shd w:val="clear" w:color="000000" w:fill="FFFFFF"/>
            <w:noWrap/>
            <w:tcMar>
              <w:top w:w="15" w:type="dxa"/>
              <w:left w:w="15" w:type="dxa"/>
              <w:bottom w:w="0" w:type="dxa"/>
              <w:right w:w="15" w:type="dxa"/>
            </w:tcMar>
            <w:vAlign w:val="center"/>
            <w:hideMark/>
          </w:tcPr>
          <w:p w14:paraId="4470FF95" w14:textId="78B2DCD7" w:rsidR="00310C30" w:rsidRPr="00310C30" w:rsidRDefault="00310C30" w:rsidP="002624D8">
            <w:pPr>
              <w:spacing w:after="0"/>
              <w:jc w:val="center"/>
              <w:rPr>
                <w:rFonts w:eastAsia="Times New Roman" w:cs="Arial"/>
                <w:sz w:val="14"/>
                <w:szCs w:val="14"/>
              </w:rPr>
            </w:pPr>
            <w:r w:rsidRPr="00310C30">
              <w:rPr>
                <w:sz w:val="14"/>
                <w:szCs w:val="14"/>
              </w:rPr>
              <w:t>58.9</w:t>
            </w:r>
          </w:p>
        </w:tc>
        <w:tc>
          <w:tcPr>
            <w:tcW w:w="379" w:type="dxa"/>
            <w:shd w:val="clear" w:color="000000" w:fill="FFFFFF"/>
            <w:noWrap/>
            <w:tcMar>
              <w:top w:w="15" w:type="dxa"/>
              <w:left w:w="15" w:type="dxa"/>
              <w:bottom w:w="0" w:type="dxa"/>
              <w:right w:w="15" w:type="dxa"/>
            </w:tcMar>
            <w:vAlign w:val="center"/>
            <w:hideMark/>
          </w:tcPr>
          <w:p w14:paraId="3E09D949" w14:textId="263AB63E" w:rsidR="00310C30" w:rsidRPr="00310C30" w:rsidRDefault="00310C30" w:rsidP="002624D8">
            <w:pPr>
              <w:spacing w:after="0"/>
              <w:jc w:val="center"/>
              <w:rPr>
                <w:rFonts w:eastAsia="Times New Roman" w:cs="Arial"/>
                <w:sz w:val="14"/>
                <w:szCs w:val="14"/>
              </w:rPr>
            </w:pPr>
            <w:r w:rsidRPr="00310C30">
              <w:rPr>
                <w:sz w:val="14"/>
                <w:szCs w:val="14"/>
              </w:rPr>
              <w:t>48.1</w:t>
            </w:r>
          </w:p>
        </w:tc>
        <w:tc>
          <w:tcPr>
            <w:tcW w:w="337" w:type="dxa"/>
            <w:shd w:val="clear" w:color="000000" w:fill="FFFFFF"/>
            <w:noWrap/>
            <w:tcMar>
              <w:top w:w="15" w:type="dxa"/>
              <w:left w:w="15" w:type="dxa"/>
              <w:bottom w:w="0" w:type="dxa"/>
              <w:right w:w="15" w:type="dxa"/>
            </w:tcMar>
            <w:vAlign w:val="center"/>
            <w:hideMark/>
          </w:tcPr>
          <w:p w14:paraId="1AE19D6A" w14:textId="5C492844" w:rsidR="00310C30" w:rsidRPr="00310C30" w:rsidRDefault="00310C30" w:rsidP="002624D8">
            <w:pPr>
              <w:spacing w:after="0"/>
              <w:jc w:val="center"/>
              <w:rPr>
                <w:rFonts w:eastAsia="Times New Roman" w:cs="Arial"/>
                <w:sz w:val="14"/>
                <w:szCs w:val="14"/>
              </w:rPr>
            </w:pPr>
            <w:r w:rsidRPr="00310C30">
              <w:rPr>
                <w:sz w:val="14"/>
                <w:szCs w:val="14"/>
              </w:rPr>
              <w:t>34.9</w:t>
            </w:r>
          </w:p>
        </w:tc>
        <w:tc>
          <w:tcPr>
            <w:tcW w:w="411" w:type="dxa"/>
            <w:shd w:val="clear" w:color="000000" w:fill="FFFFFF"/>
            <w:noWrap/>
            <w:tcMar>
              <w:top w:w="15" w:type="dxa"/>
              <w:left w:w="15" w:type="dxa"/>
              <w:bottom w:w="0" w:type="dxa"/>
              <w:right w:w="15" w:type="dxa"/>
            </w:tcMar>
            <w:vAlign w:val="center"/>
            <w:hideMark/>
          </w:tcPr>
          <w:p w14:paraId="5C60A174" w14:textId="3183E72C" w:rsidR="00310C30" w:rsidRPr="00310C30" w:rsidRDefault="00310C30" w:rsidP="002624D8">
            <w:pPr>
              <w:spacing w:after="0"/>
              <w:jc w:val="center"/>
              <w:rPr>
                <w:rFonts w:eastAsia="Times New Roman" w:cs="Arial"/>
                <w:sz w:val="14"/>
                <w:szCs w:val="14"/>
              </w:rPr>
            </w:pPr>
            <w:r w:rsidRPr="00310C30">
              <w:rPr>
                <w:sz w:val="14"/>
                <w:szCs w:val="14"/>
              </w:rPr>
              <w:t>43.2</w:t>
            </w:r>
          </w:p>
        </w:tc>
        <w:tc>
          <w:tcPr>
            <w:tcW w:w="409" w:type="dxa"/>
            <w:shd w:val="clear" w:color="000000" w:fill="FFFFFF"/>
            <w:noWrap/>
            <w:tcMar>
              <w:top w:w="15" w:type="dxa"/>
              <w:left w:w="15" w:type="dxa"/>
              <w:bottom w:w="0" w:type="dxa"/>
              <w:right w:w="15" w:type="dxa"/>
            </w:tcMar>
            <w:vAlign w:val="center"/>
            <w:hideMark/>
          </w:tcPr>
          <w:p w14:paraId="021ED6F4" w14:textId="6EC1E076" w:rsidR="00310C30" w:rsidRPr="00310C30" w:rsidRDefault="00310C30" w:rsidP="002624D8">
            <w:pPr>
              <w:spacing w:after="0"/>
              <w:jc w:val="center"/>
              <w:rPr>
                <w:rFonts w:eastAsia="Times New Roman" w:cs="Arial"/>
                <w:sz w:val="14"/>
                <w:szCs w:val="14"/>
              </w:rPr>
            </w:pPr>
            <w:r w:rsidRPr="00310C30">
              <w:rPr>
                <w:sz w:val="14"/>
                <w:szCs w:val="14"/>
              </w:rPr>
              <w:t>56.1</w:t>
            </w:r>
          </w:p>
        </w:tc>
        <w:tc>
          <w:tcPr>
            <w:tcW w:w="314" w:type="dxa"/>
            <w:shd w:val="clear" w:color="000000" w:fill="FFFFFF"/>
            <w:noWrap/>
            <w:tcMar>
              <w:top w:w="15" w:type="dxa"/>
              <w:left w:w="15" w:type="dxa"/>
              <w:bottom w:w="0" w:type="dxa"/>
              <w:right w:w="15" w:type="dxa"/>
            </w:tcMar>
            <w:vAlign w:val="center"/>
            <w:hideMark/>
          </w:tcPr>
          <w:p w14:paraId="7429131F" w14:textId="387ADD4F" w:rsidR="00310C30" w:rsidRPr="00310C30" w:rsidRDefault="00310C30" w:rsidP="002624D8">
            <w:pPr>
              <w:spacing w:after="0"/>
              <w:jc w:val="center"/>
              <w:rPr>
                <w:rFonts w:eastAsia="Times New Roman" w:cs="Arial"/>
                <w:sz w:val="14"/>
                <w:szCs w:val="14"/>
              </w:rPr>
            </w:pPr>
            <w:r w:rsidRPr="00310C30">
              <w:rPr>
                <w:sz w:val="14"/>
                <w:szCs w:val="14"/>
              </w:rPr>
              <w:t>55.8</w:t>
            </w:r>
          </w:p>
        </w:tc>
      </w:tr>
      <w:tr w:rsidR="00310C30" w:rsidRPr="00310C30" w14:paraId="0AC80738"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4369589D" w14:textId="77777777" w:rsidR="00310C30" w:rsidRPr="00310C30" w:rsidRDefault="00310C30" w:rsidP="002624D8">
            <w:pPr>
              <w:rPr>
                <w:rFonts w:eastAsia="Times New Roman" w:cs="Arial"/>
                <w:b/>
                <w:sz w:val="14"/>
                <w:szCs w:val="14"/>
              </w:rPr>
            </w:pPr>
            <w:r w:rsidRPr="00310C30">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3B794C83" w14:textId="0C6CE53C" w:rsidR="00310C30" w:rsidRPr="00310C30" w:rsidRDefault="00310C30" w:rsidP="002624D8">
            <w:pPr>
              <w:spacing w:after="0"/>
              <w:jc w:val="center"/>
              <w:rPr>
                <w:rFonts w:eastAsia="Times New Roman" w:cs="Arial"/>
                <w:b/>
                <w:bCs/>
                <w:sz w:val="14"/>
                <w:szCs w:val="14"/>
              </w:rPr>
            </w:pPr>
            <w:r w:rsidRPr="00310C30">
              <w:rPr>
                <w:b/>
                <w:sz w:val="14"/>
                <w:szCs w:val="14"/>
              </w:rPr>
              <w:t>71.7</w:t>
            </w:r>
          </w:p>
        </w:tc>
        <w:tc>
          <w:tcPr>
            <w:tcW w:w="356" w:type="dxa"/>
            <w:shd w:val="clear" w:color="000000" w:fill="FFFFFF"/>
            <w:noWrap/>
            <w:tcMar>
              <w:top w:w="15" w:type="dxa"/>
              <w:left w:w="15" w:type="dxa"/>
              <w:bottom w:w="0" w:type="dxa"/>
              <w:right w:w="15" w:type="dxa"/>
            </w:tcMar>
            <w:vAlign w:val="center"/>
            <w:hideMark/>
          </w:tcPr>
          <w:p w14:paraId="37791063" w14:textId="29B0218C" w:rsidR="00310C30" w:rsidRPr="00310C30" w:rsidRDefault="00310C30" w:rsidP="002624D8">
            <w:pPr>
              <w:spacing w:after="0"/>
              <w:jc w:val="center"/>
              <w:rPr>
                <w:rFonts w:eastAsia="Times New Roman" w:cs="Arial"/>
                <w:b/>
                <w:bCs/>
                <w:sz w:val="14"/>
                <w:szCs w:val="14"/>
              </w:rPr>
            </w:pPr>
            <w:r w:rsidRPr="00310C30">
              <w:rPr>
                <w:b/>
                <w:sz w:val="14"/>
                <w:szCs w:val="14"/>
              </w:rPr>
              <w:t>76.5</w:t>
            </w:r>
          </w:p>
        </w:tc>
        <w:tc>
          <w:tcPr>
            <w:tcW w:w="339" w:type="dxa"/>
            <w:shd w:val="clear" w:color="000000" w:fill="FFFFFF"/>
            <w:noWrap/>
            <w:tcMar>
              <w:top w:w="15" w:type="dxa"/>
              <w:left w:w="15" w:type="dxa"/>
              <w:bottom w:w="0" w:type="dxa"/>
              <w:right w:w="15" w:type="dxa"/>
            </w:tcMar>
            <w:vAlign w:val="center"/>
            <w:hideMark/>
          </w:tcPr>
          <w:p w14:paraId="3A7674CA" w14:textId="5A7D20A5" w:rsidR="00310C30" w:rsidRPr="00310C30" w:rsidRDefault="00310C30" w:rsidP="002624D8">
            <w:pPr>
              <w:spacing w:after="0"/>
              <w:jc w:val="center"/>
              <w:rPr>
                <w:rFonts w:eastAsia="Times New Roman" w:cs="Arial"/>
                <w:b/>
                <w:bCs/>
                <w:sz w:val="14"/>
                <w:szCs w:val="14"/>
              </w:rPr>
            </w:pPr>
            <w:r w:rsidRPr="00310C30">
              <w:rPr>
                <w:b/>
                <w:sz w:val="14"/>
                <w:szCs w:val="14"/>
              </w:rPr>
              <w:t>78.3</w:t>
            </w:r>
          </w:p>
        </w:tc>
        <w:tc>
          <w:tcPr>
            <w:tcW w:w="303" w:type="dxa"/>
            <w:shd w:val="clear" w:color="000000" w:fill="FFFFFF"/>
            <w:noWrap/>
            <w:tcMar>
              <w:top w:w="15" w:type="dxa"/>
              <w:left w:w="15" w:type="dxa"/>
              <w:bottom w:w="0" w:type="dxa"/>
              <w:right w:w="15" w:type="dxa"/>
            </w:tcMar>
            <w:vAlign w:val="center"/>
            <w:hideMark/>
          </w:tcPr>
          <w:p w14:paraId="6D6B4684" w14:textId="5867727E" w:rsidR="00310C30" w:rsidRPr="00310C30" w:rsidRDefault="00310C30" w:rsidP="002624D8">
            <w:pPr>
              <w:spacing w:after="0"/>
              <w:jc w:val="center"/>
              <w:rPr>
                <w:rFonts w:eastAsia="Times New Roman" w:cs="Arial"/>
                <w:b/>
                <w:bCs/>
                <w:sz w:val="14"/>
                <w:szCs w:val="14"/>
              </w:rPr>
            </w:pPr>
            <w:r w:rsidRPr="00310C30">
              <w:rPr>
                <w:b/>
                <w:sz w:val="14"/>
                <w:szCs w:val="14"/>
              </w:rPr>
              <w:t>76.1</w:t>
            </w:r>
          </w:p>
        </w:tc>
        <w:tc>
          <w:tcPr>
            <w:tcW w:w="350" w:type="dxa"/>
            <w:shd w:val="clear" w:color="000000" w:fill="FFFFFF"/>
            <w:noWrap/>
            <w:tcMar>
              <w:top w:w="15" w:type="dxa"/>
              <w:left w:w="15" w:type="dxa"/>
              <w:bottom w:w="0" w:type="dxa"/>
              <w:right w:w="15" w:type="dxa"/>
            </w:tcMar>
            <w:vAlign w:val="center"/>
          </w:tcPr>
          <w:p w14:paraId="477D2DB0" w14:textId="018DACB0" w:rsidR="00310C30" w:rsidRPr="00310C30" w:rsidRDefault="00310C30" w:rsidP="002624D8">
            <w:pPr>
              <w:spacing w:after="0"/>
              <w:jc w:val="center"/>
              <w:rPr>
                <w:rFonts w:eastAsia="Times New Roman" w:cs="Arial"/>
                <w:b/>
                <w:bCs/>
                <w:sz w:val="14"/>
                <w:szCs w:val="14"/>
              </w:rPr>
            </w:pPr>
            <w:r w:rsidRPr="00310C30">
              <w:rPr>
                <w:b/>
                <w:sz w:val="14"/>
                <w:szCs w:val="14"/>
              </w:rPr>
              <w:t>69.3</w:t>
            </w:r>
          </w:p>
        </w:tc>
        <w:tc>
          <w:tcPr>
            <w:tcW w:w="353" w:type="dxa"/>
            <w:shd w:val="clear" w:color="000000" w:fill="FFFFFF"/>
            <w:vAlign w:val="center"/>
          </w:tcPr>
          <w:p w14:paraId="284E9CF8" w14:textId="663C6B01" w:rsidR="00310C30" w:rsidRPr="00310C30" w:rsidRDefault="00310C30" w:rsidP="002624D8">
            <w:pPr>
              <w:spacing w:after="0"/>
              <w:jc w:val="center"/>
              <w:rPr>
                <w:rFonts w:eastAsia="Times New Roman" w:cs="Arial"/>
                <w:b/>
                <w:bCs/>
                <w:sz w:val="14"/>
                <w:szCs w:val="14"/>
              </w:rPr>
            </w:pPr>
            <w:r w:rsidRPr="00310C30">
              <w:rPr>
                <w:b/>
                <w:sz w:val="14"/>
                <w:szCs w:val="14"/>
              </w:rPr>
              <w:t>60.3</w:t>
            </w:r>
          </w:p>
        </w:tc>
        <w:tc>
          <w:tcPr>
            <w:tcW w:w="411" w:type="dxa"/>
            <w:shd w:val="clear" w:color="000000" w:fill="FFFFFF"/>
            <w:noWrap/>
            <w:tcMar>
              <w:top w:w="15" w:type="dxa"/>
              <w:left w:w="15" w:type="dxa"/>
              <w:bottom w:w="0" w:type="dxa"/>
              <w:right w:w="15" w:type="dxa"/>
            </w:tcMar>
            <w:vAlign w:val="center"/>
            <w:hideMark/>
          </w:tcPr>
          <w:p w14:paraId="6AE89C60" w14:textId="127D4C9E" w:rsidR="00310C30" w:rsidRPr="00310C30" w:rsidRDefault="00310C30" w:rsidP="002624D8">
            <w:pPr>
              <w:spacing w:after="0"/>
              <w:jc w:val="center"/>
              <w:rPr>
                <w:rFonts w:eastAsia="Times New Roman" w:cs="Arial"/>
                <w:b/>
                <w:bCs/>
                <w:sz w:val="14"/>
                <w:szCs w:val="14"/>
              </w:rPr>
            </w:pPr>
            <w:r w:rsidRPr="00310C30">
              <w:rPr>
                <w:b/>
                <w:sz w:val="14"/>
                <w:szCs w:val="14"/>
              </w:rPr>
              <w:t>77.4</w:t>
            </w:r>
          </w:p>
        </w:tc>
        <w:tc>
          <w:tcPr>
            <w:tcW w:w="440" w:type="dxa"/>
            <w:shd w:val="clear" w:color="000000" w:fill="FFFFFF"/>
            <w:noWrap/>
            <w:tcMar>
              <w:top w:w="15" w:type="dxa"/>
              <w:left w:w="15" w:type="dxa"/>
              <w:bottom w:w="0" w:type="dxa"/>
              <w:right w:w="15" w:type="dxa"/>
            </w:tcMar>
            <w:vAlign w:val="center"/>
            <w:hideMark/>
          </w:tcPr>
          <w:p w14:paraId="78C3F73F" w14:textId="19E50F3C" w:rsidR="00310C30" w:rsidRPr="00310C30" w:rsidRDefault="00310C30" w:rsidP="002624D8">
            <w:pPr>
              <w:spacing w:after="0"/>
              <w:jc w:val="center"/>
              <w:rPr>
                <w:rFonts w:eastAsia="Times New Roman" w:cs="Arial"/>
                <w:b/>
                <w:bCs/>
                <w:sz w:val="14"/>
                <w:szCs w:val="14"/>
              </w:rPr>
            </w:pPr>
            <w:r w:rsidRPr="00310C30">
              <w:rPr>
                <w:b/>
                <w:sz w:val="14"/>
                <w:szCs w:val="14"/>
              </w:rPr>
              <w:t>76.4</w:t>
            </w:r>
          </w:p>
        </w:tc>
        <w:tc>
          <w:tcPr>
            <w:tcW w:w="425" w:type="dxa"/>
            <w:shd w:val="clear" w:color="000000" w:fill="FFFFFF"/>
            <w:noWrap/>
            <w:tcMar>
              <w:top w:w="15" w:type="dxa"/>
              <w:left w:w="15" w:type="dxa"/>
              <w:bottom w:w="0" w:type="dxa"/>
              <w:right w:w="15" w:type="dxa"/>
            </w:tcMar>
            <w:vAlign w:val="center"/>
            <w:hideMark/>
          </w:tcPr>
          <w:p w14:paraId="10F12D24" w14:textId="4F663DDB" w:rsidR="00310C30" w:rsidRPr="00310C30" w:rsidRDefault="00310C30" w:rsidP="002624D8">
            <w:pPr>
              <w:spacing w:after="0"/>
              <w:jc w:val="center"/>
              <w:rPr>
                <w:rFonts w:eastAsia="Times New Roman" w:cs="Arial"/>
                <w:b/>
                <w:bCs/>
                <w:sz w:val="14"/>
                <w:szCs w:val="14"/>
              </w:rPr>
            </w:pPr>
            <w:r w:rsidRPr="00310C30">
              <w:rPr>
                <w:b/>
                <w:sz w:val="14"/>
                <w:szCs w:val="14"/>
              </w:rPr>
              <w:t>62.8</w:t>
            </w:r>
          </w:p>
        </w:tc>
        <w:tc>
          <w:tcPr>
            <w:tcW w:w="411" w:type="dxa"/>
            <w:shd w:val="clear" w:color="000000" w:fill="FFFFFF"/>
            <w:noWrap/>
            <w:tcMar>
              <w:top w:w="15" w:type="dxa"/>
              <w:left w:w="15" w:type="dxa"/>
              <w:bottom w:w="0" w:type="dxa"/>
              <w:right w:w="15" w:type="dxa"/>
            </w:tcMar>
            <w:vAlign w:val="center"/>
            <w:hideMark/>
          </w:tcPr>
          <w:p w14:paraId="0F5D7E4C" w14:textId="17AEDB5E" w:rsidR="00310C30" w:rsidRPr="00310C30" w:rsidRDefault="00310C30" w:rsidP="002624D8">
            <w:pPr>
              <w:spacing w:after="0"/>
              <w:jc w:val="center"/>
              <w:rPr>
                <w:rFonts w:eastAsia="Times New Roman" w:cs="Arial"/>
                <w:b/>
                <w:bCs/>
                <w:sz w:val="14"/>
                <w:szCs w:val="14"/>
              </w:rPr>
            </w:pPr>
            <w:r w:rsidRPr="00310C30">
              <w:rPr>
                <w:b/>
                <w:sz w:val="14"/>
                <w:szCs w:val="14"/>
              </w:rPr>
              <w:t>75.1</w:t>
            </w:r>
          </w:p>
        </w:tc>
        <w:tc>
          <w:tcPr>
            <w:tcW w:w="440" w:type="dxa"/>
            <w:shd w:val="clear" w:color="000000" w:fill="FFFFFF"/>
            <w:noWrap/>
            <w:tcMar>
              <w:top w:w="15" w:type="dxa"/>
              <w:left w:w="15" w:type="dxa"/>
              <w:bottom w:w="0" w:type="dxa"/>
              <w:right w:w="15" w:type="dxa"/>
            </w:tcMar>
            <w:vAlign w:val="center"/>
            <w:hideMark/>
          </w:tcPr>
          <w:p w14:paraId="10C2D047" w14:textId="03CE36DE" w:rsidR="00310C30" w:rsidRPr="00310C30" w:rsidRDefault="00310C30" w:rsidP="002624D8">
            <w:pPr>
              <w:spacing w:after="0"/>
              <w:jc w:val="center"/>
              <w:rPr>
                <w:rFonts w:eastAsia="Times New Roman" w:cs="Arial"/>
                <w:b/>
                <w:bCs/>
                <w:sz w:val="14"/>
                <w:szCs w:val="14"/>
              </w:rPr>
            </w:pPr>
            <w:r w:rsidRPr="00310C30">
              <w:rPr>
                <w:b/>
                <w:sz w:val="14"/>
                <w:szCs w:val="14"/>
              </w:rPr>
              <w:t>72.5</w:t>
            </w:r>
          </w:p>
        </w:tc>
        <w:tc>
          <w:tcPr>
            <w:tcW w:w="404" w:type="dxa"/>
            <w:shd w:val="clear" w:color="000000" w:fill="FFFFFF"/>
            <w:noWrap/>
            <w:tcMar>
              <w:top w:w="15" w:type="dxa"/>
              <w:left w:w="15" w:type="dxa"/>
              <w:bottom w:w="0" w:type="dxa"/>
              <w:right w:w="15" w:type="dxa"/>
            </w:tcMar>
            <w:vAlign w:val="center"/>
            <w:hideMark/>
          </w:tcPr>
          <w:p w14:paraId="1CBCDCC8" w14:textId="53C54B00" w:rsidR="00310C30" w:rsidRPr="00310C30" w:rsidRDefault="00310C30" w:rsidP="002624D8">
            <w:pPr>
              <w:spacing w:after="0"/>
              <w:jc w:val="center"/>
              <w:rPr>
                <w:rFonts w:eastAsia="Times New Roman" w:cs="Arial"/>
                <w:b/>
                <w:bCs/>
                <w:sz w:val="14"/>
                <w:szCs w:val="14"/>
              </w:rPr>
            </w:pPr>
            <w:r w:rsidRPr="00310C30">
              <w:rPr>
                <w:b/>
                <w:sz w:val="14"/>
                <w:szCs w:val="14"/>
              </w:rPr>
              <w:t>58.6</w:t>
            </w:r>
          </w:p>
        </w:tc>
        <w:tc>
          <w:tcPr>
            <w:tcW w:w="381" w:type="dxa"/>
            <w:shd w:val="clear" w:color="000000" w:fill="FFFFFF"/>
            <w:noWrap/>
            <w:tcMar>
              <w:top w:w="15" w:type="dxa"/>
              <w:left w:w="15" w:type="dxa"/>
              <w:bottom w:w="0" w:type="dxa"/>
              <w:right w:w="15" w:type="dxa"/>
            </w:tcMar>
            <w:vAlign w:val="center"/>
            <w:hideMark/>
          </w:tcPr>
          <w:p w14:paraId="146EA5D9" w14:textId="3CEFA3C6" w:rsidR="00310C30" w:rsidRPr="00310C30" w:rsidRDefault="00310C30" w:rsidP="002624D8">
            <w:pPr>
              <w:spacing w:after="0"/>
              <w:jc w:val="center"/>
              <w:rPr>
                <w:rFonts w:eastAsia="Times New Roman" w:cs="Arial"/>
                <w:b/>
                <w:bCs/>
                <w:sz w:val="14"/>
                <w:szCs w:val="14"/>
              </w:rPr>
            </w:pPr>
            <w:r w:rsidRPr="00310C30">
              <w:rPr>
                <w:b/>
                <w:sz w:val="14"/>
                <w:szCs w:val="14"/>
              </w:rPr>
              <w:t>77.3</w:t>
            </w:r>
          </w:p>
        </w:tc>
        <w:tc>
          <w:tcPr>
            <w:tcW w:w="349" w:type="dxa"/>
            <w:shd w:val="clear" w:color="000000" w:fill="FFFFFF"/>
            <w:noWrap/>
            <w:tcMar>
              <w:top w:w="15" w:type="dxa"/>
              <w:left w:w="15" w:type="dxa"/>
              <w:bottom w:w="0" w:type="dxa"/>
              <w:right w:w="15" w:type="dxa"/>
            </w:tcMar>
            <w:vAlign w:val="center"/>
            <w:hideMark/>
          </w:tcPr>
          <w:p w14:paraId="73DD2A5B" w14:textId="2A3A5ED8" w:rsidR="00310C30" w:rsidRPr="00310C30" w:rsidRDefault="00310C30" w:rsidP="002624D8">
            <w:pPr>
              <w:spacing w:after="0"/>
              <w:jc w:val="center"/>
              <w:rPr>
                <w:rFonts w:eastAsia="Times New Roman" w:cs="Arial"/>
                <w:b/>
                <w:bCs/>
                <w:sz w:val="14"/>
                <w:szCs w:val="14"/>
              </w:rPr>
            </w:pPr>
            <w:r w:rsidRPr="00310C30">
              <w:rPr>
                <w:b/>
                <w:sz w:val="14"/>
                <w:szCs w:val="14"/>
              </w:rPr>
              <w:t>79.8</w:t>
            </w:r>
          </w:p>
        </w:tc>
        <w:tc>
          <w:tcPr>
            <w:tcW w:w="418" w:type="dxa"/>
            <w:shd w:val="clear" w:color="000000" w:fill="FFFFFF"/>
            <w:noWrap/>
            <w:tcMar>
              <w:top w:w="15" w:type="dxa"/>
              <w:left w:w="15" w:type="dxa"/>
              <w:bottom w:w="0" w:type="dxa"/>
              <w:right w:w="15" w:type="dxa"/>
            </w:tcMar>
            <w:vAlign w:val="center"/>
            <w:hideMark/>
          </w:tcPr>
          <w:p w14:paraId="06AECB90" w14:textId="0E3E7A58" w:rsidR="00310C30" w:rsidRPr="00310C30" w:rsidRDefault="00310C30" w:rsidP="002624D8">
            <w:pPr>
              <w:spacing w:after="0"/>
              <w:jc w:val="center"/>
              <w:rPr>
                <w:rFonts w:eastAsia="Times New Roman" w:cs="Arial"/>
                <w:b/>
                <w:bCs/>
                <w:sz w:val="14"/>
                <w:szCs w:val="14"/>
              </w:rPr>
            </w:pPr>
            <w:r w:rsidRPr="00310C30">
              <w:rPr>
                <w:b/>
                <w:sz w:val="14"/>
                <w:szCs w:val="14"/>
              </w:rPr>
              <w:t>77.1</w:t>
            </w:r>
          </w:p>
        </w:tc>
        <w:tc>
          <w:tcPr>
            <w:tcW w:w="379" w:type="dxa"/>
            <w:shd w:val="clear" w:color="000000" w:fill="FFFFFF"/>
            <w:noWrap/>
            <w:tcMar>
              <w:top w:w="15" w:type="dxa"/>
              <w:left w:w="15" w:type="dxa"/>
              <w:bottom w:w="0" w:type="dxa"/>
              <w:right w:w="15" w:type="dxa"/>
            </w:tcMar>
            <w:vAlign w:val="center"/>
            <w:hideMark/>
          </w:tcPr>
          <w:p w14:paraId="7AC4195E" w14:textId="23484634" w:rsidR="00310C30" w:rsidRPr="00310C30" w:rsidRDefault="00310C30" w:rsidP="002624D8">
            <w:pPr>
              <w:spacing w:after="0"/>
              <w:jc w:val="center"/>
              <w:rPr>
                <w:rFonts w:eastAsia="Times New Roman" w:cs="Arial"/>
                <w:b/>
                <w:bCs/>
                <w:sz w:val="14"/>
                <w:szCs w:val="14"/>
              </w:rPr>
            </w:pPr>
            <w:r w:rsidRPr="00310C30">
              <w:rPr>
                <w:b/>
                <w:sz w:val="14"/>
                <w:szCs w:val="14"/>
              </w:rPr>
              <w:t>69.5</w:t>
            </w:r>
          </w:p>
        </w:tc>
        <w:tc>
          <w:tcPr>
            <w:tcW w:w="337" w:type="dxa"/>
            <w:shd w:val="clear" w:color="000000" w:fill="FFFFFF"/>
            <w:noWrap/>
            <w:tcMar>
              <w:top w:w="15" w:type="dxa"/>
              <w:left w:w="15" w:type="dxa"/>
              <w:bottom w:w="0" w:type="dxa"/>
              <w:right w:w="15" w:type="dxa"/>
            </w:tcMar>
            <w:vAlign w:val="center"/>
            <w:hideMark/>
          </w:tcPr>
          <w:p w14:paraId="500E24FB" w14:textId="4A876BF4" w:rsidR="00310C30" w:rsidRPr="00310C30" w:rsidRDefault="00310C30" w:rsidP="002624D8">
            <w:pPr>
              <w:spacing w:after="0"/>
              <w:jc w:val="center"/>
              <w:rPr>
                <w:rFonts w:eastAsia="Times New Roman" w:cs="Arial"/>
                <w:b/>
                <w:bCs/>
                <w:sz w:val="14"/>
                <w:szCs w:val="14"/>
              </w:rPr>
            </w:pPr>
            <w:r w:rsidRPr="00310C30">
              <w:rPr>
                <w:b/>
                <w:sz w:val="14"/>
                <w:szCs w:val="14"/>
              </w:rPr>
              <w:t>57.5</w:t>
            </w:r>
          </w:p>
        </w:tc>
        <w:tc>
          <w:tcPr>
            <w:tcW w:w="411" w:type="dxa"/>
            <w:shd w:val="clear" w:color="000000" w:fill="FFFFFF"/>
            <w:noWrap/>
            <w:tcMar>
              <w:top w:w="15" w:type="dxa"/>
              <w:left w:w="15" w:type="dxa"/>
              <w:bottom w:w="0" w:type="dxa"/>
              <w:right w:w="15" w:type="dxa"/>
            </w:tcMar>
            <w:vAlign w:val="center"/>
            <w:hideMark/>
          </w:tcPr>
          <w:p w14:paraId="49AD9882" w14:textId="22B9A109" w:rsidR="00310C30" w:rsidRPr="00310C30" w:rsidRDefault="00310C30" w:rsidP="002624D8">
            <w:pPr>
              <w:spacing w:after="0"/>
              <w:jc w:val="center"/>
              <w:rPr>
                <w:rFonts w:eastAsia="Times New Roman" w:cs="Arial"/>
                <w:b/>
                <w:bCs/>
                <w:sz w:val="14"/>
                <w:szCs w:val="14"/>
              </w:rPr>
            </w:pPr>
            <w:r w:rsidRPr="00310C30">
              <w:rPr>
                <w:b/>
                <w:sz w:val="14"/>
                <w:szCs w:val="14"/>
              </w:rPr>
              <w:t>58.5</w:t>
            </w:r>
          </w:p>
        </w:tc>
        <w:tc>
          <w:tcPr>
            <w:tcW w:w="409" w:type="dxa"/>
            <w:shd w:val="clear" w:color="000000" w:fill="FFFFFF"/>
            <w:noWrap/>
            <w:tcMar>
              <w:top w:w="15" w:type="dxa"/>
              <w:left w:w="15" w:type="dxa"/>
              <w:bottom w:w="0" w:type="dxa"/>
              <w:right w:w="15" w:type="dxa"/>
            </w:tcMar>
            <w:vAlign w:val="center"/>
            <w:hideMark/>
          </w:tcPr>
          <w:p w14:paraId="23C09F93" w14:textId="7385B79C" w:rsidR="00310C30" w:rsidRPr="00310C30" w:rsidRDefault="00310C30" w:rsidP="002624D8">
            <w:pPr>
              <w:spacing w:after="0"/>
              <w:jc w:val="center"/>
              <w:rPr>
                <w:rFonts w:eastAsia="Times New Roman" w:cs="Arial"/>
                <w:b/>
                <w:bCs/>
                <w:sz w:val="14"/>
                <w:szCs w:val="14"/>
              </w:rPr>
            </w:pPr>
            <w:r w:rsidRPr="00310C30">
              <w:rPr>
                <w:b/>
                <w:sz w:val="14"/>
                <w:szCs w:val="14"/>
              </w:rPr>
              <w:t>71.2</w:t>
            </w:r>
          </w:p>
        </w:tc>
        <w:tc>
          <w:tcPr>
            <w:tcW w:w="314" w:type="dxa"/>
            <w:shd w:val="clear" w:color="000000" w:fill="FFFFFF"/>
            <w:noWrap/>
            <w:tcMar>
              <w:top w:w="15" w:type="dxa"/>
              <w:left w:w="15" w:type="dxa"/>
              <w:bottom w:w="0" w:type="dxa"/>
              <w:right w:w="15" w:type="dxa"/>
            </w:tcMar>
            <w:vAlign w:val="center"/>
            <w:hideMark/>
          </w:tcPr>
          <w:p w14:paraId="2FB696E8" w14:textId="4E9561F9" w:rsidR="00310C30" w:rsidRPr="00310C30" w:rsidRDefault="00310C30" w:rsidP="002624D8">
            <w:pPr>
              <w:spacing w:after="0"/>
              <w:jc w:val="center"/>
              <w:rPr>
                <w:rFonts w:eastAsia="Times New Roman" w:cs="Arial"/>
                <w:b/>
                <w:bCs/>
                <w:sz w:val="14"/>
                <w:szCs w:val="14"/>
              </w:rPr>
            </w:pPr>
            <w:r w:rsidRPr="00310C30">
              <w:rPr>
                <w:b/>
                <w:sz w:val="14"/>
                <w:szCs w:val="14"/>
              </w:rPr>
              <w:t>74.3</w:t>
            </w:r>
          </w:p>
        </w:tc>
      </w:tr>
      <w:tr w:rsidR="00310C30" w:rsidRPr="00A8168F" w14:paraId="315EC5D1"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36C9A704" w14:textId="77777777" w:rsidR="00310C30" w:rsidRPr="00A8168F" w:rsidRDefault="00310C30" w:rsidP="002624D8">
            <w:pPr>
              <w:rPr>
                <w:rFonts w:eastAsia="Times New Roman" w:cs="Arial"/>
                <w:b/>
                <w:bCs/>
                <w:sz w:val="14"/>
                <w:szCs w:val="14"/>
              </w:rPr>
            </w:pPr>
            <w:r w:rsidRPr="00A8168F">
              <w:rPr>
                <w:rFonts w:eastAsia="Times New Roman" w:cs="Arial"/>
                <w:b/>
                <w:bCs/>
                <w:sz w:val="14"/>
                <w:szCs w:val="14"/>
              </w:rPr>
              <w:t>AFFORDABILITY</w:t>
            </w:r>
          </w:p>
        </w:tc>
        <w:tc>
          <w:tcPr>
            <w:tcW w:w="403" w:type="dxa"/>
            <w:shd w:val="clear" w:color="000000" w:fill="FFFFFF"/>
            <w:noWrap/>
            <w:tcMar>
              <w:top w:w="15" w:type="dxa"/>
              <w:left w:w="15" w:type="dxa"/>
              <w:bottom w:w="0" w:type="dxa"/>
              <w:right w:w="15" w:type="dxa"/>
            </w:tcMar>
            <w:vAlign w:val="center"/>
            <w:hideMark/>
          </w:tcPr>
          <w:p w14:paraId="71191CB7" w14:textId="77777777" w:rsidR="00310C30" w:rsidRPr="00310C30" w:rsidRDefault="00310C30" w:rsidP="002624D8">
            <w:pPr>
              <w:spacing w:after="0"/>
              <w:jc w:val="center"/>
              <w:rPr>
                <w:rFonts w:eastAsia="Times New Roman" w:cs="Arial"/>
                <w:sz w:val="14"/>
                <w:szCs w:val="14"/>
              </w:rPr>
            </w:pPr>
          </w:p>
        </w:tc>
        <w:tc>
          <w:tcPr>
            <w:tcW w:w="356" w:type="dxa"/>
            <w:shd w:val="clear" w:color="000000" w:fill="FFFFFF"/>
            <w:noWrap/>
            <w:tcMar>
              <w:top w:w="15" w:type="dxa"/>
              <w:left w:w="15" w:type="dxa"/>
              <w:bottom w:w="0" w:type="dxa"/>
              <w:right w:w="15" w:type="dxa"/>
            </w:tcMar>
            <w:vAlign w:val="center"/>
            <w:hideMark/>
          </w:tcPr>
          <w:p w14:paraId="6B6F97A2" w14:textId="77777777" w:rsidR="00310C30" w:rsidRPr="00310C30" w:rsidRDefault="00310C30" w:rsidP="002624D8">
            <w:pPr>
              <w:spacing w:after="0"/>
              <w:jc w:val="center"/>
              <w:rPr>
                <w:rFonts w:eastAsia="Times New Roman" w:cs="Arial"/>
                <w:sz w:val="14"/>
                <w:szCs w:val="14"/>
              </w:rPr>
            </w:pPr>
          </w:p>
        </w:tc>
        <w:tc>
          <w:tcPr>
            <w:tcW w:w="339" w:type="dxa"/>
            <w:shd w:val="clear" w:color="000000" w:fill="FFFFFF"/>
            <w:noWrap/>
            <w:tcMar>
              <w:top w:w="15" w:type="dxa"/>
              <w:left w:w="15" w:type="dxa"/>
              <w:bottom w:w="0" w:type="dxa"/>
              <w:right w:w="15" w:type="dxa"/>
            </w:tcMar>
            <w:vAlign w:val="center"/>
            <w:hideMark/>
          </w:tcPr>
          <w:p w14:paraId="33190522" w14:textId="77777777" w:rsidR="00310C30" w:rsidRPr="00310C30" w:rsidRDefault="00310C30" w:rsidP="002624D8">
            <w:pPr>
              <w:spacing w:after="0"/>
              <w:jc w:val="center"/>
              <w:rPr>
                <w:rFonts w:eastAsia="Times New Roman" w:cs="Arial"/>
                <w:sz w:val="14"/>
                <w:szCs w:val="14"/>
              </w:rPr>
            </w:pPr>
          </w:p>
        </w:tc>
        <w:tc>
          <w:tcPr>
            <w:tcW w:w="303" w:type="dxa"/>
            <w:shd w:val="clear" w:color="000000" w:fill="FFFFFF"/>
            <w:noWrap/>
            <w:tcMar>
              <w:top w:w="15" w:type="dxa"/>
              <w:left w:w="15" w:type="dxa"/>
              <w:bottom w:w="0" w:type="dxa"/>
              <w:right w:w="15" w:type="dxa"/>
            </w:tcMar>
            <w:vAlign w:val="center"/>
            <w:hideMark/>
          </w:tcPr>
          <w:p w14:paraId="61E6B6C0" w14:textId="77777777" w:rsidR="00310C30" w:rsidRPr="00310C30" w:rsidRDefault="00310C30" w:rsidP="002624D8">
            <w:pPr>
              <w:spacing w:after="0"/>
              <w:jc w:val="center"/>
              <w:rPr>
                <w:rFonts w:eastAsia="Times New Roman" w:cs="Arial"/>
                <w:sz w:val="14"/>
                <w:szCs w:val="14"/>
              </w:rPr>
            </w:pPr>
          </w:p>
        </w:tc>
        <w:tc>
          <w:tcPr>
            <w:tcW w:w="350" w:type="dxa"/>
            <w:shd w:val="clear" w:color="000000" w:fill="FFFFFF"/>
            <w:noWrap/>
            <w:tcMar>
              <w:top w:w="15" w:type="dxa"/>
              <w:left w:w="15" w:type="dxa"/>
              <w:bottom w:w="0" w:type="dxa"/>
              <w:right w:w="15" w:type="dxa"/>
            </w:tcMar>
            <w:vAlign w:val="center"/>
          </w:tcPr>
          <w:p w14:paraId="6AFDD5F0" w14:textId="77777777" w:rsidR="00310C30" w:rsidRPr="00310C30" w:rsidRDefault="00310C30" w:rsidP="002624D8">
            <w:pPr>
              <w:spacing w:after="0"/>
              <w:jc w:val="center"/>
              <w:rPr>
                <w:rFonts w:eastAsia="Times New Roman" w:cs="Arial"/>
                <w:sz w:val="14"/>
                <w:szCs w:val="14"/>
              </w:rPr>
            </w:pPr>
          </w:p>
        </w:tc>
        <w:tc>
          <w:tcPr>
            <w:tcW w:w="353" w:type="dxa"/>
            <w:shd w:val="clear" w:color="000000" w:fill="FFFFFF"/>
            <w:vAlign w:val="center"/>
          </w:tcPr>
          <w:p w14:paraId="27055180" w14:textId="77777777" w:rsidR="00310C30" w:rsidRPr="00310C30" w:rsidRDefault="00310C30" w:rsidP="002624D8">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121451FA" w14:textId="77777777" w:rsidR="00310C30" w:rsidRPr="00310C30" w:rsidRDefault="00310C30" w:rsidP="002624D8">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30999952" w14:textId="77777777" w:rsidR="00310C30" w:rsidRPr="00310C30" w:rsidRDefault="00310C30" w:rsidP="002624D8">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0F9BACCB" w14:textId="77777777" w:rsidR="00310C30" w:rsidRPr="00310C30" w:rsidRDefault="00310C30" w:rsidP="002624D8">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62409E98" w14:textId="77777777" w:rsidR="00310C30" w:rsidRPr="00310C30" w:rsidRDefault="00310C30" w:rsidP="002624D8">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6411058F" w14:textId="77777777" w:rsidR="00310C30" w:rsidRPr="00310C30" w:rsidRDefault="00310C30" w:rsidP="002624D8">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7C0F1EB4" w14:textId="77777777" w:rsidR="00310C30" w:rsidRPr="00310C30" w:rsidRDefault="00310C30" w:rsidP="002624D8">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6B19E4D6" w14:textId="77777777" w:rsidR="00310C30" w:rsidRPr="00310C30" w:rsidRDefault="00310C30" w:rsidP="002624D8">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5B6CD2E9" w14:textId="77777777" w:rsidR="00310C30" w:rsidRPr="00310C30" w:rsidRDefault="00310C30" w:rsidP="002624D8">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78E42782" w14:textId="77777777" w:rsidR="00310C30" w:rsidRPr="00310C30" w:rsidRDefault="00310C30" w:rsidP="002624D8">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63CC9186" w14:textId="77777777" w:rsidR="00310C30" w:rsidRPr="00310C30" w:rsidRDefault="00310C30" w:rsidP="002624D8">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39F79FB7" w14:textId="77777777" w:rsidR="00310C30" w:rsidRPr="00310C30" w:rsidRDefault="00310C30" w:rsidP="002624D8">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6BB707BE" w14:textId="77777777" w:rsidR="00310C30" w:rsidRPr="00310C30" w:rsidRDefault="00310C30" w:rsidP="002624D8">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67B1032D" w14:textId="77777777" w:rsidR="00310C30" w:rsidRPr="00310C30" w:rsidRDefault="00310C30" w:rsidP="002624D8">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0CD3B8A2" w14:textId="77777777" w:rsidR="00310C30" w:rsidRPr="00310C30" w:rsidRDefault="00310C30" w:rsidP="002624D8">
            <w:pPr>
              <w:spacing w:after="0"/>
              <w:jc w:val="center"/>
              <w:rPr>
                <w:rFonts w:eastAsia="Times New Roman" w:cs="Arial"/>
                <w:sz w:val="14"/>
                <w:szCs w:val="14"/>
              </w:rPr>
            </w:pPr>
          </w:p>
        </w:tc>
      </w:tr>
      <w:tr w:rsidR="00310C30" w:rsidRPr="00A8168F" w14:paraId="4EAB71E0"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1BD7A7CA" w14:textId="77777777" w:rsidR="00310C30" w:rsidRPr="00A8168F" w:rsidRDefault="00310C30" w:rsidP="002624D8">
            <w:pPr>
              <w:rPr>
                <w:rFonts w:eastAsia="Times New Roman" w:cs="Arial"/>
                <w:sz w:val="14"/>
                <w:szCs w:val="14"/>
              </w:rPr>
            </w:pPr>
            <w:r w:rsidRPr="00A8168F">
              <w:rPr>
                <w:rFonts w:eastAsia="Times New Roman" w:cs="Arial"/>
                <w:sz w:val="14"/>
                <w:szCs w:val="14"/>
              </w:rPr>
              <w:t>Relative Expenditure</w:t>
            </w:r>
          </w:p>
        </w:tc>
        <w:tc>
          <w:tcPr>
            <w:tcW w:w="403" w:type="dxa"/>
            <w:shd w:val="clear" w:color="000000" w:fill="FFFFFF"/>
            <w:noWrap/>
            <w:tcMar>
              <w:top w:w="15" w:type="dxa"/>
              <w:left w:w="15" w:type="dxa"/>
              <w:bottom w:w="0" w:type="dxa"/>
              <w:right w:w="15" w:type="dxa"/>
            </w:tcMar>
            <w:vAlign w:val="center"/>
            <w:hideMark/>
          </w:tcPr>
          <w:p w14:paraId="3B4CA116" w14:textId="48FAE5B6" w:rsidR="00310C30" w:rsidRPr="00310C30" w:rsidRDefault="00310C30" w:rsidP="002624D8">
            <w:pPr>
              <w:spacing w:after="0"/>
              <w:jc w:val="center"/>
              <w:rPr>
                <w:rFonts w:eastAsia="Times New Roman" w:cs="Arial"/>
                <w:sz w:val="14"/>
                <w:szCs w:val="14"/>
              </w:rPr>
            </w:pPr>
            <w:r w:rsidRPr="00310C30">
              <w:rPr>
                <w:sz w:val="14"/>
                <w:szCs w:val="14"/>
              </w:rPr>
              <w:t>51.6</w:t>
            </w:r>
          </w:p>
        </w:tc>
        <w:tc>
          <w:tcPr>
            <w:tcW w:w="356" w:type="dxa"/>
            <w:shd w:val="clear" w:color="000000" w:fill="FFFFFF"/>
            <w:noWrap/>
            <w:tcMar>
              <w:top w:w="15" w:type="dxa"/>
              <w:left w:w="15" w:type="dxa"/>
              <w:bottom w:w="0" w:type="dxa"/>
              <w:right w:w="15" w:type="dxa"/>
            </w:tcMar>
            <w:vAlign w:val="center"/>
            <w:hideMark/>
          </w:tcPr>
          <w:p w14:paraId="05CCA562" w14:textId="534D7791" w:rsidR="00310C30" w:rsidRPr="00310C30" w:rsidRDefault="00310C30" w:rsidP="002624D8">
            <w:pPr>
              <w:spacing w:after="0"/>
              <w:jc w:val="center"/>
              <w:rPr>
                <w:rFonts w:eastAsia="Times New Roman" w:cs="Arial"/>
                <w:sz w:val="14"/>
                <w:szCs w:val="14"/>
              </w:rPr>
            </w:pPr>
            <w:r w:rsidRPr="00310C30">
              <w:rPr>
                <w:sz w:val="14"/>
                <w:szCs w:val="14"/>
              </w:rPr>
              <w:t>84.9</w:t>
            </w:r>
          </w:p>
        </w:tc>
        <w:tc>
          <w:tcPr>
            <w:tcW w:w="339" w:type="dxa"/>
            <w:shd w:val="clear" w:color="000000" w:fill="FFFFFF"/>
            <w:noWrap/>
            <w:tcMar>
              <w:top w:w="15" w:type="dxa"/>
              <w:left w:w="15" w:type="dxa"/>
              <w:bottom w:w="0" w:type="dxa"/>
              <w:right w:w="15" w:type="dxa"/>
            </w:tcMar>
            <w:vAlign w:val="center"/>
            <w:hideMark/>
          </w:tcPr>
          <w:p w14:paraId="16F152A8" w14:textId="7D246C4A" w:rsidR="00310C30" w:rsidRPr="00310C30" w:rsidRDefault="00310C30" w:rsidP="002624D8">
            <w:pPr>
              <w:spacing w:after="0"/>
              <w:jc w:val="center"/>
              <w:rPr>
                <w:rFonts w:eastAsia="Times New Roman" w:cs="Arial"/>
                <w:sz w:val="14"/>
                <w:szCs w:val="14"/>
              </w:rPr>
            </w:pPr>
            <w:r w:rsidRPr="00310C30">
              <w:rPr>
                <w:sz w:val="14"/>
                <w:szCs w:val="14"/>
              </w:rPr>
              <w:t>68.3</w:t>
            </w:r>
          </w:p>
        </w:tc>
        <w:tc>
          <w:tcPr>
            <w:tcW w:w="303" w:type="dxa"/>
            <w:shd w:val="clear" w:color="000000" w:fill="FFFFFF"/>
            <w:noWrap/>
            <w:tcMar>
              <w:top w:w="15" w:type="dxa"/>
              <w:left w:w="15" w:type="dxa"/>
              <w:bottom w:w="0" w:type="dxa"/>
              <w:right w:w="15" w:type="dxa"/>
            </w:tcMar>
            <w:vAlign w:val="center"/>
            <w:hideMark/>
          </w:tcPr>
          <w:p w14:paraId="42FCB765" w14:textId="4052BBF2" w:rsidR="00310C30" w:rsidRPr="00310C30" w:rsidRDefault="00310C30" w:rsidP="002624D8">
            <w:pPr>
              <w:spacing w:after="0"/>
              <w:jc w:val="center"/>
              <w:rPr>
                <w:rFonts w:eastAsia="Times New Roman" w:cs="Arial"/>
                <w:sz w:val="14"/>
                <w:szCs w:val="14"/>
              </w:rPr>
            </w:pPr>
            <w:r w:rsidRPr="00310C30">
              <w:rPr>
                <w:sz w:val="14"/>
                <w:szCs w:val="14"/>
              </w:rPr>
              <w:t>47.5</w:t>
            </w:r>
          </w:p>
        </w:tc>
        <w:tc>
          <w:tcPr>
            <w:tcW w:w="350" w:type="dxa"/>
            <w:shd w:val="clear" w:color="000000" w:fill="FFFFFF"/>
            <w:noWrap/>
            <w:tcMar>
              <w:top w:w="15" w:type="dxa"/>
              <w:left w:w="15" w:type="dxa"/>
              <w:bottom w:w="0" w:type="dxa"/>
              <w:right w:w="15" w:type="dxa"/>
            </w:tcMar>
            <w:vAlign w:val="center"/>
          </w:tcPr>
          <w:p w14:paraId="741478A7" w14:textId="5F8FA294" w:rsidR="00310C30" w:rsidRPr="00310C30" w:rsidRDefault="00310C30" w:rsidP="002624D8">
            <w:pPr>
              <w:spacing w:after="0"/>
              <w:jc w:val="center"/>
              <w:rPr>
                <w:rFonts w:eastAsia="Times New Roman" w:cs="Arial"/>
                <w:sz w:val="14"/>
                <w:szCs w:val="14"/>
              </w:rPr>
            </w:pPr>
            <w:r w:rsidRPr="00310C30">
              <w:rPr>
                <w:sz w:val="14"/>
                <w:szCs w:val="14"/>
              </w:rPr>
              <w:t>30.5</w:t>
            </w:r>
          </w:p>
        </w:tc>
        <w:tc>
          <w:tcPr>
            <w:tcW w:w="353" w:type="dxa"/>
            <w:shd w:val="clear" w:color="000000" w:fill="FFFFFF"/>
            <w:vAlign w:val="center"/>
          </w:tcPr>
          <w:p w14:paraId="50658C23" w14:textId="1BF6F596" w:rsidR="00310C30" w:rsidRPr="00310C30" w:rsidRDefault="00310C30" w:rsidP="002624D8">
            <w:pPr>
              <w:spacing w:after="0"/>
              <w:jc w:val="center"/>
              <w:rPr>
                <w:rFonts w:eastAsia="Times New Roman" w:cs="Arial"/>
                <w:sz w:val="14"/>
                <w:szCs w:val="14"/>
              </w:rPr>
            </w:pPr>
            <w:r w:rsidRPr="00310C30">
              <w:rPr>
                <w:sz w:val="14"/>
                <w:szCs w:val="14"/>
              </w:rPr>
              <w:t>11.7</w:t>
            </w:r>
          </w:p>
        </w:tc>
        <w:tc>
          <w:tcPr>
            <w:tcW w:w="411" w:type="dxa"/>
            <w:shd w:val="clear" w:color="000000" w:fill="FFFFFF"/>
            <w:noWrap/>
            <w:tcMar>
              <w:top w:w="15" w:type="dxa"/>
              <w:left w:w="15" w:type="dxa"/>
              <w:bottom w:w="0" w:type="dxa"/>
              <w:right w:w="15" w:type="dxa"/>
            </w:tcMar>
            <w:vAlign w:val="center"/>
            <w:hideMark/>
          </w:tcPr>
          <w:p w14:paraId="62BE0317" w14:textId="41B6BA0B" w:rsidR="00310C30" w:rsidRPr="00310C30" w:rsidRDefault="00310C30" w:rsidP="002624D8">
            <w:pPr>
              <w:spacing w:after="0"/>
              <w:jc w:val="center"/>
              <w:rPr>
                <w:rFonts w:eastAsia="Times New Roman" w:cs="Arial"/>
                <w:sz w:val="14"/>
                <w:szCs w:val="14"/>
              </w:rPr>
            </w:pPr>
            <w:r w:rsidRPr="00310C30">
              <w:rPr>
                <w:sz w:val="14"/>
                <w:szCs w:val="14"/>
              </w:rPr>
              <w:t>56.8</w:t>
            </w:r>
          </w:p>
        </w:tc>
        <w:tc>
          <w:tcPr>
            <w:tcW w:w="440" w:type="dxa"/>
            <w:shd w:val="clear" w:color="000000" w:fill="FFFFFF"/>
            <w:noWrap/>
            <w:tcMar>
              <w:top w:w="15" w:type="dxa"/>
              <w:left w:w="15" w:type="dxa"/>
              <w:bottom w:w="0" w:type="dxa"/>
              <w:right w:w="15" w:type="dxa"/>
            </w:tcMar>
            <w:vAlign w:val="center"/>
            <w:hideMark/>
          </w:tcPr>
          <w:p w14:paraId="2E89642C" w14:textId="5B519935" w:rsidR="00310C30" w:rsidRPr="00310C30" w:rsidRDefault="00310C30" w:rsidP="002624D8">
            <w:pPr>
              <w:spacing w:after="0"/>
              <w:jc w:val="center"/>
              <w:rPr>
                <w:rFonts w:eastAsia="Times New Roman" w:cs="Arial"/>
                <w:sz w:val="14"/>
                <w:szCs w:val="14"/>
              </w:rPr>
            </w:pPr>
            <w:r w:rsidRPr="00310C30">
              <w:rPr>
                <w:sz w:val="14"/>
                <w:szCs w:val="14"/>
              </w:rPr>
              <w:t>35.4</w:t>
            </w:r>
          </w:p>
        </w:tc>
        <w:tc>
          <w:tcPr>
            <w:tcW w:w="425" w:type="dxa"/>
            <w:shd w:val="clear" w:color="000000" w:fill="FFFFFF"/>
            <w:noWrap/>
            <w:tcMar>
              <w:top w:w="15" w:type="dxa"/>
              <w:left w:w="15" w:type="dxa"/>
              <w:bottom w:w="0" w:type="dxa"/>
              <w:right w:w="15" w:type="dxa"/>
            </w:tcMar>
            <w:vAlign w:val="center"/>
            <w:hideMark/>
          </w:tcPr>
          <w:p w14:paraId="67D4A527" w14:textId="217576FE" w:rsidR="00310C30" w:rsidRPr="00310C30" w:rsidRDefault="00310C30" w:rsidP="002624D8">
            <w:pPr>
              <w:spacing w:after="0"/>
              <w:jc w:val="center"/>
              <w:rPr>
                <w:rFonts w:eastAsia="Times New Roman" w:cs="Arial"/>
                <w:sz w:val="14"/>
                <w:szCs w:val="14"/>
              </w:rPr>
            </w:pPr>
            <w:r w:rsidRPr="00310C30">
              <w:rPr>
                <w:sz w:val="14"/>
                <w:szCs w:val="14"/>
              </w:rPr>
              <w:t>46.4</w:t>
            </w:r>
          </w:p>
        </w:tc>
        <w:tc>
          <w:tcPr>
            <w:tcW w:w="411" w:type="dxa"/>
            <w:shd w:val="clear" w:color="000000" w:fill="FFFFFF"/>
            <w:noWrap/>
            <w:tcMar>
              <w:top w:w="15" w:type="dxa"/>
              <w:left w:w="15" w:type="dxa"/>
              <w:bottom w:w="0" w:type="dxa"/>
              <w:right w:w="15" w:type="dxa"/>
            </w:tcMar>
            <w:vAlign w:val="center"/>
            <w:hideMark/>
          </w:tcPr>
          <w:p w14:paraId="63D0B9B5" w14:textId="11EBDA7D" w:rsidR="00310C30" w:rsidRPr="00310C30" w:rsidRDefault="00310C30" w:rsidP="002624D8">
            <w:pPr>
              <w:spacing w:after="0"/>
              <w:jc w:val="center"/>
              <w:rPr>
                <w:rFonts w:eastAsia="Times New Roman" w:cs="Arial"/>
                <w:sz w:val="14"/>
                <w:szCs w:val="14"/>
              </w:rPr>
            </w:pPr>
            <w:r w:rsidRPr="00310C30">
              <w:rPr>
                <w:sz w:val="14"/>
                <w:szCs w:val="14"/>
              </w:rPr>
              <w:t>56.6</w:t>
            </w:r>
          </w:p>
        </w:tc>
        <w:tc>
          <w:tcPr>
            <w:tcW w:w="440" w:type="dxa"/>
            <w:shd w:val="clear" w:color="000000" w:fill="FFFFFF"/>
            <w:noWrap/>
            <w:tcMar>
              <w:top w:w="15" w:type="dxa"/>
              <w:left w:w="15" w:type="dxa"/>
              <w:bottom w:w="0" w:type="dxa"/>
              <w:right w:w="15" w:type="dxa"/>
            </w:tcMar>
            <w:vAlign w:val="center"/>
            <w:hideMark/>
          </w:tcPr>
          <w:p w14:paraId="59714E36" w14:textId="7744BF30" w:rsidR="00310C30" w:rsidRPr="00310C30" w:rsidRDefault="00310C30" w:rsidP="002624D8">
            <w:pPr>
              <w:spacing w:after="0"/>
              <w:jc w:val="center"/>
              <w:rPr>
                <w:rFonts w:eastAsia="Times New Roman" w:cs="Arial"/>
                <w:sz w:val="14"/>
                <w:szCs w:val="14"/>
              </w:rPr>
            </w:pPr>
            <w:r w:rsidRPr="00310C30">
              <w:rPr>
                <w:sz w:val="14"/>
                <w:szCs w:val="14"/>
              </w:rPr>
              <w:t>44.8</w:t>
            </w:r>
          </w:p>
        </w:tc>
        <w:tc>
          <w:tcPr>
            <w:tcW w:w="404" w:type="dxa"/>
            <w:shd w:val="clear" w:color="000000" w:fill="FFFFFF"/>
            <w:noWrap/>
            <w:tcMar>
              <w:top w:w="15" w:type="dxa"/>
              <w:left w:w="15" w:type="dxa"/>
              <w:bottom w:w="0" w:type="dxa"/>
              <w:right w:w="15" w:type="dxa"/>
            </w:tcMar>
            <w:vAlign w:val="center"/>
            <w:hideMark/>
          </w:tcPr>
          <w:p w14:paraId="6AD25850" w14:textId="54E9C9EA" w:rsidR="00310C30" w:rsidRPr="00310C30" w:rsidRDefault="00310C30" w:rsidP="002624D8">
            <w:pPr>
              <w:spacing w:after="0"/>
              <w:jc w:val="center"/>
              <w:rPr>
                <w:rFonts w:eastAsia="Times New Roman" w:cs="Arial"/>
                <w:sz w:val="14"/>
                <w:szCs w:val="14"/>
              </w:rPr>
            </w:pPr>
            <w:r w:rsidRPr="00310C30">
              <w:rPr>
                <w:sz w:val="14"/>
                <w:szCs w:val="14"/>
              </w:rPr>
              <w:t>43.4</w:t>
            </w:r>
          </w:p>
        </w:tc>
        <w:tc>
          <w:tcPr>
            <w:tcW w:w="381" w:type="dxa"/>
            <w:shd w:val="clear" w:color="000000" w:fill="FFFFFF"/>
            <w:noWrap/>
            <w:tcMar>
              <w:top w:w="15" w:type="dxa"/>
              <w:left w:w="15" w:type="dxa"/>
              <w:bottom w:w="0" w:type="dxa"/>
              <w:right w:w="15" w:type="dxa"/>
            </w:tcMar>
            <w:vAlign w:val="center"/>
            <w:hideMark/>
          </w:tcPr>
          <w:p w14:paraId="2292E814" w14:textId="55A6B999" w:rsidR="00310C30" w:rsidRPr="00310C30" w:rsidRDefault="00310C30" w:rsidP="002624D8">
            <w:pPr>
              <w:spacing w:after="0"/>
              <w:jc w:val="center"/>
              <w:rPr>
                <w:rFonts w:eastAsia="Times New Roman" w:cs="Arial"/>
                <w:sz w:val="14"/>
                <w:szCs w:val="14"/>
              </w:rPr>
            </w:pPr>
            <w:r w:rsidRPr="00310C30">
              <w:rPr>
                <w:sz w:val="14"/>
                <w:szCs w:val="14"/>
              </w:rPr>
              <w:t>56.6</w:t>
            </w:r>
          </w:p>
        </w:tc>
        <w:tc>
          <w:tcPr>
            <w:tcW w:w="349" w:type="dxa"/>
            <w:shd w:val="clear" w:color="000000" w:fill="FFFFFF"/>
            <w:noWrap/>
            <w:tcMar>
              <w:top w:w="15" w:type="dxa"/>
              <w:left w:w="15" w:type="dxa"/>
              <w:bottom w:w="0" w:type="dxa"/>
              <w:right w:w="15" w:type="dxa"/>
            </w:tcMar>
            <w:vAlign w:val="center"/>
            <w:hideMark/>
          </w:tcPr>
          <w:p w14:paraId="78DE1A35" w14:textId="22D7FBC8" w:rsidR="00310C30" w:rsidRPr="00310C30" w:rsidRDefault="00310C30" w:rsidP="002624D8">
            <w:pPr>
              <w:spacing w:after="0"/>
              <w:jc w:val="center"/>
              <w:rPr>
                <w:rFonts w:eastAsia="Times New Roman" w:cs="Arial"/>
                <w:sz w:val="14"/>
                <w:szCs w:val="14"/>
              </w:rPr>
            </w:pPr>
            <w:r w:rsidRPr="00310C30">
              <w:rPr>
                <w:sz w:val="14"/>
                <w:szCs w:val="14"/>
              </w:rPr>
              <w:t>50.8</w:t>
            </w:r>
          </w:p>
        </w:tc>
        <w:tc>
          <w:tcPr>
            <w:tcW w:w="418" w:type="dxa"/>
            <w:shd w:val="clear" w:color="000000" w:fill="FFFFFF"/>
            <w:noWrap/>
            <w:tcMar>
              <w:top w:w="15" w:type="dxa"/>
              <w:left w:w="15" w:type="dxa"/>
              <w:bottom w:w="0" w:type="dxa"/>
              <w:right w:w="15" w:type="dxa"/>
            </w:tcMar>
            <w:vAlign w:val="center"/>
            <w:hideMark/>
          </w:tcPr>
          <w:p w14:paraId="7BA06660" w14:textId="65F76243" w:rsidR="00310C30" w:rsidRPr="00310C30" w:rsidRDefault="00310C30" w:rsidP="002624D8">
            <w:pPr>
              <w:spacing w:after="0"/>
              <w:jc w:val="center"/>
              <w:rPr>
                <w:rFonts w:eastAsia="Times New Roman" w:cs="Arial"/>
                <w:sz w:val="14"/>
                <w:szCs w:val="14"/>
              </w:rPr>
            </w:pPr>
            <w:r w:rsidRPr="00310C30">
              <w:rPr>
                <w:sz w:val="14"/>
                <w:szCs w:val="14"/>
              </w:rPr>
              <w:t>52.6</w:t>
            </w:r>
          </w:p>
        </w:tc>
        <w:tc>
          <w:tcPr>
            <w:tcW w:w="379" w:type="dxa"/>
            <w:shd w:val="clear" w:color="000000" w:fill="FFFFFF"/>
            <w:noWrap/>
            <w:tcMar>
              <w:top w:w="15" w:type="dxa"/>
              <w:left w:w="15" w:type="dxa"/>
              <w:bottom w:w="0" w:type="dxa"/>
              <w:right w:w="15" w:type="dxa"/>
            </w:tcMar>
            <w:vAlign w:val="center"/>
            <w:hideMark/>
          </w:tcPr>
          <w:p w14:paraId="53846C48" w14:textId="294B36F4" w:rsidR="00310C30" w:rsidRPr="00310C30" w:rsidRDefault="00310C30" w:rsidP="002624D8">
            <w:pPr>
              <w:spacing w:after="0"/>
              <w:jc w:val="center"/>
              <w:rPr>
                <w:rFonts w:eastAsia="Times New Roman" w:cs="Arial"/>
                <w:sz w:val="14"/>
                <w:szCs w:val="14"/>
              </w:rPr>
            </w:pPr>
            <w:r w:rsidRPr="00310C30">
              <w:rPr>
                <w:sz w:val="14"/>
                <w:szCs w:val="14"/>
              </w:rPr>
              <w:t>51.3</w:t>
            </w:r>
          </w:p>
        </w:tc>
        <w:tc>
          <w:tcPr>
            <w:tcW w:w="337" w:type="dxa"/>
            <w:shd w:val="clear" w:color="000000" w:fill="FFFFFF"/>
            <w:noWrap/>
            <w:tcMar>
              <w:top w:w="15" w:type="dxa"/>
              <w:left w:w="15" w:type="dxa"/>
              <w:bottom w:w="0" w:type="dxa"/>
              <w:right w:w="15" w:type="dxa"/>
            </w:tcMar>
            <w:vAlign w:val="center"/>
            <w:hideMark/>
          </w:tcPr>
          <w:p w14:paraId="1A3AE64B" w14:textId="0BB7CB05" w:rsidR="00310C30" w:rsidRPr="00310C30" w:rsidRDefault="00310C30" w:rsidP="002624D8">
            <w:pPr>
              <w:spacing w:after="0"/>
              <w:jc w:val="center"/>
              <w:rPr>
                <w:rFonts w:eastAsia="Times New Roman" w:cs="Arial"/>
                <w:sz w:val="14"/>
                <w:szCs w:val="14"/>
              </w:rPr>
            </w:pPr>
            <w:r w:rsidRPr="00310C30">
              <w:rPr>
                <w:sz w:val="14"/>
                <w:szCs w:val="14"/>
              </w:rPr>
              <w:t>46.1</w:t>
            </w:r>
          </w:p>
        </w:tc>
        <w:tc>
          <w:tcPr>
            <w:tcW w:w="411" w:type="dxa"/>
            <w:shd w:val="clear" w:color="000000" w:fill="FFFFFF"/>
            <w:noWrap/>
            <w:tcMar>
              <w:top w:w="15" w:type="dxa"/>
              <w:left w:w="15" w:type="dxa"/>
              <w:bottom w:w="0" w:type="dxa"/>
              <w:right w:w="15" w:type="dxa"/>
            </w:tcMar>
            <w:vAlign w:val="center"/>
            <w:hideMark/>
          </w:tcPr>
          <w:p w14:paraId="60A18072" w14:textId="45F287A9" w:rsidR="00310C30" w:rsidRPr="00310C30" w:rsidRDefault="00310C30" w:rsidP="002624D8">
            <w:pPr>
              <w:spacing w:after="0"/>
              <w:jc w:val="center"/>
              <w:rPr>
                <w:rFonts w:eastAsia="Times New Roman" w:cs="Arial"/>
                <w:sz w:val="14"/>
                <w:szCs w:val="14"/>
              </w:rPr>
            </w:pPr>
            <w:r w:rsidRPr="00310C30">
              <w:rPr>
                <w:sz w:val="14"/>
                <w:szCs w:val="14"/>
              </w:rPr>
              <w:t>35.4</w:t>
            </w:r>
          </w:p>
        </w:tc>
        <w:tc>
          <w:tcPr>
            <w:tcW w:w="409" w:type="dxa"/>
            <w:shd w:val="clear" w:color="000000" w:fill="FFFFFF"/>
            <w:noWrap/>
            <w:tcMar>
              <w:top w:w="15" w:type="dxa"/>
              <w:left w:w="15" w:type="dxa"/>
              <w:bottom w:w="0" w:type="dxa"/>
              <w:right w:w="15" w:type="dxa"/>
            </w:tcMar>
            <w:vAlign w:val="center"/>
            <w:hideMark/>
          </w:tcPr>
          <w:p w14:paraId="2EC96DE8" w14:textId="561217F3" w:rsidR="00310C30" w:rsidRPr="00310C30" w:rsidRDefault="00310C30" w:rsidP="002624D8">
            <w:pPr>
              <w:spacing w:after="0"/>
              <w:jc w:val="center"/>
              <w:rPr>
                <w:rFonts w:eastAsia="Times New Roman" w:cs="Arial"/>
                <w:sz w:val="14"/>
                <w:szCs w:val="14"/>
              </w:rPr>
            </w:pPr>
            <w:r w:rsidRPr="00310C30">
              <w:rPr>
                <w:sz w:val="14"/>
                <w:szCs w:val="14"/>
              </w:rPr>
              <w:t>37.9</w:t>
            </w:r>
          </w:p>
        </w:tc>
        <w:tc>
          <w:tcPr>
            <w:tcW w:w="314" w:type="dxa"/>
            <w:shd w:val="clear" w:color="000000" w:fill="FFFFFF"/>
            <w:noWrap/>
            <w:tcMar>
              <w:top w:w="15" w:type="dxa"/>
              <w:left w:w="15" w:type="dxa"/>
              <w:bottom w:w="0" w:type="dxa"/>
              <w:right w:w="15" w:type="dxa"/>
            </w:tcMar>
            <w:vAlign w:val="center"/>
            <w:hideMark/>
          </w:tcPr>
          <w:p w14:paraId="008A249E" w14:textId="64CDCD1A" w:rsidR="00310C30" w:rsidRPr="00310C30" w:rsidRDefault="00310C30" w:rsidP="002624D8">
            <w:pPr>
              <w:spacing w:after="0"/>
              <w:jc w:val="center"/>
              <w:rPr>
                <w:rFonts w:eastAsia="Times New Roman" w:cs="Arial"/>
                <w:sz w:val="14"/>
                <w:szCs w:val="14"/>
              </w:rPr>
            </w:pPr>
            <w:r w:rsidRPr="00310C30">
              <w:rPr>
                <w:sz w:val="14"/>
                <w:szCs w:val="14"/>
              </w:rPr>
              <w:t>52.2</w:t>
            </w:r>
          </w:p>
        </w:tc>
      </w:tr>
      <w:tr w:rsidR="00310C30" w:rsidRPr="00A8168F" w14:paraId="2F623469"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223C8C39" w14:textId="77777777" w:rsidR="00310C30" w:rsidRPr="00A8168F" w:rsidRDefault="00310C30" w:rsidP="002624D8">
            <w:pPr>
              <w:rPr>
                <w:rFonts w:eastAsia="Times New Roman" w:cs="Arial"/>
                <w:sz w:val="14"/>
                <w:szCs w:val="14"/>
              </w:rPr>
            </w:pPr>
            <w:r w:rsidRPr="00A8168F">
              <w:rPr>
                <w:rFonts w:eastAsia="Times New Roman" w:cs="Arial"/>
                <w:sz w:val="14"/>
                <w:szCs w:val="14"/>
              </w:rPr>
              <w:t>Value of Expenditure</w:t>
            </w:r>
          </w:p>
        </w:tc>
        <w:tc>
          <w:tcPr>
            <w:tcW w:w="403" w:type="dxa"/>
            <w:shd w:val="clear" w:color="000000" w:fill="FFFFFF"/>
            <w:noWrap/>
            <w:tcMar>
              <w:top w:w="15" w:type="dxa"/>
              <w:left w:w="15" w:type="dxa"/>
              <w:bottom w:w="0" w:type="dxa"/>
              <w:right w:w="15" w:type="dxa"/>
            </w:tcMar>
            <w:vAlign w:val="center"/>
            <w:hideMark/>
          </w:tcPr>
          <w:p w14:paraId="07DC3097" w14:textId="79027152" w:rsidR="00310C30" w:rsidRPr="00310C30" w:rsidRDefault="00310C30" w:rsidP="002624D8">
            <w:pPr>
              <w:spacing w:after="0"/>
              <w:jc w:val="center"/>
              <w:rPr>
                <w:rFonts w:eastAsia="Times New Roman" w:cs="Arial"/>
                <w:sz w:val="14"/>
                <w:szCs w:val="14"/>
              </w:rPr>
            </w:pPr>
            <w:r w:rsidRPr="00310C30">
              <w:rPr>
                <w:sz w:val="14"/>
                <w:szCs w:val="14"/>
              </w:rPr>
              <w:t>57.5</w:t>
            </w:r>
          </w:p>
        </w:tc>
        <w:tc>
          <w:tcPr>
            <w:tcW w:w="356" w:type="dxa"/>
            <w:shd w:val="clear" w:color="000000" w:fill="FFFFFF"/>
            <w:noWrap/>
            <w:tcMar>
              <w:top w:w="15" w:type="dxa"/>
              <w:left w:w="15" w:type="dxa"/>
              <w:bottom w:w="0" w:type="dxa"/>
              <w:right w:w="15" w:type="dxa"/>
            </w:tcMar>
            <w:vAlign w:val="center"/>
            <w:hideMark/>
          </w:tcPr>
          <w:p w14:paraId="2540C814" w14:textId="53CF5D2D" w:rsidR="00310C30" w:rsidRPr="00310C30" w:rsidRDefault="00310C30" w:rsidP="002624D8">
            <w:pPr>
              <w:spacing w:after="0"/>
              <w:jc w:val="center"/>
              <w:rPr>
                <w:rFonts w:eastAsia="Times New Roman" w:cs="Arial"/>
                <w:sz w:val="14"/>
                <w:szCs w:val="14"/>
              </w:rPr>
            </w:pPr>
            <w:r w:rsidRPr="00310C30">
              <w:rPr>
                <w:sz w:val="14"/>
                <w:szCs w:val="14"/>
              </w:rPr>
              <w:t>51.7</w:t>
            </w:r>
          </w:p>
        </w:tc>
        <w:tc>
          <w:tcPr>
            <w:tcW w:w="339" w:type="dxa"/>
            <w:shd w:val="clear" w:color="000000" w:fill="FFFFFF"/>
            <w:noWrap/>
            <w:tcMar>
              <w:top w:w="15" w:type="dxa"/>
              <w:left w:w="15" w:type="dxa"/>
              <w:bottom w:w="0" w:type="dxa"/>
              <w:right w:w="15" w:type="dxa"/>
            </w:tcMar>
            <w:vAlign w:val="center"/>
            <w:hideMark/>
          </w:tcPr>
          <w:p w14:paraId="41487C16" w14:textId="21218CC9" w:rsidR="00310C30" w:rsidRPr="00310C30" w:rsidRDefault="00310C30" w:rsidP="002624D8">
            <w:pPr>
              <w:spacing w:after="0"/>
              <w:jc w:val="center"/>
              <w:rPr>
                <w:rFonts w:eastAsia="Times New Roman" w:cs="Arial"/>
                <w:sz w:val="14"/>
                <w:szCs w:val="14"/>
              </w:rPr>
            </w:pPr>
            <w:r w:rsidRPr="00310C30">
              <w:rPr>
                <w:sz w:val="14"/>
                <w:szCs w:val="14"/>
              </w:rPr>
              <w:t>63.8</w:t>
            </w:r>
          </w:p>
        </w:tc>
        <w:tc>
          <w:tcPr>
            <w:tcW w:w="303" w:type="dxa"/>
            <w:shd w:val="clear" w:color="000000" w:fill="FFFFFF"/>
            <w:noWrap/>
            <w:tcMar>
              <w:top w:w="15" w:type="dxa"/>
              <w:left w:w="15" w:type="dxa"/>
              <w:bottom w:w="0" w:type="dxa"/>
              <w:right w:w="15" w:type="dxa"/>
            </w:tcMar>
            <w:vAlign w:val="center"/>
            <w:hideMark/>
          </w:tcPr>
          <w:p w14:paraId="14CD2326" w14:textId="1383EDAB" w:rsidR="00310C30" w:rsidRPr="00310C30" w:rsidRDefault="00310C30" w:rsidP="002624D8">
            <w:pPr>
              <w:spacing w:after="0"/>
              <w:jc w:val="center"/>
              <w:rPr>
                <w:rFonts w:eastAsia="Times New Roman" w:cs="Arial"/>
                <w:sz w:val="14"/>
                <w:szCs w:val="14"/>
              </w:rPr>
            </w:pPr>
            <w:r w:rsidRPr="00310C30">
              <w:rPr>
                <w:sz w:val="14"/>
                <w:szCs w:val="14"/>
              </w:rPr>
              <w:t>60.4</w:t>
            </w:r>
          </w:p>
        </w:tc>
        <w:tc>
          <w:tcPr>
            <w:tcW w:w="350" w:type="dxa"/>
            <w:shd w:val="clear" w:color="000000" w:fill="FFFFFF"/>
            <w:noWrap/>
            <w:tcMar>
              <w:top w:w="15" w:type="dxa"/>
              <w:left w:w="15" w:type="dxa"/>
              <w:bottom w:w="0" w:type="dxa"/>
              <w:right w:w="15" w:type="dxa"/>
            </w:tcMar>
            <w:vAlign w:val="center"/>
          </w:tcPr>
          <w:p w14:paraId="1CCA2367" w14:textId="378D919D" w:rsidR="00310C30" w:rsidRPr="00310C30" w:rsidRDefault="00310C30" w:rsidP="002624D8">
            <w:pPr>
              <w:spacing w:after="0"/>
              <w:jc w:val="center"/>
              <w:rPr>
                <w:rFonts w:eastAsia="Times New Roman" w:cs="Arial"/>
                <w:sz w:val="14"/>
                <w:szCs w:val="14"/>
              </w:rPr>
            </w:pPr>
            <w:r w:rsidRPr="00310C30">
              <w:rPr>
                <w:sz w:val="14"/>
                <w:szCs w:val="14"/>
              </w:rPr>
              <w:t>54.0</w:t>
            </w:r>
          </w:p>
        </w:tc>
        <w:tc>
          <w:tcPr>
            <w:tcW w:w="353" w:type="dxa"/>
            <w:shd w:val="clear" w:color="000000" w:fill="FFFFFF"/>
            <w:vAlign w:val="center"/>
          </w:tcPr>
          <w:p w14:paraId="11BCDB8C" w14:textId="2B63C3E1" w:rsidR="00310C30" w:rsidRPr="00310C30" w:rsidRDefault="00310C30" w:rsidP="002624D8">
            <w:pPr>
              <w:spacing w:after="0"/>
              <w:jc w:val="center"/>
              <w:rPr>
                <w:rFonts w:eastAsia="Times New Roman" w:cs="Arial"/>
                <w:sz w:val="14"/>
                <w:szCs w:val="14"/>
              </w:rPr>
            </w:pPr>
            <w:r w:rsidRPr="00310C30">
              <w:rPr>
                <w:sz w:val="14"/>
                <w:szCs w:val="14"/>
              </w:rPr>
              <w:t>53.3</w:t>
            </w:r>
          </w:p>
        </w:tc>
        <w:tc>
          <w:tcPr>
            <w:tcW w:w="411" w:type="dxa"/>
            <w:shd w:val="clear" w:color="000000" w:fill="FFFFFF"/>
            <w:noWrap/>
            <w:tcMar>
              <w:top w:w="15" w:type="dxa"/>
              <w:left w:w="15" w:type="dxa"/>
              <w:bottom w:w="0" w:type="dxa"/>
              <w:right w:w="15" w:type="dxa"/>
            </w:tcMar>
            <w:vAlign w:val="center"/>
            <w:hideMark/>
          </w:tcPr>
          <w:p w14:paraId="153F3505" w14:textId="1A4C0287" w:rsidR="00310C30" w:rsidRPr="00310C30" w:rsidRDefault="00310C30" w:rsidP="002624D8">
            <w:pPr>
              <w:spacing w:after="0"/>
              <w:jc w:val="center"/>
              <w:rPr>
                <w:rFonts w:eastAsia="Times New Roman" w:cs="Arial"/>
                <w:sz w:val="14"/>
                <w:szCs w:val="14"/>
              </w:rPr>
            </w:pPr>
            <w:r w:rsidRPr="00310C30">
              <w:rPr>
                <w:sz w:val="14"/>
                <w:szCs w:val="14"/>
              </w:rPr>
              <w:t>59.8</w:t>
            </w:r>
          </w:p>
        </w:tc>
        <w:tc>
          <w:tcPr>
            <w:tcW w:w="440" w:type="dxa"/>
            <w:shd w:val="clear" w:color="000000" w:fill="FFFFFF"/>
            <w:noWrap/>
            <w:tcMar>
              <w:top w:w="15" w:type="dxa"/>
              <w:left w:w="15" w:type="dxa"/>
              <w:bottom w:w="0" w:type="dxa"/>
              <w:right w:w="15" w:type="dxa"/>
            </w:tcMar>
            <w:vAlign w:val="center"/>
            <w:hideMark/>
          </w:tcPr>
          <w:p w14:paraId="34E1CC45" w14:textId="1A08CE33" w:rsidR="00310C30" w:rsidRPr="00310C30" w:rsidRDefault="00310C30" w:rsidP="002624D8">
            <w:pPr>
              <w:spacing w:after="0"/>
              <w:jc w:val="center"/>
              <w:rPr>
                <w:rFonts w:eastAsia="Times New Roman" w:cs="Arial"/>
                <w:sz w:val="14"/>
                <w:szCs w:val="14"/>
              </w:rPr>
            </w:pPr>
            <w:r w:rsidRPr="00310C30">
              <w:rPr>
                <w:sz w:val="14"/>
                <w:szCs w:val="14"/>
              </w:rPr>
              <w:t>66.9</w:t>
            </w:r>
          </w:p>
        </w:tc>
        <w:tc>
          <w:tcPr>
            <w:tcW w:w="425" w:type="dxa"/>
            <w:shd w:val="clear" w:color="000000" w:fill="FFFFFF"/>
            <w:noWrap/>
            <w:tcMar>
              <w:top w:w="15" w:type="dxa"/>
              <w:left w:w="15" w:type="dxa"/>
              <w:bottom w:w="0" w:type="dxa"/>
              <w:right w:w="15" w:type="dxa"/>
            </w:tcMar>
            <w:vAlign w:val="center"/>
            <w:hideMark/>
          </w:tcPr>
          <w:p w14:paraId="55664988" w14:textId="1A5B2435" w:rsidR="00310C30" w:rsidRPr="00310C30" w:rsidRDefault="00310C30" w:rsidP="002624D8">
            <w:pPr>
              <w:spacing w:after="0"/>
              <w:jc w:val="center"/>
              <w:rPr>
                <w:rFonts w:eastAsia="Times New Roman" w:cs="Arial"/>
                <w:sz w:val="14"/>
                <w:szCs w:val="14"/>
              </w:rPr>
            </w:pPr>
            <w:r w:rsidRPr="00310C30">
              <w:rPr>
                <w:sz w:val="14"/>
                <w:szCs w:val="14"/>
              </w:rPr>
              <w:t>52.4</w:t>
            </w:r>
          </w:p>
        </w:tc>
        <w:tc>
          <w:tcPr>
            <w:tcW w:w="411" w:type="dxa"/>
            <w:shd w:val="clear" w:color="000000" w:fill="FFFFFF"/>
            <w:noWrap/>
            <w:tcMar>
              <w:top w:w="15" w:type="dxa"/>
              <w:left w:w="15" w:type="dxa"/>
              <w:bottom w:w="0" w:type="dxa"/>
              <w:right w:w="15" w:type="dxa"/>
            </w:tcMar>
            <w:vAlign w:val="center"/>
            <w:hideMark/>
          </w:tcPr>
          <w:p w14:paraId="501FD7C6" w14:textId="5DE0B907" w:rsidR="00310C30" w:rsidRPr="00310C30" w:rsidRDefault="00310C30" w:rsidP="002624D8">
            <w:pPr>
              <w:spacing w:after="0"/>
              <w:jc w:val="center"/>
              <w:rPr>
                <w:rFonts w:eastAsia="Times New Roman" w:cs="Arial"/>
                <w:sz w:val="14"/>
                <w:szCs w:val="14"/>
              </w:rPr>
            </w:pPr>
            <w:r w:rsidRPr="00310C30">
              <w:rPr>
                <w:sz w:val="14"/>
                <w:szCs w:val="14"/>
              </w:rPr>
              <w:t>58.8</w:t>
            </w:r>
          </w:p>
        </w:tc>
        <w:tc>
          <w:tcPr>
            <w:tcW w:w="440" w:type="dxa"/>
            <w:shd w:val="clear" w:color="000000" w:fill="FFFFFF"/>
            <w:noWrap/>
            <w:tcMar>
              <w:top w:w="15" w:type="dxa"/>
              <w:left w:w="15" w:type="dxa"/>
              <w:bottom w:w="0" w:type="dxa"/>
              <w:right w:w="15" w:type="dxa"/>
            </w:tcMar>
            <w:vAlign w:val="center"/>
            <w:hideMark/>
          </w:tcPr>
          <w:p w14:paraId="70A599F3" w14:textId="281824D2" w:rsidR="00310C30" w:rsidRPr="00310C30" w:rsidRDefault="00310C30" w:rsidP="002624D8">
            <w:pPr>
              <w:spacing w:after="0"/>
              <w:jc w:val="center"/>
              <w:rPr>
                <w:rFonts w:eastAsia="Times New Roman" w:cs="Arial"/>
                <w:sz w:val="14"/>
                <w:szCs w:val="14"/>
              </w:rPr>
            </w:pPr>
            <w:r w:rsidRPr="00310C30">
              <w:rPr>
                <w:sz w:val="14"/>
                <w:szCs w:val="14"/>
              </w:rPr>
              <w:t>57.9</w:t>
            </w:r>
          </w:p>
        </w:tc>
        <w:tc>
          <w:tcPr>
            <w:tcW w:w="404" w:type="dxa"/>
            <w:shd w:val="clear" w:color="000000" w:fill="FFFFFF"/>
            <w:noWrap/>
            <w:tcMar>
              <w:top w:w="15" w:type="dxa"/>
              <w:left w:w="15" w:type="dxa"/>
              <w:bottom w:w="0" w:type="dxa"/>
              <w:right w:w="15" w:type="dxa"/>
            </w:tcMar>
            <w:vAlign w:val="center"/>
            <w:hideMark/>
          </w:tcPr>
          <w:p w14:paraId="1C0FE302" w14:textId="374498A5" w:rsidR="00310C30" w:rsidRPr="00310C30" w:rsidRDefault="00310C30" w:rsidP="002624D8">
            <w:pPr>
              <w:spacing w:after="0"/>
              <w:jc w:val="center"/>
              <w:rPr>
                <w:rFonts w:eastAsia="Times New Roman" w:cs="Arial"/>
                <w:sz w:val="14"/>
                <w:szCs w:val="14"/>
              </w:rPr>
            </w:pPr>
            <w:r w:rsidRPr="00310C30">
              <w:rPr>
                <w:sz w:val="14"/>
                <w:szCs w:val="14"/>
              </w:rPr>
              <w:t>49.0</w:t>
            </w:r>
          </w:p>
        </w:tc>
        <w:tc>
          <w:tcPr>
            <w:tcW w:w="381" w:type="dxa"/>
            <w:shd w:val="clear" w:color="000000" w:fill="FFFFFF"/>
            <w:noWrap/>
            <w:tcMar>
              <w:top w:w="15" w:type="dxa"/>
              <w:left w:w="15" w:type="dxa"/>
              <w:bottom w:w="0" w:type="dxa"/>
              <w:right w:w="15" w:type="dxa"/>
            </w:tcMar>
            <w:vAlign w:val="center"/>
            <w:hideMark/>
          </w:tcPr>
          <w:p w14:paraId="28849493" w14:textId="7B80174B" w:rsidR="00310C30" w:rsidRPr="00310C30" w:rsidRDefault="00310C30" w:rsidP="002624D8">
            <w:pPr>
              <w:spacing w:after="0"/>
              <w:jc w:val="center"/>
              <w:rPr>
                <w:rFonts w:eastAsia="Times New Roman" w:cs="Arial"/>
                <w:sz w:val="14"/>
                <w:szCs w:val="14"/>
              </w:rPr>
            </w:pPr>
            <w:r w:rsidRPr="00310C30">
              <w:rPr>
                <w:sz w:val="14"/>
                <w:szCs w:val="14"/>
              </w:rPr>
              <w:t>64.3</w:t>
            </w:r>
          </w:p>
        </w:tc>
        <w:tc>
          <w:tcPr>
            <w:tcW w:w="349" w:type="dxa"/>
            <w:shd w:val="clear" w:color="000000" w:fill="FFFFFF"/>
            <w:noWrap/>
            <w:tcMar>
              <w:top w:w="15" w:type="dxa"/>
              <w:left w:w="15" w:type="dxa"/>
              <w:bottom w:w="0" w:type="dxa"/>
              <w:right w:w="15" w:type="dxa"/>
            </w:tcMar>
            <w:vAlign w:val="center"/>
            <w:hideMark/>
          </w:tcPr>
          <w:p w14:paraId="0144A4DF" w14:textId="3B2BA0AF" w:rsidR="00310C30" w:rsidRPr="00310C30" w:rsidRDefault="00310C30" w:rsidP="002624D8">
            <w:pPr>
              <w:spacing w:after="0"/>
              <w:jc w:val="center"/>
              <w:rPr>
                <w:rFonts w:eastAsia="Times New Roman" w:cs="Arial"/>
                <w:sz w:val="14"/>
                <w:szCs w:val="14"/>
              </w:rPr>
            </w:pPr>
            <w:r w:rsidRPr="00310C30">
              <w:rPr>
                <w:sz w:val="14"/>
                <w:szCs w:val="14"/>
              </w:rPr>
              <w:t>59.2</w:t>
            </w:r>
          </w:p>
        </w:tc>
        <w:tc>
          <w:tcPr>
            <w:tcW w:w="418" w:type="dxa"/>
            <w:shd w:val="clear" w:color="000000" w:fill="FFFFFF"/>
            <w:noWrap/>
            <w:tcMar>
              <w:top w:w="15" w:type="dxa"/>
              <w:left w:w="15" w:type="dxa"/>
              <w:bottom w:w="0" w:type="dxa"/>
              <w:right w:w="15" w:type="dxa"/>
            </w:tcMar>
            <w:vAlign w:val="center"/>
            <w:hideMark/>
          </w:tcPr>
          <w:p w14:paraId="4175ADD8" w14:textId="4DF48D07" w:rsidR="00310C30" w:rsidRPr="00310C30" w:rsidRDefault="00310C30" w:rsidP="002624D8">
            <w:pPr>
              <w:spacing w:after="0"/>
              <w:jc w:val="center"/>
              <w:rPr>
                <w:rFonts w:eastAsia="Times New Roman" w:cs="Arial"/>
                <w:sz w:val="14"/>
                <w:szCs w:val="14"/>
              </w:rPr>
            </w:pPr>
            <w:r w:rsidRPr="00310C30">
              <w:rPr>
                <w:sz w:val="14"/>
                <w:szCs w:val="14"/>
              </w:rPr>
              <w:t>57.7</w:t>
            </w:r>
          </w:p>
        </w:tc>
        <w:tc>
          <w:tcPr>
            <w:tcW w:w="379" w:type="dxa"/>
            <w:shd w:val="clear" w:color="000000" w:fill="FFFFFF"/>
            <w:noWrap/>
            <w:tcMar>
              <w:top w:w="15" w:type="dxa"/>
              <w:left w:w="15" w:type="dxa"/>
              <w:bottom w:w="0" w:type="dxa"/>
              <w:right w:w="15" w:type="dxa"/>
            </w:tcMar>
            <w:vAlign w:val="center"/>
            <w:hideMark/>
          </w:tcPr>
          <w:p w14:paraId="5A9AFF1A" w14:textId="7253D0B0" w:rsidR="00310C30" w:rsidRPr="00310C30" w:rsidRDefault="00310C30" w:rsidP="002624D8">
            <w:pPr>
              <w:spacing w:after="0"/>
              <w:jc w:val="center"/>
              <w:rPr>
                <w:rFonts w:eastAsia="Times New Roman" w:cs="Arial"/>
                <w:sz w:val="14"/>
                <w:szCs w:val="14"/>
              </w:rPr>
            </w:pPr>
            <w:r w:rsidRPr="00310C30">
              <w:rPr>
                <w:sz w:val="14"/>
                <w:szCs w:val="14"/>
              </w:rPr>
              <w:t>55.2</w:t>
            </w:r>
          </w:p>
        </w:tc>
        <w:tc>
          <w:tcPr>
            <w:tcW w:w="337" w:type="dxa"/>
            <w:shd w:val="clear" w:color="000000" w:fill="FFFFFF"/>
            <w:noWrap/>
            <w:tcMar>
              <w:top w:w="15" w:type="dxa"/>
              <w:left w:w="15" w:type="dxa"/>
              <w:bottom w:w="0" w:type="dxa"/>
              <w:right w:w="15" w:type="dxa"/>
            </w:tcMar>
            <w:vAlign w:val="center"/>
            <w:hideMark/>
          </w:tcPr>
          <w:p w14:paraId="07396044" w14:textId="20F95520" w:rsidR="00310C30" w:rsidRPr="00310C30" w:rsidRDefault="00310C30" w:rsidP="002624D8">
            <w:pPr>
              <w:spacing w:after="0"/>
              <w:jc w:val="center"/>
              <w:rPr>
                <w:rFonts w:eastAsia="Times New Roman" w:cs="Arial"/>
                <w:sz w:val="14"/>
                <w:szCs w:val="14"/>
              </w:rPr>
            </w:pPr>
            <w:r w:rsidRPr="00310C30">
              <w:rPr>
                <w:sz w:val="14"/>
                <w:szCs w:val="14"/>
              </w:rPr>
              <w:t>51.0</w:t>
            </w:r>
          </w:p>
        </w:tc>
        <w:tc>
          <w:tcPr>
            <w:tcW w:w="411" w:type="dxa"/>
            <w:shd w:val="clear" w:color="000000" w:fill="FFFFFF"/>
            <w:noWrap/>
            <w:tcMar>
              <w:top w:w="15" w:type="dxa"/>
              <w:left w:w="15" w:type="dxa"/>
              <w:bottom w:w="0" w:type="dxa"/>
              <w:right w:w="15" w:type="dxa"/>
            </w:tcMar>
            <w:vAlign w:val="center"/>
            <w:hideMark/>
          </w:tcPr>
          <w:p w14:paraId="3F2EBFAF" w14:textId="6F654D9A" w:rsidR="00310C30" w:rsidRPr="00310C30" w:rsidRDefault="00310C30" w:rsidP="002624D8">
            <w:pPr>
              <w:spacing w:after="0"/>
              <w:jc w:val="center"/>
              <w:rPr>
                <w:rFonts w:eastAsia="Times New Roman" w:cs="Arial"/>
                <w:sz w:val="14"/>
                <w:szCs w:val="14"/>
              </w:rPr>
            </w:pPr>
            <w:r w:rsidRPr="00310C30">
              <w:rPr>
                <w:sz w:val="14"/>
                <w:szCs w:val="14"/>
              </w:rPr>
              <w:t>45.0</w:t>
            </w:r>
          </w:p>
        </w:tc>
        <w:tc>
          <w:tcPr>
            <w:tcW w:w="409" w:type="dxa"/>
            <w:shd w:val="clear" w:color="000000" w:fill="FFFFFF"/>
            <w:noWrap/>
            <w:tcMar>
              <w:top w:w="15" w:type="dxa"/>
              <w:left w:w="15" w:type="dxa"/>
              <w:bottom w:w="0" w:type="dxa"/>
              <w:right w:w="15" w:type="dxa"/>
            </w:tcMar>
            <w:vAlign w:val="center"/>
            <w:hideMark/>
          </w:tcPr>
          <w:p w14:paraId="7F7C7224" w14:textId="02B0FD5A" w:rsidR="00310C30" w:rsidRPr="00310C30" w:rsidRDefault="00310C30" w:rsidP="002624D8">
            <w:pPr>
              <w:spacing w:after="0"/>
              <w:jc w:val="center"/>
              <w:rPr>
                <w:rFonts w:eastAsia="Times New Roman" w:cs="Arial"/>
                <w:sz w:val="14"/>
                <w:szCs w:val="14"/>
              </w:rPr>
            </w:pPr>
            <w:r w:rsidRPr="00310C30">
              <w:rPr>
                <w:sz w:val="14"/>
                <w:szCs w:val="14"/>
              </w:rPr>
              <w:t>60.2</w:t>
            </w:r>
          </w:p>
        </w:tc>
        <w:tc>
          <w:tcPr>
            <w:tcW w:w="314" w:type="dxa"/>
            <w:shd w:val="clear" w:color="000000" w:fill="FFFFFF"/>
            <w:noWrap/>
            <w:tcMar>
              <w:top w:w="15" w:type="dxa"/>
              <w:left w:w="15" w:type="dxa"/>
              <w:bottom w:w="0" w:type="dxa"/>
              <w:right w:w="15" w:type="dxa"/>
            </w:tcMar>
            <w:vAlign w:val="center"/>
            <w:hideMark/>
          </w:tcPr>
          <w:p w14:paraId="6433B98D" w14:textId="5EC1BDD3" w:rsidR="00310C30" w:rsidRPr="00310C30" w:rsidRDefault="00310C30" w:rsidP="002624D8">
            <w:pPr>
              <w:spacing w:after="0"/>
              <w:jc w:val="center"/>
              <w:rPr>
                <w:rFonts w:eastAsia="Times New Roman" w:cs="Arial"/>
                <w:sz w:val="14"/>
                <w:szCs w:val="14"/>
              </w:rPr>
            </w:pPr>
            <w:r w:rsidRPr="00310C30">
              <w:rPr>
                <w:sz w:val="14"/>
                <w:szCs w:val="14"/>
              </w:rPr>
              <w:t>56.5</w:t>
            </w:r>
          </w:p>
        </w:tc>
      </w:tr>
      <w:tr w:rsidR="00310C30" w:rsidRPr="00310C30" w14:paraId="7F6D2DFE"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65815FFB" w14:textId="77777777" w:rsidR="00310C30" w:rsidRPr="00310C30" w:rsidRDefault="00310C30" w:rsidP="002624D8">
            <w:pPr>
              <w:rPr>
                <w:rFonts w:eastAsia="Times New Roman" w:cs="Arial"/>
                <w:b/>
                <w:sz w:val="14"/>
                <w:szCs w:val="14"/>
              </w:rPr>
            </w:pPr>
            <w:r w:rsidRPr="00310C30">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2F4C1719" w14:textId="087B10E5" w:rsidR="00310C30" w:rsidRPr="00310C30" w:rsidRDefault="00310C30" w:rsidP="002624D8">
            <w:pPr>
              <w:spacing w:after="0"/>
              <w:jc w:val="center"/>
              <w:rPr>
                <w:rFonts w:eastAsia="Times New Roman" w:cs="Arial"/>
                <w:b/>
                <w:bCs/>
                <w:sz w:val="14"/>
                <w:szCs w:val="14"/>
              </w:rPr>
            </w:pPr>
            <w:r w:rsidRPr="00310C30">
              <w:rPr>
                <w:b/>
                <w:sz w:val="14"/>
                <w:szCs w:val="14"/>
              </w:rPr>
              <w:t>54.6</w:t>
            </w:r>
          </w:p>
        </w:tc>
        <w:tc>
          <w:tcPr>
            <w:tcW w:w="356" w:type="dxa"/>
            <w:shd w:val="clear" w:color="000000" w:fill="FFFFFF"/>
            <w:noWrap/>
            <w:tcMar>
              <w:top w:w="15" w:type="dxa"/>
              <w:left w:w="15" w:type="dxa"/>
              <w:bottom w:w="0" w:type="dxa"/>
              <w:right w:w="15" w:type="dxa"/>
            </w:tcMar>
            <w:vAlign w:val="center"/>
            <w:hideMark/>
          </w:tcPr>
          <w:p w14:paraId="151ED7AD" w14:textId="67FAC489" w:rsidR="00310C30" w:rsidRPr="00310C30" w:rsidRDefault="00310C30" w:rsidP="002624D8">
            <w:pPr>
              <w:spacing w:after="0"/>
              <w:jc w:val="center"/>
              <w:rPr>
                <w:rFonts w:eastAsia="Times New Roman" w:cs="Arial"/>
                <w:b/>
                <w:bCs/>
                <w:sz w:val="14"/>
                <w:szCs w:val="14"/>
              </w:rPr>
            </w:pPr>
            <w:r w:rsidRPr="00310C30">
              <w:rPr>
                <w:b/>
                <w:sz w:val="14"/>
                <w:szCs w:val="14"/>
              </w:rPr>
              <w:t>68.3</w:t>
            </w:r>
          </w:p>
        </w:tc>
        <w:tc>
          <w:tcPr>
            <w:tcW w:w="339" w:type="dxa"/>
            <w:shd w:val="clear" w:color="000000" w:fill="FFFFFF"/>
            <w:noWrap/>
            <w:tcMar>
              <w:top w:w="15" w:type="dxa"/>
              <w:left w:w="15" w:type="dxa"/>
              <w:bottom w:w="0" w:type="dxa"/>
              <w:right w:w="15" w:type="dxa"/>
            </w:tcMar>
            <w:vAlign w:val="center"/>
            <w:hideMark/>
          </w:tcPr>
          <w:p w14:paraId="5B44C729" w14:textId="6E9B43D2" w:rsidR="00310C30" w:rsidRPr="00310C30" w:rsidRDefault="00310C30" w:rsidP="002624D8">
            <w:pPr>
              <w:spacing w:after="0"/>
              <w:jc w:val="center"/>
              <w:rPr>
                <w:rFonts w:eastAsia="Times New Roman" w:cs="Arial"/>
                <w:b/>
                <w:bCs/>
                <w:sz w:val="14"/>
                <w:szCs w:val="14"/>
              </w:rPr>
            </w:pPr>
            <w:r w:rsidRPr="00310C30">
              <w:rPr>
                <w:b/>
                <w:sz w:val="14"/>
                <w:szCs w:val="14"/>
              </w:rPr>
              <w:t>66.0</w:t>
            </w:r>
          </w:p>
        </w:tc>
        <w:tc>
          <w:tcPr>
            <w:tcW w:w="303" w:type="dxa"/>
            <w:shd w:val="clear" w:color="000000" w:fill="FFFFFF"/>
            <w:noWrap/>
            <w:tcMar>
              <w:top w:w="15" w:type="dxa"/>
              <w:left w:w="15" w:type="dxa"/>
              <w:bottom w:w="0" w:type="dxa"/>
              <w:right w:w="15" w:type="dxa"/>
            </w:tcMar>
            <w:vAlign w:val="center"/>
            <w:hideMark/>
          </w:tcPr>
          <w:p w14:paraId="78995C63" w14:textId="0A05A00F" w:rsidR="00310C30" w:rsidRPr="00310C30" w:rsidRDefault="00310C30" w:rsidP="002624D8">
            <w:pPr>
              <w:spacing w:after="0"/>
              <w:jc w:val="center"/>
              <w:rPr>
                <w:rFonts w:eastAsia="Times New Roman" w:cs="Arial"/>
                <w:b/>
                <w:bCs/>
                <w:sz w:val="14"/>
                <w:szCs w:val="14"/>
              </w:rPr>
            </w:pPr>
            <w:r w:rsidRPr="00310C30">
              <w:rPr>
                <w:b/>
                <w:sz w:val="14"/>
                <w:szCs w:val="14"/>
              </w:rPr>
              <w:t>54.0</w:t>
            </w:r>
          </w:p>
        </w:tc>
        <w:tc>
          <w:tcPr>
            <w:tcW w:w="350" w:type="dxa"/>
            <w:shd w:val="clear" w:color="000000" w:fill="FFFFFF"/>
            <w:noWrap/>
            <w:tcMar>
              <w:top w:w="15" w:type="dxa"/>
              <w:left w:w="15" w:type="dxa"/>
              <w:bottom w:w="0" w:type="dxa"/>
              <w:right w:w="15" w:type="dxa"/>
            </w:tcMar>
            <w:vAlign w:val="center"/>
          </w:tcPr>
          <w:p w14:paraId="2E7A42C5" w14:textId="0BECCD18" w:rsidR="00310C30" w:rsidRPr="00310C30" w:rsidRDefault="00310C30" w:rsidP="002624D8">
            <w:pPr>
              <w:spacing w:after="0"/>
              <w:jc w:val="center"/>
              <w:rPr>
                <w:rFonts w:eastAsia="Times New Roman" w:cs="Arial"/>
                <w:b/>
                <w:bCs/>
                <w:sz w:val="14"/>
                <w:szCs w:val="14"/>
              </w:rPr>
            </w:pPr>
            <w:r w:rsidRPr="00310C30">
              <w:rPr>
                <w:b/>
                <w:sz w:val="14"/>
                <w:szCs w:val="14"/>
              </w:rPr>
              <w:t>42.2</w:t>
            </w:r>
          </w:p>
        </w:tc>
        <w:tc>
          <w:tcPr>
            <w:tcW w:w="353" w:type="dxa"/>
            <w:shd w:val="clear" w:color="000000" w:fill="FFFFFF"/>
            <w:vAlign w:val="center"/>
          </w:tcPr>
          <w:p w14:paraId="23603C56" w14:textId="7EDB7D57" w:rsidR="00310C30" w:rsidRPr="00310C30" w:rsidRDefault="00310C30" w:rsidP="002624D8">
            <w:pPr>
              <w:spacing w:after="0"/>
              <w:jc w:val="center"/>
              <w:rPr>
                <w:rFonts w:eastAsia="Times New Roman" w:cs="Arial"/>
                <w:b/>
                <w:bCs/>
                <w:sz w:val="14"/>
                <w:szCs w:val="14"/>
              </w:rPr>
            </w:pPr>
            <w:r w:rsidRPr="00310C30">
              <w:rPr>
                <w:b/>
                <w:sz w:val="14"/>
                <w:szCs w:val="14"/>
              </w:rPr>
              <w:t>32.5</w:t>
            </w:r>
          </w:p>
        </w:tc>
        <w:tc>
          <w:tcPr>
            <w:tcW w:w="411" w:type="dxa"/>
            <w:shd w:val="clear" w:color="000000" w:fill="FFFFFF"/>
            <w:noWrap/>
            <w:tcMar>
              <w:top w:w="15" w:type="dxa"/>
              <w:left w:w="15" w:type="dxa"/>
              <w:bottom w:w="0" w:type="dxa"/>
              <w:right w:w="15" w:type="dxa"/>
            </w:tcMar>
            <w:vAlign w:val="center"/>
            <w:hideMark/>
          </w:tcPr>
          <w:p w14:paraId="3DF76EA2" w14:textId="3A169B0D" w:rsidR="00310C30" w:rsidRPr="00310C30" w:rsidRDefault="00310C30" w:rsidP="002624D8">
            <w:pPr>
              <w:spacing w:after="0"/>
              <w:jc w:val="center"/>
              <w:rPr>
                <w:rFonts w:eastAsia="Times New Roman" w:cs="Arial"/>
                <w:b/>
                <w:bCs/>
                <w:sz w:val="14"/>
                <w:szCs w:val="14"/>
              </w:rPr>
            </w:pPr>
            <w:r w:rsidRPr="00310C30">
              <w:rPr>
                <w:b/>
                <w:sz w:val="14"/>
                <w:szCs w:val="14"/>
              </w:rPr>
              <w:t>58.3</w:t>
            </w:r>
          </w:p>
        </w:tc>
        <w:tc>
          <w:tcPr>
            <w:tcW w:w="440" w:type="dxa"/>
            <w:shd w:val="clear" w:color="000000" w:fill="FFFFFF"/>
            <w:noWrap/>
            <w:tcMar>
              <w:top w:w="15" w:type="dxa"/>
              <w:left w:w="15" w:type="dxa"/>
              <w:bottom w:w="0" w:type="dxa"/>
              <w:right w:w="15" w:type="dxa"/>
            </w:tcMar>
            <w:vAlign w:val="center"/>
            <w:hideMark/>
          </w:tcPr>
          <w:p w14:paraId="585C09F4" w14:textId="13DC4AC5" w:rsidR="00310C30" w:rsidRPr="00310C30" w:rsidRDefault="00310C30" w:rsidP="002624D8">
            <w:pPr>
              <w:spacing w:after="0"/>
              <w:jc w:val="center"/>
              <w:rPr>
                <w:rFonts w:eastAsia="Times New Roman" w:cs="Arial"/>
                <w:b/>
                <w:bCs/>
                <w:sz w:val="14"/>
                <w:szCs w:val="14"/>
              </w:rPr>
            </w:pPr>
            <w:r w:rsidRPr="00310C30">
              <w:rPr>
                <w:b/>
                <w:sz w:val="14"/>
                <w:szCs w:val="14"/>
              </w:rPr>
              <w:t>51.1</w:t>
            </w:r>
          </w:p>
        </w:tc>
        <w:tc>
          <w:tcPr>
            <w:tcW w:w="425" w:type="dxa"/>
            <w:shd w:val="clear" w:color="000000" w:fill="FFFFFF"/>
            <w:noWrap/>
            <w:tcMar>
              <w:top w:w="15" w:type="dxa"/>
              <w:left w:w="15" w:type="dxa"/>
              <w:bottom w:w="0" w:type="dxa"/>
              <w:right w:w="15" w:type="dxa"/>
            </w:tcMar>
            <w:vAlign w:val="center"/>
            <w:hideMark/>
          </w:tcPr>
          <w:p w14:paraId="5DF6ABF5" w14:textId="3156056F" w:rsidR="00310C30" w:rsidRPr="00310C30" w:rsidRDefault="00310C30" w:rsidP="002624D8">
            <w:pPr>
              <w:spacing w:after="0"/>
              <w:jc w:val="center"/>
              <w:rPr>
                <w:rFonts w:eastAsia="Times New Roman" w:cs="Arial"/>
                <w:b/>
                <w:bCs/>
                <w:sz w:val="14"/>
                <w:szCs w:val="14"/>
              </w:rPr>
            </w:pPr>
            <w:r w:rsidRPr="00310C30">
              <w:rPr>
                <w:b/>
                <w:sz w:val="14"/>
                <w:szCs w:val="14"/>
              </w:rPr>
              <w:t>49.4</w:t>
            </w:r>
          </w:p>
        </w:tc>
        <w:tc>
          <w:tcPr>
            <w:tcW w:w="411" w:type="dxa"/>
            <w:shd w:val="clear" w:color="000000" w:fill="FFFFFF"/>
            <w:noWrap/>
            <w:tcMar>
              <w:top w:w="15" w:type="dxa"/>
              <w:left w:w="15" w:type="dxa"/>
              <w:bottom w:w="0" w:type="dxa"/>
              <w:right w:w="15" w:type="dxa"/>
            </w:tcMar>
            <w:vAlign w:val="center"/>
            <w:hideMark/>
          </w:tcPr>
          <w:p w14:paraId="5B2FB96F" w14:textId="4ADCDEED" w:rsidR="00310C30" w:rsidRPr="00310C30" w:rsidRDefault="00310C30" w:rsidP="002624D8">
            <w:pPr>
              <w:spacing w:after="0"/>
              <w:jc w:val="center"/>
              <w:rPr>
                <w:rFonts w:eastAsia="Times New Roman" w:cs="Arial"/>
                <w:b/>
                <w:bCs/>
                <w:sz w:val="14"/>
                <w:szCs w:val="14"/>
              </w:rPr>
            </w:pPr>
            <w:r w:rsidRPr="00310C30">
              <w:rPr>
                <w:b/>
                <w:sz w:val="14"/>
                <w:szCs w:val="14"/>
              </w:rPr>
              <w:t>57.7</w:t>
            </w:r>
          </w:p>
        </w:tc>
        <w:tc>
          <w:tcPr>
            <w:tcW w:w="440" w:type="dxa"/>
            <w:shd w:val="clear" w:color="000000" w:fill="FFFFFF"/>
            <w:noWrap/>
            <w:tcMar>
              <w:top w:w="15" w:type="dxa"/>
              <w:left w:w="15" w:type="dxa"/>
              <w:bottom w:w="0" w:type="dxa"/>
              <w:right w:w="15" w:type="dxa"/>
            </w:tcMar>
            <w:vAlign w:val="center"/>
            <w:hideMark/>
          </w:tcPr>
          <w:p w14:paraId="50E9B296" w14:textId="231D3D25" w:rsidR="00310C30" w:rsidRPr="00310C30" w:rsidRDefault="00310C30" w:rsidP="002624D8">
            <w:pPr>
              <w:spacing w:after="0"/>
              <w:jc w:val="center"/>
              <w:rPr>
                <w:rFonts w:eastAsia="Times New Roman" w:cs="Arial"/>
                <w:b/>
                <w:bCs/>
                <w:sz w:val="14"/>
                <w:szCs w:val="14"/>
              </w:rPr>
            </w:pPr>
            <w:r w:rsidRPr="00310C30">
              <w:rPr>
                <w:b/>
                <w:sz w:val="14"/>
                <w:szCs w:val="14"/>
              </w:rPr>
              <w:t>51.3</w:t>
            </w:r>
          </w:p>
        </w:tc>
        <w:tc>
          <w:tcPr>
            <w:tcW w:w="404" w:type="dxa"/>
            <w:shd w:val="clear" w:color="000000" w:fill="FFFFFF"/>
            <w:noWrap/>
            <w:tcMar>
              <w:top w:w="15" w:type="dxa"/>
              <w:left w:w="15" w:type="dxa"/>
              <w:bottom w:w="0" w:type="dxa"/>
              <w:right w:w="15" w:type="dxa"/>
            </w:tcMar>
            <w:vAlign w:val="center"/>
            <w:hideMark/>
          </w:tcPr>
          <w:p w14:paraId="30750779" w14:textId="5538638B" w:rsidR="00310C30" w:rsidRPr="00310C30" w:rsidRDefault="00310C30" w:rsidP="002624D8">
            <w:pPr>
              <w:spacing w:after="0"/>
              <w:jc w:val="center"/>
              <w:rPr>
                <w:rFonts w:eastAsia="Times New Roman" w:cs="Arial"/>
                <w:b/>
                <w:bCs/>
                <w:sz w:val="14"/>
                <w:szCs w:val="14"/>
              </w:rPr>
            </w:pPr>
            <w:r w:rsidRPr="00310C30">
              <w:rPr>
                <w:b/>
                <w:sz w:val="14"/>
                <w:szCs w:val="14"/>
              </w:rPr>
              <w:t>46.2</w:t>
            </w:r>
          </w:p>
        </w:tc>
        <w:tc>
          <w:tcPr>
            <w:tcW w:w="381" w:type="dxa"/>
            <w:shd w:val="clear" w:color="000000" w:fill="FFFFFF"/>
            <w:noWrap/>
            <w:tcMar>
              <w:top w:w="15" w:type="dxa"/>
              <w:left w:w="15" w:type="dxa"/>
              <w:bottom w:w="0" w:type="dxa"/>
              <w:right w:w="15" w:type="dxa"/>
            </w:tcMar>
            <w:vAlign w:val="center"/>
            <w:hideMark/>
          </w:tcPr>
          <w:p w14:paraId="14AC84C7" w14:textId="6194573A" w:rsidR="00310C30" w:rsidRPr="00310C30" w:rsidRDefault="00310C30" w:rsidP="002624D8">
            <w:pPr>
              <w:spacing w:after="0"/>
              <w:jc w:val="center"/>
              <w:rPr>
                <w:rFonts w:eastAsia="Times New Roman" w:cs="Arial"/>
                <w:b/>
                <w:bCs/>
                <w:sz w:val="14"/>
                <w:szCs w:val="14"/>
              </w:rPr>
            </w:pPr>
            <w:r w:rsidRPr="00310C30">
              <w:rPr>
                <w:b/>
                <w:sz w:val="14"/>
                <w:szCs w:val="14"/>
              </w:rPr>
              <w:t>60.4</w:t>
            </w:r>
          </w:p>
        </w:tc>
        <w:tc>
          <w:tcPr>
            <w:tcW w:w="349" w:type="dxa"/>
            <w:shd w:val="clear" w:color="000000" w:fill="FFFFFF"/>
            <w:noWrap/>
            <w:tcMar>
              <w:top w:w="15" w:type="dxa"/>
              <w:left w:w="15" w:type="dxa"/>
              <w:bottom w:w="0" w:type="dxa"/>
              <w:right w:w="15" w:type="dxa"/>
            </w:tcMar>
            <w:vAlign w:val="center"/>
            <w:hideMark/>
          </w:tcPr>
          <w:p w14:paraId="396E7546" w14:textId="30689F5A" w:rsidR="00310C30" w:rsidRPr="00310C30" w:rsidRDefault="00310C30" w:rsidP="002624D8">
            <w:pPr>
              <w:spacing w:after="0"/>
              <w:jc w:val="center"/>
              <w:rPr>
                <w:rFonts w:eastAsia="Times New Roman" w:cs="Arial"/>
                <w:b/>
                <w:bCs/>
                <w:sz w:val="14"/>
                <w:szCs w:val="14"/>
              </w:rPr>
            </w:pPr>
            <w:r w:rsidRPr="00310C30">
              <w:rPr>
                <w:b/>
                <w:sz w:val="14"/>
                <w:szCs w:val="14"/>
              </w:rPr>
              <w:t>55.0</w:t>
            </w:r>
          </w:p>
        </w:tc>
        <w:tc>
          <w:tcPr>
            <w:tcW w:w="418" w:type="dxa"/>
            <w:shd w:val="clear" w:color="000000" w:fill="FFFFFF"/>
            <w:noWrap/>
            <w:tcMar>
              <w:top w:w="15" w:type="dxa"/>
              <w:left w:w="15" w:type="dxa"/>
              <w:bottom w:w="0" w:type="dxa"/>
              <w:right w:w="15" w:type="dxa"/>
            </w:tcMar>
            <w:vAlign w:val="center"/>
            <w:hideMark/>
          </w:tcPr>
          <w:p w14:paraId="5D95D3FF" w14:textId="3977D70D" w:rsidR="00310C30" w:rsidRPr="00310C30" w:rsidRDefault="00310C30" w:rsidP="002624D8">
            <w:pPr>
              <w:spacing w:after="0"/>
              <w:jc w:val="center"/>
              <w:rPr>
                <w:rFonts w:eastAsia="Times New Roman" w:cs="Arial"/>
                <w:b/>
                <w:bCs/>
                <w:sz w:val="14"/>
                <w:szCs w:val="14"/>
              </w:rPr>
            </w:pPr>
            <w:r w:rsidRPr="00310C30">
              <w:rPr>
                <w:b/>
                <w:sz w:val="14"/>
                <w:szCs w:val="14"/>
              </w:rPr>
              <w:t>55.1</w:t>
            </w:r>
          </w:p>
        </w:tc>
        <w:tc>
          <w:tcPr>
            <w:tcW w:w="379" w:type="dxa"/>
            <w:shd w:val="clear" w:color="000000" w:fill="FFFFFF"/>
            <w:noWrap/>
            <w:tcMar>
              <w:top w:w="15" w:type="dxa"/>
              <w:left w:w="15" w:type="dxa"/>
              <w:bottom w:w="0" w:type="dxa"/>
              <w:right w:w="15" w:type="dxa"/>
            </w:tcMar>
            <w:vAlign w:val="center"/>
            <w:hideMark/>
          </w:tcPr>
          <w:p w14:paraId="57F2C81C" w14:textId="21FF639C" w:rsidR="00310C30" w:rsidRPr="00310C30" w:rsidRDefault="00310C30" w:rsidP="002624D8">
            <w:pPr>
              <w:spacing w:after="0"/>
              <w:jc w:val="center"/>
              <w:rPr>
                <w:rFonts w:eastAsia="Times New Roman" w:cs="Arial"/>
                <w:b/>
                <w:bCs/>
                <w:sz w:val="14"/>
                <w:szCs w:val="14"/>
              </w:rPr>
            </w:pPr>
            <w:r w:rsidRPr="00310C30">
              <w:rPr>
                <w:b/>
                <w:sz w:val="14"/>
                <w:szCs w:val="14"/>
              </w:rPr>
              <w:t>53.3</w:t>
            </w:r>
          </w:p>
        </w:tc>
        <w:tc>
          <w:tcPr>
            <w:tcW w:w="337" w:type="dxa"/>
            <w:shd w:val="clear" w:color="000000" w:fill="FFFFFF"/>
            <w:noWrap/>
            <w:tcMar>
              <w:top w:w="15" w:type="dxa"/>
              <w:left w:w="15" w:type="dxa"/>
              <w:bottom w:w="0" w:type="dxa"/>
              <w:right w:w="15" w:type="dxa"/>
            </w:tcMar>
            <w:vAlign w:val="center"/>
            <w:hideMark/>
          </w:tcPr>
          <w:p w14:paraId="17F3B849" w14:textId="6F622436" w:rsidR="00310C30" w:rsidRPr="00310C30" w:rsidRDefault="00310C30" w:rsidP="002624D8">
            <w:pPr>
              <w:spacing w:after="0"/>
              <w:jc w:val="center"/>
              <w:rPr>
                <w:rFonts w:eastAsia="Times New Roman" w:cs="Arial"/>
                <w:b/>
                <w:bCs/>
                <w:sz w:val="14"/>
                <w:szCs w:val="14"/>
              </w:rPr>
            </w:pPr>
            <w:r w:rsidRPr="00310C30">
              <w:rPr>
                <w:b/>
                <w:sz w:val="14"/>
                <w:szCs w:val="14"/>
              </w:rPr>
              <w:t>48.5</w:t>
            </w:r>
          </w:p>
        </w:tc>
        <w:tc>
          <w:tcPr>
            <w:tcW w:w="411" w:type="dxa"/>
            <w:shd w:val="clear" w:color="000000" w:fill="FFFFFF"/>
            <w:noWrap/>
            <w:tcMar>
              <w:top w:w="15" w:type="dxa"/>
              <w:left w:w="15" w:type="dxa"/>
              <w:bottom w:w="0" w:type="dxa"/>
              <w:right w:w="15" w:type="dxa"/>
            </w:tcMar>
            <w:vAlign w:val="center"/>
            <w:hideMark/>
          </w:tcPr>
          <w:p w14:paraId="7BF18163" w14:textId="570772DD" w:rsidR="00310C30" w:rsidRPr="00310C30" w:rsidRDefault="00310C30" w:rsidP="002624D8">
            <w:pPr>
              <w:spacing w:after="0"/>
              <w:jc w:val="center"/>
              <w:rPr>
                <w:rFonts w:eastAsia="Times New Roman" w:cs="Arial"/>
                <w:b/>
                <w:bCs/>
                <w:sz w:val="14"/>
                <w:szCs w:val="14"/>
              </w:rPr>
            </w:pPr>
            <w:r w:rsidRPr="00310C30">
              <w:rPr>
                <w:b/>
                <w:sz w:val="14"/>
                <w:szCs w:val="14"/>
              </w:rPr>
              <w:t>40.2</w:t>
            </w:r>
          </w:p>
        </w:tc>
        <w:tc>
          <w:tcPr>
            <w:tcW w:w="409" w:type="dxa"/>
            <w:shd w:val="clear" w:color="000000" w:fill="FFFFFF"/>
            <w:noWrap/>
            <w:tcMar>
              <w:top w:w="15" w:type="dxa"/>
              <w:left w:w="15" w:type="dxa"/>
              <w:bottom w:w="0" w:type="dxa"/>
              <w:right w:w="15" w:type="dxa"/>
            </w:tcMar>
            <w:vAlign w:val="center"/>
            <w:hideMark/>
          </w:tcPr>
          <w:p w14:paraId="7AFDADFE" w14:textId="3182C12F" w:rsidR="00310C30" w:rsidRPr="00310C30" w:rsidRDefault="00310C30" w:rsidP="002624D8">
            <w:pPr>
              <w:spacing w:after="0"/>
              <w:jc w:val="center"/>
              <w:rPr>
                <w:rFonts w:eastAsia="Times New Roman" w:cs="Arial"/>
                <w:b/>
                <w:bCs/>
                <w:sz w:val="14"/>
                <w:szCs w:val="14"/>
              </w:rPr>
            </w:pPr>
            <w:r w:rsidRPr="00310C30">
              <w:rPr>
                <w:b/>
                <w:sz w:val="14"/>
                <w:szCs w:val="14"/>
              </w:rPr>
              <w:t>49.1</w:t>
            </w:r>
          </w:p>
        </w:tc>
        <w:tc>
          <w:tcPr>
            <w:tcW w:w="314" w:type="dxa"/>
            <w:shd w:val="clear" w:color="000000" w:fill="FFFFFF"/>
            <w:noWrap/>
            <w:tcMar>
              <w:top w:w="15" w:type="dxa"/>
              <w:left w:w="15" w:type="dxa"/>
              <w:bottom w:w="0" w:type="dxa"/>
              <w:right w:w="15" w:type="dxa"/>
            </w:tcMar>
            <w:vAlign w:val="center"/>
            <w:hideMark/>
          </w:tcPr>
          <w:p w14:paraId="7108F35D" w14:textId="4A37B8E6" w:rsidR="00310C30" w:rsidRPr="00310C30" w:rsidRDefault="00310C30" w:rsidP="002624D8">
            <w:pPr>
              <w:spacing w:after="0"/>
              <w:jc w:val="center"/>
              <w:rPr>
                <w:rFonts w:eastAsia="Times New Roman" w:cs="Arial"/>
                <w:b/>
                <w:bCs/>
                <w:sz w:val="14"/>
                <w:szCs w:val="14"/>
              </w:rPr>
            </w:pPr>
            <w:r w:rsidRPr="00310C30">
              <w:rPr>
                <w:b/>
                <w:sz w:val="14"/>
                <w:szCs w:val="14"/>
              </w:rPr>
              <w:t>54.4</w:t>
            </w:r>
          </w:p>
        </w:tc>
      </w:tr>
      <w:tr w:rsidR="00310C30" w:rsidRPr="00A8168F" w14:paraId="3D3C7204"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1A8A692E" w14:textId="77777777" w:rsidR="00310C30" w:rsidRPr="00A8168F" w:rsidRDefault="00310C30" w:rsidP="002624D8">
            <w:pPr>
              <w:rPr>
                <w:rFonts w:eastAsia="Times New Roman" w:cs="Arial"/>
                <w:b/>
                <w:bCs/>
                <w:sz w:val="14"/>
                <w:szCs w:val="14"/>
              </w:rPr>
            </w:pPr>
            <w:r w:rsidRPr="00A8168F">
              <w:rPr>
                <w:rFonts w:eastAsia="Times New Roman" w:cs="Arial"/>
                <w:b/>
                <w:bCs/>
                <w:sz w:val="14"/>
                <w:szCs w:val="14"/>
              </w:rPr>
              <w:t>DIGITAL ABILITY</w:t>
            </w:r>
          </w:p>
        </w:tc>
        <w:tc>
          <w:tcPr>
            <w:tcW w:w="403" w:type="dxa"/>
            <w:shd w:val="clear" w:color="000000" w:fill="FFFFFF"/>
            <w:noWrap/>
            <w:tcMar>
              <w:top w:w="15" w:type="dxa"/>
              <w:left w:w="15" w:type="dxa"/>
              <w:bottom w:w="0" w:type="dxa"/>
              <w:right w:w="15" w:type="dxa"/>
            </w:tcMar>
            <w:vAlign w:val="center"/>
            <w:hideMark/>
          </w:tcPr>
          <w:p w14:paraId="4AF1BF96" w14:textId="77777777" w:rsidR="00310C30" w:rsidRPr="00310C30" w:rsidRDefault="00310C30" w:rsidP="002624D8">
            <w:pPr>
              <w:spacing w:after="0"/>
              <w:jc w:val="center"/>
              <w:rPr>
                <w:rFonts w:eastAsia="Times New Roman" w:cs="Arial"/>
                <w:sz w:val="14"/>
                <w:szCs w:val="14"/>
              </w:rPr>
            </w:pPr>
          </w:p>
        </w:tc>
        <w:tc>
          <w:tcPr>
            <w:tcW w:w="356" w:type="dxa"/>
            <w:shd w:val="clear" w:color="000000" w:fill="FFFFFF"/>
            <w:noWrap/>
            <w:tcMar>
              <w:top w:w="15" w:type="dxa"/>
              <w:left w:w="15" w:type="dxa"/>
              <w:bottom w:w="0" w:type="dxa"/>
              <w:right w:w="15" w:type="dxa"/>
            </w:tcMar>
            <w:vAlign w:val="center"/>
            <w:hideMark/>
          </w:tcPr>
          <w:p w14:paraId="374FA7F9" w14:textId="77777777" w:rsidR="00310C30" w:rsidRPr="00310C30" w:rsidRDefault="00310C30" w:rsidP="002624D8">
            <w:pPr>
              <w:spacing w:after="0"/>
              <w:jc w:val="center"/>
              <w:rPr>
                <w:rFonts w:eastAsia="Times New Roman" w:cs="Arial"/>
                <w:sz w:val="14"/>
                <w:szCs w:val="14"/>
              </w:rPr>
            </w:pPr>
          </w:p>
        </w:tc>
        <w:tc>
          <w:tcPr>
            <w:tcW w:w="339" w:type="dxa"/>
            <w:shd w:val="clear" w:color="000000" w:fill="FFFFFF"/>
            <w:noWrap/>
            <w:tcMar>
              <w:top w:w="15" w:type="dxa"/>
              <w:left w:w="15" w:type="dxa"/>
              <w:bottom w:w="0" w:type="dxa"/>
              <w:right w:w="15" w:type="dxa"/>
            </w:tcMar>
            <w:vAlign w:val="center"/>
            <w:hideMark/>
          </w:tcPr>
          <w:p w14:paraId="05EBC411" w14:textId="77777777" w:rsidR="00310C30" w:rsidRPr="00310C30" w:rsidRDefault="00310C30" w:rsidP="002624D8">
            <w:pPr>
              <w:spacing w:after="0"/>
              <w:jc w:val="center"/>
              <w:rPr>
                <w:rFonts w:eastAsia="Times New Roman" w:cs="Arial"/>
                <w:sz w:val="14"/>
                <w:szCs w:val="14"/>
              </w:rPr>
            </w:pPr>
          </w:p>
        </w:tc>
        <w:tc>
          <w:tcPr>
            <w:tcW w:w="303" w:type="dxa"/>
            <w:shd w:val="clear" w:color="000000" w:fill="FFFFFF"/>
            <w:noWrap/>
            <w:tcMar>
              <w:top w:w="15" w:type="dxa"/>
              <w:left w:w="15" w:type="dxa"/>
              <w:bottom w:w="0" w:type="dxa"/>
              <w:right w:w="15" w:type="dxa"/>
            </w:tcMar>
            <w:vAlign w:val="center"/>
            <w:hideMark/>
          </w:tcPr>
          <w:p w14:paraId="40CD7407" w14:textId="77777777" w:rsidR="00310C30" w:rsidRPr="00310C30" w:rsidRDefault="00310C30" w:rsidP="002624D8">
            <w:pPr>
              <w:spacing w:after="0"/>
              <w:jc w:val="center"/>
              <w:rPr>
                <w:rFonts w:eastAsia="Times New Roman" w:cs="Arial"/>
                <w:sz w:val="14"/>
                <w:szCs w:val="14"/>
              </w:rPr>
            </w:pPr>
          </w:p>
        </w:tc>
        <w:tc>
          <w:tcPr>
            <w:tcW w:w="350" w:type="dxa"/>
            <w:shd w:val="clear" w:color="000000" w:fill="FFFFFF"/>
            <w:noWrap/>
            <w:tcMar>
              <w:top w:w="15" w:type="dxa"/>
              <w:left w:w="15" w:type="dxa"/>
              <w:bottom w:w="0" w:type="dxa"/>
              <w:right w:w="15" w:type="dxa"/>
            </w:tcMar>
            <w:vAlign w:val="center"/>
          </w:tcPr>
          <w:p w14:paraId="24E8FEB2" w14:textId="77777777" w:rsidR="00310C30" w:rsidRPr="00310C30" w:rsidRDefault="00310C30" w:rsidP="002624D8">
            <w:pPr>
              <w:spacing w:after="0"/>
              <w:jc w:val="center"/>
              <w:rPr>
                <w:rFonts w:eastAsia="Times New Roman" w:cs="Arial"/>
                <w:sz w:val="14"/>
                <w:szCs w:val="14"/>
              </w:rPr>
            </w:pPr>
          </w:p>
        </w:tc>
        <w:tc>
          <w:tcPr>
            <w:tcW w:w="353" w:type="dxa"/>
            <w:shd w:val="clear" w:color="000000" w:fill="FFFFFF"/>
            <w:vAlign w:val="center"/>
          </w:tcPr>
          <w:p w14:paraId="197FB773" w14:textId="77777777" w:rsidR="00310C30" w:rsidRPr="00310C30" w:rsidRDefault="00310C30" w:rsidP="002624D8">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53AD86E0" w14:textId="77777777" w:rsidR="00310C30" w:rsidRPr="00310C30" w:rsidRDefault="00310C30" w:rsidP="002624D8">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431C1FE2" w14:textId="77777777" w:rsidR="00310C30" w:rsidRPr="00310C30" w:rsidRDefault="00310C30" w:rsidP="002624D8">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28FFF925" w14:textId="77777777" w:rsidR="00310C30" w:rsidRPr="00310C30" w:rsidRDefault="00310C30" w:rsidP="002624D8">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7F05C453" w14:textId="77777777" w:rsidR="00310C30" w:rsidRPr="00310C30" w:rsidRDefault="00310C30" w:rsidP="002624D8">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1B4993B9" w14:textId="77777777" w:rsidR="00310C30" w:rsidRPr="00310C30" w:rsidRDefault="00310C30" w:rsidP="002624D8">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70B4E583" w14:textId="77777777" w:rsidR="00310C30" w:rsidRPr="00310C30" w:rsidRDefault="00310C30" w:rsidP="002624D8">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66D5D377" w14:textId="77777777" w:rsidR="00310C30" w:rsidRPr="00310C30" w:rsidRDefault="00310C30" w:rsidP="002624D8">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341E6641" w14:textId="77777777" w:rsidR="00310C30" w:rsidRPr="00310C30" w:rsidRDefault="00310C30" w:rsidP="002624D8">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0D45A648" w14:textId="77777777" w:rsidR="00310C30" w:rsidRPr="00310C30" w:rsidRDefault="00310C30" w:rsidP="002624D8">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4408C364" w14:textId="77777777" w:rsidR="00310C30" w:rsidRPr="00310C30" w:rsidRDefault="00310C30" w:rsidP="002624D8">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1F3CA5C0" w14:textId="77777777" w:rsidR="00310C30" w:rsidRPr="00310C30" w:rsidRDefault="00310C30" w:rsidP="002624D8">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74AF8918" w14:textId="77777777" w:rsidR="00310C30" w:rsidRPr="00310C30" w:rsidRDefault="00310C30" w:rsidP="002624D8">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0D2B4F77" w14:textId="77777777" w:rsidR="00310C30" w:rsidRPr="00310C30" w:rsidRDefault="00310C30" w:rsidP="002624D8">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51943184" w14:textId="77777777" w:rsidR="00310C30" w:rsidRPr="00310C30" w:rsidRDefault="00310C30" w:rsidP="002624D8">
            <w:pPr>
              <w:spacing w:after="0"/>
              <w:jc w:val="center"/>
              <w:rPr>
                <w:rFonts w:eastAsia="Times New Roman" w:cs="Arial"/>
                <w:sz w:val="14"/>
                <w:szCs w:val="14"/>
              </w:rPr>
            </w:pPr>
          </w:p>
        </w:tc>
      </w:tr>
      <w:tr w:rsidR="00310C30" w:rsidRPr="00A8168F" w14:paraId="0CF5742A"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52EECDDB" w14:textId="77777777" w:rsidR="00310C30" w:rsidRPr="00A8168F" w:rsidRDefault="00310C30" w:rsidP="002624D8">
            <w:pPr>
              <w:rPr>
                <w:rFonts w:eastAsia="Times New Roman" w:cs="Arial"/>
                <w:sz w:val="14"/>
                <w:szCs w:val="14"/>
              </w:rPr>
            </w:pPr>
            <w:r w:rsidRPr="00A8168F">
              <w:rPr>
                <w:rFonts w:eastAsia="Times New Roman" w:cs="Arial"/>
                <w:sz w:val="14"/>
                <w:szCs w:val="14"/>
              </w:rPr>
              <w:t>Attitudes</w:t>
            </w:r>
          </w:p>
        </w:tc>
        <w:tc>
          <w:tcPr>
            <w:tcW w:w="403" w:type="dxa"/>
            <w:shd w:val="clear" w:color="000000" w:fill="FFFFFF"/>
            <w:noWrap/>
            <w:tcMar>
              <w:top w:w="15" w:type="dxa"/>
              <w:left w:w="15" w:type="dxa"/>
              <w:bottom w:w="0" w:type="dxa"/>
              <w:right w:w="15" w:type="dxa"/>
            </w:tcMar>
            <w:vAlign w:val="center"/>
            <w:hideMark/>
          </w:tcPr>
          <w:p w14:paraId="2E5C328F" w14:textId="318B0C05" w:rsidR="00310C30" w:rsidRPr="00310C30" w:rsidRDefault="00310C30" w:rsidP="002624D8">
            <w:pPr>
              <w:spacing w:after="0"/>
              <w:jc w:val="center"/>
              <w:rPr>
                <w:rFonts w:eastAsia="Times New Roman" w:cs="Arial"/>
                <w:sz w:val="14"/>
                <w:szCs w:val="14"/>
              </w:rPr>
            </w:pPr>
            <w:r w:rsidRPr="00310C30">
              <w:rPr>
                <w:sz w:val="14"/>
                <w:szCs w:val="14"/>
              </w:rPr>
              <w:t>49.4</w:t>
            </w:r>
          </w:p>
        </w:tc>
        <w:tc>
          <w:tcPr>
            <w:tcW w:w="356" w:type="dxa"/>
            <w:shd w:val="clear" w:color="000000" w:fill="FFFFFF"/>
            <w:noWrap/>
            <w:tcMar>
              <w:top w:w="15" w:type="dxa"/>
              <w:left w:w="15" w:type="dxa"/>
              <w:bottom w:w="0" w:type="dxa"/>
              <w:right w:w="15" w:type="dxa"/>
            </w:tcMar>
            <w:vAlign w:val="center"/>
            <w:hideMark/>
          </w:tcPr>
          <w:p w14:paraId="220C7649" w14:textId="726E06E3" w:rsidR="00310C30" w:rsidRPr="00310C30" w:rsidRDefault="00310C30" w:rsidP="002624D8">
            <w:pPr>
              <w:spacing w:after="0"/>
              <w:jc w:val="center"/>
              <w:rPr>
                <w:rFonts w:eastAsia="Times New Roman" w:cs="Arial"/>
                <w:sz w:val="14"/>
                <w:szCs w:val="14"/>
              </w:rPr>
            </w:pPr>
            <w:r w:rsidRPr="00310C30">
              <w:rPr>
                <w:sz w:val="14"/>
                <w:szCs w:val="14"/>
              </w:rPr>
              <w:t>53.4</w:t>
            </w:r>
          </w:p>
        </w:tc>
        <w:tc>
          <w:tcPr>
            <w:tcW w:w="339" w:type="dxa"/>
            <w:shd w:val="clear" w:color="000000" w:fill="FFFFFF"/>
            <w:noWrap/>
            <w:tcMar>
              <w:top w:w="15" w:type="dxa"/>
              <w:left w:w="15" w:type="dxa"/>
              <w:bottom w:w="0" w:type="dxa"/>
              <w:right w:w="15" w:type="dxa"/>
            </w:tcMar>
            <w:vAlign w:val="center"/>
            <w:hideMark/>
          </w:tcPr>
          <w:p w14:paraId="53229C4B" w14:textId="7FFA5A97" w:rsidR="00310C30" w:rsidRPr="00310C30" w:rsidRDefault="00310C30" w:rsidP="002624D8">
            <w:pPr>
              <w:spacing w:after="0"/>
              <w:jc w:val="center"/>
              <w:rPr>
                <w:rFonts w:eastAsia="Times New Roman" w:cs="Arial"/>
                <w:sz w:val="14"/>
                <w:szCs w:val="14"/>
              </w:rPr>
            </w:pPr>
            <w:r w:rsidRPr="00310C30">
              <w:rPr>
                <w:sz w:val="14"/>
                <w:szCs w:val="14"/>
              </w:rPr>
              <w:t>54.1</w:t>
            </w:r>
          </w:p>
        </w:tc>
        <w:tc>
          <w:tcPr>
            <w:tcW w:w="303" w:type="dxa"/>
            <w:shd w:val="clear" w:color="000000" w:fill="FFFFFF"/>
            <w:noWrap/>
            <w:tcMar>
              <w:top w:w="15" w:type="dxa"/>
              <w:left w:w="15" w:type="dxa"/>
              <w:bottom w:w="0" w:type="dxa"/>
              <w:right w:w="15" w:type="dxa"/>
            </w:tcMar>
            <w:vAlign w:val="center"/>
            <w:hideMark/>
          </w:tcPr>
          <w:p w14:paraId="71D2D7EA" w14:textId="35D27BBF" w:rsidR="00310C30" w:rsidRPr="00310C30" w:rsidRDefault="00310C30" w:rsidP="002624D8">
            <w:pPr>
              <w:spacing w:after="0"/>
              <w:jc w:val="center"/>
              <w:rPr>
                <w:rFonts w:eastAsia="Times New Roman" w:cs="Arial"/>
                <w:sz w:val="14"/>
                <w:szCs w:val="14"/>
              </w:rPr>
            </w:pPr>
            <w:r w:rsidRPr="00310C30">
              <w:rPr>
                <w:sz w:val="14"/>
                <w:szCs w:val="14"/>
              </w:rPr>
              <w:t>52.1</w:t>
            </w:r>
          </w:p>
        </w:tc>
        <w:tc>
          <w:tcPr>
            <w:tcW w:w="350" w:type="dxa"/>
            <w:shd w:val="clear" w:color="000000" w:fill="FFFFFF"/>
            <w:noWrap/>
            <w:tcMar>
              <w:top w:w="15" w:type="dxa"/>
              <w:left w:w="15" w:type="dxa"/>
              <w:bottom w:w="0" w:type="dxa"/>
              <w:right w:w="15" w:type="dxa"/>
            </w:tcMar>
            <w:vAlign w:val="center"/>
          </w:tcPr>
          <w:p w14:paraId="40B210B6" w14:textId="0976958D" w:rsidR="00310C30" w:rsidRPr="00310C30" w:rsidRDefault="00310C30" w:rsidP="002624D8">
            <w:pPr>
              <w:spacing w:after="0"/>
              <w:jc w:val="center"/>
              <w:rPr>
                <w:rFonts w:eastAsia="Times New Roman" w:cs="Arial"/>
                <w:sz w:val="14"/>
                <w:szCs w:val="14"/>
              </w:rPr>
            </w:pPr>
            <w:r w:rsidRPr="00310C30">
              <w:rPr>
                <w:sz w:val="14"/>
                <w:szCs w:val="14"/>
              </w:rPr>
              <w:t>45.0</w:t>
            </w:r>
          </w:p>
        </w:tc>
        <w:tc>
          <w:tcPr>
            <w:tcW w:w="353" w:type="dxa"/>
            <w:shd w:val="clear" w:color="000000" w:fill="FFFFFF"/>
            <w:vAlign w:val="center"/>
          </w:tcPr>
          <w:p w14:paraId="0A37F4C1" w14:textId="2427A19F" w:rsidR="00310C30" w:rsidRPr="00310C30" w:rsidRDefault="00310C30" w:rsidP="002624D8">
            <w:pPr>
              <w:spacing w:after="0"/>
              <w:jc w:val="center"/>
              <w:rPr>
                <w:rFonts w:eastAsia="Times New Roman" w:cs="Arial"/>
                <w:sz w:val="14"/>
                <w:szCs w:val="14"/>
              </w:rPr>
            </w:pPr>
            <w:r w:rsidRPr="00310C30">
              <w:rPr>
                <w:sz w:val="14"/>
                <w:szCs w:val="14"/>
              </w:rPr>
              <w:t>38.4</w:t>
            </w:r>
          </w:p>
        </w:tc>
        <w:tc>
          <w:tcPr>
            <w:tcW w:w="411" w:type="dxa"/>
            <w:shd w:val="clear" w:color="000000" w:fill="FFFFFF"/>
            <w:noWrap/>
            <w:tcMar>
              <w:top w:w="15" w:type="dxa"/>
              <w:left w:w="15" w:type="dxa"/>
              <w:bottom w:w="0" w:type="dxa"/>
              <w:right w:w="15" w:type="dxa"/>
            </w:tcMar>
            <w:vAlign w:val="center"/>
            <w:hideMark/>
          </w:tcPr>
          <w:p w14:paraId="1FB55367" w14:textId="277948AB" w:rsidR="00310C30" w:rsidRPr="00310C30" w:rsidRDefault="00310C30" w:rsidP="002624D8">
            <w:pPr>
              <w:spacing w:after="0"/>
              <w:jc w:val="center"/>
              <w:rPr>
                <w:rFonts w:eastAsia="Times New Roman" w:cs="Arial"/>
                <w:sz w:val="14"/>
                <w:szCs w:val="14"/>
              </w:rPr>
            </w:pPr>
            <w:r w:rsidRPr="00310C30">
              <w:rPr>
                <w:sz w:val="14"/>
                <w:szCs w:val="14"/>
              </w:rPr>
              <w:t>53.7</w:t>
            </w:r>
          </w:p>
        </w:tc>
        <w:tc>
          <w:tcPr>
            <w:tcW w:w="440" w:type="dxa"/>
            <w:shd w:val="clear" w:color="000000" w:fill="FFFFFF"/>
            <w:noWrap/>
            <w:tcMar>
              <w:top w:w="15" w:type="dxa"/>
              <w:left w:w="15" w:type="dxa"/>
              <w:bottom w:w="0" w:type="dxa"/>
              <w:right w:w="15" w:type="dxa"/>
            </w:tcMar>
            <w:vAlign w:val="center"/>
            <w:hideMark/>
          </w:tcPr>
          <w:p w14:paraId="0A4D4E3E" w14:textId="6EA2CA9D" w:rsidR="00310C30" w:rsidRPr="00310C30" w:rsidRDefault="00310C30" w:rsidP="002624D8">
            <w:pPr>
              <w:spacing w:after="0"/>
              <w:jc w:val="center"/>
              <w:rPr>
                <w:rFonts w:eastAsia="Times New Roman" w:cs="Arial"/>
                <w:sz w:val="14"/>
                <w:szCs w:val="14"/>
              </w:rPr>
            </w:pPr>
            <w:r w:rsidRPr="00310C30">
              <w:rPr>
                <w:sz w:val="14"/>
                <w:szCs w:val="14"/>
              </w:rPr>
              <w:t>56.7</w:t>
            </w:r>
          </w:p>
        </w:tc>
        <w:tc>
          <w:tcPr>
            <w:tcW w:w="425" w:type="dxa"/>
            <w:shd w:val="clear" w:color="000000" w:fill="FFFFFF"/>
            <w:noWrap/>
            <w:tcMar>
              <w:top w:w="15" w:type="dxa"/>
              <w:left w:w="15" w:type="dxa"/>
              <w:bottom w:w="0" w:type="dxa"/>
              <w:right w:w="15" w:type="dxa"/>
            </w:tcMar>
            <w:vAlign w:val="center"/>
            <w:hideMark/>
          </w:tcPr>
          <w:p w14:paraId="52BF605D" w14:textId="253DE795" w:rsidR="00310C30" w:rsidRPr="00310C30" w:rsidRDefault="00310C30" w:rsidP="002624D8">
            <w:pPr>
              <w:spacing w:after="0"/>
              <w:jc w:val="center"/>
              <w:rPr>
                <w:rFonts w:eastAsia="Times New Roman" w:cs="Arial"/>
                <w:sz w:val="14"/>
                <w:szCs w:val="14"/>
              </w:rPr>
            </w:pPr>
            <w:r w:rsidRPr="00310C30">
              <w:rPr>
                <w:sz w:val="14"/>
                <w:szCs w:val="14"/>
              </w:rPr>
              <w:t>42.1</w:t>
            </w:r>
          </w:p>
        </w:tc>
        <w:tc>
          <w:tcPr>
            <w:tcW w:w="411" w:type="dxa"/>
            <w:shd w:val="clear" w:color="000000" w:fill="FFFFFF"/>
            <w:noWrap/>
            <w:tcMar>
              <w:top w:w="15" w:type="dxa"/>
              <w:left w:w="15" w:type="dxa"/>
              <w:bottom w:w="0" w:type="dxa"/>
              <w:right w:w="15" w:type="dxa"/>
            </w:tcMar>
            <w:vAlign w:val="center"/>
            <w:hideMark/>
          </w:tcPr>
          <w:p w14:paraId="12E0A056" w14:textId="781207AE" w:rsidR="00310C30" w:rsidRPr="00310C30" w:rsidRDefault="00310C30" w:rsidP="002624D8">
            <w:pPr>
              <w:spacing w:after="0"/>
              <w:jc w:val="center"/>
              <w:rPr>
                <w:rFonts w:eastAsia="Times New Roman" w:cs="Arial"/>
                <w:sz w:val="14"/>
                <w:szCs w:val="14"/>
              </w:rPr>
            </w:pPr>
            <w:r w:rsidRPr="00310C30">
              <w:rPr>
                <w:sz w:val="14"/>
                <w:szCs w:val="14"/>
              </w:rPr>
              <w:t>53.4</w:t>
            </w:r>
          </w:p>
        </w:tc>
        <w:tc>
          <w:tcPr>
            <w:tcW w:w="440" w:type="dxa"/>
            <w:shd w:val="clear" w:color="000000" w:fill="FFFFFF"/>
            <w:noWrap/>
            <w:tcMar>
              <w:top w:w="15" w:type="dxa"/>
              <w:left w:w="15" w:type="dxa"/>
              <w:bottom w:w="0" w:type="dxa"/>
              <w:right w:w="15" w:type="dxa"/>
            </w:tcMar>
            <w:vAlign w:val="center"/>
            <w:hideMark/>
          </w:tcPr>
          <w:p w14:paraId="4E73C0D5" w14:textId="10C1394C" w:rsidR="00310C30" w:rsidRPr="00310C30" w:rsidRDefault="00310C30" w:rsidP="002624D8">
            <w:pPr>
              <w:spacing w:after="0"/>
              <w:jc w:val="center"/>
              <w:rPr>
                <w:rFonts w:eastAsia="Times New Roman" w:cs="Arial"/>
                <w:sz w:val="14"/>
                <w:szCs w:val="14"/>
              </w:rPr>
            </w:pPr>
            <w:r w:rsidRPr="00310C30">
              <w:rPr>
                <w:sz w:val="14"/>
                <w:szCs w:val="14"/>
              </w:rPr>
              <w:t>47.4</w:t>
            </w:r>
          </w:p>
        </w:tc>
        <w:tc>
          <w:tcPr>
            <w:tcW w:w="404" w:type="dxa"/>
            <w:shd w:val="clear" w:color="000000" w:fill="FFFFFF"/>
            <w:noWrap/>
            <w:tcMar>
              <w:top w:w="15" w:type="dxa"/>
              <w:left w:w="15" w:type="dxa"/>
              <w:bottom w:w="0" w:type="dxa"/>
              <w:right w:w="15" w:type="dxa"/>
            </w:tcMar>
            <w:vAlign w:val="center"/>
            <w:hideMark/>
          </w:tcPr>
          <w:p w14:paraId="49B9910E" w14:textId="5BBD5CE5" w:rsidR="00310C30" w:rsidRPr="00310C30" w:rsidRDefault="00310C30" w:rsidP="002624D8">
            <w:pPr>
              <w:spacing w:after="0"/>
              <w:jc w:val="center"/>
              <w:rPr>
                <w:rFonts w:eastAsia="Times New Roman" w:cs="Arial"/>
                <w:sz w:val="14"/>
                <w:szCs w:val="14"/>
              </w:rPr>
            </w:pPr>
            <w:r w:rsidRPr="00310C30">
              <w:rPr>
                <w:sz w:val="14"/>
                <w:szCs w:val="14"/>
              </w:rPr>
              <w:t>30.6</w:t>
            </w:r>
          </w:p>
        </w:tc>
        <w:tc>
          <w:tcPr>
            <w:tcW w:w="381" w:type="dxa"/>
            <w:shd w:val="clear" w:color="000000" w:fill="FFFFFF"/>
            <w:noWrap/>
            <w:tcMar>
              <w:top w:w="15" w:type="dxa"/>
              <w:left w:w="15" w:type="dxa"/>
              <w:bottom w:w="0" w:type="dxa"/>
              <w:right w:w="15" w:type="dxa"/>
            </w:tcMar>
            <w:vAlign w:val="center"/>
            <w:hideMark/>
          </w:tcPr>
          <w:p w14:paraId="6EFEB294" w14:textId="780B92F5" w:rsidR="00310C30" w:rsidRPr="00310C30" w:rsidRDefault="00310C30" w:rsidP="002624D8">
            <w:pPr>
              <w:spacing w:after="0"/>
              <w:jc w:val="center"/>
              <w:rPr>
                <w:rFonts w:eastAsia="Times New Roman" w:cs="Arial"/>
                <w:sz w:val="14"/>
                <w:szCs w:val="14"/>
              </w:rPr>
            </w:pPr>
            <w:r w:rsidRPr="00310C30">
              <w:rPr>
                <w:sz w:val="14"/>
                <w:szCs w:val="14"/>
              </w:rPr>
              <w:t>66.4</w:t>
            </w:r>
          </w:p>
        </w:tc>
        <w:tc>
          <w:tcPr>
            <w:tcW w:w="349" w:type="dxa"/>
            <w:shd w:val="clear" w:color="000000" w:fill="FFFFFF"/>
            <w:noWrap/>
            <w:tcMar>
              <w:top w:w="15" w:type="dxa"/>
              <w:left w:w="15" w:type="dxa"/>
              <w:bottom w:w="0" w:type="dxa"/>
              <w:right w:w="15" w:type="dxa"/>
            </w:tcMar>
            <w:vAlign w:val="center"/>
            <w:hideMark/>
          </w:tcPr>
          <w:p w14:paraId="3C15D891" w14:textId="16C384DD" w:rsidR="00310C30" w:rsidRPr="00310C30" w:rsidRDefault="00310C30" w:rsidP="002624D8">
            <w:pPr>
              <w:spacing w:after="0"/>
              <w:jc w:val="center"/>
              <w:rPr>
                <w:rFonts w:eastAsia="Times New Roman" w:cs="Arial"/>
                <w:sz w:val="14"/>
                <w:szCs w:val="14"/>
              </w:rPr>
            </w:pPr>
            <w:r w:rsidRPr="00310C30">
              <w:rPr>
                <w:sz w:val="14"/>
                <w:szCs w:val="14"/>
              </w:rPr>
              <w:t>61.8</w:t>
            </w:r>
          </w:p>
        </w:tc>
        <w:tc>
          <w:tcPr>
            <w:tcW w:w="418" w:type="dxa"/>
            <w:shd w:val="clear" w:color="000000" w:fill="FFFFFF"/>
            <w:noWrap/>
            <w:tcMar>
              <w:top w:w="15" w:type="dxa"/>
              <w:left w:w="15" w:type="dxa"/>
              <w:bottom w:w="0" w:type="dxa"/>
              <w:right w:w="15" w:type="dxa"/>
            </w:tcMar>
            <w:vAlign w:val="center"/>
            <w:hideMark/>
          </w:tcPr>
          <w:p w14:paraId="2D2215CF" w14:textId="7DAE85C8" w:rsidR="00310C30" w:rsidRPr="00310C30" w:rsidRDefault="00310C30" w:rsidP="002624D8">
            <w:pPr>
              <w:spacing w:after="0"/>
              <w:jc w:val="center"/>
              <w:rPr>
                <w:rFonts w:eastAsia="Times New Roman" w:cs="Arial"/>
                <w:sz w:val="14"/>
                <w:szCs w:val="14"/>
              </w:rPr>
            </w:pPr>
            <w:r w:rsidRPr="00310C30">
              <w:rPr>
                <w:sz w:val="14"/>
                <w:szCs w:val="14"/>
              </w:rPr>
              <w:t>49.7</w:t>
            </w:r>
          </w:p>
        </w:tc>
        <w:tc>
          <w:tcPr>
            <w:tcW w:w="379" w:type="dxa"/>
            <w:shd w:val="clear" w:color="000000" w:fill="FFFFFF"/>
            <w:noWrap/>
            <w:tcMar>
              <w:top w:w="15" w:type="dxa"/>
              <w:left w:w="15" w:type="dxa"/>
              <w:bottom w:w="0" w:type="dxa"/>
              <w:right w:w="15" w:type="dxa"/>
            </w:tcMar>
            <w:vAlign w:val="center"/>
            <w:hideMark/>
          </w:tcPr>
          <w:p w14:paraId="0FAB6598" w14:textId="1B7B128D" w:rsidR="00310C30" w:rsidRPr="00310C30" w:rsidRDefault="00310C30" w:rsidP="002624D8">
            <w:pPr>
              <w:spacing w:after="0"/>
              <w:jc w:val="center"/>
              <w:rPr>
                <w:rFonts w:eastAsia="Times New Roman" w:cs="Arial"/>
                <w:sz w:val="14"/>
                <w:szCs w:val="14"/>
              </w:rPr>
            </w:pPr>
            <w:r w:rsidRPr="00310C30">
              <w:rPr>
                <w:sz w:val="14"/>
                <w:szCs w:val="14"/>
              </w:rPr>
              <w:t>40.5</w:t>
            </w:r>
          </w:p>
        </w:tc>
        <w:tc>
          <w:tcPr>
            <w:tcW w:w="337" w:type="dxa"/>
            <w:shd w:val="clear" w:color="000000" w:fill="FFFFFF"/>
            <w:noWrap/>
            <w:tcMar>
              <w:top w:w="15" w:type="dxa"/>
              <w:left w:w="15" w:type="dxa"/>
              <w:bottom w:w="0" w:type="dxa"/>
              <w:right w:w="15" w:type="dxa"/>
            </w:tcMar>
            <w:vAlign w:val="center"/>
            <w:hideMark/>
          </w:tcPr>
          <w:p w14:paraId="3D651EF5" w14:textId="5C1690B4" w:rsidR="00310C30" w:rsidRPr="00310C30" w:rsidRDefault="00310C30" w:rsidP="002624D8">
            <w:pPr>
              <w:spacing w:after="0"/>
              <w:jc w:val="center"/>
              <w:rPr>
                <w:rFonts w:eastAsia="Times New Roman" w:cs="Arial"/>
                <w:sz w:val="14"/>
                <w:szCs w:val="14"/>
              </w:rPr>
            </w:pPr>
            <w:r w:rsidRPr="00310C30">
              <w:rPr>
                <w:sz w:val="14"/>
                <w:szCs w:val="14"/>
              </w:rPr>
              <w:t>33.0</w:t>
            </w:r>
          </w:p>
        </w:tc>
        <w:tc>
          <w:tcPr>
            <w:tcW w:w="411" w:type="dxa"/>
            <w:shd w:val="clear" w:color="000000" w:fill="FFFFFF"/>
            <w:noWrap/>
            <w:tcMar>
              <w:top w:w="15" w:type="dxa"/>
              <w:left w:w="15" w:type="dxa"/>
              <w:bottom w:w="0" w:type="dxa"/>
              <w:right w:w="15" w:type="dxa"/>
            </w:tcMar>
            <w:vAlign w:val="center"/>
            <w:hideMark/>
          </w:tcPr>
          <w:p w14:paraId="6B617352" w14:textId="4A2DE5DA" w:rsidR="00310C30" w:rsidRPr="00310C30" w:rsidRDefault="00310C30" w:rsidP="002624D8">
            <w:pPr>
              <w:spacing w:after="0"/>
              <w:jc w:val="center"/>
              <w:rPr>
                <w:rFonts w:eastAsia="Times New Roman" w:cs="Arial"/>
                <w:sz w:val="14"/>
                <w:szCs w:val="14"/>
              </w:rPr>
            </w:pPr>
            <w:r w:rsidRPr="00310C30">
              <w:rPr>
                <w:sz w:val="14"/>
                <w:szCs w:val="14"/>
              </w:rPr>
              <w:t>37.1</w:t>
            </w:r>
          </w:p>
        </w:tc>
        <w:tc>
          <w:tcPr>
            <w:tcW w:w="409" w:type="dxa"/>
            <w:shd w:val="clear" w:color="000000" w:fill="FFFFFF"/>
            <w:noWrap/>
            <w:tcMar>
              <w:top w:w="15" w:type="dxa"/>
              <w:left w:w="15" w:type="dxa"/>
              <w:bottom w:w="0" w:type="dxa"/>
              <w:right w:w="15" w:type="dxa"/>
            </w:tcMar>
            <w:vAlign w:val="center"/>
            <w:hideMark/>
          </w:tcPr>
          <w:p w14:paraId="1491F439" w14:textId="387A9CEA" w:rsidR="00310C30" w:rsidRPr="00310C30" w:rsidRDefault="00310C30" w:rsidP="002624D8">
            <w:pPr>
              <w:spacing w:after="0"/>
              <w:jc w:val="center"/>
              <w:rPr>
                <w:rFonts w:eastAsia="Times New Roman" w:cs="Arial"/>
                <w:sz w:val="14"/>
                <w:szCs w:val="14"/>
              </w:rPr>
            </w:pPr>
            <w:r w:rsidRPr="00310C30">
              <w:rPr>
                <w:sz w:val="14"/>
                <w:szCs w:val="14"/>
              </w:rPr>
              <w:t>56.4</w:t>
            </w:r>
          </w:p>
        </w:tc>
        <w:tc>
          <w:tcPr>
            <w:tcW w:w="314" w:type="dxa"/>
            <w:shd w:val="clear" w:color="000000" w:fill="FFFFFF"/>
            <w:noWrap/>
            <w:tcMar>
              <w:top w:w="15" w:type="dxa"/>
              <w:left w:w="15" w:type="dxa"/>
              <w:bottom w:w="0" w:type="dxa"/>
              <w:right w:w="15" w:type="dxa"/>
            </w:tcMar>
            <w:vAlign w:val="center"/>
            <w:hideMark/>
          </w:tcPr>
          <w:p w14:paraId="3E52E3AF" w14:textId="59BEF4A2" w:rsidR="00310C30" w:rsidRPr="00310C30" w:rsidRDefault="00310C30" w:rsidP="002624D8">
            <w:pPr>
              <w:spacing w:after="0"/>
              <w:jc w:val="center"/>
              <w:rPr>
                <w:rFonts w:eastAsia="Times New Roman" w:cs="Arial"/>
                <w:sz w:val="14"/>
                <w:szCs w:val="14"/>
              </w:rPr>
            </w:pPr>
            <w:r w:rsidRPr="00310C30">
              <w:rPr>
                <w:sz w:val="14"/>
                <w:szCs w:val="14"/>
              </w:rPr>
              <w:t>56.8</w:t>
            </w:r>
          </w:p>
        </w:tc>
      </w:tr>
      <w:tr w:rsidR="00310C30" w:rsidRPr="00A8168F" w14:paraId="1EDC5BCC"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3F761C97" w14:textId="77777777" w:rsidR="00310C30" w:rsidRPr="00A8168F" w:rsidRDefault="00310C30" w:rsidP="002624D8">
            <w:pPr>
              <w:rPr>
                <w:rFonts w:eastAsia="Times New Roman" w:cs="Arial"/>
                <w:sz w:val="14"/>
                <w:szCs w:val="14"/>
              </w:rPr>
            </w:pPr>
            <w:r w:rsidRPr="00A8168F">
              <w:rPr>
                <w:rFonts w:eastAsia="Times New Roman" w:cs="Arial"/>
                <w:sz w:val="14"/>
                <w:szCs w:val="14"/>
              </w:rPr>
              <w:t>Basic Skills</w:t>
            </w:r>
          </w:p>
        </w:tc>
        <w:tc>
          <w:tcPr>
            <w:tcW w:w="403" w:type="dxa"/>
            <w:shd w:val="clear" w:color="000000" w:fill="FFFFFF"/>
            <w:noWrap/>
            <w:tcMar>
              <w:top w:w="15" w:type="dxa"/>
              <w:left w:w="15" w:type="dxa"/>
              <w:bottom w:w="0" w:type="dxa"/>
              <w:right w:w="15" w:type="dxa"/>
            </w:tcMar>
            <w:vAlign w:val="center"/>
            <w:hideMark/>
          </w:tcPr>
          <w:p w14:paraId="3133A293" w14:textId="780265A2" w:rsidR="00310C30" w:rsidRPr="00310C30" w:rsidRDefault="00310C30" w:rsidP="002624D8">
            <w:pPr>
              <w:spacing w:after="0"/>
              <w:jc w:val="center"/>
              <w:rPr>
                <w:rFonts w:eastAsia="Times New Roman" w:cs="Arial"/>
                <w:sz w:val="14"/>
                <w:szCs w:val="14"/>
              </w:rPr>
            </w:pPr>
            <w:r w:rsidRPr="00310C30">
              <w:rPr>
                <w:sz w:val="14"/>
                <w:szCs w:val="14"/>
              </w:rPr>
              <w:t>54.7</w:t>
            </w:r>
          </w:p>
        </w:tc>
        <w:tc>
          <w:tcPr>
            <w:tcW w:w="356" w:type="dxa"/>
            <w:shd w:val="clear" w:color="000000" w:fill="FFFFFF"/>
            <w:noWrap/>
            <w:tcMar>
              <w:top w:w="15" w:type="dxa"/>
              <w:left w:w="15" w:type="dxa"/>
              <w:bottom w:w="0" w:type="dxa"/>
              <w:right w:w="15" w:type="dxa"/>
            </w:tcMar>
            <w:vAlign w:val="center"/>
            <w:hideMark/>
          </w:tcPr>
          <w:p w14:paraId="24F0B373" w14:textId="5800B524" w:rsidR="00310C30" w:rsidRPr="00310C30" w:rsidRDefault="00310C30" w:rsidP="002624D8">
            <w:pPr>
              <w:spacing w:after="0"/>
              <w:jc w:val="center"/>
              <w:rPr>
                <w:rFonts w:eastAsia="Times New Roman" w:cs="Arial"/>
                <w:sz w:val="14"/>
                <w:szCs w:val="14"/>
              </w:rPr>
            </w:pPr>
            <w:r w:rsidRPr="00310C30">
              <w:rPr>
                <w:sz w:val="14"/>
                <w:szCs w:val="14"/>
              </w:rPr>
              <w:t>66.9</w:t>
            </w:r>
          </w:p>
        </w:tc>
        <w:tc>
          <w:tcPr>
            <w:tcW w:w="339" w:type="dxa"/>
            <w:shd w:val="clear" w:color="000000" w:fill="FFFFFF"/>
            <w:noWrap/>
            <w:tcMar>
              <w:top w:w="15" w:type="dxa"/>
              <w:left w:w="15" w:type="dxa"/>
              <w:bottom w:w="0" w:type="dxa"/>
              <w:right w:w="15" w:type="dxa"/>
            </w:tcMar>
            <w:vAlign w:val="center"/>
            <w:hideMark/>
          </w:tcPr>
          <w:p w14:paraId="412118A5" w14:textId="5210AB10" w:rsidR="00310C30" w:rsidRPr="00310C30" w:rsidRDefault="00310C30" w:rsidP="002624D8">
            <w:pPr>
              <w:spacing w:after="0"/>
              <w:jc w:val="center"/>
              <w:rPr>
                <w:rFonts w:eastAsia="Times New Roman" w:cs="Arial"/>
                <w:sz w:val="14"/>
                <w:szCs w:val="14"/>
              </w:rPr>
            </w:pPr>
            <w:r w:rsidRPr="00310C30">
              <w:rPr>
                <w:sz w:val="14"/>
                <w:szCs w:val="14"/>
              </w:rPr>
              <w:t>69.9</w:t>
            </w:r>
          </w:p>
        </w:tc>
        <w:tc>
          <w:tcPr>
            <w:tcW w:w="303" w:type="dxa"/>
            <w:shd w:val="clear" w:color="000000" w:fill="FFFFFF"/>
            <w:noWrap/>
            <w:tcMar>
              <w:top w:w="15" w:type="dxa"/>
              <w:left w:w="15" w:type="dxa"/>
              <w:bottom w:w="0" w:type="dxa"/>
              <w:right w:w="15" w:type="dxa"/>
            </w:tcMar>
            <w:vAlign w:val="center"/>
            <w:hideMark/>
          </w:tcPr>
          <w:p w14:paraId="2DBB51ED" w14:textId="08CBB6E6" w:rsidR="00310C30" w:rsidRPr="00310C30" w:rsidRDefault="00310C30" w:rsidP="002624D8">
            <w:pPr>
              <w:spacing w:after="0"/>
              <w:jc w:val="center"/>
              <w:rPr>
                <w:rFonts w:eastAsia="Times New Roman" w:cs="Arial"/>
                <w:sz w:val="14"/>
                <w:szCs w:val="14"/>
              </w:rPr>
            </w:pPr>
            <w:r w:rsidRPr="00310C30">
              <w:rPr>
                <w:sz w:val="14"/>
                <w:szCs w:val="14"/>
              </w:rPr>
              <w:t>59.3</w:t>
            </w:r>
          </w:p>
        </w:tc>
        <w:tc>
          <w:tcPr>
            <w:tcW w:w="350" w:type="dxa"/>
            <w:shd w:val="clear" w:color="000000" w:fill="FFFFFF"/>
            <w:noWrap/>
            <w:tcMar>
              <w:top w:w="15" w:type="dxa"/>
              <w:left w:w="15" w:type="dxa"/>
              <w:bottom w:w="0" w:type="dxa"/>
              <w:right w:w="15" w:type="dxa"/>
            </w:tcMar>
            <w:vAlign w:val="center"/>
          </w:tcPr>
          <w:p w14:paraId="0642BEBA" w14:textId="142D1AB5" w:rsidR="00310C30" w:rsidRPr="00310C30" w:rsidRDefault="00310C30" w:rsidP="002624D8">
            <w:pPr>
              <w:spacing w:after="0"/>
              <w:jc w:val="center"/>
              <w:rPr>
                <w:rFonts w:eastAsia="Times New Roman" w:cs="Arial"/>
                <w:sz w:val="14"/>
                <w:szCs w:val="14"/>
              </w:rPr>
            </w:pPr>
            <w:r w:rsidRPr="00310C30">
              <w:rPr>
                <w:sz w:val="14"/>
                <w:szCs w:val="14"/>
              </w:rPr>
              <w:t>50.7</w:t>
            </w:r>
          </w:p>
        </w:tc>
        <w:tc>
          <w:tcPr>
            <w:tcW w:w="353" w:type="dxa"/>
            <w:shd w:val="clear" w:color="000000" w:fill="FFFFFF"/>
            <w:vAlign w:val="center"/>
          </w:tcPr>
          <w:p w14:paraId="499B9FF0" w14:textId="6F20F012" w:rsidR="00310C30" w:rsidRPr="00310C30" w:rsidRDefault="00310C30" w:rsidP="002624D8">
            <w:pPr>
              <w:spacing w:after="0"/>
              <w:jc w:val="center"/>
              <w:rPr>
                <w:rFonts w:eastAsia="Times New Roman" w:cs="Arial"/>
                <w:sz w:val="14"/>
                <w:szCs w:val="14"/>
              </w:rPr>
            </w:pPr>
            <w:r w:rsidRPr="00310C30">
              <w:rPr>
                <w:sz w:val="14"/>
                <w:szCs w:val="14"/>
              </w:rPr>
              <w:t>36.7</w:t>
            </w:r>
          </w:p>
        </w:tc>
        <w:tc>
          <w:tcPr>
            <w:tcW w:w="411" w:type="dxa"/>
            <w:shd w:val="clear" w:color="000000" w:fill="FFFFFF"/>
            <w:noWrap/>
            <w:tcMar>
              <w:top w:w="15" w:type="dxa"/>
              <w:left w:w="15" w:type="dxa"/>
              <w:bottom w:w="0" w:type="dxa"/>
              <w:right w:w="15" w:type="dxa"/>
            </w:tcMar>
            <w:vAlign w:val="center"/>
            <w:hideMark/>
          </w:tcPr>
          <w:p w14:paraId="7253A721" w14:textId="66C57FCD" w:rsidR="00310C30" w:rsidRPr="00310C30" w:rsidRDefault="00310C30" w:rsidP="002624D8">
            <w:pPr>
              <w:spacing w:after="0"/>
              <w:jc w:val="center"/>
              <w:rPr>
                <w:rFonts w:eastAsia="Times New Roman" w:cs="Arial"/>
                <w:sz w:val="14"/>
                <w:szCs w:val="14"/>
              </w:rPr>
            </w:pPr>
            <w:r w:rsidRPr="00310C30">
              <w:rPr>
                <w:sz w:val="14"/>
                <w:szCs w:val="14"/>
              </w:rPr>
              <w:t>64.8</w:t>
            </w:r>
          </w:p>
        </w:tc>
        <w:tc>
          <w:tcPr>
            <w:tcW w:w="440" w:type="dxa"/>
            <w:shd w:val="clear" w:color="000000" w:fill="FFFFFF"/>
            <w:noWrap/>
            <w:tcMar>
              <w:top w:w="15" w:type="dxa"/>
              <w:left w:w="15" w:type="dxa"/>
              <w:bottom w:w="0" w:type="dxa"/>
              <w:right w:w="15" w:type="dxa"/>
            </w:tcMar>
            <w:vAlign w:val="center"/>
            <w:hideMark/>
          </w:tcPr>
          <w:p w14:paraId="0E3FA13D" w14:textId="335B2500" w:rsidR="00310C30" w:rsidRPr="00310C30" w:rsidRDefault="00310C30" w:rsidP="002624D8">
            <w:pPr>
              <w:spacing w:after="0"/>
              <w:jc w:val="center"/>
              <w:rPr>
                <w:rFonts w:eastAsia="Times New Roman" w:cs="Arial"/>
                <w:sz w:val="14"/>
                <w:szCs w:val="14"/>
              </w:rPr>
            </w:pPr>
            <w:r w:rsidRPr="00310C30">
              <w:rPr>
                <w:sz w:val="14"/>
                <w:szCs w:val="14"/>
              </w:rPr>
              <w:t>52.6</w:t>
            </w:r>
          </w:p>
        </w:tc>
        <w:tc>
          <w:tcPr>
            <w:tcW w:w="425" w:type="dxa"/>
            <w:shd w:val="clear" w:color="000000" w:fill="FFFFFF"/>
            <w:noWrap/>
            <w:tcMar>
              <w:top w:w="15" w:type="dxa"/>
              <w:left w:w="15" w:type="dxa"/>
              <w:bottom w:w="0" w:type="dxa"/>
              <w:right w:w="15" w:type="dxa"/>
            </w:tcMar>
            <w:vAlign w:val="center"/>
            <w:hideMark/>
          </w:tcPr>
          <w:p w14:paraId="3A196B91" w14:textId="0F5946FF" w:rsidR="00310C30" w:rsidRPr="00310C30" w:rsidRDefault="00310C30" w:rsidP="002624D8">
            <w:pPr>
              <w:spacing w:after="0"/>
              <w:jc w:val="center"/>
              <w:rPr>
                <w:rFonts w:eastAsia="Times New Roman" w:cs="Arial"/>
                <w:sz w:val="14"/>
                <w:szCs w:val="14"/>
              </w:rPr>
            </w:pPr>
            <w:r w:rsidRPr="00310C30">
              <w:rPr>
                <w:sz w:val="14"/>
                <w:szCs w:val="14"/>
              </w:rPr>
              <w:t>40.7</w:t>
            </w:r>
          </w:p>
        </w:tc>
        <w:tc>
          <w:tcPr>
            <w:tcW w:w="411" w:type="dxa"/>
            <w:shd w:val="clear" w:color="000000" w:fill="FFFFFF"/>
            <w:noWrap/>
            <w:tcMar>
              <w:top w:w="15" w:type="dxa"/>
              <w:left w:w="15" w:type="dxa"/>
              <w:bottom w:w="0" w:type="dxa"/>
              <w:right w:w="15" w:type="dxa"/>
            </w:tcMar>
            <w:vAlign w:val="center"/>
            <w:hideMark/>
          </w:tcPr>
          <w:p w14:paraId="7C405B4F" w14:textId="3B26414D" w:rsidR="00310C30" w:rsidRPr="00310C30" w:rsidRDefault="00310C30" w:rsidP="002624D8">
            <w:pPr>
              <w:spacing w:after="0"/>
              <w:jc w:val="center"/>
              <w:rPr>
                <w:rFonts w:eastAsia="Times New Roman" w:cs="Arial"/>
                <w:sz w:val="14"/>
                <w:szCs w:val="14"/>
              </w:rPr>
            </w:pPr>
            <w:r w:rsidRPr="00310C30">
              <w:rPr>
                <w:sz w:val="14"/>
                <w:szCs w:val="14"/>
              </w:rPr>
              <w:t>65.3</w:t>
            </w:r>
          </w:p>
        </w:tc>
        <w:tc>
          <w:tcPr>
            <w:tcW w:w="440" w:type="dxa"/>
            <w:shd w:val="clear" w:color="000000" w:fill="FFFFFF"/>
            <w:noWrap/>
            <w:tcMar>
              <w:top w:w="15" w:type="dxa"/>
              <w:left w:w="15" w:type="dxa"/>
              <w:bottom w:w="0" w:type="dxa"/>
              <w:right w:w="15" w:type="dxa"/>
            </w:tcMar>
            <w:vAlign w:val="center"/>
            <w:hideMark/>
          </w:tcPr>
          <w:p w14:paraId="4BFBEA66" w14:textId="411EAD75" w:rsidR="00310C30" w:rsidRPr="00310C30" w:rsidRDefault="00310C30" w:rsidP="002624D8">
            <w:pPr>
              <w:spacing w:after="0"/>
              <w:jc w:val="center"/>
              <w:rPr>
                <w:rFonts w:eastAsia="Times New Roman" w:cs="Arial"/>
                <w:sz w:val="14"/>
                <w:szCs w:val="14"/>
              </w:rPr>
            </w:pPr>
            <w:r w:rsidRPr="00310C30">
              <w:rPr>
                <w:sz w:val="14"/>
                <w:szCs w:val="14"/>
              </w:rPr>
              <w:t>54.3</w:t>
            </w:r>
          </w:p>
        </w:tc>
        <w:tc>
          <w:tcPr>
            <w:tcW w:w="404" w:type="dxa"/>
            <w:shd w:val="clear" w:color="000000" w:fill="FFFFFF"/>
            <w:noWrap/>
            <w:tcMar>
              <w:top w:w="15" w:type="dxa"/>
              <w:left w:w="15" w:type="dxa"/>
              <w:bottom w:w="0" w:type="dxa"/>
              <w:right w:w="15" w:type="dxa"/>
            </w:tcMar>
            <w:vAlign w:val="center"/>
            <w:hideMark/>
          </w:tcPr>
          <w:p w14:paraId="1A5C18E8" w14:textId="50D1F866" w:rsidR="00310C30" w:rsidRPr="00310C30" w:rsidRDefault="00310C30" w:rsidP="002624D8">
            <w:pPr>
              <w:spacing w:after="0"/>
              <w:jc w:val="center"/>
              <w:rPr>
                <w:rFonts w:eastAsia="Times New Roman" w:cs="Arial"/>
                <w:sz w:val="14"/>
                <w:szCs w:val="14"/>
              </w:rPr>
            </w:pPr>
            <w:r w:rsidRPr="00310C30">
              <w:rPr>
                <w:sz w:val="14"/>
                <w:szCs w:val="14"/>
              </w:rPr>
              <w:t>32.5</w:t>
            </w:r>
          </w:p>
        </w:tc>
        <w:tc>
          <w:tcPr>
            <w:tcW w:w="381" w:type="dxa"/>
            <w:shd w:val="clear" w:color="000000" w:fill="FFFFFF"/>
            <w:noWrap/>
            <w:tcMar>
              <w:top w:w="15" w:type="dxa"/>
              <w:left w:w="15" w:type="dxa"/>
              <w:bottom w:w="0" w:type="dxa"/>
              <w:right w:w="15" w:type="dxa"/>
            </w:tcMar>
            <w:vAlign w:val="center"/>
            <w:hideMark/>
          </w:tcPr>
          <w:p w14:paraId="5A344B8E" w14:textId="24E55828" w:rsidR="00310C30" w:rsidRPr="00310C30" w:rsidRDefault="00310C30" w:rsidP="002624D8">
            <w:pPr>
              <w:spacing w:after="0"/>
              <w:jc w:val="center"/>
              <w:rPr>
                <w:rFonts w:eastAsia="Times New Roman" w:cs="Arial"/>
                <w:sz w:val="14"/>
                <w:szCs w:val="14"/>
              </w:rPr>
            </w:pPr>
            <w:r w:rsidRPr="00310C30">
              <w:rPr>
                <w:sz w:val="14"/>
                <w:szCs w:val="14"/>
              </w:rPr>
              <w:t>55.9</w:t>
            </w:r>
          </w:p>
        </w:tc>
        <w:tc>
          <w:tcPr>
            <w:tcW w:w="349" w:type="dxa"/>
            <w:shd w:val="clear" w:color="000000" w:fill="FFFFFF"/>
            <w:noWrap/>
            <w:tcMar>
              <w:top w:w="15" w:type="dxa"/>
              <w:left w:w="15" w:type="dxa"/>
              <w:bottom w:w="0" w:type="dxa"/>
              <w:right w:w="15" w:type="dxa"/>
            </w:tcMar>
            <w:vAlign w:val="center"/>
            <w:hideMark/>
          </w:tcPr>
          <w:p w14:paraId="2343672C" w14:textId="2A1CD717" w:rsidR="00310C30" w:rsidRPr="00310C30" w:rsidRDefault="00310C30" w:rsidP="002624D8">
            <w:pPr>
              <w:spacing w:after="0"/>
              <w:jc w:val="center"/>
              <w:rPr>
                <w:rFonts w:eastAsia="Times New Roman" w:cs="Arial"/>
                <w:sz w:val="14"/>
                <w:szCs w:val="14"/>
              </w:rPr>
            </w:pPr>
            <w:r w:rsidRPr="00310C30">
              <w:rPr>
                <w:sz w:val="14"/>
                <w:szCs w:val="14"/>
              </w:rPr>
              <w:t>72.8</w:t>
            </w:r>
          </w:p>
        </w:tc>
        <w:tc>
          <w:tcPr>
            <w:tcW w:w="418" w:type="dxa"/>
            <w:shd w:val="clear" w:color="000000" w:fill="FFFFFF"/>
            <w:noWrap/>
            <w:tcMar>
              <w:top w:w="15" w:type="dxa"/>
              <w:left w:w="15" w:type="dxa"/>
              <w:bottom w:w="0" w:type="dxa"/>
              <w:right w:w="15" w:type="dxa"/>
            </w:tcMar>
            <w:vAlign w:val="center"/>
            <w:hideMark/>
          </w:tcPr>
          <w:p w14:paraId="6BD9BBA1" w14:textId="1B5DAC3E" w:rsidR="00310C30" w:rsidRPr="00310C30" w:rsidRDefault="00310C30" w:rsidP="002624D8">
            <w:pPr>
              <w:spacing w:after="0"/>
              <w:jc w:val="center"/>
              <w:rPr>
                <w:rFonts w:eastAsia="Times New Roman" w:cs="Arial"/>
                <w:sz w:val="14"/>
                <w:szCs w:val="14"/>
              </w:rPr>
            </w:pPr>
            <w:r w:rsidRPr="00310C30">
              <w:rPr>
                <w:sz w:val="14"/>
                <w:szCs w:val="14"/>
              </w:rPr>
              <w:t>66.2</w:t>
            </w:r>
          </w:p>
        </w:tc>
        <w:tc>
          <w:tcPr>
            <w:tcW w:w="379" w:type="dxa"/>
            <w:shd w:val="clear" w:color="000000" w:fill="FFFFFF"/>
            <w:noWrap/>
            <w:tcMar>
              <w:top w:w="15" w:type="dxa"/>
              <w:left w:w="15" w:type="dxa"/>
              <w:bottom w:w="0" w:type="dxa"/>
              <w:right w:w="15" w:type="dxa"/>
            </w:tcMar>
            <w:vAlign w:val="center"/>
            <w:hideMark/>
          </w:tcPr>
          <w:p w14:paraId="1AFFF59E" w14:textId="2E68A21F" w:rsidR="00310C30" w:rsidRPr="00310C30" w:rsidRDefault="00310C30" w:rsidP="002624D8">
            <w:pPr>
              <w:spacing w:after="0"/>
              <w:jc w:val="center"/>
              <w:rPr>
                <w:rFonts w:eastAsia="Times New Roman" w:cs="Arial"/>
                <w:sz w:val="14"/>
                <w:szCs w:val="14"/>
              </w:rPr>
            </w:pPr>
            <w:r w:rsidRPr="00310C30">
              <w:rPr>
                <w:sz w:val="14"/>
                <w:szCs w:val="14"/>
              </w:rPr>
              <w:t>50.6</w:t>
            </w:r>
          </w:p>
        </w:tc>
        <w:tc>
          <w:tcPr>
            <w:tcW w:w="337" w:type="dxa"/>
            <w:shd w:val="clear" w:color="000000" w:fill="FFFFFF"/>
            <w:noWrap/>
            <w:tcMar>
              <w:top w:w="15" w:type="dxa"/>
              <w:left w:w="15" w:type="dxa"/>
              <w:bottom w:w="0" w:type="dxa"/>
              <w:right w:w="15" w:type="dxa"/>
            </w:tcMar>
            <w:vAlign w:val="center"/>
            <w:hideMark/>
          </w:tcPr>
          <w:p w14:paraId="687E780D" w14:textId="15521FC7" w:rsidR="00310C30" w:rsidRPr="00310C30" w:rsidRDefault="00310C30" w:rsidP="002624D8">
            <w:pPr>
              <w:spacing w:after="0"/>
              <w:jc w:val="center"/>
              <w:rPr>
                <w:rFonts w:eastAsia="Times New Roman" w:cs="Arial"/>
                <w:sz w:val="14"/>
                <w:szCs w:val="14"/>
              </w:rPr>
            </w:pPr>
            <w:r w:rsidRPr="00310C30">
              <w:rPr>
                <w:sz w:val="14"/>
                <w:szCs w:val="14"/>
              </w:rPr>
              <w:t>34.1</w:t>
            </w:r>
          </w:p>
        </w:tc>
        <w:tc>
          <w:tcPr>
            <w:tcW w:w="411" w:type="dxa"/>
            <w:shd w:val="clear" w:color="000000" w:fill="FFFFFF"/>
            <w:noWrap/>
            <w:tcMar>
              <w:top w:w="15" w:type="dxa"/>
              <w:left w:w="15" w:type="dxa"/>
              <w:bottom w:w="0" w:type="dxa"/>
              <w:right w:w="15" w:type="dxa"/>
            </w:tcMar>
            <w:vAlign w:val="center"/>
            <w:hideMark/>
          </w:tcPr>
          <w:p w14:paraId="56D079C4" w14:textId="4A8F6A07" w:rsidR="00310C30" w:rsidRPr="00310C30" w:rsidRDefault="00310C30" w:rsidP="002624D8">
            <w:pPr>
              <w:spacing w:after="0"/>
              <w:jc w:val="center"/>
              <w:rPr>
                <w:rFonts w:eastAsia="Times New Roman" w:cs="Arial"/>
                <w:sz w:val="14"/>
                <w:szCs w:val="14"/>
              </w:rPr>
            </w:pPr>
            <w:r w:rsidRPr="00310C30">
              <w:rPr>
                <w:sz w:val="14"/>
                <w:szCs w:val="14"/>
              </w:rPr>
              <w:t>33.8</w:t>
            </w:r>
          </w:p>
        </w:tc>
        <w:tc>
          <w:tcPr>
            <w:tcW w:w="409" w:type="dxa"/>
            <w:shd w:val="clear" w:color="000000" w:fill="FFFFFF"/>
            <w:noWrap/>
            <w:tcMar>
              <w:top w:w="15" w:type="dxa"/>
              <w:left w:w="15" w:type="dxa"/>
              <w:bottom w:w="0" w:type="dxa"/>
              <w:right w:w="15" w:type="dxa"/>
            </w:tcMar>
            <w:vAlign w:val="center"/>
            <w:hideMark/>
          </w:tcPr>
          <w:p w14:paraId="16DC3563" w14:textId="034A70B5" w:rsidR="00310C30" w:rsidRPr="00310C30" w:rsidRDefault="00310C30" w:rsidP="002624D8">
            <w:pPr>
              <w:spacing w:after="0"/>
              <w:jc w:val="center"/>
              <w:rPr>
                <w:rFonts w:eastAsia="Times New Roman" w:cs="Arial"/>
                <w:sz w:val="14"/>
                <w:szCs w:val="14"/>
              </w:rPr>
            </w:pPr>
            <w:r w:rsidRPr="00310C30">
              <w:rPr>
                <w:sz w:val="14"/>
                <w:szCs w:val="14"/>
              </w:rPr>
              <w:t>46.5</w:t>
            </w:r>
          </w:p>
        </w:tc>
        <w:tc>
          <w:tcPr>
            <w:tcW w:w="314" w:type="dxa"/>
            <w:shd w:val="clear" w:color="000000" w:fill="FFFFFF"/>
            <w:noWrap/>
            <w:tcMar>
              <w:top w:w="15" w:type="dxa"/>
              <w:left w:w="15" w:type="dxa"/>
              <w:bottom w:w="0" w:type="dxa"/>
              <w:right w:w="15" w:type="dxa"/>
            </w:tcMar>
            <w:vAlign w:val="center"/>
            <w:hideMark/>
          </w:tcPr>
          <w:p w14:paraId="18F8E0FF" w14:textId="79945C0A" w:rsidR="00310C30" w:rsidRPr="00310C30" w:rsidRDefault="00310C30" w:rsidP="002624D8">
            <w:pPr>
              <w:spacing w:after="0"/>
              <w:jc w:val="center"/>
              <w:rPr>
                <w:rFonts w:eastAsia="Times New Roman" w:cs="Arial"/>
                <w:sz w:val="14"/>
                <w:szCs w:val="14"/>
              </w:rPr>
            </w:pPr>
            <w:r w:rsidRPr="00310C30">
              <w:rPr>
                <w:sz w:val="14"/>
                <w:szCs w:val="14"/>
              </w:rPr>
              <w:t>54.1</w:t>
            </w:r>
          </w:p>
        </w:tc>
      </w:tr>
      <w:tr w:rsidR="00310C30" w:rsidRPr="00A8168F" w14:paraId="04922304"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06BA6DB1" w14:textId="77777777" w:rsidR="00310C30" w:rsidRPr="00A8168F" w:rsidRDefault="00310C30" w:rsidP="002624D8">
            <w:pPr>
              <w:rPr>
                <w:rFonts w:eastAsia="Times New Roman" w:cs="Arial"/>
                <w:color w:val="000000"/>
                <w:sz w:val="14"/>
                <w:szCs w:val="14"/>
              </w:rPr>
            </w:pPr>
            <w:r w:rsidRPr="00A8168F">
              <w:rPr>
                <w:rFonts w:eastAsia="Times New Roman" w:cs="Arial"/>
                <w:color w:val="000000"/>
                <w:sz w:val="14"/>
                <w:szCs w:val="14"/>
              </w:rPr>
              <w:t>Activities</w:t>
            </w:r>
          </w:p>
        </w:tc>
        <w:tc>
          <w:tcPr>
            <w:tcW w:w="403" w:type="dxa"/>
            <w:shd w:val="clear" w:color="000000" w:fill="FFFFFF"/>
            <w:noWrap/>
            <w:tcMar>
              <w:top w:w="15" w:type="dxa"/>
              <w:left w:w="15" w:type="dxa"/>
              <w:bottom w:w="0" w:type="dxa"/>
              <w:right w:w="15" w:type="dxa"/>
            </w:tcMar>
            <w:vAlign w:val="center"/>
            <w:hideMark/>
          </w:tcPr>
          <w:p w14:paraId="390EC4D7" w14:textId="367FB041" w:rsidR="00310C30" w:rsidRPr="00310C30" w:rsidRDefault="00310C30" w:rsidP="002624D8">
            <w:pPr>
              <w:spacing w:after="0"/>
              <w:jc w:val="center"/>
              <w:rPr>
                <w:rFonts w:eastAsia="Times New Roman" w:cs="Arial"/>
                <w:sz w:val="14"/>
                <w:szCs w:val="14"/>
              </w:rPr>
            </w:pPr>
            <w:r w:rsidRPr="00310C30">
              <w:rPr>
                <w:sz w:val="14"/>
                <w:szCs w:val="14"/>
              </w:rPr>
              <w:t>38.3</w:t>
            </w:r>
          </w:p>
        </w:tc>
        <w:tc>
          <w:tcPr>
            <w:tcW w:w="356" w:type="dxa"/>
            <w:shd w:val="clear" w:color="000000" w:fill="FFFFFF"/>
            <w:noWrap/>
            <w:tcMar>
              <w:top w:w="15" w:type="dxa"/>
              <w:left w:w="15" w:type="dxa"/>
              <w:bottom w:w="0" w:type="dxa"/>
              <w:right w:w="15" w:type="dxa"/>
            </w:tcMar>
            <w:vAlign w:val="center"/>
            <w:hideMark/>
          </w:tcPr>
          <w:p w14:paraId="06A24606" w14:textId="28F48116" w:rsidR="00310C30" w:rsidRPr="00310C30" w:rsidRDefault="00310C30" w:rsidP="002624D8">
            <w:pPr>
              <w:spacing w:after="0"/>
              <w:jc w:val="center"/>
              <w:rPr>
                <w:rFonts w:eastAsia="Times New Roman" w:cs="Arial"/>
                <w:sz w:val="14"/>
                <w:szCs w:val="14"/>
              </w:rPr>
            </w:pPr>
            <w:r w:rsidRPr="00310C30">
              <w:rPr>
                <w:sz w:val="14"/>
                <w:szCs w:val="14"/>
              </w:rPr>
              <w:t>48.9</w:t>
            </w:r>
          </w:p>
        </w:tc>
        <w:tc>
          <w:tcPr>
            <w:tcW w:w="339" w:type="dxa"/>
            <w:shd w:val="clear" w:color="000000" w:fill="FFFFFF"/>
            <w:noWrap/>
            <w:tcMar>
              <w:top w:w="15" w:type="dxa"/>
              <w:left w:w="15" w:type="dxa"/>
              <w:bottom w:w="0" w:type="dxa"/>
              <w:right w:w="15" w:type="dxa"/>
            </w:tcMar>
            <w:vAlign w:val="center"/>
            <w:hideMark/>
          </w:tcPr>
          <w:p w14:paraId="1A650676" w14:textId="3C9C7B22" w:rsidR="00310C30" w:rsidRPr="00310C30" w:rsidRDefault="00310C30" w:rsidP="002624D8">
            <w:pPr>
              <w:spacing w:after="0"/>
              <w:jc w:val="center"/>
              <w:rPr>
                <w:rFonts w:eastAsia="Times New Roman" w:cs="Arial"/>
                <w:sz w:val="14"/>
                <w:szCs w:val="14"/>
              </w:rPr>
            </w:pPr>
            <w:r w:rsidRPr="00310C30">
              <w:rPr>
                <w:sz w:val="14"/>
                <w:szCs w:val="14"/>
              </w:rPr>
              <w:t>46.3</w:t>
            </w:r>
          </w:p>
        </w:tc>
        <w:tc>
          <w:tcPr>
            <w:tcW w:w="303" w:type="dxa"/>
            <w:shd w:val="clear" w:color="000000" w:fill="FFFFFF"/>
            <w:noWrap/>
            <w:tcMar>
              <w:top w:w="15" w:type="dxa"/>
              <w:left w:w="15" w:type="dxa"/>
              <w:bottom w:w="0" w:type="dxa"/>
              <w:right w:w="15" w:type="dxa"/>
            </w:tcMar>
            <w:vAlign w:val="center"/>
            <w:hideMark/>
          </w:tcPr>
          <w:p w14:paraId="30B58BC6" w14:textId="7CF4492F" w:rsidR="00310C30" w:rsidRPr="00310C30" w:rsidRDefault="00310C30" w:rsidP="002624D8">
            <w:pPr>
              <w:spacing w:after="0"/>
              <w:jc w:val="center"/>
              <w:rPr>
                <w:rFonts w:eastAsia="Times New Roman" w:cs="Arial"/>
                <w:sz w:val="14"/>
                <w:szCs w:val="14"/>
              </w:rPr>
            </w:pPr>
            <w:r w:rsidRPr="00310C30">
              <w:rPr>
                <w:sz w:val="14"/>
                <w:szCs w:val="14"/>
              </w:rPr>
              <w:t>44.0</w:t>
            </w:r>
          </w:p>
        </w:tc>
        <w:tc>
          <w:tcPr>
            <w:tcW w:w="350" w:type="dxa"/>
            <w:shd w:val="clear" w:color="000000" w:fill="FFFFFF"/>
            <w:noWrap/>
            <w:tcMar>
              <w:top w:w="15" w:type="dxa"/>
              <w:left w:w="15" w:type="dxa"/>
              <w:bottom w:w="0" w:type="dxa"/>
              <w:right w:w="15" w:type="dxa"/>
            </w:tcMar>
            <w:vAlign w:val="center"/>
          </w:tcPr>
          <w:p w14:paraId="3FBFF988" w14:textId="591B154C" w:rsidR="00310C30" w:rsidRPr="00310C30" w:rsidRDefault="00310C30" w:rsidP="002624D8">
            <w:pPr>
              <w:spacing w:after="0"/>
              <w:jc w:val="center"/>
              <w:rPr>
                <w:rFonts w:eastAsia="Times New Roman" w:cs="Arial"/>
                <w:sz w:val="14"/>
                <w:szCs w:val="14"/>
              </w:rPr>
            </w:pPr>
            <w:r w:rsidRPr="00310C30">
              <w:rPr>
                <w:sz w:val="14"/>
                <w:szCs w:val="14"/>
              </w:rPr>
              <w:t>34.0</w:t>
            </w:r>
          </w:p>
        </w:tc>
        <w:tc>
          <w:tcPr>
            <w:tcW w:w="353" w:type="dxa"/>
            <w:shd w:val="clear" w:color="000000" w:fill="FFFFFF"/>
            <w:vAlign w:val="center"/>
          </w:tcPr>
          <w:p w14:paraId="42D49EA3" w14:textId="2EF7AE56" w:rsidR="00310C30" w:rsidRPr="00310C30" w:rsidRDefault="00310C30" w:rsidP="002624D8">
            <w:pPr>
              <w:spacing w:after="0"/>
              <w:jc w:val="center"/>
              <w:rPr>
                <w:rFonts w:eastAsia="Times New Roman" w:cs="Arial"/>
                <w:sz w:val="14"/>
                <w:szCs w:val="14"/>
              </w:rPr>
            </w:pPr>
            <w:r w:rsidRPr="00310C30">
              <w:rPr>
                <w:sz w:val="14"/>
                <w:szCs w:val="14"/>
              </w:rPr>
              <w:t>25.7</w:t>
            </w:r>
          </w:p>
        </w:tc>
        <w:tc>
          <w:tcPr>
            <w:tcW w:w="411" w:type="dxa"/>
            <w:shd w:val="clear" w:color="000000" w:fill="FFFFFF"/>
            <w:noWrap/>
            <w:tcMar>
              <w:top w:w="15" w:type="dxa"/>
              <w:left w:w="15" w:type="dxa"/>
              <w:bottom w:w="0" w:type="dxa"/>
              <w:right w:w="15" w:type="dxa"/>
            </w:tcMar>
            <w:vAlign w:val="center"/>
            <w:hideMark/>
          </w:tcPr>
          <w:p w14:paraId="71D6B0F3" w14:textId="4E9135E9" w:rsidR="00310C30" w:rsidRPr="00310C30" w:rsidRDefault="00310C30" w:rsidP="002624D8">
            <w:pPr>
              <w:spacing w:after="0"/>
              <w:jc w:val="center"/>
              <w:rPr>
                <w:rFonts w:eastAsia="Times New Roman" w:cs="Arial"/>
                <w:sz w:val="14"/>
                <w:szCs w:val="14"/>
              </w:rPr>
            </w:pPr>
            <w:r w:rsidRPr="00310C30">
              <w:rPr>
                <w:sz w:val="14"/>
                <w:szCs w:val="14"/>
              </w:rPr>
              <w:t>45.8</w:t>
            </w:r>
          </w:p>
        </w:tc>
        <w:tc>
          <w:tcPr>
            <w:tcW w:w="440" w:type="dxa"/>
            <w:shd w:val="clear" w:color="000000" w:fill="FFFFFF"/>
            <w:noWrap/>
            <w:tcMar>
              <w:top w:w="15" w:type="dxa"/>
              <w:left w:w="15" w:type="dxa"/>
              <w:bottom w:w="0" w:type="dxa"/>
              <w:right w:w="15" w:type="dxa"/>
            </w:tcMar>
            <w:vAlign w:val="center"/>
            <w:hideMark/>
          </w:tcPr>
          <w:p w14:paraId="544F3D08" w14:textId="02BDABD3" w:rsidR="00310C30" w:rsidRPr="00310C30" w:rsidRDefault="00310C30" w:rsidP="002624D8">
            <w:pPr>
              <w:spacing w:after="0"/>
              <w:jc w:val="center"/>
              <w:rPr>
                <w:rFonts w:eastAsia="Times New Roman" w:cs="Arial"/>
                <w:sz w:val="14"/>
                <w:szCs w:val="14"/>
              </w:rPr>
            </w:pPr>
            <w:r w:rsidRPr="00310C30">
              <w:rPr>
                <w:sz w:val="14"/>
                <w:szCs w:val="14"/>
              </w:rPr>
              <w:t>38.8</w:t>
            </w:r>
          </w:p>
        </w:tc>
        <w:tc>
          <w:tcPr>
            <w:tcW w:w="425" w:type="dxa"/>
            <w:shd w:val="clear" w:color="000000" w:fill="FFFFFF"/>
            <w:noWrap/>
            <w:tcMar>
              <w:top w:w="15" w:type="dxa"/>
              <w:left w:w="15" w:type="dxa"/>
              <w:bottom w:w="0" w:type="dxa"/>
              <w:right w:w="15" w:type="dxa"/>
            </w:tcMar>
            <w:vAlign w:val="center"/>
            <w:hideMark/>
          </w:tcPr>
          <w:p w14:paraId="7EE54554" w14:textId="521D09AE" w:rsidR="00310C30" w:rsidRPr="00310C30" w:rsidRDefault="00310C30" w:rsidP="002624D8">
            <w:pPr>
              <w:spacing w:after="0"/>
              <w:jc w:val="center"/>
              <w:rPr>
                <w:rFonts w:eastAsia="Times New Roman" w:cs="Arial"/>
                <w:sz w:val="14"/>
                <w:szCs w:val="14"/>
              </w:rPr>
            </w:pPr>
            <w:r w:rsidRPr="00310C30">
              <w:rPr>
                <w:sz w:val="14"/>
                <w:szCs w:val="14"/>
              </w:rPr>
              <w:t>27.6</w:t>
            </w:r>
          </w:p>
        </w:tc>
        <w:tc>
          <w:tcPr>
            <w:tcW w:w="411" w:type="dxa"/>
            <w:shd w:val="clear" w:color="000000" w:fill="FFFFFF"/>
            <w:noWrap/>
            <w:tcMar>
              <w:top w:w="15" w:type="dxa"/>
              <w:left w:w="15" w:type="dxa"/>
              <w:bottom w:w="0" w:type="dxa"/>
              <w:right w:w="15" w:type="dxa"/>
            </w:tcMar>
            <w:vAlign w:val="center"/>
            <w:hideMark/>
          </w:tcPr>
          <w:p w14:paraId="3CA19729" w14:textId="5D989C7D" w:rsidR="00310C30" w:rsidRPr="00310C30" w:rsidRDefault="00310C30" w:rsidP="002624D8">
            <w:pPr>
              <w:spacing w:after="0"/>
              <w:jc w:val="center"/>
              <w:rPr>
                <w:rFonts w:eastAsia="Times New Roman" w:cs="Arial"/>
                <w:sz w:val="14"/>
                <w:szCs w:val="14"/>
              </w:rPr>
            </w:pPr>
            <w:r w:rsidRPr="00310C30">
              <w:rPr>
                <w:sz w:val="14"/>
                <w:szCs w:val="14"/>
              </w:rPr>
              <w:t>48.0</w:t>
            </w:r>
          </w:p>
        </w:tc>
        <w:tc>
          <w:tcPr>
            <w:tcW w:w="440" w:type="dxa"/>
            <w:shd w:val="clear" w:color="000000" w:fill="FFFFFF"/>
            <w:noWrap/>
            <w:tcMar>
              <w:top w:w="15" w:type="dxa"/>
              <w:left w:w="15" w:type="dxa"/>
              <w:bottom w:w="0" w:type="dxa"/>
              <w:right w:w="15" w:type="dxa"/>
            </w:tcMar>
            <w:vAlign w:val="center"/>
            <w:hideMark/>
          </w:tcPr>
          <w:p w14:paraId="1E30CC40" w14:textId="35AE37C1" w:rsidR="00310C30" w:rsidRPr="00310C30" w:rsidRDefault="00310C30" w:rsidP="002624D8">
            <w:pPr>
              <w:spacing w:after="0"/>
              <w:jc w:val="center"/>
              <w:rPr>
                <w:rFonts w:eastAsia="Times New Roman" w:cs="Arial"/>
                <w:sz w:val="14"/>
                <w:szCs w:val="14"/>
              </w:rPr>
            </w:pPr>
            <w:r w:rsidRPr="00310C30">
              <w:rPr>
                <w:sz w:val="14"/>
                <w:szCs w:val="14"/>
              </w:rPr>
              <w:t>35.8</w:t>
            </w:r>
          </w:p>
        </w:tc>
        <w:tc>
          <w:tcPr>
            <w:tcW w:w="404" w:type="dxa"/>
            <w:shd w:val="clear" w:color="000000" w:fill="FFFFFF"/>
            <w:noWrap/>
            <w:tcMar>
              <w:top w:w="15" w:type="dxa"/>
              <w:left w:w="15" w:type="dxa"/>
              <w:bottom w:w="0" w:type="dxa"/>
              <w:right w:w="15" w:type="dxa"/>
            </w:tcMar>
            <w:vAlign w:val="center"/>
            <w:hideMark/>
          </w:tcPr>
          <w:p w14:paraId="51186A3F" w14:textId="77EC5A3C" w:rsidR="00310C30" w:rsidRPr="00310C30" w:rsidRDefault="00310C30" w:rsidP="002624D8">
            <w:pPr>
              <w:spacing w:after="0"/>
              <w:jc w:val="center"/>
              <w:rPr>
                <w:rFonts w:eastAsia="Times New Roman" w:cs="Arial"/>
                <w:sz w:val="14"/>
                <w:szCs w:val="14"/>
              </w:rPr>
            </w:pPr>
            <w:r w:rsidRPr="00310C30">
              <w:rPr>
                <w:sz w:val="14"/>
                <w:szCs w:val="14"/>
              </w:rPr>
              <w:t>21.0</w:t>
            </w:r>
          </w:p>
        </w:tc>
        <w:tc>
          <w:tcPr>
            <w:tcW w:w="381" w:type="dxa"/>
            <w:shd w:val="clear" w:color="000000" w:fill="FFFFFF"/>
            <w:noWrap/>
            <w:tcMar>
              <w:top w:w="15" w:type="dxa"/>
              <w:left w:w="15" w:type="dxa"/>
              <w:bottom w:w="0" w:type="dxa"/>
              <w:right w:w="15" w:type="dxa"/>
            </w:tcMar>
            <w:vAlign w:val="center"/>
            <w:hideMark/>
          </w:tcPr>
          <w:p w14:paraId="30B0D92A" w14:textId="01F98ACE" w:rsidR="00310C30" w:rsidRPr="00310C30" w:rsidRDefault="00310C30" w:rsidP="002624D8">
            <w:pPr>
              <w:spacing w:after="0"/>
              <w:jc w:val="center"/>
              <w:rPr>
                <w:rFonts w:eastAsia="Times New Roman" w:cs="Arial"/>
                <w:sz w:val="14"/>
                <w:szCs w:val="14"/>
              </w:rPr>
            </w:pPr>
            <w:r w:rsidRPr="00310C30">
              <w:rPr>
                <w:sz w:val="14"/>
                <w:szCs w:val="14"/>
              </w:rPr>
              <w:t>40.1</w:t>
            </w:r>
          </w:p>
        </w:tc>
        <w:tc>
          <w:tcPr>
            <w:tcW w:w="349" w:type="dxa"/>
            <w:shd w:val="clear" w:color="000000" w:fill="FFFFFF"/>
            <w:noWrap/>
            <w:tcMar>
              <w:top w:w="15" w:type="dxa"/>
              <w:left w:w="15" w:type="dxa"/>
              <w:bottom w:w="0" w:type="dxa"/>
              <w:right w:w="15" w:type="dxa"/>
            </w:tcMar>
            <w:vAlign w:val="center"/>
            <w:hideMark/>
          </w:tcPr>
          <w:p w14:paraId="0B87F7C7" w14:textId="2D9F274D" w:rsidR="00310C30" w:rsidRPr="00310C30" w:rsidRDefault="00310C30" w:rsidP="002624D8">
            <w:pPr>
              <w:spacing w:after="0"/>
              <w:jc w:val="center"/>
              <w:rPr>
                <w:rFonts w:eastAsia="Times New Roman" w:cs="Arial"/>
                <w:sz w:val="14"/>
                <w:szCs w:val="14"/>
              </w:rPr>
            </w:pPr>
            <w:r w:rsidRPr="00310C30">
              <w:rPr>
                <w:sz w:val="14"/>
                <w:szCs w:val="14"/>
              </w:rPr>
              <w:t>55.4</w:t>
            </w:r>
          </w:p>
        </w:tc>
        <w:tc>
          <w:tcPr>
            <w:tcW w:w="418" w:type="dxa"/>
            <w:shd w:val="clear" w:color="000000" w:fill="FFFFFF"/>
            <w:noWrap/>
            <w:tcMar>
              <w:top w:w="15" w:type="dxa"/>
              <w:left w:w="15" w:type="dxa"/>
              <w:bottom w:w="0" w:type="dxa"/>
              <w:right w:w="15" w:type="dxa"/>
            </w:tcMar>
            <w:vAlign w:val="center"/>
            <w:hideMark/>
          </w:tcPr>
          <w:p w14:paraId="7A3946C2" w14:textId="7A91E937" w:rsidR="00310C30" w:rsidRPr="00310C30" w:rsidRDefault="00310C30" w:rsidP="002624D8">
            <w:pPr>
              <w:spacing w:after="0"/>
              <w:jc w:val="center"/>
              <w:rPr>
                <w:rFonts w:eastAsia="Times New Roman" w:cs="Arial"/>
                <w:sz w:val="14"/>
                <w:szCs w:val="14"/>
              </w:rPr>
            </w:pPr>
            <w:r w:rsidRPr="00310C30">
              <w:rPr>
                <w:sz w:val="14"/>
                <w:szCs w:val="14"/>
              </w:rPr>
              <w:t>46.4</w:t>
            </w:r>
          </w:p>
        </w:tc>
        <w:tc>
          <w:tcPr>
            <w:tcW w:w="379" w:type="dxa"/>
            <w:shd w:val="clear" w:color="000000" w:fill="FFFFFF"/>
            <w:noWrap/>
            <w:tcMar>
              <w:top w:w="15" w:type="dxa"/>
              <w:left w:w="15" w:type="dxa"/>
              <w:bottom w:w="0" w:type="dxa"/>
              <w:right w:w="15" w:type="dxa"/>
            </w:tcMar>
            <w:vAlign w:val="center"/>
            <w:hideMark/>
          </w:tcPr>
          <w:p w14:paraId="025C8CE5" w14:textId="67044344" w:rsidR="00310C30" w:rsidRPr="00310C30" w:rsidRDefault="00310C30" w:rsidP="002624D8">
            <w:pPr>
              <w:spacing w:after="0"/>
              <w:jc w:val="center"/>
              <w:rPr>
                <w:rFonts w:eastAsia="Times New Roman" w:cs="Arial"/>
                <w:sz w:val="14"/>
                <w:szCs w:val="14"/>
              </w:rPr>
            </w:pPr>
            <w:r w:rsidRPr="00310C30">
              <w:rPr>
                <w:sz w:val="14"/>
                <w:szCs w:val="14"/>
              </w:rPr>
              <w:t>32.7</w:t>
            </w:r>
          </w:p>
        </w:tc>
        <w:tc>
          <w:tcPr>
            <w:tcW w:w="337" w:type="dxa"/>
            <w:shd w:val="clear" w:color="000000" w:fill="FFFFFF"/>
            <w:noWrap/>
            <w:tcMar>
              <w:top w:w="15" w:type="dxa"/>
              <w:left w:w="15" w:type="dxa"/>
              <w:bottom w:w="0" w:type="dxa"/>
              <w:right w:w="15" w:type="dxa"/>
            </w:tcMar>
            <w:vAlign w:val="center"/>
            <w:hideMark/>
          </w:tcPr>
          <w:p w14:paraId="3395EFF4" w14:textId="6535E75C" w:rsidR="00310C30" w:rsidRPr="00310C30" w:rsidRDefault="00310C30" w:rsidP="002624D8">
            <w:pPr>
              <w:spacing w:after="0"/>
              <w:jc w:val="center"/>
              <w:rPr>
                <w:rFonts w:eastAsia="Times New Roman" w:cs="Arial"/>
                <w:sz w:val="14"/>
                <w:szCs w:val="14"/>
              </w:rPr>
            </w:pPr>
            <w:r w:rsidRPr="00310C30">
              <w:rPr>
                <w:sz w:val="14"/>
                <w:szCs w:val="14"/>
              </w:rPr>
              <w:t>22.5</w:t>
            </w:r>
          </w:p>
        </w:tc>
        <w:tc>
          <w:tcPr>
            <w:tcW w:w="411" w:type="dxa"/>
            <w:shd w:val="clear" w:color="000000" w:fill="FFFFFF"/>
            <w:noWrap/>
            <w:tcMar>
              <w:top w:w="15" w:type="dxa"/>
              <w:left w:w="15" w:type="dxa"/>
              <w:bottom w:w="0" w:type="dxa"/>
              <w:right w:w="15" w:type="dxa"/>
            </w:tcMar>
            <w:vAlign w:val="center"/>
            <w:hideMark/>
          </w:tcPr>
          <w:p w14:paraId="1A23376A" w14:textId="08F516EA" w:rsidR="00310C30" w:rsidRPr="00310C30" w:rsidRDefault="00310C30" w:rsidP="002624D8">
            <w:pPr>
              <w:spacing w:after="0"/>
              <w:jc w:val="center"/>
              <w:rPr>
                <w:rFonts w:eastAsia="Times New Roman" w:cs="Arial"/>
                <w:sz w:val="14"/>
                <w:szCs w:val="14"/>
              </w:rPr>
            </w:pPr>
            <w:r w:rsidRPr="00310C30">
              <w:rPr>
                <w:sz w:val="14"/>
                <w:szCs w:val="14"/>
              </w:rPr>
              <w:t>23.2</w:t>
            </w:r>
          </w:p>
        </w:tc>
        <w:tc>
          <w:tcPr>
            <w:tcW w:w="409" w:type="dxa"/>
            <w:shd w:val="clear" w:color="000000" w:fill="FFFFFF"/>
            <w:noWrap/>
            <w:tcMar>
              <w:top w:w="15" w:type="dxa"/>
              <w:left w:w="15" w:type="dxa"/>
              <w:bottom w:w="0" w:type="dxa"/>
              <w:right w:w="15" w:type="dxa"/>
            </w:tcMar>
            <w:vAlign w:val="center"/>
            <w:hideMark/>
          </w:tcPr>
          <w:p w14:paraId="5411AAD5" w14:textId="75A58792" w:rsidR="00310C30" w:rsidRPr="00310C30" w:rsidRDefault="00310C30" w:rsidP="002624D8">
            <w:pPr>
              <w:spacing w:after="0"/>
              <w:jc w:val="center"/>
              <w:rPr>
                <w:rFonts w:eastAsia="Times New Roman" w:cs="Arial"/>
                <w:sz w:val="14"/>
                <w:szCs w:val="14"/>
              </w:rPr>
            </w:pPr>
            <w:r w:rsidRPr="00310C30">
              <w:rPr>
                <w:sz w:val="14"/>
                <w:szCs w:val="14"/>
              </w:rPr>
              <w:t>21.4</w:t>
            </w:r>
          </w:p>
        </w:tc>
        <w:tc>
          <w:tcPr>
            <w:tcW w:w="314" w:type="dxa"/>
            <w:shd w:val="clear" w:color="000000" w:fill="FFFFFF"/>
            <w:noWrap/>
            <w:tcMar>
              <w:top w:w="15" w:type="dxa"/>
              <w:left w:w="15" w:type="dxa"/>
              <w:bottom w:w="0" w:type="dxa"/>
              <w:right w:w="15" w:type="dxa"/>
            </w:tcMar>
            <w:vAlign w:val="center"/>
            <w:hideMark/>
          </w:tcPr>
          <w:p w14:paraId="44D3989A" w14:textId="6EF54D46" w:rsidR="00310C30" w:rsidRPr="00310C30" w:rsidRDefault="00310C30" w:rsidP="002624D8">
            <w:pPr>
              <w:spacing w:after="0"/>
              <w:jc w:val="center"/>
              <w:rPr>
                <w:rFonts w:eastAsia="Times New Roman" w:cs="Arial"/>
                <w:sz w:val="14"/>
                <w:szCs w:val="14"/>
              </w:rPr>
            </w:pPr>
            <w:r w:rsidRPr="00310C30">
              <w:rPr>
                <w:sz w:val="14"/>
                <w:szCs w:val="14"/>
              </w:rPr>
              <w:t>39.1</w:t>
            </w:r>
          </w:p>
        </w:tc>
      </w:tr>
      <w:tr w:rsidR="00310C30" w:rsidRPr="00310C30" w14:paraId="183F1D46" w14:textId="77777777" w:rsidTr="00310C30">
        <w:trPr>
          <w:trHeight w:hRule="exact" w:val="227"/>
        </w:trPr>
        <w:tc>
          <w:tcPr>
            <w:tcW w:w="1846" w:type="dxa"/>
            <w:shd w:val="clear" w:color="000000" w:fill="FFFFFF"/>
            <w:noWrap/>
            <w:tcMar>
              <w:top w:w="15" w:type="dxa"/>
              <w:left w:w="15" w:type="dxa"/>
              <w:bottom w:w="0" w:type="dxa"/>
              <w:right w:w="15" w:type="dxa"/>
            </w:tcMar>
            <w:vAlign w:val="center"/>
            <w:hideMark/>
          </w:tcPr>
          <w:p w14:paraId="75560679" w14:textId="77777777" w:rsidR="00310C30" w:rsidRPr="00310C30" w:rsidRDefault="00310C30" w:rsidP="002624D8">
            <w:pPr>
              <w:rPr>
                <w:rFonts w:eastAsia="Times New Roman" w:cs="Arial"/>
                <w:b/>
                <w:color w:val="000000"/>
                <w:sz w:val="14"/>
                <w:szCs w:val="14"/>
              </w:rPr>
            </w:pPr>
            <w:r w:rsidRPr="00310C30">
              <w:rPr>
                <w:rFonts w:eastAsia="Times New Roman" w:cs="Arial"/>
                <w:b/>
                <w:color w:val="000000"/>
                <w:sz w:val="14"/>
                <w:szCs w:val="14"/>
              </w:rPr>
              <w:t> </w:t>
            </w:r>
          </w:p>
        </w:tc>
        <w:tc>
          <w:tcPr>
            <w:tcW w:w="403" w:type="dxa"/>
            <w:shd w:val="clear" w:color="000000" w:fill="FFFFFF"/>
            <w:noWrap/>
            <w:tcMar>
              <w:top w:w="15" w:type="dxa"/>
              <w:left w:w="15" w:type="dxa"/>
              <w:bottom w:w="0" w:type="dxa"/>
              <w:right w:w="15" w:type="dxa"/>
            </w:tcMar>
            <w:vAlign w:val="center"/>
            <w:hideMark/>
          </w:tcPr>
          <w:p w14:paraId="00434EBD" w14:textId="17CB37EA" w:rsidR="00310C30" w:rsidRPr="00310C30" w:rsidRDefault="00310C30" w:rsidP="002624D8">
            <w:pPr>
              <w:spacing w:after="0"/>
              <w:jc w:val="center"/>
              <w:rPr>
                <w:rFonts w:eastAsia="Times New Roman" w:cs="Arial"/>
                <w:b/>
                <w:bCs/>
                <w:sz w:val="14"/>
                <w:szCs w:val="14"/>
              </w:rPr>
            </w:pPr>
            <w:r w:rsidRPr="00310C30">
              <w:rPr>
                <w:b/>
                <w:sz w:val="14"/>
                <w:szCs w:val="14"/>
              </w:rPr>
              <w:t>47.5</w:t>
            </w:r>
          </w:p>
        </w:tc>
        <w:tc>
          <w:tcPr>
            <w:tcW w:w="356" w:type="dxa"/>
            <w:shd w:val="clear" w:color="000000" w:fill="FFFFFF"/>
            <w:noWrap/>
            <w:tcMar>
              <w:top w:w="15" w:type="dxa"/>
              <w:left w:w="15" w:type="dxa"/>
              <w:bottom w:w="0" w:type="dxa"/>
              <w:right w:w="15" w:type="dxa"/>
            </w:tcMar>
            <w:vAlign w:val="center"/>
            <w:hideMark/>
          </w:tcPr>
          <w:p w14:paraId="31306906" w14:textId="517E6C6F" w:rsidR="00310C30" w:rsidRPr="00310C30" w:rsidRDefault="00310C30" w:rsidP="002624D8">
            <w:pPr>
              <w:spacing w:after="0"/>
              <w:jc w:val="center"/>
              <w:rPr>
                <w:rFonts w:eastAsia="Times New Roman" w:cs="Arial"/>
                <w:b/>
                <w:bCs/>
                <w:sz w:val="14"/>
                <w:szCs w:val="14"/>
              </w:rPr>
            </w:pPr>
            <w:r w:rsidRPr="00310C30">
              <w:rPr>
                <w:b/>
                <w:sz w:val="14"/>
                <w:szCs w:val="14"/>
              </w:rPr>
              <w:t>56.4</w:t>
            </w:r>
          </w:p>
        </w:tc>
        <w:tc>
          <w:tcPr>
            <w:tcW w:w="339" w:type="dxa"/>
            <w:shd w:val="clear" w:color="000000" w:fill="FFFFFF"/>
            <w:noWrap/>
            <w:tcMar>
              <w:top w:w="15" w:type="dxa"/>
              <w:left w:w="15" w:type="dxa"/>
              <w:bottom w:w="0" w:type="dxa"/>
              <w:right w:w="15" w:type="dxa"/>
            </w:tcMar>
            <w:vAlign w:val="center"/>
            <w:hideMark/>
          </w:tcPr>
          <w:p w14:paraId="2939E625" w14:textId="3C9744C4" w:rsidR="00310C30" w:rsidRPr="00310C30" w:rsidRDefault="00310C30" w:rsidP="002624D8">
            <w:pPr>
              <w:spacing w:after="0"/>
              <w:jc w:val="center"/>
              <w:rPr>
                <w:rFonts w:eastAsia="Times New Roman" w:cs="Arial"/>
                <w:b/>
                <w:bCs/>
                <w:sz w:val="14"/>
                <w:szCs w:val="14"/>
              </w:rPr>
            </w:pPr>
            <w:r w:rsidRPr="00310C30">
              <w:rPr>
                <w:b/>
                <w:sz w:val="14"/>
                <w:szCs w:val="14"/>
              </w:rPr>
              <w:t>56.8</w:t>
            </w:r>
          </w:p>
        </w:tc>
        <w:tc>
          <w:tcPr>
            <w:tcW w:w="303" w:type="dxa"/>
            <w:shd w:val="clear" w:color="000000" w:fill="FFFFFF"/>
            <w:noWrap/>
            <w:tcMar>
              <w:top w:w="15" w:type="dxa"/>
              <w:left w:w="15" w:type="dxa"/>
              <w:bottom w:w="0" w:type="dxa"/>
              <w:right w:w="15" w:type="dxa"/>
            </w:tcMar>
            <w:vAlign w:val="center"/>
            <w:hideMark/>
          </w:tcPr>
          <w:p w14:paraId="2D3EEEF0" w14:textId="374FADA3" w:rsidR="00310C30" w:rsidRPr="00310C30" w:rsidRDefault="00310C30" w:rsidP="002624D8">
            <w:pPr>
              <w:spacing w:after="0"/>
              <w:jc w:val="center"/>
              <w:rPr>
                <w:rFonts w:eastAsia="Times New Roman" w:cs="Arial"/>
                <w:b/>
                <w:bCs/>
                <w:sz w:val="14"/>
                <w:szCs w:val="14"/>
              </w:rPr>
            </w:pPr>
            <w:r w:rsidRPr="00310C30">
              <w:rPr>
                <w:b/>
                <w:sz w:val="14"/>
                <w:szCs w:val="14"/>
              </w:rPr>
              <w:t>51.8</w:t>
            </w:r>
          </w:p>
        </w:tc>
        <w:tc>
          <w:tcPr>
            <w:tcW w:w="350" w:type="dxa"/>
            <w:shd w:val="clear" w:color="000000" w:fill="FFFFFF"/>
            <w:noWrap/>
            <w:tcMar>
              <w:top w:w="15" w:type="dxa"/>
              <w:left w:w="15" w:type="dxa"/>
              <w:bottom w:w="0" w:type="dxa"/>
              <w:right w:w="15" w:type="dxa"/>
            </w:tcMar>
            <w:vAlign w:val="center"/>
          </w:tcPr>
          <w:p w14:paraId="62612A54" w14:textId="53B64765" w:rsidR="00310C30" w:rsidRPr="00310C30" w:rsidRDefault="00310C30" w:rsidP="002624D8">
            <w:pPr>
              <w:spacing w:after="0"/>
              <w:jc w:val="center"/>
              <w:rPr>
                <w:rFonts w:eastAsia="Times New Roman" w:cs="Arial"/>
                <w:b/>
                <w:bCs/>
                <w:sz w:val="14"/>
                <w:szCs w:val="14"/>
              </w:rPr>
            </w:pPr>
            <w:r w:rsidRPr="00310C30">
              <w:rPr>
                <w:b/>
                <w:sz w:val="14"/>
                <w:szCs w:val="14"/>
              </w:rPr>
              <w:t>43.2</w:t>
            </w:r>
          </w:p>
        </w:tc>
        <w:tc>
          <w:tcPr>
            <w:tcW w:w="353" w:type="dxa"/>
            <w:shd w:val="clear" w:color="000000" w:fill="FFFFFF"/>
            <w:vAlign w:val="center"/>
          </w:tcPr>
          <w:p w14:paraId="44A1BABF" w14:textId="625BF125" w:rsidR="00310C30" w:rsidRPr="00310C30" w:rsidRDefault="00310C30" w:rsidP="002624D8">
            <w:pPr>
              <w:spacing w:after="0"/>
              <w:jc w:val="center"/>
              <w:rPr>
                <w:rFonts w:eastAsia="Times New Roman" w:cs="Arial"/>
                <w:b/>
                <w:bCs/>
                <w:sz w:val="14"/>
                <w:szCs w:val="14"/>
              </w:rPr>
            </w:pPr>
            <w:r w:rsidRPr="00310C30">
              <w:rPr>
                <w:b/>
                <w:sz w:val="14"/>
                <w:szCs w:val="14"/>
              </w:rPr>
              <w:t>33.6</w:t>
            </w:r>
          </w:p>
        </w:tc>
        <w:tc>
          <w:tcPr>
            <w:tcW w:w="411" w:type="dxa"/>
            <w:shd w:val="clear" w:color="000000" w:fill="FFFFFF"/>
            <w:noWrap/>
            <w:tcMar>
              <w:top w:w="15" w:type="dxa"/>
              <w:left w:w="15" w:type="dxa"/>
              <w:bottom w:w="0" w:type="dxa"/>
              <w:right w:w="15" w:type="dxa"/>
            </w:tcMar>
            <w:vAlign w:val="center"/>
            <w:hideMark/>
          </w:tcPr>
          <w:p w14:paraId="0B861040" w14:textId="174BB589" w:rsidR="00310C30" w:rsidRPr="00310C30" w:rsidRDefault="00310C30" w:rsidP="002624D8">
            <w:pPr>
              <w:spacing w:after="0"/>
              <w:jc w:val="center"/>
              <w:rPr>
                <w:rFonts w:eastAsia="Times New Roman" w:cs="Arial"/>
                <w:b/>
                <w:bCs/>
                <w:sz w:val="14"/>
                <w:szCs w:val="14"/>
              </w:rPr>
            </w:pPr>
            <w:r w:rsidRPr="00310C30">
              <w:rPr>
                <w:b/>
                <w:sz w:val="14"/>
                <w:szCs w:val="14"/>
              </w:rPr>
              <w:t>54.7</w:t>
            </w:r>
          </w:p>
        </w:tc>
        <w:tc>
          <w:tcPr>
            <w:tcW w:w="440" w:type="dxa"/>
            <w:shd w:val="clear" w:color="000000" w:fill="FFFFFF"/>
            <w:noWrap/>
            <w:tcMar>
              <w:top w:w="15" w:type="dxa"/>
              <w:left w:w="15" w:type="dxa"/>
              <w:bottom w:w="0" w:type="dxa"/>
              <w:right w:w="15" w:type="dxa"/>
            </w:tcMar>
            <w:vAlign w:val="center"/>
            <w:hideMark/>
          </w:tcPr>
          <w:p w14:paraId="312A1914" w14:textId="2197B08F" w:rsidR="00310C30" w:rsidRPr="00310C30" w:rsidRDefault="00310C30" w:rsidP="002624D8">
            <w:pPr>
              <w:spacing w:after="0"/>
              <w:jc w:val="center"/>
              <w:rPr>
                <w:rFonts w:eastAsia="Times New Roman" w:cs="Arial"/>
                <w:b/>
                <w:bCs/>
                <w:sz w:val="14"/>
                <w:szCs w:val="14"/>
              </w:rPr>
            </w:pPr>
            <w:r w:rsidRPr="00310C30">
              <w:rPr>
                <w:b/>
                <w:sz w:val="14"/>
                <w:szCs w:val="14"/>
              </w:rPr>
              <w:t>49.3</w:t>
            </w:r>
          </w:p>
        </w:tc>
        <w:tc>
          <w:tcPr>
            <w:tcW w:w="425" w:type="dxa"/>
            <w:shd w:val="clear" w:color="000000" w:fill="FFFFFF"/>
            <w:noWrap/>
            <w:tcMar>
              <w:top w:w="15" w:type="dxa"/>
              <w:left w:w="15" w:type="dxa"/>
              <w:bottom w:w="0" w:type="dxa"/>
              <w:right w:w="15" w:type="dxa"/>
            </w:tcMar>
            <w:vAlign w:val="center"/>
            <w:hideMark/>
          </w:tcPr>
          <w:p w14:paraId="3710E617" w14:textId="34D40FE0" w:rsidR="00310C30" w:rsidRPr="00310C30" w:rsidRDefault="00310C30" w:rsidP="002624D8">
            <w:pPr>
              <w:spacing w:after="0"/>
              <w:jc w:val="center"/>
              <w:rPr>
                <w:rFonts w:eastAsia="Times New Roman" w:cs="Arial"/>
                <w:b/>
                <w:bCs/>
                <w:sz w:val="14"/>
                <w:szCs w:val="14"/>
              </w:rPr>
            </w:pPr>
            <w:r w:rsidRPr="00310C30">
              <w:rPr>
                <w:b/>
                <w:sz w:val="14"/>
                <w:szCs w:val="14"/>
              </w:rPr>
              <w:t>36.8</w:t>
            </w:r>
          </w:p>
        </w:tc>
        <w:tc>
          <w:tcPr>
            <w:tcW w:w="411" w:type="dxa"/>
            <w:shd w:val="clear" w:color="000000" w:fill="FFFFFF"/>
            <w:noWrap/>
            <w:tcMar>
              <w:top w:w="15" w:type="dxa"/>
              <w:left w:w="15" w:type="dxa"/>
              <w:bottom w:w="0" w:type="dxa"/>
              <w:right w:w="15" w:type="dxa"/>
            </w:tcMar>
            <w:vAlign w:val="center"/>
            <w:hideMark/>
          </w:tcPr>
          <w:p w14:paraId="1E57C152" w14:textId="159561A0" w:rsidR="00310C30" w:rsidRPr="00310C30" w:rsidRDefault="00310C30" w:rsidP="002624D8">
            <w:pPr>
              <w:spacing w:after="0"/>
              <w:jc w:val="center"/>
              <w:rPr>
                <w:rFonts w:eastAsia="Times New Roman" w:cs="Arial"/>
                <w:b/>
                <w:bCs/>
                <w:sz w:val="14"/>
                <w:szCs w:val="14"/>
              </w:rPr>
            </w:pPr>
            <w:r w:rsidRPr="00310C30">
              <w:rPr>
                <w:b/>
                <w:sz w:val="14"/>
                <w:szCs w:val="14"/>
              </w:rPr>
              <w:t>55.6</w:t>
            </w:r>
          </w:p>
        </w:tc>
        <w:tc>
          <w:tcPr>
            <w:tcW w:w="440" w:type="dxa"/>
            <w:shd w:val="clear" w:color="000000" w:fill="FFFFFF"/>
            <w:noWrap/>
            <w:tcMar>
              <w:top w:w="15" w:type="dxa"/>
              <w:left w:w="15" w:type="dxa"/>
              <w:bottom w:w="0" w:type="dxa"/>
              <w:right w:w="15" w:type="dxa"/>
            </w:tcMar>
            <w:vAlign w:val="center"/>
            <w:hideMark/>
          </w:tcPr>
          <w:p w14:paraId="27A02CC6" w14:textId="05FC05BD" w:rsidR="00310C30" w:rsidRPr="00310C30" w:rsidRDefault="00310C30" w:rsidP="002624D8">
            <w:pPr>
              <w:spacing w:after="0"/>
              <w:jc w:val="center"/>
              <w:rPr>
                <w:rFonts w:eastAsia="Times New Roman" w:cs="Arial"/>
                <w:b/>
                <w:bCs/>
                <w:sz w:val="14"/>
                <w:szCs w:val="14"/>
              </w:rPr>
            </w:pPr>
            <w:r w:rsidRPr="00310C30">
              <w:rPr>
                <w:b/>
                <w:sz w:val="14"/>
                <w:szCs w:val="14"/>
              </w:rPr>
              <w:t>45.8</w:t>
            </w:r>
          </w:p>
        </w:tc>
        <w:tc>
          <w:tcPr>
            <w:tcW w:w="404" w:type="dxa"/>
            <w:shd w:val="clear" w:color="000000" w:fill="FFFFFF"/>
            <w:noWrap/>
            <w:tcMar>
              <w:top w:w="15" w:type="dxa"/>
              <w:left w:w="15" w:type="dxa"/>
              <w:bottom w:w="0" w:type="dxa"/>
              <w:right w:w="15" w:type="dxa"/>
            </w:tcMar>
            <w:vAlign w:val="center"/>
            <w:hideMark/>
          </w:tcPr>
          <w:p w14:paraId="46E2746E" w14:textId="0C8835BC" w:rsidR="00310C30" w:rsidRPr="00310C30" w:rsidRDefault="00310C30" w:rsidP="002624D8">
            <w:pPr>
              <w:spacing w:after="0"/>
              <w:jc w:val="center"/>
              <w:rPr>
                <w:rFonts w:eastAsia="Times New Roman" w:cs="Arial"/>
                <w:b/>
                <w:bCs/>
                <w:sz w:val="14"/>
                <w:szCs w:val="14"/>
              </w:rPr>
            </w:pPr>
            <w:r w:rsidRPr="00310C30">
              <w:rPr>
                <w:b/>
                <w:sz w:val="14"/>
                <w:szCs w:val="14"/>
              </w:rPr>
              <w:t>28.0</w:t>
            </w:r>
          </w:p>
        </w:tc>
        <w:tc>
          <w:tcPr>
            <w:tcW w:w="381" w:type="dxa"/>
            <w:shd w:val="clear" w:color="000000" w:fill="FFFFFF"/>
            <w:noWrap/>
            <w:tcMar>
              <w:top w:w="15" w:type="dxa"/>
              <w:left w:w="15" w:type="dxa"/>
              <w:bottom w:w="0" w:type="dxa"/>
              <w:right w:w="15" w:type="dxa"/>
            </w:tcMar>
            <w:vAlign w:val="center"/>
            <w:hideMark/>
          </w:tcPr>
          <w:p w14:paraId="78998B41" w14:textId="7E88B70F" w:rsidR="00310C30" w:rsidRPr="00310C30" w:rsidRDefault="00310C30" w:rsidP="002624D8">
            <w:pPr>
              <w:spacing w:after="0"/>
              <w:jc w:val="center"/>
              <w:rPr>
                <w:rFonts w:eastAsia="Times New Roman" w:cs="Arial"/>
                <w:b/>
                <w:bCs/>
                <w:sz w:val="14"/>
                <w:szCs w:val="14"/>
              </w:rPr>
            </w:pPr>
            <w:r w:rsidRPr="00310C30">
              <w:rPr>
                <w:b/>
                <w:sz w:val="14"/>
                <w:szCs w:val="14"/>
              </w:rPr>
              <w:t>54.1</w:t>
            </w:r>
          </w:p>
        </w:tc>
        <w:tc>
          <w:tcPr>
            <w:tcW w:w="349" w:type="dxa"/>
            <w:shd w:val="clear" w:color="000000" w:fill="FFFFFF"/>
            <w:noWrap/>
            <w:tcMar>
              <w:top w:w="15" w:type="dxa"/>
              <w:left w:w="15" w:type="dxa"/>
              <w:bottom w:w="0" w:type="dxa"/>
              <w:right w:w="15" w:type="dxa"/>
            </w:tcMar>
            <w:vAlign w:val="center"/>
            <w:hideMark/>
          </w:tcPr>
          <w:p w14:paraId="35804103" w14:textId="0459EBF8" w:rsidR="00310C30" w:rsidRPr="00310C30" w:rsidRDefault="00310C30" w:rsidP="002624D8">
            <w:pPr>
              <w:spacing w:after="0"/>
              <w:jc w:val="center"/>
              <w:rPr>
                <w:rFonts w:eastAsia="Times New Roman" w:cs="Arial"/>
                <w:b/>
                <w:bCs/>
                <w:sz w:val="14"/>
                <w:szCs w:val="14"/>
              </w:rPr>
            </w:pPr>
            <w:r w:rsidRPr="00310C30">
              <w:rPr>
                <w:b/>
                <w:sz w:val="14"/>
                <w:szCs w:val="14"/>
              </w:rPr>
              <w:t>63.3</w:t>
            </w:r>
          </w:p>
        </w:tc>
        <w:tc>
          <w:tcPr>
            <w:tcW w:w="418" w:type="dxa"/>
            <w:shd w:val="clear" w:color="000000" w:fill="FFFFFF"/>
            <w:noWrap/>
            <w:tcMar>
              <w:top w:w="15" w:type="dxa"/>
              <w:left w:w="15" w:type="dxa"/>
              <w:bottom w:w="0" w:type="dxa"/>
              <w:right w:w="15" w:type="dxa"/>
            </w:tcMar>
            <w:vAlign w:val="center"/>
            <w:hideMark/>
          </w:tcPr>
          <w:p w14:paraId="144AE86F" w14:textId="07CA0053" w:rsidR="00310C30" w:rsidRPr="00310C30" w:rsidRDefault="00310C30" w:rsidP="002624D8">
            <w:pPr>
              <w:spacing w:after="0"/>
              <w:jc w:val="center"/>
              <w:rPr>
                <w:rFonts w:eastAsia="Times New Roman" w:cs="Arial"/>
                <w:b/>
                <w:bCs/>
                <w:sz w:val="14"/>
                <w:szCs w:val="14"/>
              </w:rPr>
            </w:pPr>
            <w:r w:rsidRPr="00310C30">
              <w:rPr>
                <w:b/>
                <w:sz w:val="14"/>
                <w:szCs w:val="14"/>
              </w:rPr>
              <w:t>54.1</w:t>
            </w:r>
          </w:p>
        </w:tc>
        <w:tc>
          <w:tcPr>
            <w:tcW w:w="379" w:type="dxa"/>
            <w:shd w:val="clear" w:color="000000" w:fill="FFFFFF"/>
            <w:noWrap/>
            <w:tcMar>
              <w:top w:w="15" w:type="dxa"/>
              <w:left w:w="15" w:type="dxa"/>
              <w:bottom w:w="0" w:type="dxa"/>
              <w:right w:w="15" w:type="dxa"/>
            </w:tcMar>
            <w:vAlign w:val="center"/>
            <w:hideMark/>
          </w:tcPr>
          <w:p w14:paraId="18C3A3B9" w14:textId="6C9A1A19" w:rsidR="00310C30" w:rsidRPr="00310C30" w:rsidRDefault="00310C30" w:rsidP="002624D8">
            <w:pPr>
              <w:spacing w:after="0"/>
              <w:jc w:val="center"/>
              <w:rPr>
                <w:rFonts w:eastAsia="Times New Roman" w:cs="Arial"/>
                <w:b/>
                <w:bCs/>
                <w:sz w:val="14"/>
                <w:szCs w:val="14"/>
              </w:rPr>
            </w:pPr>
            <w:r w:rsidRPr="00310C30">
              <w:rPr>
                <w:b/>
                <w:sz w:val="14"/>
                <w:szCs w:val="14"/>
              </w:rPr>
              <w:t>41.3</w:t>
            </w:r>
          </w:p>
        </w:tc>
        <w:tc>
          <w:tcPr>
            <w:tcW w:w="337" w:type="dxa"/>
            <w:shd w:val="clear" w:color="000000" w:fill="FFFFFF"/>
            <w:noWrap/>
            <w:tcMar>
              <w:top w:w="15" w:type="dxa"/>
              <w:left w:w="15" w:type="dxa"/>
              <w:bottom w:w="0" w:type="dxa"/>
              <w:right w:w="15" w:type="dxa"/>
            </w:tcMar>
            <w:vAlign w:val="center"/>
            <w:hideMark/>
          </w:tcPr>
          <w:p w14:paraId="246CA8EE" w14:textId="5D138B20" w:rsidR="00310C30" w:rsidRPr="00310C30" w:rsidRDefault="00310C30" w:rsidP="002624D8">
            <w:pPr>
              <w:spacing w:after="0"/>
              <w:jc w:val="center"/>
              <w:rPr>
                <w:rFonts w:eastAsia="Times New Roman" w:cs="Arial"/>
                <w:b/>
                <w:bCs/>
                <w:sz w:val="14"/>
                <w:szCs w:val="14"/>
              </w:rPr>
            </w:pPr>
            <w:r w:rsidRPr="00310C30">
              <w:rPr>
                <w:b/>
                <w:sz w:val="14"/>
                <w:szCs w:val="14"/>
              </w:rPr>
              <w:t>29.9</w:t>
            </w:r>
          </w:p>
        </w:tc>
        <w:tc>
          <w:tcPr>
            <w:tcW w:w="411" w:type="dxa"/>
            <w:shd w:val="clear" w:color="000000" w:fill="FFFFFF"/>
            <w:noWrap/>
            <w:tcMar>
              <w:top w:w="15" w:type="dxa"/>
              <w:left w:w="15" w:type="dxa"/>
              <w:bottom w:w="0" w:type="dxa"/>
              <w:right w:w="15" w:type="dxa"/>
            </w:tcMar>
            <w:vAlign w:val="center"/>
            <w:hideMark/>
          </w:tcPr>
          <w:p w14:paraId="77997931" w14:textId="4A358A47" w:rsidR="00310C30" w:rsidRPr="00310C30" w:rsidRDefault="00310C30" w:rsidP="002624D8">
            <w:pPr>
              <w:spacing w:after="0"/>
              <w:jc w:val="center"/>
              <w:rPr>
                <w:rFonts w:eastAsia="Times New Roman" w:cs="Arial"/>
                <w:b/>
                <w:bCs/>
                <w:sz w:val="14"/>
                <w:szCs w:val="14"/>
              </w:rPr>
            </w:pPr>
            <w:r w:rsidRPr="00310C30">
              <w:rPr>
                <w:b/>
                <w:sz w:val="14"/>
                <w:szCs w:val="14"/>
              </w:rPr>
              <w:t>31.4</w:t>
            </w:r>
          </w:p>
        </w:tc>
        <w:tc>
          <w:tcPr>
            <w:tcW w:w="409" w:type="dxa"/>
            <w:shd w:val="clear" w:color="000000" w:fill="FFFFFF"/>
            <w:noWrap/>
            <w:tcMar>
              <w:top w:w="15" w:type="dxa"/>
              <w:left w:w="15" w:type="dxa"/>
              <w:bottom w:w="0" w:type="dxa"/>
              <w:right w:w="15" w:type="dxa"/>
            </w:tcMar>
            <w:vAlign w:val="center"/>
            <w:hideMark/>
          </w:tcPr>
          <w:p w14:paraId="55CB389F" w14:textId="2DD6B62A" w:rsidR="00310C30" w:rsidRPr="00310C30" w:rsidRDefault="00310C30" w:rsidP="002624D8">
            <w:pPr>
              <w:spacing w:after="0"/>
              <w:jc w:val="center"/>
              <w:rPr>
                <w:rFonts w:eastAsia="Times New Roman" w:cs="Arial"/>
                <w:b/>
                <w:bCs/>
                <w:sz w:val="14"/>
                <w:szCs w:val="14"/>
              </w:rPr>
            </w:pPr>
            <w:r w:rsidRPr="00310C30">
              <w:rPr>
                <w:b/>
                <w:sz w:val="14"/>
                <w:szCs w:val="14"/>
              </w:rPr>
              <w:t>41.4</w:t>
            </w:r>
          </w:p>
        </w:tc>
        <w:tc>
          <w:tcPr>
            <w:tcW w:w="314" w:type="dxa"/>
            <w:shd w:val="clear" w:color="000000" w:fill="FFFFFF"/>
            <w:noWrap/>
            <w:tcMar>
              <w:top w:w="15" w:type="dxa"/>
              <w:left w:w="15" w:type="dxa"/>
              <w:bottom w:w="0" w:type="dxa"/>
              <w:right w:w="15" w:type="dxa"/>
            </w:tcMar>
            <w:vAlign w:val="center"/>
            <w:hideMark/>
          </w:tcPr>
          <w:p w14:paraId="70481449" w14:textId="15227700" w:rsidR="00310C30" w:rsidRPr="00310C30" w:rsidRDefault="00310C30" w:rsidP="002624D8">
            <w:pPr>
              <w:spacing w:after="0"/>
              <w:jc w:val="center"/>
              <w:rPr>
                <w:rFonts w:eastAsia="Times New Roman" w:cs="Arial"/>
                <w:b/>
                <w:bCs/>
                <w:sz w:val="14"/>
                <w:szCs w:val="14"/>
              </w:rPr>
            </w:pPr>
            <w:r w:rsidRPr="00310C30">
              <w:rPr>
                <w:b/>
                <w:sz w:val="14"/>
                <w:szCs w:val="14"/>
              </w:rPr>
              <w:t>50.0</w:t>
            </w:r>
          </w:p>
        </w:tc>
      </w:tr>
      <w:tr w:rsidR="00310C30" w:rsidRPr="00A8168F" w14:paraId="0C08D721" w14:textId="77777777" w:rsidTr="00310C30">
        <w:trPr>
          <w:trHeight w:hRule="exact" w:val="349"/>
        </w:trPr>
        <w:tc>
          <w:tcPr>
            <w:tcW w:w="1846" w:type="dxa"/>
            <w:shd w:val="clear" w:color="000000" w:fill="000000"/>
            <w:noWrap/>
            <w:tcMar>
              <w:top w:w="15" w:type="dxa"/>
              <w:left w:w="15" w:type="dxa"/>
              <w:bottom w:w="0" w:type="dxa"/>
              <w:right w:w="15" w:type="dxa"/>
            </w:tcMar>
            <w:vAlign w:val="center"/>
            <w:hideMark/>
          </w:tcPr>
          <w:p w14:paraId="4852B782" w14:textId="77777777" w:rsidR="00310C30" w:rsidRPr="00A8168F" w:rsidRDefault="00310C30" w:rsidP="002624D8">
            <w:pPr>
              <w:rPr>
                <w:rFonts w:eastAsia="Times New Roman" w:cs="Arial"/>
                <w:b/>
                <w:bCs/>
                <w:color w:val="FFFFFF"/>
                <w:sz w:val="14"/>
                <w:szCs w:val="14"/>
              </w:rPr>
            </w:pPr>
            <w:r w:rsidRPr="00A8168F">
              <w:rPr>
                <w:rFonts w:eastAsia="Times New Roman" w:cs="Arial"/>
                <w:b/>
                <w:bCs/>
                <w:color w:val="FFFFFF"/>
                <w:sz w:val="14"/>
                <w:szCs w:val="14"/>
              </w:rPr>
              <w:t>DIGITAL INCLUSION INDEX</w:t>
            </w:r>
          </w:p>
        </w:tc>
        <w:tc>
          <w:tcPr>
            <w:tcW w:w="403" w:type="dxa"/>
            <w:shd w:val="clear" w:color="auto" w:fill="FDE9D9" w:themeFill="accent6" w:themeFillTint="33"/>
            <w:noWrap/>
            <w:tcMar>
              <w:top w:w="15" w:type="dxa"/>
              <w:left w:w="15" w:type="dxa"/>
              <w:bottom w:w="0" w:type="dxa"/>
              <w:right w:w="15" w:type="dxa"/>
            </w:tcMar>
            <w:vAlign w:val="center"/>
            <w:hideMark/>
          </w:tcPr>
          <w:p w14:paraId="2856CF18" w14:textId="25FBDBB1" w:rsidR="00310C30" w:rsidRPr="00310C30" w:rsidRDefault="00310C30" w:rsidP="002624D8">
            <w:pPr>
              <w:spacing w:after="0"/>
              <w:jc w:val="center"/>
              <w:rPr>
                <w:rFonts w:eastAsia="Times New Roman" w:cs="Arial"/>
                <w:b/>
                <w:bCs/>
                <w:color w:val="000000"/>
                <w:sz w:val="14"/>
                <w:szCs w:val="14"/>
              </w:rPr>
            </w:pPr>
            <w:r w:rsidRPr="00310C30">
              <w:rPr>
                <w:b/>
                <w:bCs/>
                <w:sz w:val="14"/>
                <w:szCs w:val="14"/>
              </w:rPr>
              <w:t>57.9</w:t>
            </w:r>
          </w:p>
        </w:tc>
        <w:tc>
          <w:tcPr>
            <w:tcW w:w="356" w:type="dxa"/>
            <w:shd w:val="clear" w:color="auto" w:fill="FDE9D9" w:themeFill="accent6" w:themeFillTint="33"/>
            <w:noWrap/>
            <w:tcMar>
              <w:top w:w="15" w:type="dxa"/>
              <w:left w:w="15" w:type="dxa"/>
              <w:bottom w:w="0" w:type="dxa"/>
              <w:right w:w="15" w:type="dxa"/>
            </w:tcMar>
            <w:vAlign w:val="center"/>
            <w:hideMark/>
          </w:tcPr>
          <w:p w14:paraId="25538F88" w14:textId="740363D0" w:rsidR="00310C30" w:rsidRPr="00310C30" w:rsidRDefault="00310C30" w:rsidP="002624D8">
            <w:pPr>
              <w:spacing w:after="0"/>
              <w:jc w:val="center"/>
              <w:rPr>
                <w:rFonts w:eastAsia="Times New Roman" w:cs="Arial"/>
                <w:b/>
                <w:bCs/>
                <w:color w:val="000000"/>
                <w:sz w:val="14"/>
                <w:szCs w:val="14"/>
              </w:rPr>
            </w:pPr>
            <w:r w:rsidRPr="00310C30">
              <w:rPr>
                <w:b/>
                <w:bCs/>
                <w:sz w:val="14"/>
                <w:szCs w:val="14"/>
              </w:rPr>
              <w:t>67.1</w:t>
            </w:r>
          </w:p>
        </w:tc>
        <w:tc>
          <w:tcPr>
            <w:tcW w:w="339" w:type="dxa"/>
            <w:shd w:val="clear" w:color="auto" w:fill="FDE9D9" w:themeFill="accent6" w:themeFillTint="33"/>
            <w:noWrap/>
            <w:tcMar>
              <w:top w:w="15" w:type="dxa"/>
              <w:left w:w="15" w:type="dxa"/>
              <w:bottom w:w="0" w:type="dxa"/>
              <w:right w:w="15" w:type="dxa"/>
            </w:tcMar>
            <w:vAlign w:val="center"/>
            <w:hideMark/>
          </w:tcPr>
          <w:p w14:paraId="11B616A5" w14:textId="7D9C5C42" w:rsidR="00310C30" w:rsidRPr="00310C30" w:rsidRDefault="00310C30" w:rsidP="002624D8">
            <w:pPr>
              <w:spacing w:after="0"/>
              <w:jc w:val="center"/>
              <w:rPr>
                <w:rFonts w:eastAsia="Times New Roman" w:cs="Arial"/>
                <w:b/>
                <w:bCs/>
                <w:color w:val="000000"/>
                <w:sz w:val="14"/>
                <w:szCs w:val="14"/>
              </w:rPr>
            </w:pPr>
            <w:r w:rsidRPr="00310C30">
              <w:rPr>
                <w:b/>
                <w:bCs/>
                <w:sz w:val="14"/>
                <w:szCs w:val="14"/>
              </w:rPr>
              <w:t>67.0</w:t>
            </w:r>
          </w:p>
        </w:tc>
        <w:tc>
          <w:tcPr>
            <w:tcW w:w="303" w:type="dxa"/>
            <w:shd w:val="clear" w:color="auto" w:fill="FDE9D9" w:themeFill="accent6" w:themeFillTint="33"/>
            <w:noWrap/>
            <w:tcMar>
              <w:top w:w="15" w:type="dxa"/>
              <w:left w:w="15" w:type="dxa"/>
              <w:bottom w:w="0" w:type="dxa"/>
              <w:right w:w="15" w:type="dxa"/>
            </w:tcMar>
            <w:vAlign w:val="center"/>
            <w:hideMark/>
          </w:tcPr>
          <w:p w14:paraId="118F814D" w14:textId="0B0F707F" w:rsidR="00310C30" w:rsidRPr="00310C30" w:rsidRDefault="00310C30" w:rsidP="002624D8">
            <w:pPr>
              <w:spacing w:after="0"/>
              <w:jc w:val="center"/>
              <w:rPr>
                <w:rFonts w:eastAsia="Times New Roman" w:cs="Arial"/>
                <w:b/>
                <w:bCs/>
                <w:color w:val="000000"/>
                <w:sz w:val="14"/>
                <w:szCs w:val="14"/>
              </w:rPr>
            </w:pPr>
            <w:r w:rsidRPr="00310C30">
              <w:rPr>
                <w:b/>
                <w:bCs/>
                <w:sz w:val="14"/>
                <w:szCs w:val="14"/>
              </w:rPr>
              <w:t>60.6</w:t>
            </w:r>
          </w:p>
        </w:tc>
        <w:tc>
          <w:tcPr>
            <w:tcW w:w="350" w:type="dxa"/>
            <w:shd w:val="clear" w:color="auto" w:fill="FDE9D9" w:themeFill="accent6" w:themeFillTint="33"/>
            <w:noWrap/>
            <w:tcMar>
              <w:top w:w="15" w:type="dxa"/>
              <w:left w:w="15" w:type="dxa"/>
              <w:bottom w:w="0" w:type="dxa"/>
              <w:right w:w="15" w:type="dxa"/>
            </w:tcMar>
            <w:vAlign w:val="center"/>
          </w:tcPr>
          <w:p w14:paraId="496013C8" w14:textId="4E145089" w:rsidR="00310C30" w:rsidRPr="00310C30" w:rsidRDefault="00310C30" w:rsidP="002624D8">
            <w:pPr>
              <w:spacing w:after="0"/>
              <w:jc w:val="center"/>
              <w:rPr>
                <w:rFonts w:eastAsia="Times New Roman" w:cs="Arial"/>
                <w:b/>
                <w:bCs/>
                <w:color w:val="000000"/>
                <w:sz w:val="14"/>
                <w:szCs w:val="14"/>
              </w:rPr>
            </w:pPr>
            <w:r w:rsidRPr="00310C30">
              <w:rPr>
                <w:b/>
                <w:bCs/>
                <w:sz w:val="14"/>
                <w:szCs w:val="14"/>
              </w:rPr>
              <w:t>51.6</w:t>
            </w:r>
          </w:p>
        </w:tc>
        <w:tc>
          <w:tcPr>
            <w:tcW w:w="353" w:type="dxa"/>
            <w:shd w:val="clear" w:color="auto" w:fill="FDE9D9" w:themeFill="accent6" w:themeFillTint="33"/>
            <w:vAlign w:val="center"/>
          </w:tcPr>
          <w:p w14:paraId="05E3AAF7" w14:textId="6B33D6BC" w:rsidR="00310C30" w:rsidRPr="00310C30" w:rsidRDefault="00310C30" w:rsidP="002624D8">
            <w:pPr>
              <w:spacing w:after="0"/>
              <w:jc w:val="center"/>
              <w:rPr>
                <w:rFonts w:eastAsia="Times New Roman" w:cs="Arial"/>
                <w:b/>
                <w:bCs/>
                <w:color w:val="000000"/>
                <w:sz w:val="14"/>
                <w:szCs w:val="14"/>
              </w:rPr>
            </w:pPr>
            <w:r w:rsidRPr="00310C30">
              <w:rPr>
                <w:b/>
                <w:bCs/>
                <w:sz w:val="14"/>
                <w:szCs w:val="14"/>
              </w:rPr>
              <w:t>42.1</w:t>
            </w:r>
          </w:p>
        </w:tc>
        <w:tc>
          <w:tcPr>
            <w:tcW w:w="411" w:type="dxa"/>
            <w:shd w:val="clear" w:color="auto" w:fill="FDE9D9" w:themeFill="accent6" w:themeFillTint="33"/>
            <w:noWrap/>
            <w:tcMar>
              <w:top w:w="15" w:type="dxa"/>
              <w:left w:w="15" w:type="dxa"/>
              <w:bottom w:w="0" w:type="dxa"/>
              <w:right w:w="15" w:type="dxa"/>
            </w:tcMar>
            <w:vAlign w:val="center"/>
            <w:hideMark/>
          </w:tcPr>
          <w:p w14:paraId="0A2267E7" w14:textId="2C09B364" w:rsidR="00310C30" w:rsidRPr="00310C30" w:rsidRDefault="00310C30" w:rsidP="002624D8">
            <w:pPr>
              <w:spacing w:after="0"/>
              <w:jc w:val="center"/>
              <w:rPr>
                <w:rFonts w:eastAsia="Times New Roman" w:cs="Arial"/>
                <w:b/>
                <w:bCs/>
                <w:color w:val="000000"/>
                <w:sz w:val="14"/>
                <w:szCs w:val="14"/>
              </w:rPr>
            </w:pPr>
            <w:r w:rsidRPr="00310C30">
              <w:rPr>
                <w:b/>
                <w:bCs/>
                <w:sz w:val="14"/>
                <w:szCs w:val="14"/>
              </w:rPr>
              <w:t>63.5</w:t>
            </w:r>
          </w:p>
        </w:tc>
        <w:tc>
          <w:tcPr>
            <w:tcW w:w="440" w:type="dxa"/>
            <w:shd w:val="clear" w:color="auto" w:fill="FDE9D9" w:themeFill="accent6" w:themeFillTint="33"/>
            <w:noWrap/>
            <w:tcMar>
              <w:top w:w="15" w:type="dxa"/>
              <w:left w:w="15" w:type="dxa"/>
              <w:bottom w:w="0" w:type="dxa"/>
              <w:right w:w="15" w:type="dxa"/>
            </w:tcMar>
            <w:vAlign w:val="center"/>
            <w:hideMark/>
          </w:tcPr>
          <w:p w14:paraId="64F8B5CC" w14:textId="5FAA2CF0" w:rsidR="00310C30" w:rsidRPr="00310C30" w:rsidRDefault="00310C30" w:rsidP="002624D8">
            <w:pPr>
              <w:spacing w:after="0"/>
              <w:jc w:val="center"/>
              <w:rPr>
                <w:rFonts w:eastAsia="Times New Roman" w:cs="Arial"/>
                <w:b/>
                <w:bCs/>
                <w:color w:val="000000"/>
                <w:sz w:val="14"/>
                <w:szCs w:val="14"/>
              </w:rPr>
            </w:pPr>
            <w:r w:rsidRPr="00310C30">
              <w:rPr>
                <w:b/>
                <w:bCs/>
                <w:sz w:val="14"/>
                <w:szCs w:val="14"/>
              </w:rPr>
              <w:t>59.0</w:t>
            </w:r>
          </w:p>
        </w:tc>
        <w:tc>
          <w:tcPr>
            <w:tcW w:w="425" w:type="dxa"/>
            <w:shd w:val="clear" w:color="auto" w:fill="FDE9D9" w:themeFill="accent6" w:themeFillTint="33"/>
            <w:noWrap/>
            <w:tcMar>
              <w:top w:w="15" w:type="dxa"/>
              <w:left w:w="15" w:type="dxa"/>
              <w:bottom w:w="0" w:type="dxa"/>
              <w:right w:w="15" w:type="dxa"/>
            </w:tcMar>
            <w:vAlign w:val="center"/>
            <w:hideMark/>
          </w:tcPr>
          <w:p w14:paraId="34634BBF" w14:textId="50ED946D" w:rsidR="00310C30" w:rsidRPr="00310C30" w:rsidRDefault="00310C30" w:rsidP="002624D8">
            <w:pPr>
              <w:spacing w:after="0"/>
              <w:jc w:val="center"/>
              <w:rPr>
                <w:rFonts w:eastAsia="Times New Roman" w:cs="Arial"/>
                <w:b/>
                <w:bCs/>
                <w:color w:val="000000"/>
                <w:sz w:val="14"/>
                <w:szCs w:val="14"/>
              </w:rPr>
            </w:pPr>
            <w:r w:rsidRPr="00310C30">
              <w:rPr>
                <w:b/>
                <w:bCs/>
                <w:sz w:val="14"/>
                <w:szCs w:val="14"/>
              </w:rPr>
              <w:t>49.7</w:t>
            </w:r>
          </w:p>
        </w:tc>
        <w:tc>
          <w:tcPr>
            <w:tcW w:w="411" w:type="dxa"/>
            <w:shd w:val="clear" w:color="auto" w:fill="FDE9D9" w:themeFill="accent6" w:themeFillTint="33"/>
            <w:noWrap/>
            <w:tcMar>
              <w:top w:w="15" w:type="dxa"/>
              <w:left w:w="15" w:type="dxa"/>
              <w:bottom w:w="0" w:type="dxa"/>
              <w:right w:w="15" w:type="dxa"/>
            </w:tcMar>
            <w:vAlign w:val="center"/>
            <w:hideMark/>
          </w:tcPr>
          <w:p w14:paraId="605DA2CB" w14:textId="2705FB48" w:rsidR="00310C30" w:rsidRPr="00310C30" w:rsidRDefault="00310C30" w:rsidP="002624D8">
            <w:pPr>
              <w:spacing w:after="0"/>
              <w:jc w:val="center"/>
              <w:rPr>
                <w:rFonts w:eastAsia="Times New Roman" w:cs="Arial"/>
                <w:b/>
                <w:bCs/>
                <w:color w:val="000000"/>
                <w:sz w:val="14"/>
                <w:szCs w:val="14"/>
              </w:rPr>
            </w:pPr>
            <w:r w:rsidRPr="00310C30">
              <w:rPr>
                <w:b/>
                <w:bCs/>
                <w:sz w:val="14"/>
                <w:szCs w:val="14"/>
              </w:rPr>
              <w:t>62.8</w:t>
            </w:r>
          </w:p>
        </w:tc>
        <w:tc>
          <w:tcPr>
            <w:tcW w:w="440" w:type="dxa"/>
            <w:shd w:val="clear" w:color="auto" w:fill="FDE9D9" w:themeFill="accent6" w:themeFillTint="33"/>
            <w:noWrap/>
            <w:tcMar>
              <w:top w:w="15" w:type="dxa"/>
              <w:left w:w="15" w:type="dxa"/>
              <w:bottom w:w="0" w:type="dxa"/>
              <w:right w:w="15" w:type="dxa"/>
            </w:tcMar>
            <w:vAlign w:val="center"/>
            <w:hideMark/>
          </w:tcPr>
          <w:p w14:paraId="033B3FBC" w14:textId="47A33651" w:rsidR="00310C30" w:rsidRPr="00310C30" w:rsidRDefault="00310C30" w:rsidP="002624D8">
            <w:pPr>
              <w:spacing w:after="0"/>
              <w:jc w:val="center"/>
              <w:rPr>
                <w:rFonts w:eastAsia="Times New Roman" w:cs="Arial"/>
                <w:b/>
                <w:bCs/>
                <w:color w:val="000000"/>
                <w:sz w:val="14"/>
                <w:szCs w:val="14"/>
              </w:rPr>
            </w:pPr>
            <w:r w:rsidRPr="00310C30">
              <w:rPr>
                <w:b/>
                <w:bCs/>
                <w:sz w:val="14"/>
                <w:szCs w:val="14"/>
              </w:rPr>
              <w:t>56.6</w:t>
            </w:r>
          </w:p>
        </w:tc>
        <w:tc>
          <w:tcPr>
            <w:tcW w:w="404" w:type="dxa"/>
            <w:shd w:val="clear" w:color="auto" w:fill="FDE9D9" w:themeFill="accent6" w:themeFillTint="33"/>
            <w:noWrap/>
            <w:tcMar>
              <w:top w:w="15" w:type="dxa"/>
              <w:left w:w="15" w:type="dxa"/>
              <w:bottom w:w="0" w:type="dxa"/>
              <w:right w:w="15" w:type="dxa"/>
            </w:tcMar>
            <w:vAlign w:val="center"/>
            <w:hideMark/>
          </w:tcPr>
          <w:p w14:paraId="1308B7B0" w14:textId="3290DC4C" w:rsidR="00310C30" w:rsidRPr="00310C30" w:rsidRDefault="00310C30" w:rsidP="002624D8">
            <w:pPr>
              <w:spacing w:after="0"/>
              <w:jc w:val="center"/>
              <w:rPr>
                <w:rFonts w:eastAsia="Times New Roman" w:cs="Arial"/>
                <w:b/>
                <w:bCs/>
                <w:color w:val="000000"/>
                <w:sz w:val="14"/>
                <w:szCs w:val="14"/>
              </w:rPr>
            </w:pPr>
            <w:r w:rsidRPr="00310C30">
              <w:rPr>
                <w:b/>
                <w:bCs/>
                <w:sz w:val="14"/>
                <w:szCs w:val="14"/>
              </w:rPr>
              <w:t>44.3</w:t>
            </w:r>
          </w:p>
        </w:tc>
        <w:tc>
          <w:tcPr>
            <w:tcW w:w="381" w:type="dxa"/>
            <w:shd w:val="clear" w:color="auto" w:fill="FDE9D9" w:themeFill="accent6" w:themeFillTint="33"/>
            <w:noWrap/>
            <w:tcMar>
              <w:top w:w="15" w:type="dxa"/>
              <w:left w:w="15" w:type="dxa"/>
              <w:bottom w:w="0" w:type="dxa"/>
              <w:right w:w="15" w:type="dxa"/>
            </w:tcMar>
            <w:vAlign w:val="center"/>
            <w:hideMark/>
          </w:tcPr>
          <w:p w14:paraId="507B8ABE" w14:textId="532374FA" w:rsidR="00310C30" w:rsidRPr="00310C30" w:rsidRDefault="00310C30" w:rsidP="002624D8">
            <w:pPr>
              <w:spacing w:after="0"/>
              <w:jc w:val="center"/>
              <w:rPr>
                <w:rFonts w:eastAsia="Times New Roman" w:cs="Arial"/>
                <w:b/>
                <w:bCs/>
                <w:color w:val="000000"/>
                <w:sz w:val="14"/>
                <w:szCs w:val="14"/>
              </w:rPr>
            </w:pPr>
            <w:r w:rsidRPr="00310C30">
              <w:rPr>
                <w:b/>
                <w:bCs/>
                <w:sz w:val="14"/>
                <w:szCs w:val="14"/>
              </w:rPr>
              <w:t>63.9</w:t>
            </w:r>
          </w:p>
        </w:tc>
        <w:tc>
          <w:tcPr>
            <w:tcW w:w="349" w:type="dxa"/>
            <w:shd w:val="clear" w:color="auto" w:fill="FDE9D9" w:themeFill="accent6" w:themeFillTint="33"/>
            <w:noWrap/>
            <w:tcMar>
              <w:top w:w="15" w:type="dxa"/>
              <w:left w:w="15" w:type="dxa"/>
              <w:bottom w:w="0" w:type="dxa"/>
              <w:right w:w="15" w:type="dxa"/>
            </w:tcMar>
            <w:vAlign w:val="center"/>
            <w:hideMark/>
          </w:tcPr>
          <w:p w14:paraId="2E868785" w14:textId="77A41C93" w:rsidR="00310C30" w:rsidRPr="00310C30" w:rsidRDefault="00310C30" w:rsidP="002624D8">
            <w:pPr>
              <w:spacing w:after="0"/>
              <w:jc w:val="center"/>
              <w:rPr>
                <w:rFonts w:eastAsia="Times New Roman" w:cs="Arial"/>
                <w:b/>
                <w:bCs/>
                <w:color w:val="000000"/>
                <w:sz w:val="14"/>
                <w:szCs w:val="14"/>
              </w:rPr>
            </w:pPr>
            <w:r w:rsidRPr="00310C30">
              <w:rPr>
                <w:b/>
                <w:bCs/>
                <w:sz w:val="14"/>
                <w:szCs w:val="14"/>
              </w:rPr>
              <w:t>66.0</w:t>
            </w:r>
          </w:p>
        </w:tc>
        <w:tc>
          <w:tcPr>
            <w:tcW w:w="418" w:type="dxa"/>
            <w:shd w:val="clear" w:color="auto" w:fill="FDE9D9" w:themeFill="accent6" w:themeFillTint="33"/>
            <w:noWrap/>
            <w:tcMar>
              <w:top w:w="15" w:type="dxa"/>
              <w:left w:w="15" w:type="dxa"/>
              <w:bottom w:w="0" w:type="dxa"/>
              <w:right w:w="15" w:type="dxa"/>
            </w:tcMar>
            <w:vAlign w:val="center"/>
            <w:hideMark/>
          </w:tcPr>
          <w:p w14:paraId="7A09D3C0" w14:textId="26A150BB" w:rsidR="00310C30" w:rsidRPr="00310C30" w:rsidRDefault="00310C30" w:rsidP="002624D8">
            <w:pPr>
              <w:spacing w:after="0"/>
              <w:jc w:val="center"/>
              <w:rPr>
                <w:rFonts w:eastAsia="Times New Roman" w:cs="Arial"/>
                <w:b/>
                <w:bCs/>
                <w:color w:val="000000"/>
                <w:sz w:val="14"/>
                <w:szCs w:val="14"/>
              </w:rPr>
            </w:pPr>
            <w:r w:rsidRPr="00310C30">
              <w:rPr>
                <w:b/>
                <w:bCs/>
                <w:sz w:val="14"/>
                <w:szCs w:val="14"/>
              </w:rPr>
              <w:t>62.1</w:t>
            </w:r>
          </w:p>
        </w:tc>
        <w:tc>
          <w:tcPr>
            <w:tcW w:w="379" w:type="dxa"/>
            <w:shd w:val="clear" w:color="auto" w:fill="FDE9D9" w:themeFill="accent6" w:themeFillTint="33"/>
            <w:noWrap/>
            <w:tcMar>
              <w:top w:w="15" w:type="dxa"/>
              <w:left w:w="15" w:type="dxa"/>
              <w:bottom w:w="0" w:type="dxa"/>
              <w:right w:w="15" w:type="dxa"/>
            </w:tcMar>
            <w:vAlign w:val="center"/>
            <w:hideMark/>
          </w:tcPr>
          <w:p w14:paraId="660D762B" w14:textId="2274430A" w:rsidR="00310C30" w:rsidRPr="00310C30" w:rsidRDefault="00310C30" w:rsidP="002624D8">
            <w:pPr>
              <w:spacing w:after="0"/>
              <w:jc w:val="center"/>
              <w:rPr>
                <w:rFonts w:eastAsia="Times New Roman" w:cs="Arial"/>
                <w:b/>
                <w:bCs/>
                <w:color w:val="000000"/>
                <w:sz w:val="14"/>
                <w:szCs w:val="14"/>
              </w:rPr>
            </w:pPr>
            <w:r w:rsidRPr="00310C30">
              <w:rPr>
                <w:b/>
                <w:bCs/>
                <w:sz w:val="14"/>
                <w:szCs w:val="14"/>
              </w:rPr>
              <w:t>54.7</w:t>
            </w:r>
          </w:p>
        </w:tc>
        <w:tc>
          <w:tcPr>
            <w:tcW w:w="337" w:type="dxa"/>
            <w:shd w:val="clear" w:color="auto" w:fill="FDE9D9" w:themeFill="accent6" w:themeFillTint="33"/>
            <w:noWrap/>
            <w:tcMar>
              <w:top w:w="15" w:type="dxa"/>
              <w:left w:w="15" w:type="dxa"/>
              <w:bottom w:w="0" w:type="dxa"/>
              <w:right w:w="15" w:type="dxa"/>
            </w:tcMar>
            <w:vAlign w:val="center"/>
            <w:hideMark/>
          </w:tcPr>
          <w:p w14:paraId="2D7B2E8F" w14:textId="6F9E6B63" w:rsidR="00310C30" w:rsidRPr="00310C30" w:rsidRDefault="00310C30" w:rsidP="002624D8">
            <w:pPr>
              <w:spacing w:after="0"/>
              <w:jc w:val="center"/>
              <w:rPr>
                <w:rFonts w:eastAsia="Times New Roman" w:cs="Arial"/>
                <w:b/>
                <w:bCs/>
                <w:color w:val="000000"/>
                <w:sz w:val="14"/>
                <w:szCs w:val="14"/>
              </w:rPr>
            </w:pPr>
            <w:r w:rsidRPr="00310C30">
              <w:rPr>
                <w:b/>
                <w:bCs/>
                <w:sz w:val="14"/>
                <w:szCs w:val="14"/>
              </w:rPr>
              <w:t>45.3</w:t>
            </w:r>
          </w:p>
        </w:tc>
        <w:tc>
          <w:tcPr>
            <w:tcW w:w="411" w:type="dxa"/>
            <w:shd w:val="clear" w:color="auto" w:fill="FDE9D9" w:themeFill="accent6" w:themeFillTint="33"/>
            <w:noWrap/>
            <w:tcMar>
              <w:top w:w="15" w:type="dxa"/>
              <w:left w:w="15" w:type="dxa"/>
              <w:bottom w:w="0" w:type="dxa"/>
              <w:right w:w="15" w:type="dxa"/>
            </w:tcMar>
            <w:vAlign w:val="center"/>
            <w:hideMark/>
          </w:tcPr>
          <w:p w14:paraId="69B5DCBE" w14:textId="001369E0" w:rsidR="00310C30" w:rsidRPr="00310C30" w:rsidRDefault="00310C30" w:rsidP="002624D8">
            <w:pPr>
              <w:spacing w:after="0"/>
              <w:jc w:val="center"/>
              <w:rPr>
                <w:rFonts w:eastAsia="Times New Roman" w:cs="Arial"/>
                <w:b/>
                <w:bCs/>
                <w:color w:val="000000"/>
                <w:sz w:val="14"/>
                <w:szCs w:val="14"/>
              </w:rPr>
            </w:pPr>
            <w:r w:rsidRPr="00310C30">
              <w:rPr>
                <w:b/>
                <w:bCs/>
                <w:sz w:val="14"/>
                <w:szCs w:val="14"/>
              </w:rPr>
              <w:t>43.3</w:t>
            </w:r>
          </w:p>
        </w:tc>
        <w:tc>
          <w:tcPr>
            <w:tcW w:w="409" w:type="dxa"/>
            <w:shd w:val="clear" w:color="auto" w:fill="FDE9D9" w:themeFill="accent6" w:themeFillTint="33"/>
            <w:noWrap/>
            <w:tcMar>
              <w:top w:w="15" w:type="dxa"/>
              <w:left w:w="15" w:type="dxa"/>
              <w:bottom w:w="0" w:type="dxa"/>
              <w:right w:w="15" w:type="dxa"/>
            </w:tcMar>
            <w:vAlign w:val="center"/>
            <w:hideMark/>
          </w:tcPr>
          <w:p w14:paraId="00E25917" w14:textId="15B0EC88" w:rsidR="00310C30" w:rsidRPr="00310C30" w:rsidRDefault="00310C30" w:rsidP="002624D8">
            <w:pPr>
              <w:spacing w:after="0"/>
              <w:jc w:val="center"/>
              <w:rPr>
                <w:rFonts w:eastAsia="Times New Roman" w:cs="Arial"/>
                <w:b/>
                <w:bCs/>
                <w:color w:val="000000"/>
                <w:sz w:val="14"/>
                <w:szCs w:val="14"/>
              </w:rPr>
            </w:pPr>
            <w:r w:rsidRPr="00310C30">
              <w:rPr>
                <w:b/>
                <w:bCs/>
                <w:sz w:val="14"/>
                <w:szCs w:val="14"/>
              </w:rPr>
              <w:t>53.9</w:t>
            </w:r>
          </w:p>
        </w:tc>
        <w:tc>
          <w:tcPr>
            <w:tcW w:w="314" w:type="dxa"/>
            <w:shd w:val="clear" w:color="auto" w:fill="FDE9D9" w:themeFill="accent6" w:themeFillTint="33"/>
            <w:noWrap/>
            <w:tcMar>
              <w:top w:w="15" w:type="dxa"/>
              <w:left w:w="15" w:type="dxa"/>
              <w:bottom w:w="0" w:type="dxa"/>
              <w:right w:w="15" w:type="dxa"/>
            </w:tcMar>
            <w:vAlign w:val="center"/>
            <w:hideMark/>
          </w:tcPr>
          <w:p w14:paraId="068088B2" w14:textId="1CE02EBF" w:rsidR="00310C30" w:rsidRPr="00310C30" w:rsidRDefault="00310C30" w:rsidP="002624D8">
            <w:pPr>
              <w:spacing w:after="0"/>
              <w:jc w:val="center"/>
              <w:rPr>
                <w:rFonts w:eastAsia="Times New Roman" w:cs="Arial"/>
                <w:b/>
                <w:bCs/>
                <w:color w:val="000000"/>
                <w:sz w:val="14"/>
                <w:szCs w:val="14"/>
              </w:rPr>
            </w:pPr>
            <w:r w:rsidRPr="00310C30">
              <w:rPr>
                <w:b/>
                <w:bCs/>
                <w:sz w:val="14"/>
                <w:szCs w:val="14"/>
              </w:rPr>
              <w:t>59.6</w:t>
            </w:r>
          </w:p>
        </w:tc>
      </w:tr>
    </w:tbl>
    <w:p w14:paraId="05DDD60E" w14:textId="77777777" w:rsidR="00310C30" w:rsidRPr="00310C30" w:rsidRDefault="00310C30" w:rsidP="00310C30">
      <w:pPr>
        <w:pStyle w:val="Subtitle"/>
      </w:pPr>
      <w:r w:rsidRPr="00310C30">
        <w:t xml:space="preserve">**Sample size &lt;50, exercise extreme caution in interpretation. *Sample size &lt;100, exercise caution in interpretation. </w:t>
      </w:r>
    </w:p>
    <w:p w14:paraId="2806B109" w14:textId="2A6994E7" w:rsidR="00310C30" w:rsidRPr="00DC38AD" w:rsidRDefault="00310C30" w:rsidP="00310C30">
      <w:pPr>
        <w:pStyle w:val="Subtitle"/>
        <w:rPr>
          <w:lang w:val="en-US"/>
        </w:rPr>
      </w:pPr>
      <w:r w:rsidRPr="00310C30">
        <w:rPr>
          <w:b/>
        </w:rPr>
        <w:t>Source:</w:t>
      </w:r>
      <w:r w:rsidRPr="00310C30">
        <w:t xml:space="preserve"> Roy Morgan, April 2017–March 2018</w:t>
      </w:r>
    </w:p>
    <w:p w14:paraId="5D6FEFE6" w14:textId="77777777" w:rsidR="004518B9" w:rsidRDefault="004518B9" w:rsidP="00561D49">
      <w:pPr>
        <w:rPr>
          <w:rFonts w:cs="Arial"/>
          <w:color w:val="000000" w:themeColor="text1"/>
        </w:rPr>
      </w:pPr>
    </w:p>
    <w:p w14:paraId="6517EA93" w14:textId="7CCDB0F8" w:rsidR="00561D49" w:rsidRPr="00DC38AD" w:rsidRDefault="00561D49" w:rsidP="00561D49">
      <w:pPr>
        <w:rPr>
          <w:rFonts w:cs="Arial"/>
          <w:color w:val="000000" w:themeColor="text1"/>
        </w:rPr>
      </w:pPr>
      <w:r w:rsidRPr="00DC38AD">
        <w:rPr>
          <w:rFonts w:cs="Arial"/>
          <w:color w:val="000000" w:themeColor="text1"/>
        </w:rPr>
        <w:t xml:space="preserve">People in SA from a LOTE background recorded an ADII score of 59.6 in 2018, above the state average (57.9), but slightly below the Australian (60.2) average. In SA, the LOTE group’s score rose by 8.2 points </w:t>
      </w:r>
      <w:r w:rsidRPr="00DC38AD">
        <w:rPr>
          <w:rFonts w:cs="Arial"/>
          <w:color w:val="000000" w:themeColor="text1"/>
        </w:rPr>
        <w:lastRenderedPageBreak/>
        <w:t>between 2014 and 2018, outpacing the average rise for the whole state over that period (up 7.5 points). The LOTE community is a highly diverse group, and care should be taken in interpreting findings.</w:t>
      </w:r>
    </w:p>
    <w:p w14:paraId="618F02B6" w14:textId="77777777" w:rsidR="00561D49" w:rsidRPr="00DC38AD" w:rsidRDefault="00561D49" w:rsidP="00561D49">
      <w:pPr>
        <w:rPr>
          <w:rFonts w:cs="Arial"/>
          <w:color w:val="000000" w:themeColor="text1"/>
        </w:rPr>
      </w:pPr>
      <w:r w:rsidRPr="00DC38AD">
        <w:rPr>
          <w:rFonts w:cs="Arial"/>
          <w:color w:val="000000" w:themeColor="text1"/>
        </w:rPr>
        <w:t>Several sociodemographic groups in SA are more digitally excluded, with ADII scores substantially below the state average (57.9). In ascending order, these groups are: people in Q5 low income households (42.1), people with disability (43.3), people who did not complete secondary school (44.3), older Australians (45.3) and people not in the labour force (49.7)</w:t>
      </w:r>
    </w:p>
    <w:p w14:paraId="1F84CDA8" w14:textId="271BD5B2" w:rsidR="00693704" w:rsidRPr="00DC38AD" w:rsidRDefault="00693704" w:rsidP="00E75E5A">
      <w:pPr>
        <w:rPr>
          <w:rFonts w:eastAsiaTheme="minorEastAsia" w:cs="Arial"/>
          <w:b/>
          <w:color w:val="000000" w:themeColor="text1"/>
          <w:spacing w:val="5"/>
          <w:sz w:val="22"/>
        </w:rPr>
      </w:pPr>
      <w:r w:rsidRPr="00DC38AD">
        <w:rPr>
          <w:rFonts w:cs="Arial"/>
          <w:color w:val="000000" w:themeColor="text1"/>
        </w:rPr>
        <w:br w:type="page"/>
      </w:r>
    </w:p>
    <w:p w14:paraId="53E773BD" w14:textId="77777777" w:rsidR="006511FF" w:rsidRPr="00DC38AD" w:rsidRDefault="006511FF" w:rsidP="006511FF">
      <w:pPr>
        <w:pStyle w:val="Heading1"/>
        <w:rPr>
          <w:lang w:val="en-US"/>
        </w:rPr>
      </w:pPr>
      <w:bookmarkStart w:id="60" w:name="_Toc525560765"/>
      <w:r w:rsidRPr="00DC38AD">
        <w:rPr>
          <w:lang w:val="en-US"/>
        </w:rPr>
        <w:lastRenderedPageBreak/>
        <w:t>Tasmania</w:t>
      </w:r>
      <w:bookmarkEnd w:id="60"/>
    </w:p>
    <w:p w14:paraId="714FF25F" w14:textId="77777777" w:rsidR="006511FF" w:rsidRPr="00DC38AD" w:rsidRDefault="006511FF" w:rsidP="00D57D64">
      <w:pPr>
        <w:pStyle w:val="Heading2"/>
        <w:rPr>
          <w:lang w:val="en-US"/>
        </w:rPr>
      </w:pPr>
      <w:bookmarkStart w:id="61" w:name="_Toc522549335"/>
      <w:bookmarkStart w:id="62" w:name="_Toc525560766"/>
      <w:r w:rsidRPr="00DC38AD">
        <w:rPr>
          <w:lang w:val="en-US"/>
        </w:rPr>
        <w:t>Findings</w:t>
      </w:r>
      <w:bookmarkEnd w:id="61"/>
      <w:bookmarkEnd w:id="62"/>
    </w:p>
    <w:p w14:paraId="34A5F501" w14:textId="77777777" w:rsidR="0000350E" w:rsidRPr="00DC38AD" w:rsidRDefault="0000350E" w:rsidP="00DC38AD">
      <w:pPr>
        <w:rPr>
          <w:lang w:val="en-US"/>
        </w:rPr>
      </w:pPr>
      <w:r w:rsidRPr="00DC38AD">
        <w:rPr>
          <w:lang w:val="en-US"/>
        </w:rPr>
        <w:t>Tasmania’s ADII score in 2018 is 58.1. Although this is the second lowest score of any state or territory in Australia (just 0.2 points above SA), it represents a major improvement on Tasmania’s 2017 ADII result of 50.1 (up 8.0 points). Over the three years to 2017, Tasmania’s level of digital inclusion had shown no improvement. The state’s ADII score was 50.4 in 2014, 50.9 in 2015, 48.7 in 2016, and 50.1 in 2017. Therefore, the increase in 2018 is remarkable.</w:t>
      </w:r>
    </w:p>
    <w:p w14:paraId="5DB4FD74" w14:textId="77777777" w:rsidR="0000350E" w:rsidRPr="00DC38AD" w:rsidRDefault="0000350E" w:rsidP="00DC38AD">
      <w:pPr>
        <w:rPr>
          <w:lang w:val="en-US"/>
        </w:rPr>
      </w:pPr>
      <w:r w:rsidRPr="00DC38AD">
        <w:rPr>
          <w:lang w:val="en-US"/>
        </w:rPr>
        <w:t xml:space="preserve">Tasmania’s 2017–2018 ADII improvement is founded on a major increase on the Access sub-index. In the past year, Tasmania’s Access score rose from 64.7 to 73.0 (up 8.3 points). Looking at the three components that comprise this sub-index, it is Internet Technology (up 9.7 points) and Internet Data Allowance (up 10.2 points) that have contributed most to this increase. </w:t>
      </w:r>
    </w:p>
    <w:p w14:paraId="49AC25DA" w14:textId="3374F759" w:rsidR="0000350E" w:rsidRPr="00DC38AD" w:rsidRDefault="0000350E" w:rsidP="00DC38AD">
      <w:pPr>
        <w:rPr>
          <w:lang w:val="en-US"/>
        </w:rPr>
      </w:pPr>
      <w:r w:rsidRPr="00DC38AD">
        <w:rPr>
          <w:lang w:val="en-US"/>
        </w:rPr>
        <w:t>The activation data made available by nbn co. reveals that the approximate number of nbn premises connected in Tasmania rose from 90,500 in March 2017 to 142,000 in April 201836, an increase of 57%. Tasmania’s current level of nbn connectivity and the rate of connection growth over the past year is substantially greater than that recorded by other states. Tasmania was one of the initial nbn rollout locations, and by 2018 more than 95% of the state rollout was complete37. Given that a large part of the existing landline and internet networks are switched off 18 months after the nbn rollout is complete in an area, through 2017–2018 many Tasmanian households have been required to make decisions about new telecommunications products which include switching over to the nbn38.</w:t>
      </w:r>
    </w:p>
    <w:p w14:paraId="45FDB262" w14:textId="2941DB5D" w:rsidR="0000350E" w:rsidRPr="00DC38AD" w:rsidRDefault="0000350E" w:rsidP="00DC38AD">
      <w:pPr>
        <w:rPr>
          <w:lang w:val="en-US"/>
        </w:rPr>
      </w:pPr>
      <w:r w:rsidRPr="00DC38AD">
        <w:rPr>
          <w:lang w:val="en-US"/>
        </w:rPr>
        <w:t>Tasmania’s Internet Technology component is influenced by people switching to the nbn from other types of broadband as well as by people for whom the nbn represents an introduction to broadband. As noted in the introduction to this report, there is emerging evidence that suggests the nbn rollout may be encouraging fixed broadband take-up. An increase in Tasmania’s Data Allowance component may also be related to the increase in nbn connections, as underlying ADII data reveals nbn users have higher average data allowances.</w:t>
      </w:r>
    </w:p>
    <w:p w14:paraId="0038F29F" w14:textId="6EEDCDA4" w:rsidR="0000350E" w:rsidRPr="00DC38AD" w:rsidRDefault="0000350E" w:rsidP="00DC38AD">
      <w:pPr>
        <w:rPr>
          <w:lang w:val="en-US"/>
        </w:rPr>
      </w:pPr>
      <w:r w:rsidRPr="00DC38AD">
        <w:rPr>
          <w:lang w:val="en-US"/>
        </w:rPr>
        <w:t>Over 2017–2018, Tasmania also recorded a substantial improvement in its Affordability sub-index score, up by 9.1 points from 45.7 in 2017 to 54.8 in 2018. Tasmania’s score is still below the national average in 2018 (57.6). Tasmania’s major gain was in Value of Expenditure, which rose 14.1 points. This improvement is likely to be a flow on effect of the rise in nbn connections that have better gigabyte per dollar ratios than legacy broadband plans. There is a significant drop in the proportion of mobile-only users in Tasmania (down from 30.8% in 2017 to 18.5% in 2018), which also contributed to Affordability gains.</w:t>
      </w:r>
    </w:p>
    <w:p w14:paraId="2855FEF5" w14:textId="77777777" w:rsidR="00561D49" w:rsidRPr="00DC38AD" w:rsidRDefault="0000350E" w:rsidP="00DC38AD">
      <w:pPr>
        <w:rPr>
          <w:lang w:val="en-US"/>
        </w:rPr>
      </w:pPr>
      <w:r w:rsidRPr="00DC38AD">
        <w:rPr>
          <w:lang w:val="en-US"/>
        </w:rPr>
        <w:t xml:space="preserve">Tasmania’s 2018 Digital Ability score is 46.6. This represents a 6.7 point improvement on the state’s 2017 score of 39.9. Despite this increase, Tasmania remains the poorest performing state or territory on this sub-index. </w:t>
      </w:r>
    </w:p>
    <w:p w14:paraId="49140D0B" w14:textId="77777777" w:rsidR="00632633" w:rsidRPr="00632633" w:rsidRDefault="00632633" w:rsidP="00632633">
      <w:pPr>
        <w:pStyle w:val="Heading4"/>
      </w:pPr>
      <w:r w:rsidRPr="00632633">
        <w:t>TAS Regions ADII scores</w:t>
      </w:r>
    </w:p>
    <w:p w14:paraId="3F178ADE" w14:textId="21454AE5" w:rsidR="00632633" w:rsidRPr="00632633" w:rsidRDefault="00632633" w:rsidP="00632633">
      <w:pPr>
        <w:pStyle w:val="Heading4"/>
        <w:rPr>
          <w:b w:val="0"/>
        </w:rPr>
      </w:pPr>
      <w:r w:rsidRPr="00632633">
        <w:rPr>
          <w:b w:val="0"/>
        </w:rPr>
        <w:t>TAS ADII score: 58.1</w:t>
      </w:r>
    </w:p>
    <w:p w14:paraId="00D29711" w14:textId="145CE92B" w:rsidR="00561D49" w:rsidRDefault="00561D49" w:rsidP="0000350E">
      <w:pPr>
        <w:pStyle w:val="Heading3"/>
        <w:rPr>
          <w:rFonts w:cs="Arial"/>
          <w:color w:val="000000" w:themeColor="text1"/>
          <w:lang w:val="en-US"/>
        </w:rPr>
      </w:pPr>
      <w:r w:rsidRPr="00DC38AD">
        <w:rPr>
          <w:rFonts w:cs="Arial"/>
          <w:noProof/>
          <w:color w:val="000000" w:themeColor="text1"/>
          <w:lang w:val="en-GB" w:eastAsia="en-GB"/>
        </w:rPr>
        <w:lastRenderedPageBreak/>
        <w:drawing>
          <wp:inline distT="0" distB="0" distL="0" distR="0" wp14:anchorId="4B69CD2B" wp14:editId="512A6399">
            <wp:extent cx="6120056" cy="3657600"/>
            <wp:effectExtent l="0" t="0" r="1905" b="0"/>
            <wp:docPr id="33" name="Picture 33" descr="Map of Tasmania, broken down by regions ADII scores, TAS ADII score: 58.1" title="TAS Regions ADII scores&#10;TAS ADII score: 5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a:srcRect t="11383" b="8360"/>
                    <a:stretch/>
                  </pic:blipFill>
                  <pic:spPr bwMode="auto">
                    <a:xfrm>
                      <a:off x="0" y="0"/>
                      <a:ext cx="6120130" cy="3657644"/>
                    </a:xfrm>
                    <a:prstGeom prst="rect">
                      <a:avLst/>
                    </a:prstGeom>
                    <a:ln>
                      <a:noFill/>
                    </a:ln>
                    <a:extLst>
                      <a:ext uri="{53640926-AAD7-44D8-BBD7-CCE9431645EC}">
                        <a14:shadowObscured xmlns:a14="http://schemas.microsoft.com/office/drawing/2010/main"/>
                      </a:ext>
                    </a:extLst>
                  </pic:spPr>
                </pic:pic>
              </a:graphicData>
            </a:graphic>
          </wp:inline>
        </w:drawing>
      </w:r>
    </w:p>
    <w:p w14:paraId="3E70269D" w14:textId="77777777" w:rsidR="00632633" w:rsidRPr="00632633" w:rsidRDefault="00632633" w:rsidP="00632633">
      <w:pPr>
        <w:pStyle w:val="Subtitle"/>
      </w:pPr>
      <w:r w:rsidRPr="00632633">
        <w:t>*Sample size &lt;100, exercise caution in interpretation.</w:t>
      </w:r>
    </w:p>
    <w:p w14:paraId="2E6C8B77" w14:textId="6F8638C3" w:rsidR="00632633" w:rsidRPr="00632633" w:rsidRDefault="00632633" w:rsidP="00632633">
      <w:pPr>
        <w:pStyle w:val="Subtitle"/>
      </w:pPr>
      <w:r w:rsidRPr="00632633">
        <w:rPr>
          <w:b/>
        </w:rPr>
        <w:t>Source:</w:t>
      </w:r>
      <w:r w:rsidRPr="00632633">
        <w:t xml:space="preserve"> Roy Morgan</w:t>
      </w:r>
    </w:p>
    <w:p w14:paraId="5274973C" w14:textId="77777777" w:rsidR="00264318" w:rsidRDefault="00264318" w:rsidP="00264318">
      <w:pPr>
        <w:rPr>
          <w:lang w:val="en-US"/>
        </w:rPr>
      </w:pPr>
    </w:p>
    <w:p w14:paraId="3591FD1D" w14:textId="5342760E" w:rsidR="002624D8" w:rsidRPr="00F06D11" w:rsidRDefault="002624D8" w:rsidP="002624D8">
      <w:pPr>
        <w:pStyle w:val="Heading4"/>
      </w:pPr>
      <w:r w:rsidRPr="00F06D11">
        <w:t xml:space="preserve">Table </w:t>
      </w:r>
      <w:r>
        <w:t>24: Tasmania</w:t>
      </w:r>
      <w:r w:rsidRPr="00F06D11">
        <w:t>: Digital inclusion by geography</w:t>
      </w:r>
      <w:r>
        <w:t xml:space="preserve"> (ADII 2018)</w:t>
      </w:r>
    </w:p>
    <w:tbl>
      <w:tblPr>
        <w:tblW w:w="7080" w:type="dxa"/>
        <w:tblInd w:w="-1"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2862"/>
        <w:gridCol w:w="602"/>
        <w:gridCol w:w="603"/>
        <w:gridCol w:w="603"/>
        <w:gridCol w:w="600"/>
        <w:gridCol w:w="604"/>
        <w:gridCol w:w="602"/>
        <w:gridCol w:w="604"/>
      </w:tblGrid>
      <w:tr w:rsidR="002624D8" w:rsidRPr="00F06D11" w14:paraId="0ADAF104" w14:textId="77777777" w:rsidTr="00681CC2">
        <w:trPr>
          <w:trHeight w:val="299"/>
        </w:trPr>
        <w:tc>
          <w:tcPr>
            <w:tcW w:w="2862" w:type="dxa"/>
            <w:vMerge w:val="restart"/>
            <w:tcBorders>
              <w:right w:val="single" w:sz="4" w:space="0" w:color="FFFFFF" w:themeColor="background1"/>
            </w:tcBorders>
            <w:shd w:val="clear" w:color="auto" w:fill="BFBFBF" w:themeFill="background1" w:themeFillShade="BF"/>
            <w:noWrap/>
            <w:vAlign w:val="bottom"/>
            <w:hideMark/>
          </w:tcPr>
          <w:p w14:paraId="3CA80D37" w14:textId="500560F7" w:rsidR="002624D8" w:rsidRPr="00D508A7" w:rsidRDefault="002624D8" w:rsidP="00681CC2">
            <w:pPr>
              <w:spacing w:after="0"/>
              <w:rPr>
                <w:rFonts w:eastAsia="Times New Roman" w:cs="Arial"/>
                <w:b/>
                <w:bCs/>
                <w:color w:val="000000" w:themeColor="text1"/>
                <w:sz w:val="14"/>
                <w:szCs w:val="14"/>
              </w:rPr>
            </w:pPr>
            <w:r w:rsidRPr="00D508A7">
              <w:rPr>
                <w:rFonts w:eastAsia="Times New Roman" w:cs="Arial"/>
                <w:b/>
                <w:bCs/>
                <w:color w:val="000000" w:themeColor="text1"/>
                <w:sz w:val="14"/>
                <w:szCs w:val="14"/>
              </w:rPr>
              <w:t>2018</w:t>
            </w:r>
          </w:p>
        </w:tc>
        <w:tc>
          <w:tcPr>
            <w:tcW w:w="602"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60FBBFE" w14:textId="77777777" w:rsidR="002624D8" w:rsidRPr="00D508A7" w:rsidRDefault="002624D8" w:rsidP="00D508A7">
            <w:pPr>
              <w:pStyle w:val="TableParagraph"/>
              <w:rPr>
                <w:rStyle w:val="Table-Body"/>
              </w:rPr>
            </w:pPr>
            <w:r w:rsidRPr="00D508A7">
              <w:rPr>
                <w:rStyle w:val="Table-Body"/>
              </w:rPr>
              <w:t>Australia</w:t>
            </w:r>
          </w:p>
        </w:tc>
        <w:tc>
          <w:tcPr>
            <w:tcW w:w="603"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74ABBDE9" w14:textId="77777777" w:rsidR="002624D8" w:rsidRPr="00D508A7" w:rsidRDefault="002624D8" w:rsidP="00D508A7">
            <w:pPr>
              <w:pStyle w:val="TableParagraph"/>
              <w:rPr>
                <w:rStyle w:val="Table-Body"/>
              </w:rPr>
            </w:pPr>
            <w:r w:rsidRPr="00D508A7">
              <w:rPr>
                <w:rStyle w:val="Table-Body"/>
              </w:rPr>
              <w:t>TAS</w:t>
            </w:r>
          </w:p>
        </w:tc>
        <w:tc>
          <w:tcPr>
            <w:tcW w:w="603"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7BA18E26" w14:textId="77777777" w:rsidR="002624D8" w:rsidRPr="00D508A7" w:rsidRDefault="002624D8" w:rsidP="00D508A7">
            <w:pPr>
              <w:pStyle w:val="TableParagraph"/>
              <w:rPr>
                <w:rStyle w:val="Table-Body"/>
              </w:rPr>
            </w:pPr>
            <w:r w:rsidRPr="00D508A7">
              <w:rPr>
                <w:rStyle w:val="Table-Body"/>
              </w:rPr>
              <w:t>Hobart</w:t>
            </w:r>
          </w:p>
        </w:tc>
        <w:tc>
          <w:tcPr>
            <w:tcW w:w="600"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hideMark/>
          </w:tcPr>
          <w:p w14:paraId="7FD74767" w14:textId="77777777" w:rsidR="002624D8" w:rsidRPr="00D508A7" w:rsidRDefault="002624D8" w:rsidP="00D508A7">
            <w:pPr>
              <w:pStyle w:val="TableParagraph"/>
              <w:rPr>
                <w:rStyle w:val="Table-Body"/>
              </w:rPr>
            </w:pPr>
            <w:r w:rsidRPr="00D508A7">
              <w:rPr>
                <w:rStyle w:val="Table-Body"/>
              </w:rPr>
              <w:t>Rural TAS</w:t>
            </w:r>
          </w:p>
        </w:tc>
        <w:tc>
          <w:tcPr>
            <w:tcW w:w="604"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00DB4783" w14:textId="64D3D7AC" w:rsidR="002624D8" w:rsidRPr="00D508A7" w:rsidRDefault="002624D8" w:rsidP="00D508A7">
            <w:pPr>
              <w:pStyle w:val="TableParagraph"/>
              <w:rPr>
                <w:rStyle w:val="Table-Body"/>
              </w:rPr>
            </w:pPr>
            <w:r w:rsidRPr="00D508A7">
              <w:rPr>
                <w:rStyle w:val="Table-Body"/>
              </w:rPr>
              <w:t xml:space="preserve">Launceston &amp; </w:t>
            </w:r>
            <w:r w:rsidRPr="00D508A7">
              <w:rPr>
                <w:rStyle w:val="Table-Body"/>
              </w:rPr>
              <w:br/>
              <w:t>NE TAS</w:t>
            </w:r>
          </w:p>
        </w:tc>
        <w:tc>
          <w:tcPr>
            <w:tcW w:w="602"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77532143" w14:textId="3071087A" w:rsidR="002624D8" w:rsidRPr="00D508A7" w:rsidRDefault="002624D8" w:rsidP="00D508A7">
            <w:pPr>
              <w:pStyle w:val="TableParagraph"/>
              <w:rPr>
                <w:rStyle w:val="Table-Body"/>
              </w:rPr>
            </w:pPr>
            <w:r w:rsidRPr="00D508A7">
              <w:rPr>
                <w:rStyle w:val="Table-Body"/>
              </w:rPr>
              <w:t>Burnie &amp; West TAS</w:t>
            </w:r>
          </w:p>
        </w:tc>
        <w:tc>
          <w:tcPr>
            <w:tcW w:w="604" w:type="dxa"/>
            <w:vMerge w:val="restart"/>
            <w:tcBorders>
              <w:left w:val="single" w:sz="4" w:space="0" w:color="FFFFFF" w:themeColor="background1"/>
              <w:right w:val="single" w:sz="4" w:space="0" w:color="FFFFFF" w:themeColor="background1"/>
            </w:tcBorders>
            <w:shd w:val="clear" w:color="auto" w:fill="BFBFBF" w:themeFill="background1" w:themeFillShade="BF"/>
            <w:textDirection w:val="btLr"/>
            <w:vAlign w:val="center"/>
          </w:tcPr>
          <w:p w14:paraId="4B2FFBC7" w14:textId="050D7B7D" w:rsidR="002624D8" w:rsidRPr="00D508A7" w:rsidRDefault="002624D8" w:rsidP="00D508A7">
            <w:pPr>
              <w:pStyle w:val="TableParagraph"/>
              <w:rPr>
                <w:rStyle w:val="Table-Body"/>
              </w:rPr>
            </w:pPr>
            <w:r w:rsidRPr="00D508A7">
              <w:rPr>
                <w:rStyle w:val="Table-Body"/>
              </w:rPr>
              <w:t>Southern TAS*</w:t>
            </w:r>
          </w:p>
        </w:tc>
      </w:tr>
      <w:tr w:rsidR="002624D8" w:rsidRPr="00F06D11" w14:paraId="30639678" w14:textId="77777777" w:rsidTr="00D508A7">
        <w:trPr>
          <w:cantSplit/>
          <w:trHeight w:val="1365"/>
        </w:trPr>
        <w:tc>
          <w:tcPr>
            <w:tcW w:w="2862" w:type="dxa"/>
            <w:vMerge/>
            <w:tcBorders>
              <w:top w:val="nil"/>
              <w:right w:val="single" w:sz="4" w:space="0" w:color="FFFFFF" w:themeColor="background1"/>
            </w:tcBorders>
            <w:shd w:val="clear" w:color="auto" w:fill="BFBFBF" w:themeFill="background1" w:themeFillShade="BF"/>
            <w:noWrap/>
            <w:vAlign w:val="center"/>
            <w:hideMark/>
          </w:tcPr>
          <w:p w14:paraId="0C5CD344" w14:textId="77777777" w:rsidR="002624D8" w:rsidRPr="00F06D11" w:rsidRDefault="002624D8" w:rsidP="002624D8">
            <w:pPr>
              <w:spacing w:after="0"/>
              <w:rPr>
                <w:rFonts w:eastAsia="Times New Roman" w:cs="Arial"/>
                <w:b/>
                <w:bCs/>
                <w:color w:val="FFFFFF"/>
                <w:sz w:val="14"/>
                <w:szCs w:val="14"/>
              </w:rPr>
            </w:pPr>
          </w:p>
        </w:tc>
        <w:tc>
          <w:tcPr>
            <w:tcW w:w="602"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60217CA4" w14:textId="77777777" w:rsidR="002624D8" w:rsidRPr="00F06D11" w:rsidRDefault="002624D8" w:rsidP="002624D8">
            <w:pPr>
              <w:spacing w:after="0"/>
              <w:rPr>
                <w:rFonts w:eastAsia="Times New Roman" w:cs="Arial"/>
                <w:b/>
                <w:bCs/>
                <w:color w:val="FFFFFF"/>
                <w:sz w:val="14"/>
                <w:szCs w:val="14"/>
              </w:rPr>
            </w:pPr>
          </w:p>
        </w:tc>
        <w:tc>
          <w:tcPr>
            <w:tcW w:w="60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FB78E78" w14:textId="77777777" w:rsidR="002624D8" w:rsidRPr="00F06D11" w:rsidRDefault="002624D8" w:rsidP="002624D8">
            <w:pPr>
              <w:spacing w:after="0"/>
              <w:rPr>
                <w:rFonts w:eastAsia="Times New Roman" w:cs="Arial"/>
                <w:b/>
                <w:bCs/>
                <w:color w:val="FFFFFF"/>
                <w:sz w:val="14"/>
                <w:szCs w:val="14"/>
              </w:rPr>
            </w:pPr>
          </w:p>
        </w:tc>
        <w:tc>
          <w:tcPr>
            <w:tcW w:w="60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3FE18B34" w14:textId="77777777" w:rsidR="002624D8" w:rsidRPr="00F06D11" w:rsidRDefault="002624D8" w:rsidP="002624D8">
            <w:pPr>
              <w:spacing w:after="0"/>
              <w:rPr>
                <w:rFonts w:eastAsia="Times New Roman" w:cs="Arial"/>
                <w:b/>
                <w:bCs/>
                <w:color w:val="FFFFFF"/>
                <w:sz w:val="14"/>
                <w:szCs w:val="14"/>
              </w:rPr>
            </w:pPr>
          </w:p>
        </w:tc>
        <w:tc>
          <w:tcPr>
            <w:tcW w:w="600"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4AA61C3D" w14:textId="77777777" w:rsidR="002624D8" w:rsidRPr="00F06D11" w:rsidRDefault="002624D8" w:rsidP="002624D8">
            <w:pPr>
              <w:spacing w:after="0"/>
              <w:rPr>
                <w:rFonts w:eastAsia="Times New Roman" w:cs="Arial"/>
                <w:b/>
                <w:bCs/>
                <w:color w:val="FFFFFF"/>
                <w:sz w:val="14"/>
                <w:szCs w:val="14"/>
              </w:rPr>
            </w:pPr>
          </w:p>
        </w:tc>
        <w:tc>
          <w:tcPr>
            <w:tcW w:w="604" w:type="dxa"/>
            <w:vMerge/>
            <w:tcBorders>
              <w:left w:val="single" w:sz="4" w:space="0" w:color="FFFFFF" w:themeColor="background1"/>
              <w:right w:val="single" w:sz="4" w:space="0" w:color="FFFFFF" w:themeColor="background1"/>
            </w:tcBorders>
            <w:shd w:val="clear" w:color="auto" w:fill="BFBFBF" w:themeFill="background1" w:themeFillShade="BF"/>
            <w:vAlign w:val="center"/>
          </w:tcPr>
          <w:p w14:paraId="61961B89" w14:textId="77777777" w:rsidR="002624D8" w:rsidRPr="005C51DB" w:rsidRDefault="002624D8" w:rsidP="002624D8">
            <w:pPr>
              <w:spacing w:after="0"/>
              <w:ind w:left="113" w:right="113"/>
              <w:rPr>
                <w:rFonts w:eastAsia="Times New Roman" w:cs="Arial"/>
                <w:bCs/>
                <w:color w:val="000000" w:themeColor="text1"/>
                <w:sz w:val="14"/>
                <w:szCs w:val="14"/>
              </w:rPr>
            </w:pPr>
          </w:p>
        </w:tc>
        <w:tc>
          <w:tcPr>
            <w:tcW w:w="602" w:type="dxa"/>
            <w:vMerge/>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tcPr>
          <w:p w14:paraId="56AB4CA1" w14:textId="77777777" w:rsidR="002624D8" w:rsidRPr="00F06D11" w:rsidRDefault="002624D8" w:rsidP="002624D8">
            <w:pPr>
              <w:spacing w:after="0"/>
              <w:ind w:left="113" w:right="113"/>
              <w:rPr>
                <w:rFonts w:eastAsia="Times New Roman" w:cs="Arial"/>
                <w:bCs/>
                <w:color w:val="000000" w:themeColor="text1"/>
                <w:sz w:val="14"/>
                <w:szCs w:val="14"/>
              </w:rPr>
            </w:pPr>
          </w:p>
        </w:tc>
        <w:tc>
          <w:tcPr>
            <w:tcW w:w="604" w:type="dxa"/>
            <w:vMerge/>
            <w:tcBorders>
              <w:left w:val="single" w:sz="4" w:space="0" w:color="FFFFFF" w:themeColor="background1"/>
              <w:right w:val="single" w:sz="4" w:space="0" w:color="FFFFFF" w:themeColor="background1"/>
            </w:tcBorders>
            <w:shd w:val="clear" w:color="auto" w:fill="BFBFBF" w:themeFill="background1" w:themeFillShade="BF"/>
            <w:vAlign w:val="center"/>
            <w:hideMark/>
          </w:tcPr>
          <w:p w14:paraId="04A7B1FB" w14:textId="77777777" w:rsidR="002624D8" w:rsidRPr="00F06D11" w:rsidRDefault="002624D8" w:rsidP="002624D8">
            <w:pPr>
              <w:spacing w:after="0"/>
              <w:rPr>
                <w:rFonts w:eastAsia="Times New Roman" w:cs="Arial"/>
                <w:b/>
                <w:bCs/>
                <w:color w:val="FFFFFF"/>
                <w:sz w:val="14"/>
                <w:szCs w:val="14"/>
              </w:rPr>
            </w:pPr>
          </w:p>
        </w:tc>
      </w:tr>
      <w:tr w:rsidR="002624D8" w:rsidRPr="00F06D11" w14:paraId="6B6FFD9D" w14:textId="77777777" w:rsidTr="00D508A7">
        <w:trPr>
          <w:trHeight w:val="227"/>
        </w:trPr>
        <w:tc>
          <w:tcPr>
            <w:tcW w:w="2862" w:type="dxa"/>
            <w:shd w:val="clear" w:color="000000" w:fill="FFFFFF"/>
            <w:noWrap/>
            <w:vAlign w:val="center"/>
            <w:hideMark/>
          </w:tcPr>
          <w:p w14:paraId="77903A7B" w14:textId="77777777" w:rsidR="002624D8" w:rsidRPr="00F06D11" w:rsidRDefault="002624D8" w:rsidP="002624D8">
            <w:pPr>
              <w:spacing w:after="0"/>
              <w:rPr>
                <w:rFonts w:eastAsia="Times New Roman" w:cs="Arial"/>
                <w:b/>
                <w:bCs/>
                <w:sz w:val="14"/>
                <w:szCs w:val="14"/>
              </w:rPr>
            </w:pPr>
            <w:r w:rsidRPr="00F06D11">
              <w:rPr>
                <w:rFonts w:eastAsia="Times New Roman" w:cs="Arial"/>
                <w:b/>
                <w:bCs/>
                <w:sz w:val="14"/>
                <w:szCs w:val="14"/>
              </w:rPr>
              <w:t>ACCESS</w:t>
            </w:r>
          </w:p>
        </w:tc>
        <w:tc>
          <w:tcPr>
            <w:tcW w:w="602" w:type="dxa"/>
            <w:shd w:val="clear" w:color="000000" w:fill="FFFFFF"/>
            <w:noWrap/>
            <w:vAlign w:val="center"/>
            <w:hideMark/>
          </w:tcPr>
          <w:p w14:paraId="7320660F" w14:textId="77777777" w:rsidR="002624D8" w:rsidRPr="002624D8" w:rsidRDefault="002624D8" w:rsidP="002624D8">
            <w:pPr>
              <w:spacing w:after="0"/>
              <w:jc w:val="center"/>
              <w:rPr>
                <w:rFonts w:eastAsia="Times New Roman" w:cs="Arial"/>
                <w:sz w:val="14"/>
                <w:szCs w:val="14"/>
              </w:rPr>
            </w:pPr>
          </w:p>
        </w:tc>
        <w:tc>
          <w:tcPr>
            <w:tcW w:w="603" w:type="dxa"/>
            <w:shd w:val="clear" w:color="000000" w:fill="FFFFFF"/>
            <w:noWrap/>
            <w:vAlign w:val="center"/>
            <w:hideMark/>
          </w:tcPr>
          <w:p w14:paraId="3CF84483" w14:textId="77777777" w:rsidR="002624D8" w:rsidRPr="002624D8" w:rsidRDefault="002624D8" w:rsidP="002624D8">
            <w:pPr>
              <w:spacing w:after="0"/>
              <w:jc w:val="center"/>
              <w:rPr>
                <w:rFonts w:eastAsia="Times New Roman" w:cs="Arial"/>
                <w:sz w:val="14"/>
                <w:szCs w:val="14"/>
              </w:rPr>
            </w:pPr>
          </w:p>
        </w:tc>
        <w:tc>
          <w:tcPr>
            <w:tcW w:w="603" w:type="dxa"/>
            <w:shd w:val="clear" w:color="000000" w:fill="FFFFFF"/>
            <w:noWrap/>
            <w:vAlign w:val="center"/>
            <w:hideMark/>
          </w:tcPr>
          <w:p w14:paraId="1B692132" w14:textId="77777777" w:rsidR="002624D8" w:rsidRPr="002624D8" w:rsidRDefault="002624D8" w:rsidP="002624D8">
            <w:pPr>
              <w:spacing w:after="0"/>
              <w:jc w:val="center"/>
              <w:rPr>
                <w:rFonts w:eastAsia="Times New Roman" w:cs="Arial"/>
                <w:sz w:val="14"/>
                <w:szCs w:val="14"/>
              </w:rPr>
            </w:pPr>
          </w:p>
        </w:tc>
        <w:tc>
          <w:tcPr>
            <w:tcW w:w="600" w:type="dxa"/>
            <w:shd w:val="clear" w:color="000000" w:fill="FFFFFF"/>
            <w:noWrap/>
            <w:vAlign w:val="center"/>
            <w:hideMark/>
          </w:tcPr>
          <w:p w14:paraId="2B2B3935" w14:textId="77777777" w:rsidR="002624D8" w:rsidRPr="002624D8" w:rsidRDefault="002624D8" w:rsidP="002624D8">
            <w:pPr>
              <w:spacing w:after="0"/>
              <w:jc w:val="center"/>
              <w:rPr>
                <w:rFonts w:eastAsia="Times New Roman" w:cs="Arial"/>
                <w:sz w:val="14"/>
                <w:szCs w:val="14"/>
              </w:rPr>
            </w:pPr>
          </w:p>
        </w:tc>
        <w:tc>
          <w:tcPr>
            <w:tcW w:w="604" w:type="dxa"/>
            <w:shd w:val="clear" w:color="000000" w:fill="FFFFFF"/>
            <w:vAlign w:val="center"/>
          </w:tcPr>
          <w:p w14:paraId="343E6904" w14:textId="77777777" w:rsidR="002624D8" w:rsidRPr="002624D8" w:rsidRDefault="002624D8" w:rsidP="002624D8">
            <w:pPr>
              <w:spacing w:after="0"/>
              <w:jc w:val="center"/>
              <w:rPr>
                <w:rFonts w:eastAsia="Times New Roman" w:cs="Arial"/>
                <w:sz w:val="14"/>
                <w:szCs w:val="14"/>
              </w:rPr>
            </w:pPr>
          </w:p>
        </w:tc>
        <w:tc>
          <w:tcPr>
            <w:tcW w:w="602" w:type="dxa"/>
            <w:shd w:val="clear" w:color="000000" w:fill="FFFFFF"/>
            <w:noWrap/>
            <w:vAlign w:val="center"/>
          </w:tcPr>
          <w:p w14:paraId="594F9239" w14:textId="77777777" w:rsidR="002624D8" w:rsidRPr="002624D8" w:rsidRDefault="002624D8" w:rsidP="002624D8">
            <w:pPr>
              <w:spacing w:after="0"/>
              <w:jc w:val="center"/>
              <w:rPr>
                <w:rFonts w:eastAsia="Times New Roman" w:cs="Arial"/>
                <w:sz w:val="14"/>
                <w:szCs w:val="14"/>
              </w:rPr>
            </w:pPr>
          </w:p>
        </w:tc>
        <w:tc>
          <w:tcPr>
            <w:tcW w:w="604" w:type="dxa"/>
            <w:shd w:val="clear" w:color="000000" w:fill="FFFFFF"/>
            <w:noWrap/>
            <w:vAlign w:val="center"/>
            <w:hideMark/>
          </w:tcPr>
          <w:p w14:paraId="5CA97164" w14:textId="77777777" w:rsidR="002624D8" w:rsidRPr="002624D8" w:rsidRDefault="002624D8" w:rsidP="002624D8">
            <w:pPr>
              <w:spacing w:after="0"/>
              <w:jc w:val="center"/>
              <w:rPr>
                <w:rFonts w:eastAsia="Times New Roman" w:cs="Arial"/>
                <w:sz w:val="14"/>
                <w:szCs w:val="14"/>
              </w:rPr>
            </w:pPr>
          </w:p>
        </w:tc>
      </w:tr>
      <w:tr w:rsidR="002624D8" w:rsidRPr="00F06D11" w14:paraId="05DF697E" w14:textId="77777777" w:rsidTr="00D508A7">
        <w:trPr>
          <w:trHeight w:val="227"/>
        </w:trPr>
        <w:tc>
          <w:tcPr>
            <w:tcW w:w="2862" w:type="dxa"/>
            <w:shd w:val="clear" w:color="000000" w:fill="FFFFFF"/>
            <w:noWrap/>
            <w:vAlign w:val="center"/>
            <w:hideMark/>
          </w:tcPr>
          <w:p w14:paraId="42616CA4" w14:textId="77777777" w:rsidR="002624D8" w:rsidRPr="00F06D11" w:rsidRDefault="002624D8" w:rsidP="002624D8">
            <w:pPr>
              <w:spacing w:after="0"/>
              <w:rPr>
                <w:rFonts w:eastAsia="Times New Roman" w:cs="Arial"/>
                <w:sz w:val="14"/>
                <w:szCs w:val="14"/>
              </w:rPr>
            </w:pPr>
            <w:r w:rsidRPr="00F06D11">
              <w:rPr>
                <w:rFonts w:eastAsia="Times New Roman" w:cs="Arial"/>
                <w:sz w:val="14"/>
                <w:szCs w:val="14"/>
              </w:rPr>
              <w:t>Internet Access</w:t>
            </w:r>
          </w:p>
        </w:tc>
        <w:tc>
          <w:tcPr>
            <w:tcW w:w="602" w:type="dxa"/>
            <w:shd w:val="clear" w:color="000000" w:fill="FFFFFF"/>
            <w:noWrap/>
            <w:vAlign w:val="center"/>
            <w:hideMark/>
          </w:tcPr>
          <w:p w14:paraId="2E91AC1E" w14:textId="5E08EC39" w:rsidR="002624D8" w:rsidRPr="002624D8" w:rsidRDefault="002624D8" w:rsidP="002624D8">
            <w:pPr>
              <w:spacing w:after="0"/>
              <w:jc w:val="center"/>
              <w:rPr>
                <w:rFonts w:eastAsia="Times New Roman" w:cs="Arial"/>
                <w:sz w:val="14"/>
                <w:szCs w:val="14"/>
              </w:rPr>
            </w:pPr>
            <w:r w:rsidRPr="002624D8">
              <w:rPr>
                <w:sz w:val="14"/>
                <w:szCs w:val="14"/>
              </w:rPr>
              <w:t>87.1</w:t>
            </w:r>
          </w:p>
        </w:tc>
        <w:tc>
          <w:tcPr>
            <w:tcW w:w="603" w:type="dxa"/>
            <w:shd w:val="clear" w:color="000000" w:fill="FFFFFF"/>
            <w:noWrap/>
            <w:vAlign w:val="center"/>
            <w:hideMark/>
          </w:tcPr>
          <w:p w14:paraId="2584BAE4" w14:textId="228E57E6" w:rsidR="002624D8" w:rsidRPr="002624D8" w:rsidRDefault="002624D8" w:rsidP="002624D8">
            <w:pPr>
              <w:spacing w:after="0"/>
              <w:jc w:val="center"/>
              <w:rPr>
                <w:rFonts w:eastAsia="Times New Roman" w:cs="Arial"/>
                <w:sz w:val="14"/>
                <w:szCs w:val="14"/>
              </w:rPr>
            </w:pPr>
            <w:r w:rsidRPr="002624D8">
              <w:rPr>
                <w:sz w:val="14"/>
                <w:szCs w:val="14"/>
              </w:rPr>
              <w:t>85.0</w:t>
            </w:r>
          </w:p>
        </w:tc>
        <w:tc>
          <w:tcPr>
            <w:tcW w:w="603" w:type="dxa"/>
            <w:shd w:val="clear" w:color="000000" w:fill="FFFFFF"/>
            <w:noWrap/>
            <w:vAlign w:val="center"/>
            <w:hideMark/>
          </w:tcPr>
          <w:p w14:paraId="700274F2" w14:textId="1E19C0DD" w:rsidR="002624D8" w:rsidRPr="002624D8" w:rsidRDefault="002624D8" w:rsidP="002624D8">
            <w:pPr>
              <w:spacing w:after="0"/>
              <w:jc w:val="center"/>
              <w:rPr>
                <w:rFonts w:eastAsia="Times New Roman" w:cs="Arial"/>
                <w:sz w:val="14"/>
                <w:szCs w:val="14"/>
              </w:rPr>
            </w:pPr>
            <w:r w:rsidRPr="002624D8">
              <w:rPr>
                <w:sz w:val="14"/>
                <w:szCs w:val="14"/>
              </w:rPr>
              <w:t>88.0</w:t>
            </w:r>
          </w:p>
        </w:tc>
        <w:tc>
          <w:tcPr>
            <w:tcW w:w="600" w:type="dxa"/>
            <w:shd w:val="clear" w:color="000000" w:fill="FFFFFF"/>
            <w:noWrap/>
            <w:vAlign w:val="center"/>
            <w:hideMark/>
          </w:tcPr>
          <w:p w14:paraId="294D69FE" w14:textId="2E5C4589" w:rsidR="002624D8" w:rsidRPr="002624D8" w:rsidRDefault="002624D8" w:rsidP="002624D8">
            <w:pPr>
              <w:spacing w:after="0"/>
              <w:jc w:val="center"/>
              <w:rPr>
                <w:rFonts w:eastAsia="Times New Roman" w:cs="Arial"/>
                <w:sz w:val="14"/>
                <w:szCs w:val="14"/>
              </w:rPr>
            </w:pPr>
            <w:r w:rsidRPr="002624D8">
              <w:rPr>
                <w:sz w:val="14"/>
                <w:szCs w:val="14"/>
              </w:rPr>
              <w:t>82.7</w:t>
            </w:r>
          </w:p>
        </w:tc>
        <w:tc>
          <w:tcPr>
            <w:tcW w:w="604" w:type="dxa"/>
            <w:shd w:val="clear" w:color="000000" w:fill="FFFFFF"/>
            <w:vAlign w:val="center"/>
          </w:tcPr>
          <w:p w14:paraId="19E7F557" w14:textId="6B60F897" w:rsidR="002624D8" w:rsidRPr="002624D8" w:rsidRDefault="002624D8" w:rsidP="002624D8">
            <w:pPr>
              <w:spacing w:after="0"/>
              <w:jc w:val="center"/>
              <w:rPr>
                <w:sz w:val="14"/>
                <w:szCs w:val="14"/>
              </w:rPr>
            </w:pPr>
            <w:r w:rsidRPr="002624D8">
              <w:rPr>
                <w:sz w:val="14"/>
                <w:szCs w:val="14"/>
              </w:rPr>
              <w:t>83.3</w:t>
            </w:r>
          </w:p>
        </w:tc>
        <w:tc>
          <w:tcPr>
            <w:tcW w:w="602" w:type="dxa"/>
            <w:shd w:val="clear" w:color="000000" w:fill="FFFFFF"/>
            <w:noWrap/>
            <w:vAlign w:val="center"/>
          </w:tcPr>
          <w:p w14:paraId="72BBC9B1" w14:textId="2E666EAE" w:rsidR="002624D8" w:rsidRPr="002624D8" w:rsidRDefault="002624D8" w:rsidP="002624D8">
            <w:pPr>
              <w:spacing w:after="0"/>
              <w:jc w:val="center"/>
              <w:rPr>
                <w:rFonts w:eastAsia="Times New Roman" w:cs="Arial"/>
                <w:sz w:val="14"/>
                <w:szCs w:val="14"/>
              </w:rPr>
            </w:pPr>
            <w:r w:rsidRPr="002624D8">
              <w:rPr>
                <w:sz w:val="14"/>
                <w:szCs w:val="14"/>
              </w:rPr>
              <w:t>80.8</w:t>
            </w:r>
          </w:p>
        </w:tc>
        <w:tc>
          <w:tcPr>
            <w:tcW w:w="604" w:type="dxa"/>
            <w:shd w:val="clear" w:color="000000" w:fill="FFFFFF"/>
            <w:noWrap/>
            <w:vAlign w:val="center"/>
            <w:hideMark/>
          </w:tcPr>
          <w:p w14:paraId="29358942" w14:textId="5B2F1E7F" w:rsidR="002624D8" w:rsidRPr="002624D8" w:rsidRDefault="002624D8" w:rsidP="002624D8">
            <w:pPr>
              <w:spacing w:after="0"/>
              <w:jc w:val="center"/>
              <w:rPr>
                <w:rFonts w:eastAsia="Times New Roman" w:cs="Arial"/>
                <w:sz w:val="14"/>
                <w:szCs w:val="14"/>
              </w:rPr>
            </w:pPr>
            <w:r w:rsidRPr="002624D8">
              <w:rPr>
                <w:sz w:val="14"/>
                <w:szCs w:val="14"/>
              </w:rPr>
              <w:t>85.1</w:t>
            </w:r>
          </w:p>
        </w:tc>
      </w:tr>
      <w:tr w:rsidR="002624D8" w:rsidRPr="00F06D11" w14:paraId="2E74540A" w14:textId="77777777" w:rsidTr="00D508A7">
        <w:trPr>
          <w:trHeight w:val="227"/>
        </w:trPr>
        <w:tc>
          <w:tcPr>
            <w:tcW w:w="2862" w:type="dxa"/>
            <w:shd w:val="clear" w:color="000000" w:fill="FFFFFF"/>
            <w:noWrap/>
            <w:vAlign w:val="center"/>
            <w:hideMark/>
          </w:tcPr>
          <w:p w14:paraId="66DEC94F" w14:textId="77777777" w:rsidR="002624D8" w:rsidRPr="00F06D11" w:rsidRDefault="002624D8" w:rsidP="002624D8">
            <w:pPr>
              <w:spacing w:after="0"/>
              <w:rPr>
                <w:rFonts w:eastAsia="Times New Roman" w:cs="Arial"/>
                <w:sz w:val="14"/>
                <w:szCs w:val="14"/>
              </w:rPr>
            </w:pPr>
            <w:r w:rsidRPr="00F06D11">
              <w:rPr>
                <w:rFonts w:eastAsia="Times New Roman" w:cs="Arial"/>
                <w:sz w:val="14"/>
                <w:szCs w:val="14"/>
              </w:rPr>
              <w:t>Internet Technology</w:t>
            </w:r>
          </w:p>
        </w:tc>
        <w:tc>
          <w:tcPr>
            <w:tcW w:w="602" w:type="dxa"/>
            <w:shd w:val="clear" w:color="000000" w:fill="FFFFFF"/>
            <w:noWrap/>
            <w:vAlign w:val="center"/>
            <w:hideMark/>
          </w:tcPr>
          <w:p w14:paraId="0BDDC0EE" w14:textId="7684FA24" w:rsidR="002624D8" w:rsidRPr="002624D8" w:rsidRDefault="002624D8" w:rsidP="002624D8">
            <w:pPr>
              <w:spacing w:after="0"/>
              <w:jc w:val="center"/>
              <w:rPr>
                <w:rFonts w:eastAsia="Times New Roman" w:cs="Arial"/>
                <w:sz w:val="14"/>
                <w:szCs w:val="14"/>
              </w:rPr>
            </w:pPr>
            <w:r w:rsidRPr="002624D8">
              <w:rPr>
                <w:sz w:val="14"/>
                <w:szCs w:val="14"/>
              </w:rPr>
              <w:t>78.7</w:t>
            </w:r>
          </w:p>
        </w:tc>
        <w:tc>
          <w:tcPr>
            <w:tcW w:w="603" w:type="dxa"/>
            <w:shd w:val="clear" w:color="000000" w:fill="FFFFFF"/>
            <w:noWrap/>
            <w:vAlign w:val="center"/>
            <w:hideMark/>
          </w:tcPr>
          <w:p w14:paraId="553F2D25" w14:textId="6C5CDB4C" w:rsidR="002624D8" w:rsidRPr="002624D8" w:rsidRDefault="002624D8" w:rsidP="002624D8">
            <w:pPr>
              <w:spacing w:after="0"/>
              <w:jc w:val="center"/>
              <w:rPr>
                <w:rFonts w:eastAsia="Times New Roman" w:cs="Arial"/>
                <w:sz w:val="14"/>
                <w:szCs w:val="14"/>
              </w:rPr>
            </w:pPr>
            <w:r w:rsidRPr="002624D8">
              <w:rPr>
                <w:sz w:val="14"/>
                <w:szCs w:val="14"/>
              </w:rPr>
              <w:t>81.5</w:t>
            </w:r>
          </w:p>
        </w:tc>
        <w:tc>
          <w:tcPr>
            <w:tcW w:w="603" w:type="dxa"/>
            <w:shd w:val="clear" w:color="000000" w:fill="FFFFFF"/>
            <w:noWrap/>
            <w:vAlign w:val="center"/>
            <w:hideMark/>
          </w:tcPr>
          <w:p w14:paraId="73B3D79A" w14:textId="184B5301" w:rsidR="002624D8" w:rsidRPr="002624D8" w:rsidRDefault="002624D8" w:rsidP="002624D8">
            <w:pPr>
              <w:spacing w:after="0"/>
              <w:jc w:val="center"/>
              <w:rPr>
                <w:rFonts w:eastAsia="Times New Roman" w:cs="Arial"/>
                <w:sz w:val="14"/>
                <w:szCs w:val="14"/>
              </w:rPr>
            </w:pPr>
            <w:r w:rsidRPr="002624D8">
              <w:rPr>
                <w:sz w:val="14"/>
                <w:szCs w:val="14"/>
              </w:rPr>
              <w:t>84.8</w:t>
            </w:r>
          </w:p>
        </w:tc>
        <w:tc>
          <w:tcPr>
            <w:tcW w:w="600" w:type="dxa"/>
            <w:shd w:val="clear" w:color="000000" w:fill="FFFFFF"/>
            <w:noWrap/>
            <w:vAlign w:val="center"/>
            <w:hideMark/>
          </w:tcPr>
          <w:p w14:paraId="5563361D" w14:textId="77DCF735" w:rsidR="002624D8" w:rsidRPr="002624D8" w:rsidRDefault="002624D8" w:rsidP="002624D8">
            <w:pPr>
              <w:spacing w:after="0"/>
              <w:jc w:val="center"/>
              <w:rPr>
                <w:rFonts w:eastAsia="Times New Roman" w:cs="Arial"/>
                <w:sz w:val="14"/>
                <w:szCs w:val="14"/>
              </w:rPr>
            </w:pPr>
            <w:r w:rsidRPr="002624D8">
              <w:rPr>
                <w:sz w:val="14"/>
                <w:szCs w:val="14"/>
              </w:rPr>
              <w:t>79.0</w:t>
            </w:r>
          </w:p>
        </w:tc>
        <w:tc>
          <w:tcPr>
            <w:tcW w:w="604" w:type="dxa"/>
            <w:shd w:val="clear" w:color="000000" w:fill="FFFFFF"/>
            <w:vAlign w:val="center"/>
          </w:tcPr>
          <w:p w14:paraId="5A1FEA73" w14:textId="1544B715" w:rsidR="002624D8" w:rsidRPr="002624D8" w:rsidRDefault="002624D8" w:rsidP="002624D8">
            <w:pPr>
              <w:spacing w:after="0"/>
              <w:jc w:val="center"/>
              <w:rPr>
                <w:sz w:val="14"/>
                <w:szCs w:val="14"/>
              </w:rPr>
            </w:pPr>
            <w:r w:rsidRPr="002624D8">
              <w:rPr>
                <w:sz w:val="14"/>
                <w:szCs w:val="14"/>
              </w:rPr>
              <w:t>81.4</w:t>
            </w:r>
          </w:p>
        </w:tc>
        <w:tc>
          <w:tcPr>
            <w:tcW w:w="602" w:type="dxa"/>
            <w:shd w:val="clear" w:color="000000" w:fill="FFFFFF"/>
            <w:noWrap/>
            <w:vAlign w:val="center"/>
          </w:tcPr>
          <w:p w14:paraId="1572178B" w14:textId="455BB056" w:rsidR="002624D8" w:rsidRPr="002624D8" w:rsidRDefault="002624D8" w:rsidP="002624D8">
            <w:pPr>
              <w:spacing w:after="0"/>
              <w:jc w:val="center"/>
              <w:rPr>
                <w:rFonts w:eastAsia="Times New Roman" w:cs="Arial"/>
                <w:sz w:val="14"/>
                <w:szCs w:val="14"/>
              </w:rPr>
            </w:pPr>
            <w:r w:rsidRPr="002624D8">
              <w:rPr>
                <w:sz w:val="14"/>
                <w:szCs w:val="14"/>
              </w:rPr>
              <w:t>74.9</w:t>
            </w:r>
          </w:p>
        </w:tc>
        <w:tc>
          <w:tcPr>
            <w:tcW w:w="604" w:type="dxa"/>
            <w:shd w:val="clear" w:color="000000" w:fill="FFFFFF"/>
            <w:noWrap/>
            <w:vAlign w:val="center"/>
            <w:hideMark/>
          </w:tcPr>
          <w:p w14:paraId="54FDFA33" w14:textId="3C5C052E" w:rsidR="002624D8" w:rsidRPr="002624D8" w:rsidRDefault="002624D8" w:rsidP="002624D8">
            <w:pPr>
              <w:spacing w:after="0"/>
              <w:jc w:val="center"/>
              <w:rPr>
                <w:rFonts w:eastAsia="Times New Roman" w:cs="Arial"/>
                <w:sz w:val="14"/>
                <w:szCs w:val="14"/>
              </w:rPr>
            </w:pPr>
            <w:r w:rsidRPr="002624D8">
              <w:rPr>
                <w:sz w:val="14"/>
                <w:szCs w:val="14"/>
              </w:rPr>
              <w:t>81.3</w:t>
            </w:r>
          </w:p>
        </w:tc>
      </w:tr>
      <w:tr w:rsidR="002624D8" w:rsidRPr="00F06D11" w14:paraId="724065BD" w14:textId="77777777" w:rsidTr="00D508A7">
        <w:trPr>
          <w:trHeight w:val="227"/>
        </w:trPr>
        <w:tc>
          <w:tcPr>
            <w:tcW w:w="2862" w:type="dxa"/>
            <w:shd w:val="clear" w:color="000000" w:fill="FFFFFF"/>
            <w:noWrap/>
            <w:vAlign w:val="center"/>
            <w:hideMark/>
          </w:tcPr>
          <w:p w14:paraId="3FC8D17C" w14:textId="77777777" w:rsidR="002624D8" w:rsidRPr="00F06D11" w:rsidRDefault="002624D8" w:rsidP="002624D8">
            <w:pPr>
              <w:spacing w:after="0"/>
              <w:rPr>
                <w:rFonts w:eastAsia="Times New Roman" w:cs="Arial"/>
                <w:sz w:val="14"/>
                <w:szCs w:val="14"/>
              </w:rPr>
            </w:pPr>
            <w:r w:rsidRPr="00F06D11">
              <w:rPr>
                <w:rFonts w:eastAsia="Times New Roman" w:cs="Arial"/>
                <w:sz w:val="14"/>
                <w:szCs w:val="14"/>
              </w:rPr>
              <w:t>Internet Data Allowance</w:t>
            </w:r>
          </w:p>
        </w:tc>
        <w:tc>
          <w:tcPr>
            <w:tcW w:w="602" w:type="dxa"/>
            <w:shd w:val="clear" w:color="000000" w:fill="FFFFFF"/>
            <w:noWrap/>
            <w:vAlign w:val="center"/>
            <w:hideMark/>
          </w:tcPr>
          <w:p w14:paraId="16195153" w14:textId="6D02F672" w:rsidR="002624D8" w:rsidRPr="002624D8" w:rsidRDefault="002624D8" w:rsidP="002624D8">
            <w:pPr>
              <w:spacing w:after="0"/>
              <w:jc w:val="center"/>
              <w:rPr>
                <w:rFonts w:eastAsia="Times New Roman" w:cs="Arial"/>
                <w:sz w:val="14"/>
                <w:szCs w:val="14"/>
              </w:rPr>
            </w:pPr>
            <w:r w:rsidRPr="002624D8">
              <w:rPr>
                <w:sz w:val="14"/>
                <w:szCs w:val="14"/>
              </w:rPr>
              <w:t>54.4</w:t>
            </w:r>
          </w:p>
        </w:tc>
        <w:tc>
          <w:tcPr>
            <w:tcW w:w="603" w:type="dxa"/>
            <w:shd w:val="clear" w:color="000000" w:fill="FFFFFF"/>
            <w:noWrap/>
            <w:vAlign w:val="center"/>
            <w:hideMark/>
          </w:tcPr>
          <w:p w14:paraId="6451975F" w14:textId="3BA0177A" w:rsidR="002624D8" w:rsidRPr="002624D8" w:rsidRDefault="002624D8" w:rsidP="002624D8">
            <w:pPr>
              <w:spacing w:after="0"/>
              <w:jc w:val="center"/>
              <w:rPr>
                <w:rFonts w:eastAsia="Times New Roman" w:cs="Arial"/>
                <w:sz w:val="14"/>
                <w:szCs w:val="14"/>
              </w:rPr>
            </w:pPr>
            <w:r w:rsidRPr="002624D8">
              <w:rPr>
                <w:sz w:val="14"/>
                <w:szCs w:val="14"/>
              </w:rPr>
              <w:t>52.6</w:t>
            </w:r>
          </w:p>
        </w:tc>
        <w:tc>
          <w:tcPr>
            <w:tcW w:w="603" w:type="dxa"/>
            <w:shd w:val="clear" w:color="000000" w:fill="FFFFFF"/>
            <w:noWrap/>
            <w:vAlign w:val="center"/>
            <w:hideMark/>
          </w:tcPr>
          <w:p w14:paraId="2928F686" w14:textId="3C9A5C68" w:rsidR="002624D8" w:rsidRPr="002624D8" w:rsidRDefault="002624D8" w:rsidP="002624D8">
            <w:pPr>
              <w:spacing w:after="0"/>
              <w:jc w:val="center"/>
              <w:rPr>
                <w:rFonts w:eastAsia="Times New Roman" w:cs="Arial"/>
                <w:sz w:val="14"/>
                <w:szCs w:val="14"/>
              </w:rPr>
            </w:pPr>
            <w:r w:rsidRPr="002624D8">
              <w:rPr>
                <w:sz w:val="14"/>
                <w:szCs w:val="14"/>
              </w:rPr>
              <w:t>56.7</w:t>
            </w:r>
          </w:p>
        </w:tc>
        <w:tc>
          <w:tcPr>
            <w:tcW w:w="600" w:type="dxa"/>
            <w:shd w:val="clear" w:color="000000" w:fill="FFFFFF"/>
            <w:noWrap/>
            <w:vAlign w:val="center"/>
            <w:hideMark/>
          </w:tcPr>
          <w:p w14:paraId="23863272" w14:textId="5BBDD82F" w:rsidR="002624D8" w:rsidRPr="002624D8" w:rsidRDefault="002624D8" w:rsidP="002624D8">
            <w:pPr>
              <w:spacing w:after="0"/>
              <w:jc w:val="center"/>
              <w:rPr>
                <w:rFonts w:eastAsia="Times New Roman" w:cs="Arial"/>
                <w:sz w:val="14"/>
                <w:szCs w:val="14"/>
              </w:rPr>
            </w:pPr>
            <w:r w:rsidRPr="002624D8">
              <w:rPr>
                <w:sz w:val="14"/>
                <w:szCs w:val="14"/>
              </w:rPr>
              <w:t>49.5</w:t>
            </w:r>
          </w:p>
        </w:tc>
        <w:tc>
          <w:tcPr>
            <w:tcW w:w="604" w:type="dxa"/>
            <w:shd w:val="clear" w:color="000000" w:fill="FFFFFF"/>
            <w:vAlign w:val="center"/>
          </w:tcPr>
          <w:p w14:paraId="6E4A08FE" w14:textId="3E60A7D3" w:rsidR="002624D8" w:rsidRPr="002624D8" w:rsidRDefault="002624D8" w:rsidP="002624D8">
            <w:pPr>
              <w:spacing w:after="0"/>
              <w:jc w:val="center"/>
              <w:rPr>
                <w:sz w:val="14"/>
                <w:szCs w:val="14"/>
              </w:rPr>
            </w:pPr>
            <w:r w:rsidRPr="002624D8">
              <w:rPr>
                <w:sz w:val="14"/>
                <w:szCs w:val="14"/>
              </w:rPr>
              <w:t>50.6</w:t>
            </w:r>
          </w:p>
        </w:tc>
        <w:tc>
          <w:tcPr>
            <w:tcW w:w="602" w:type="dxa"/>
            <w:shd w:val="clear" w:color="000000" w:fill="FFFFFF"/>
            <w:noWrap/>
            <w:vAlign w:val="center"/>
          </w:tcPr>
          <w:p w14:paraId="2947E05A" w14:textId="03F776EC" w:rsidR="002624D8" w:rsidRPr="002624D8" w:rsidRDefault="002624D8" w:rsidP="002624D8">
            <w:pPr>
              <w:spacing w:after="0"/>
              <w:jc w:val="center"/>
              <w:rPr>
                <w:rFonts w:eastAsia="Times New Roman" w:cs="Arial"/>
                <w:sz w:val="14"/>
                <w:szCs w:val="14"/>
              </w:rPr>
            </w:pPr>
            <w:r w:rsidRPr="002624D8">
              <w:rPr>
                <w:sz w:val="14"/>
                <w:szCs w:val="14"/>
              </w:rPr>
              <w:t>50.4</w:t>
            </w:r>
          </w:p>
        </w:tc>
        <w:tc>
          <w:tcPr>
            <w:tcW w:w="604" w:type="dxa"/>
            <w:shd w:val="clear" w:color="000000" w:fill="FFFFFF"/>
            <w:noWrap/>
            <w:vAlign w:val="center"/>
            <w:hideMark/>
          </w:tcPr>
          <w:p w14:paraId="45769BB6" w14:textId="7624ABAD" w:rsidR="002624D8" w:rsidRPr="002624D8" w:rsidRDefault="002624D8" w:rsidP="002624D8">
            <w:pPr>
              <w:spacing w:after="0"/>
              <w:jc w:val="center"/>
              <w:rPr>
                <w:rFonts w:eastAsia="Times New Roman" w:cs="Arial"/>
                <w:sz w:val="14"/>
                <w:szCs w:val="14"/>
              </w:rPr>
            </w:pPr>
            <w:r w:rsidRPr="002624D8">
              <w:rPr>
                <w:sz w:val="14"/>
                <w:szCs w:val="14"/>
              </w:rPr>
              <w:t>45.0</w:t>
            </w:r>
          </w:p>
        </w:tc>
      </w:tr>
      <w:tr w:rsidR="002624D8" w:rsidRPr="00D508A7" w14:paraId="5337287E" w14:textId="77777777" w:rsidTr="00D508A7">
        <w:trPr>
          <w:trHeight w:val="227"/>
        </w:trPr>
        <w:tc>
          <w:tcPr>
            <w:tcW w:w="2862" w:type="dxa"/>
            <w:shd w:val="clear" w:color="000000" w:fill="FFFFFF"/>
            <w:noWrap/>
            <w:vAlign w:val="center"/>
            <w:hideMark/>
          </w:tcPr>
          <w:p w14:paraId="2B8BEE96" w14:textId="77777777" w:rsidR="002624D8" w:rsidRPr="00D508A7" w:rsidRDefault="002624D8" w:rsidP="002624D8">
            <w:pPr>
              <w:spacing w:after="0"/>
              <w:rPr>
                <w:rFonts w:eastAsia="Times New Roman" w:cs="Arial"/>
                <w:b/>
                <w:sz w:val="14"/>
                <w:szCs w:val="14"/>
              </w:rPr>
            </w:pPr>
            <w:r w:rsidRPr="00D508A7">
              <w:rPr>
                <w:rFonts w:eastAsia="Times New Roman" w:cs="Arial"/>
                <w:b/>
                <w:sz w:val="14"/>
                <w:szCs w:val="14"/>
              </w:rPr>
              <w:t> </w:t>
            </w:r>
          </w:p>
        </w:tc>
        <w:tc>
          <w:tcPr>
            <w:tcW w:w="602" w:type="dxa"/>
            <w:shd w:val="clear" w:color="000000" w:fill="FFFFFF"/>
            <w:noWrap/>
            <w:vAlign w:val="center"/>
            <w:hideMark/>
          </w:tcPr>
          <w:p w14:paraId="324CABC3" w14:textId="2819CFAD" w:rsidR="002624D8" w:rsidRPr="00D508A7" w:rsidRDefault="002624D8" w:rsidP="002624D8">
            <w:pPr>
              <w:spacing w:after="0"/>
              <w:jc w:val="center"/>
              <w:rPr>
                <w:rFonts w:eastAsia="Times New Roman" w:cs="Arial"/>
                <w:b/>
                <w:bCs/>
                <w:sz w:val="14"/>
                <w:szCs w:val="14"/>
              </w:rPr>
            </w:pPr>
            <w:r w:rsidRPr="00D508A7">
              <w:rPr>
                <w:b/>
                <w:sz w:val="14"/>
                <w:szCs w:val="14"/>
              </w:rPr>
              <w:t>73.4</w:t>
            </w:r>
          </w:p>
        </w:tc>
        <w:tc>
          <w:tcPr>
            <w:tcW w:w="603" w:type="dxa"/>
            <w:shd w:val="clear" w:color="000000" w:fill="FFFFFF"/>
            <w:noWrap/>
            <w:vAlign w:val="center"/>
            <w:hideMark/>
          </w:tcPr>
          <w:p w14:paraId="42662551" w14:textId="3444ABC9" w:rsidR="002624D8" w:rsidRPr="00D508A7" w:rsidRDefault="002624D8" w:rsidP="002624D8">
            <w:pPr>
              <w:spacing w:after="0"/>
              <w:jc w:val="center"/>
              <w:rPr>
                <w:rFonts w:eastAsia="Times New Roman" w:cs="Arial"/>
                <w:b/>
                <w:bCs/>
                <w:sz w:val="14"/>
                <w:szCs w:val="14"/>
              </w:rPr>
            </w:pPr>
            <w:r w:rsidRPr="00D508A7">
              <w:rPr>
                <w:b/>
                <w:sz w:val="14"/>
                <w:szCs w:val="14"/>
              </w:rPr>
              <w:t>73.0</w:t>
            </w:r>
          </w:p>
        </w:tc>
        <w:tc>
          <w:tcPr>
            <w:tcW w:w="603" w:type="dxa"/>
            <w:shd w:val="clear" w:color="000000" w:fill="FFFFFF"/>
            <w:noWrap/>
            <w:vAlign w:val="center"/>
            <w:hideMark/>
          </w:tcPr>
          <w:p w14:paraId="63B26738" w14:textId="27A71F6E" w:rsidR="002624D8" w:rsidRPr="00D508A7" w:rsidRDefault="002624D8" w:rsidP="002624D8">
            <w:pPr>
              <w:spacing w:after="0"/>
              <w:jc w:val="center"/>
              <w:rPr>
                <w:rFonts w:eastAsia="Times New Roman" w:cs="Arial"/>
                <w:b/>
                <w:bCs/>
                <w:sz w:val="14"/>
                <w:szCs w:val="14"/>
              </w:rPr>
            </w:pPr>
            <w:r w:rsidRPr="00D508A7">
              <w:rPr>
                <w:b/>
                <w:sz w:val="14"/>
                <w:szCs w:val="14"/>
              </w:rPr>
              <w:t>76.5</w:t>
            </w:r>
          </w:p>
        </w:tc>
        <w:tc>
          <w:tcPr>
            <w:tcW w:w="600" w:type="dxa"/>
            <w:shd w:val="clear" w:color="000000" w:fill="FFFFFF"/>
            <w:noWrap/>
            <w:vAlign w:val="center"/>
            <w:hideMark/>
          </w:tcPr>
          <w:p w14:paraId="4E2EC488" w14:textId="72BCF6F7" w:rsidR="002624D8" w:rsidRPr="00D508A7" w:rsidRDefault="002624D8" w:rsidP="002624D8">
            <w:pPr>
              <w:spacing w:after="0"/>
              <w:jc w:val="center"/>
              <w:rPr>
                <w:rFonts w:eastAsia="Times New Roman" w:cs="Arial"/>
                <w:b/>
                <w:bCs/>
                <w:sz w:val="14"/>
                <w:szCs w:val="14"/>
              </w:rPr>
            </w:pPr>
            <w:r w:rsidRPr="00D508A7">
              <w:rPr>
                <w:b/>
                <w:sz w:val="14"/>
                <w:szCs w:val="14"/>
              </w:rPr>
              <w:t>70.4</w:t>
            </w:r>
          </w:p>
        </w:tc>
        <w:tc>
          <w:tcPr>
            <w:tcW w:w="604" w:type="dxa"/>
            <w:shd w:val="clear" w:color="000000" w:fill="FFFFFF"/>
            <w:vAlign w:val="center"/>
          </w:tcPr>
          <w:p w14:paraId="7336728A" w14:textId="06A9EEF6" w:rsidR="002624D8" w:rsidRPr="00D508A7" w:rsidRDefault="002624D8" w:rsidP="002624D8">
            <w:pPr>
              <w:spacing w:after="0"/>
              <w:jc w:val="center"/>
              <w:rPr>
                <w:b/>
                <w:sz w:val="14"/>
                <w:szCs w:val="14"/>
              </w:rPr>
            </w:pPr>
            <w:r w:rsidRPr="00D508A7">
              <w:rPr>
                <w:b/>
                <w:sz w:val="14"/>
                <w:szCs w:val="14"/>
              </w:rPr>
              <w:t>71.8</w:t>
            </w:r>
          </w:p>
        </w:tc>
        <w:tc>
          <w:tcPr>
            <w:tcW w:w="602" w:type="dxa"/>
            <w:shd w:val="clear" w:color="000000" w:fill="FFFFFF"/>
            <w:noWrap/>
            <w:vAlign w:val="center"/>
          </w:tcPr>
          <w:p w14:paraId="0AD50FDF" w14:textId="1C0EE2DB" w:rsidR="002624D8" w:rsidRPr="00D508A7" w:rsidRDefault="002624D8" w:rsidP="002624D8">
            <w:pPr>
              <w:spacing w:after="0"/>
              <w:jc w:val="center"/>
              <w:rPr>
                <w:rFonts w:eastAsia="Times New Roman" w:cs="Arial"/>
                <w:b/>
                <w:bCs/>
                <w:sz w:val="14"/>
                <w:szCs w:val="14"/>
              </w:rPr>
            </w:pPr>
            <w:r w:rsidRPr="00D508A7">
              <w:rPr>
                <w:b/>
                <w:sz w:val="14"/>
                <w:szCs w:val="14"/>
              </w:rPr>
              <w:t>68.7</w:t>
            </w:r>
          </w:p>
        </w:tc>
        <w:tc>
          <w:tcPr>
            <w:tcW w:w="604" w:type="dxa"/>
            <w:shd w:val="clear" w:color="000000" w:fill="FFFFFF"/>
            <w:noWrap/>
            <w:vAlign w:val="center"/>
            <w:hideMark/>
          </w:tcPr>
          <w:p w14:paraId="2ACE9BAE" w14:textId="60B9389A" w:rsidR="002624D8" w:rsidRPr="00D508A7" w:rsidRDefault="002624D8" w:rsidP="002624D8">
            <w:pPr>
              <w:spacing w:after="0"/>
              <w:jc w:val="center"/>
              <w:rPr>
                <w:rFonts w:eastAsia="Times New Roman" w:cs="Arial"/>
                <w:b/>
                <w:bCs/>
                <w:sz w:val="14"/>
                <w:szCs w:val="14"/>
              </w:rPr>
            </w:pPr>
            <w:r w:rsidRPr="00D508A7">
              <w:rPr>
                <w:b/>
                <w:sz w:val="14"/>
                <w:szCs w:val="14"/>
              </w:rPr>
              <w:t>70.5</w:t>
            </w:r>
          </w:p>
        </w:tc>
      </w:tr>
      <w:tr w:rsidR="002624D8" w:rsidRPr="00F06D11" w14:paraId="0FF5E6F2" w14:textId="77777777" w:rsidTr="00D508A7">
        <w:trPr>
          <w:trHeight w:val="227"/>
        </w:trPr>
        <w:tc>
          <w:tcPr>
            <w:tcW w:w="2862" w:type="dxa"/>
            <w:shd w:val="clear" w:color="000000" w:fill="FFFFFF"/>
            <w:noWrap/>
            <w:vAlign w:val="center"/>
            <w:hideMark/>
          </w:tcPr>
          <w:p w14:paraId="06195227" w14:textId="77777777" w:rsidR="002624D8" w:rsidRPr="00F06D11" w:rsidRDefault="002624D8" w:rsidP="002624D8">
            <w:pPr>
              <w:spacing w:after="0"/>
              <w:rPr>
                <w:rFonts w:eastAsia="Times New Roman" w:cs="Arial"/>
                <w:b/>
                <w:bCs/>
                <w:sz w:val="14"/>
                <w:szCs w:val="14"/>
              </w:rPr>
            </w:pPr>
            <w:r w:rsidRPr="00F06D11">
              <w:rPr>
                <w:rFonts w:eastAsia="Times New Roman" w:cs="Arial"/>
                <w:b/>
                <w:bCs/>
                <w:sz w:val="14"/>
                <w:szCs w:val="14"/>
              </w:rPr>
              <w:t>AFFORDABILITY</w:t>
            </w:r>
          </w:p>
        </w:tc>
        <w:tc>
          <w:tcPr>
            <w:tcW w:w="602" w:type="dxa"/>
            <w:shd w:val="clear" w:color="000000" w:fill="FFFFFF"/>
            <w:noWrap/>
            <w:vAlign w:val="center"/>
            <w:hideMark/>
          </w:tcPr>
          <w:p w14:paraId="1471569F" w14:textId="77777777" w:rsidR="002624D8" w:rsidRPr="002624D8" w:rsidRDefault="002624D8" w:rsidP="002624D8">
            <w:pPr>
              <w:spacing w:after="0"/>
              <w:jc w:val="center"/>
              <w:rPr>
                <w:rFonts w:eastAsia="Times New Roman" w:cs="Arial"/>
                <w:sz w:val="14"/>
                <w:szCs w:val="14"/>
              </w:rPr>
            </w:pPr>
          </w:p>
        </w:tc>
        <w:tc>
          <w:tcPr>
            <w:tcW w:w="603" w:type="dxa"/>
            <w:shd w:val="clear" w:color="000000" w:fill="FFFFFF"/>
            <w:noWrap/>
            <w:vAlign w:val="center"/>
            <w:hideMark/>
          </w:tcPr>
          <w:p w14:paraId="5B14CAEE" w14:textId="77777777" w:rsidR="002624D8" w:rsidRPr="002624D8" w:rsidRDefault="002624D8" w:rsidP="002624D8">
            <w:pPr>
              <w:spacing w:after="0"/>
              <w:jc w:val="center"/>
              <w:rPr>
                <w:rFonts w:eastAsia="Times New Roman" w:cs="Arial"/>
                <w:sz w:val="14"/>
                <w:szCs w:val="14"/>
              </w:rPr>
            </w:pPr>
          </w:p>
        </w:tc>
        <w:tc>
          <w:tcPr>
            <w:tcW w:w="603" w:type="dxa"/>
            <w:shd w:val="clear" w:color="000000" w:fill="FFFFFF"/>
            <w:noWrap/>
            <w:vAlign w:val="center"/>
            <w:hideMark/>
          </w:tcPr>
          <w:p w14:paraId="47B9FD01" w14:textId="77777777" w:rsidR="002624D8" w:rsidRPr="002624D8" w:rsidRDefault="002624D8" w:rsidP="002624D8">
            <w:pPr>
              <w:spacing w:after="0"/>
              <w:jc w:val="center"/>
              <w:rPr>
                <w:rFonts w:eastAsia="Times New Roman" w:cs="Arial"/>
                <w:sz w:val="14"/>
                <w:szCs w:val="14"/>
              </w:rPr>
            </w:pPr>
          </w:p>
        </w:tc>
        <w:tc>
          <w:tcPr>
            <w:tcW w:w="600" w:type="dxa"/>
            <w:shd w:val="clear" w:color="000000" w:fill="FFFFFF"/>
            <w:noWrap/>
            <w:vAlign w:val="center"/>
            <w:hideMark/>
          </w:tcPr>
          <w:p w14:paraId="452BE275" w14:textId="77777777" w:rsidR="002624D8" w:rsidRPr="002624D8" w:rsidRDefault="002624D8" w:rsidP="002624D8">
            <w:pPr>
              <w:spacing w:after="0"/>
              <w:jc w:val="center"/>
              <w:rPr>
                <w:rFonts w:eastAsia="Times New Roman" w:cs="Arial"/>
                <w:sz w:val="14"/>
                <w:szCs w:val="14"/>
              </w:rPr>
            </w:pPr>
          </w:p>
        </w:tc>
        <w:tc>
          <w:tcPr>
            <w:tcW w:w="604" w:type="dxa"/>
            <w:shd w:val="clear" w:color="000000" w:fill="FFFFFF"/>
            <w:vAlign w:val="center"/>
          </w:tcPr>
          <w:p w14:paraId="3F9B8D34" w14:textId="77777777" w:rsidR="002624D8" w:rsidRPr="002624D8" w:rsidRDefault="002624D8" w:rsidP="002624D8">
            <w:pPr>
              <w:spacing w:after="0"/>
              <w:jc w:val="center"/>
              <w:rPr>
                <w:rFonts w:eastAsia="Times New Roman" w:cs="Arial"/>
                <w:sz w:val="14"/>
                <w:szCs w:val="14"/>
              </w:rPr>
            </w:pPr>
          </w:p>
        </w:tc>
        <w:tc>
          <w:tcPr>
            <w:tcW w:w="602" w:type="dxa"/>
            <w:shd w:val="clear" w:color="000000" w:fill="FFFFFF"/>
            <w:noWrap/>
            <w:vAlign w:val="center"/>
          </w:tcPr>
          <w:p w14:paraId="4D84D08B" w14:textId="77777777" w:rsidR="002624D8" w:rsidRPr="002624D8" w:rsidRDefault="002624D8" w:rsidP="002624D8">
            <w:pPr>
              <w:spacing w:after="0"/>
              <w:jc w:val="center"/>
              <w:rPr>
                <w:rFonts w:eastAsia="Times New Roman" w:cs="Arial"/>
                <w:sz w:val="14"/>
                <w:szCs w:val="14"/>
              </w:rPr>
            </w:pPr>
          </w:p>
        </w:tc>
        <w:tc>
          <w:tcPr>
            <w:tcW w:w="604" w:type="dxa"/>
            <w:shd w:val="clear" w:color="000000" w:fill="FFFFFF"/>
            <w:noWrap/>
            <w:vAlign w:val="center"/>
            <w:hideMark/>
          </w:tcPr>
          <w:p w14:paraId="7B41375D" w14:textId="77777777" w:rsidR="002624D8" w:rsidRPr="002624D8" w:rsidRDefault="002624D8" w:rsidP="002624D8">
            <w:pPr>
              <w:spacing w:after="0"/>
              <w:jc w:val="center"/>
              <w:rPr>
                <w:rFonts w:eastAsia="Times New Roman" w:cs="Arial"/>
                <w:sz w:val="14"/>
                <w:szCs w:val="14"/>
              </w:rPr>
            </w:pPr>
          </w:p>
        </w:tc>
      </w:tr>
      <w:tr w:rsidR="002624D8" w:rsidRPr="00F06D11" w14:paraId="67069B01" w14:textId="77777777" w:rsidTr="00D508A7">
        <w:trPr>
          <w:trHeight w:val="227"/>
        </w:trPr>
        <w:tc>
          <w:tcPr>
            <w:tcW w:w="2862" w:type="dxa"/>
            <w:shd w:val="clear" w:color="000000" w:fill="FFFFFF"/>
            <w:noWrap/>
            <w:vAlign w:val="center"/>
            <w:hideMark/>
          </w:tcPr>
          <w:p w14:paraId="67A984A3" w14:textId="77777777" w:rsidR="002624D8" w:rsidRPr="00F06D11" w:rsidRDefault="002624D8" w:rsidP="002624D8">
            <w:pPr>
              <w:spacing w:after="0"/>
              <w:rPr>
                <w:rFonts w:eastAsia="Times New Roman" w:cs="Arial"/>
                <w:sz w:val="14"/>
                <w:szCs w:val="14"/>
              </w:rPr>
            </w:pPr>
            <w:r w:rsidRPr="00F06D11">
              <w:rPr>
                <w:rFonts w:eastAsia="Times New Roman" w:cs="Arial"/>
                <w:sz w:val="14"/>
                <w:szCs w:val="14"/>
              </w:rPr>
              <w:t>Relative Expenditure</w:t>
            </w:r>
          </w:p>
        </w:tc>
        <w:tc>
          <w:tcPr>
            <w:tcW w:w="602" w:type="dxa"/>
            <w:shd w:val="clear" w:color="000000" w:fill="FFFFFF"/>
            <w:noWrap/>
            <w:vAlign w:val="center"/>
            <w:hideMark/>
          </w:tcPr>
          <w:p w14:paraId="6D52604A" w14:textId="45AF273C" w:rsidR="002624D8" w:rsidRPr="002624D8" w:rsidRDefault="002624D8" w:rsidP="002624D8">
            <w:pPr>
              <w:spacing w:after="0"/>
              <w:jc w:val="center"/>
              <w:rPr>
                <w:rFonts w:eastAsia="Times New Roman" w:cs="Arial"/>
                <w:sz w:val="14"/>
                <w:szCs w:val="14"/>
              </w:rPr>
            </w:pPr>
            <w:r w:rsidRPr="002624D8">
              <w:rPr>
                <w:sz w:val="14"/>
                <w:szCs w:val="14"/>
              </w:rPr>
              <w:t>54.3</w:t>
            </w:r>
          </w:p>
        </w:tc>
        <w:tc>
          <w:tcPr>
            <w:tcW w:w="603" w:type="dxa"/>
            <w:shd w:val="clear" w:color="000000" w:fill="FFFFFF"/>
            <w:noWrap/>
            <w:vAlign w:val="center"/>
            <w:hideMark/>
          </w:tcPr>
          <w:p w14:paraId="0C44F97C" w14:textId="50BEE855" w:rsidR="002624D8" w:rsidRPr="002624D8" w:rsidRDefault="002624D8" w:rsidP="002624D8">
            <w:pPr>
              <w:spacing w:after="0"/>
              <w:jc w:val="center"/>
              <w:rPr>
                <w:rFonts w:eastAsia="Times New Roman" w:cs="Arial"/>
                <w:sz w:val="14"/>
                <w:szCs w:val="14"/>
              </w:rPr>
            </w:pPr>
            <w:r w:rsidRPr="002624D8">
              <w:rPr>
                <w:sz w:val="14"/>
                <w:szCs w:val="14"/>
              </w:rPr>
              <w:t>49.6</w:t>
            </w:r>
          </w:p>
        </w:tc>
        <w:tc>
          <w:tcPr>
            <w:tcW w:w="603" w:type="dxa"/>
            <w:shd w:val="clear" w:color="000000" w:fill="FFFFFF"/>
            <w:noWrap/>
            <w:vAlign w:val="center"/>
            <w:hideMark/>
          </w:tcPr>
          <w:p w14:paraId="4D23D49A" w14:textId="30487A7B" w:rsidR="002624D8" w:rsidRPr="002624D8" w:rsidRDefault="002624D8" w:rsidP="002624D8">
            <w:pPr>
              <w:spacing w:after="0"/>
              <w:jc w:val="center"/>
              <w:rPr>
                <w:rFonts w:eastAsia="Times New Roman" w:cs="Arial"/>
                <w:sz w:val="14"/>
                <w:szCs w:val="14"/>
              </w:rPr>
            </w:pPr>
            <w:r w:rsidRPr="002624D8">
              <w:rPr>
                <w:sz w:val="14"/>
                <w:szCs w:val="14"/>
              </w:rPr>
              <w:t>53.0</w:t>
            </w:r>
          </w:p>
        </w:tc>
        <w:tc>
          <w:tcPr>
            <w:tcW w:w="600" w:type="dxa"/>
            <w:shd w:val="clear" w:color="000000" w:fill="FFFFFF"/>
            <w:noWrap/>
            <w:vAlign w:val="center"/>
            <w:hideMark/>
          </w:tcPr>
          <w:p w14:paraId="729FE784" w14:textId="093F2E57" w:rsidR="002624D8" w:rsidRPr="002624D8" w:rsidRDefault="002624D8" w:rsidP="002624D8">
            <w:pPr>
              <w:spacing w:after="0"/>
              <w:jc w:val="center"/>
              <w:rPr>
                <w:rFonts w:eastAsia="Times New Roman" w:cs="Arial"/>
                <w:sz w:val="14"/>
                <w:szCs w:val="14"/>
              </w:rPr>
            </w:pPr>
            <w:r w:rsidRPr="002624D8">
              <w:rPr>
                <w:sz w:val="14"/>
                <w:szCs w:val="14"/>
              </w:rPr>
              <w:t>46.9</w:t>
            </w:r>
          </w:p>
        </w:tc>
        <w:tc>
          <w:tcPr>
            <w:tcW w:w="604" w:type="dxa"/>
            <w:shd w:val="clear" w:color="000000" w:fill="FFFFFF"/>
            <w:vAlign w:val="center"/>
          </w:tcPr>
          <w:p w14:paraId="7B81AF68" w14:textId="0078ADC0" w:rsidR="002624D8" w:rsidRPr="002624D8" w:rsidRDefault="002624D8" w:rsidP="002624D8">
            <w:pPr>
              <w:spacing w:after="0"/>
              <w:jc w:val="center"/>
              <w:rPr>
                <w:sz w:val="14"/>
                <w:szCs w:val="14"/>
              </w:rPr>
            </w:pPr>
            <w:r w:rsidRPr="002624D8">
              <w:rPr>
                <w:sz w:val="14"/>
                <w:szCs w:val="14"/>
              </w:rPr>
              <w:t>43.7</w:t>
            </w:r>
          </w:p>
        </w:tc>
        <w:tc>
          <w:tcPr>
            <w:tcW w:w="602" w:type="dxa"/>
            <w:shd w:val="clear" w:color="000000" w:fill="FFFFFF"/>
            <w:noWrap/>
            <w:vAlign w:val="center"/>
          </w:tcPr>
          <w:p w14:paraId="39331DBF" w14:textId="2BF3FCF8" w:rsidR="002624D8" w:rsidRPr="002624D8" w:rsidRDefault="002624D8" w:rsidP="002624D8">
            <w:pPr>
              <w:spacing w:after="0"/>
              <w:jc w:val="center"/>
              <w:rPr>
                <w:rFonts w:eastAsia="Times New Roman" w:cs="Arial"/>
                <w:sz w:val="14"/>
                <w:szCs w:val="14"/>
              </w:rPr>
            </w:pPr>
            <w:r w:rsidRPr="002624D8">
              <w:rPr>
                <w:sz w:val="14"/>
                <w:szCs w:val="14"/>
              </w:rPr>
              <w:t>44.3</w:t>
            </w:r>
          </w:p>
        </w:tc>
        <w:tc>
          <w:tcPr>
            <w:tcW w:w="604" w:type="dxa"/>
            <w:shd w:val="clear" w:color="000000" w:fill="FFFFFF"/>
            <w:noWrap/>
            <w:vAlign w:val="center"/>
            <w:hideMark/>
          </w:tcPr>
          <w:p w14:paraId="7908F0B0" w14:textId="0BB79B9F" w:rsidR="002624D8" w:rsidRPr="002624D8" w:rsidRDefault="002624D8" w:rsidP="002624D8">
            <w:pPr>
              <w:spacing w:after="0"/>
              <w:jc w:val="center"/>
              <w:rPr>
                <w:rFonts w:eastAsia="Times New Roman" w:cs="Arial"/>
                <w:sz w:val="14"/>
                <w:szCs w:val="14"/>
              </w:rPr>
            </w:pPr>
            <w:r w:rsidRPr="002624D8">
              <w:rPr>
                <w:sz w:val="14"/>
                <w:szCs w:val="14"/>
              </w:rPr>
              <w:t>60.3</w:t>
            </w:r>
          </w:p>
        </w:tc>
      </w:tr>
      <w:tr w:rsidR="002624D8" w:rsidRPr="00F06D11" w14:paraId="01F2E731" w14:textId="77777777" w:rsidTr="00D508A7">
        <w:trPr>
          <w:trHeight w:val="227"/>
        </w:trPr>
        <w:tc>
          <w:tcPr>
            <w:tcW w:w="2862" w:type="dxa"/>
            <w:shd w:val="clear" w:color="000000" w:fill="FFFFFF"/>
            <w:noWrap/>
            <w:vAlign w:val="center"/>
            <w:hideMark/>
          </w:tcPr>
          <w:p w14:paraId="03755400" w14:textId="77777777" w:rsidR="002624D8" w:rsidRPr="00F06D11" w:rsidRDefault="002624D8" w:rsidP="002624D8">
            <w:pPr>
              <w:spacing w:after="0"/>
              <w:rPr>
                <w:rFonts w:eastAsia="Times New Roman" w:cs="Arial"/>
                <w:sz w:val="14"/>
                <w:szCs w:val="14"/>
              </w:rPr>
            </w:pPr>
            <w:r w:rsidRPr="00F06D11">
              <w:rPr>
                <w:rFonts w:eastAsia="Times New Roman" w:cs="Arial"/>
                <w:sz w:val="14"/>
                <w:szCs w:val="14"/>
              </w:rPr>
              <w:t>Value of Expenditure</w:t>
            </w:r>
          </w:p>
        </w:tc>
        <w:tc>
          <w:tcPr>
            <w:tcW w:w="602" w:type="dxa"/>
            <w:shd w:val="clear" w:color="000000" w:fill="FFFFFF"/>
            <w:noWrap/>
            <w:vAlign w:val="center"/>
            <w:hideMark/>
          </w:tcPr>
          <w:p w14:paraId="47244749" w14:textId="4B89367A" w:rsidR="002624D8" w:rsidRPr="002624D8" w:rsidRDefault="002624D8" w:rsidP="002624D8">
            <w:pPr>
              <w:spacing w:after="0"/>
              <w:jc w:val="center"/>
              <w:rPr>
                <w:rFonts w:eastAsia="Times New Roman" w:cs="Arial"/>
                <w:sz w:val="14"/>
                <w:szCs w:val="14"/>
              </w:rPr>
            </w:pPr>
            <w:r w:rsidRPr="002624D8">
              <w:rPr>
                <w:sz w:val="14"/>
                <w:szCs w:val="14"/>
              </w:rPr>
              <w:t>60.9</w:t>
            </w:r>
          </w:p>
        </w:tc>
        <w:tc>
          <w:tcPr>
            <w:tcW w:w="603" w:type="dxa"/>
            <w:shd w:val="clear" w:color="000000" w:fill="FFFFFF"/>
            <w:noWrap/>
            <w:vAlign w:val="center"/>
            <w:hideMark/>
          </w:tcPr>
          <w:p w14:paraId="55CF99B4" w14:textId="77C030D1" w:rsidR="002624D8" w:rsidRPr="002624D8" w:rsidRDefault="002624D8" w:rsidP="002624D8">
            <w:pPr>
              <w:spacing w:after="0"/>
              <w:jc w:val="center"/>
              <w:rPr>
                <w:rFonts w:eastAsia="Times New Roman" w:cs="Arial"/>
                <w:sz w:val="14"/>
                <w:szCs w:val="14"/>
              </w:rPr>
            </w:pPr>
            <w:r w:rsidRPr="002624D8">
              <w:rPr>
                <w:sz w:val="14"/>
                <w:szCs w:val="14"/>
              </w:rPr>
              <w:t>60.0</w:t>
            </w:r>
          </w:p>
        </w:tc>
        <w:tc>
          <w:tcPr>
            <w:tcW w:w="603" w:type="dxa"/>
            <w:shd w:val="clear" w:color="000000" w:fill="FFFFFF"/>
            <w:noWrap/>
            <w:vAlign w:val="center"/>
            <w:hideMark/>
          </w:tcPr>
          <w:p w14:paraId="18487498" w14:textId="467F6B64" w:rsidR="002624D8" w:rsidRPr="002624D8" w:rsidRDefault="002624D8" w:rsidP="002624D8">
            <w:pPr>
              <w:spacing w:after="0"/>
              <w:jc w:val="center"/>
              <w:rPr>
                <w:rFonts w:eastAsia="Times New Roman" w:cs="Arial"/>
                <w:sz w:val="14"/>
                <w:szCs w:val="14"/>
              </w:rPr>
            </w:pPr>
            <w:r w:rsidRPr="002624D8">
              <w:rPr>
                <w:sz w:val="14"/>
                <w:szCs w:val="14"/>
              </w:rPr>
              <w:t>60.7</w:t>
            </w:r>
          </w:p>
        </w:tc>
        <w:tc>
          <w:tcPr>
            <w:tcW w:w="600" w:type="dxa"/>
            <w:shd w:val="clear" w:color="000000" w:fill="FFFFFF"/>
            <w:noWrap/>
            <w:vAlign w:val="center"/>
            <w:hideMark/>
          </w:tcPr>
          <w:p w14:paraId="2EADBBC5" w14:textId="54DEBCBC" w:rsidR="002624D8" w:rsidRPr="002624D8" w:rsidRDefault="002624D8" w:rsidP="002624D8">
            <w:pPr>
              <w:spacing w:after="0"/>
              <w:jc w:val="center"/>
              <w:rPr>
                <w:rFonts w:eastAsia="Times New Roman" w:cs="Arial"/>
                <w:sz w:val="14"/>
                <w:szCs w:val="14"/>
              </w:rPr>
            </w:pPr>
            <w:r w:rsidRPr="002624D8">
              <w:rPr>
                <w:sz w:val="14"/>
                <w:szCs w:val="14"/>
              </w:rPr>
              <w:t>59.4</w:t>
            </w:r>
          </w:p>
        </w:tc>
        <w:tc>
          <w:tcPr>
            <w:tcW w:w="604" w:type="dxa"/>
            <w:shd w:val="clear" w:color="000000" w:fill="FFFFFF"/>
            <w:vAlign w:val="center"/>
          </w:tcPr>
          <w:p w14:paraId="5A093228" w14:textId="6937271D" w:rsidR="002624D8" w:rsidRPr="002624D8" w:rsidRDefault="002624D8" w:rsidP="002624D8">
            <w:pPr>
              <w:spacing w:after="0"/>
              <w:jc w:val="center"/>
              <w:rPr>
                <w:sz w:val="14"/>
                <w:szCs w:val="14"/>
              </w:rPr>
            </w:pPr>
            <w:r w:rsidRPr="002624D8">
              <w:rPr>
                <w:sz w:val="14"/>
                <w:szCs w:val="14"/>
              </w:rPr>
              <w:t>56.1</w:t>
            </w:r>
          </w:p>
        </w:tc>
        <w:tc>
          <w:tcPr>
            <w:tcW w:w="602" w:type="dxa"/>
            <w:shd w:val="clear" w:color="000000" w:fill="FFFFFF"/>
            <w:noWrap/>
            <w:vAlign w:val="center"/>
          </w:tcPr>
          <w:p w14:paraId="2DD60E36" w14:textId="7087BC5D" w:rsidR="002624D8" w:rsidRPr="002624D8" w:rsidRDefault="002624D8" w:rsidP="002624D8">
            <w:pPr>
              <w:spacing w:after="0"/>
              <w:jc w:val="center"/>
              <w:rPr>
                <w:rFonts w:eastAsia="Times New Roman" w:cs="Arial"/>
                <w:sz w:val="14"/>
                <w:szCs w:val="14"/>
              </w:rPr>
            </w:pPr>
            <w:r w:rsidRPr="002624D8">
              <w:rPr>
                <w:sz w:val="14"/>
                <w:szCs w:val="14"/>
              </w:rPr>
              <w:t>64.2</w:t>
            </w:r>
          </w:p>
        </w:tc>
        <w:tc>
          <w:tcPr>
            <w:tcW w:w="604" w:type="dxa"/>
            <w:shd w:val="clear" w:color="000000" w:fill="FFFFFF"/>
            <w:noWrap/>
            <w:vAlign w:val="center"/>
            <w:hideMark/>
          </w:tcPr>
          <w:p w14:paraId="07EBF3C1" w14:textId="46F3F4BF" w:rsidR="002624D8" w:rsidRPr="002624D8" w:rsidRDefault="002624D8" w:rsidP="002624D8">
            <w:pPr>
              <w:spacing w:after="0"/>
              <w:jc w:val="center"/>
              <w:rPr>
                <w:rFonts w:eastAsia="Times New Roman" w:cs="Arial"/>
                <w:sz w:val="14"/>
                <w:szCs w:val="14"/>
              </w:rPr>
            </w:pPr>
            <w:r w:rsidRPr="002624D8">
              <w:rPr>
                <w:sz w:val="14"/>
                <w:szCs w:val="14"/>
              </w:rPr>
              <w:t>59.0</w:t>
            </w:r>
          </w:p>
        </w:tc>
      </w:tr>
      <w:tr w:rsidR="002624D8" w:rsidRPr="00D508A7" w14:paraId="0F6CB7D5" w14:textId="77777777" w:rsidTr="00D508A7">
        <w:trPr>
          <w:trHeight w:val="227"/>
        </w:trPr>
        <w:tc>
          <w:tcPr>
            <w:tcW w:w="2862" w:type="dxa"/>
            <w:shd w:val="clear" w:color="000000" w:fill="FFFFFF"/>
            <w:noWrap/>
            <w:vAlign w:val="center"/>
            <w:hideMark/>
          </w:tcPr>
          <w:p w14:paraId="5E9BFF7E" w14:textId="77777777" w:rsidR="002624D8" w:rsidRPr="00D508A7" w:rsidRDefault="002624D8" w:rsidP="002624D8">
            <w:pPr>
              <w:spacing w:after="0"/>
              <w:rPr>
                <w:rFonts w:eastAsia="Times New Roman" w:cs="Arial"/>
                <w:b/>
                <w:sz w:val="14"/>
                <w:szCs w:val="14"/>
              </w:rPr>
            </w:pPr>
            <w:r w:rsidRPr="00D508A7">
              <w:rPr>
                <w:rFonts w:eastAsia="Times New Roman" w:cs="Arial"/>
                <w:b/>
                <w:sz w:val="14"/>
                <w:szCs w:val="14"/>
              </w:rPr>
              <w:t> </w:t>
            </w:r>
          </w:p>
        </w:tc>
        <w:tc>
          <w:tcPr>
            <w:tcW w:w="602" w:type="dxa"/>
            <w:shd w:val="clear" w:color="000000" w:fill="FFFFFF"/>
            <w:noWrap/>
            <w:vAlign w:val="center"/>
            <w:hideMark/>
          </w:tcPr>
          <w:p w14:paraId="21A56390" w14:textId="7B33099D" w:rsidR="002624D8" w:rsidRPr="00D508A7" w:rsidRDefault="002624D8" w:rsidP="002624D8">
            <w:pPr>
              <w:spacing w:after="0"/>
              <w:jc w:val="center"/>
              <w:rPr>
                <w:rFonts w:eastAsia="Times New Roman" w:cs="Arial"/>
                <w:b/>
                <w:bCs/>
                <w:sz w:val="14"/>
                <w:szCs w:val="14"/>
              </w:rPr>
            </w:pPr>
            <w:r w:rsidRPr="00D508A7">
              <w:rPr>
                <w:b/>
                <w:sz w:val="14"/>
                <w:szCs w:val="14"/>
              </w:rPr>
              <w:t>57.6</w:t>
            </w:r>
          </w:p>
        </w:tc>
        <w:tc>
          <w:tcPr>
            <w:tcW w:w="603" w:type="dxa"/>
            <w:shd w:val="clear" w:color="000000" w:fill="FFFFFF"/>
            <w:noWrap/>
            <w:vAlign w:val="center"/>
            <w:hideMark/>
          </w:tcPr>
          <w:p w14:paraId="60E94D2C" w14:textId="01F9BF0C" w:rsidR="002624D8" w:rsidRPr="00D508A7" w:rsidRDefault="002624D8" w:rsidP="002624D8">
            <w:pPr>
              <w:spacing w:after="0"/>
              <w:jc w:val="center"/>
              <w:rPr>
                <w:rFonts w:eastAsia="Times New Roman" w:cs="Arial"/>
                <w:b/>
                <w:bCs/>
                <w:sz w:val="14"/>
                <w:szCs w:val="14"/>
              </w:rPr>
            </w:pPr>
            <w:r w:rsidRPr="00D508A7">
              <w:rPr>
                <w:b/>
                <w:sz w:val="14"/>
                <w:szCs w:val="14"/>
              </w:rPr>
              <w:t>54.8</w:t>
            </w:r>
          </w:p>
        </w:tc>
        <w:tc>
          <w:tcPr>
            <w:tcW w:w="603" w:type="dxa"/>
            <w:shd w:val="clear" w:color="000000" w:fill="FFFFFF"/>
            <w:noWrap/>
            <w:vAlign w:val="center"/>
            <w:hideMark/>
          </w:tcPr>
          <w:p w14:paraId="71428439" w14:textId="078FEFF8" w:rsidR="002624D8" w:rsidRPr="00D508A7" w:rsidRDefault="002624D8" w:rsidP="002624D8">
            <w:pPr>
              <w:spacing w:after="0"/>
              <w:jc w:val="center"/>
              <w:rPr>
                <w:rFonts w:eastAsia="Times New Roman" w:cs="Arial"/>
                <w:b/>
                <w:bCs/>
                <w:sz w:val="14"/>
                <w:szCs w:val="14"/>
              </w:rPr>
            </w:pPr>
            <w:r w:rsidRPr="00D508A7">
              <w:rPr>
                <w:b/>
                <w:sz w:val="14"/>
                <w:szCs w:val="14"/>
              </w:rPr>
              <w:t>56.9</w:t>
            </w:r>
          </w:p>
        </w:tc>
        <w:tc>
          <w:tcPr>
            <w:tcW w:w="600" w:type="dxa"/>
            <w:shd w:val="clear" w:color="000000" w:fill="FFFFFF"/>
            <w:noWrap/>
            <w:vAlign w:val="center"/>
            <w:hideMark/>
          </w:tcPr>
          <w:p w14:paraId="1FD7667C" w14:textId="69E7E72A" w:rsidR="002624D8" w:rsidRPr="00D508A7" w:rsidRDefault="002624D8" w:rsidP="002624D8">
            <w:pPr>
              <w:spacing w:after="0"/>
              <w:jc w:val="center"/>
              <w:rPr>
                <w:rFonts w:eastAsia="Times New Roman" w:cs="Arial"/>
                <w:b/>
                <w:bCs/>
                <w:sz w:val="14"/>
                <w:szCs w:val="14"/>
              </w:rPr>
            </w:pPr>
            <w:r w:rsidRPr="00D508A7">
              <w:rPr>
                <w:b/>
                <w:sz w:val="14"/>
                <w:szCs w:val="14"/>
              </w:rPr>
              <w:t>53.2</w:t>
            </w:r>
          </w:p>
        </w:tc>
        <w:tc>
          <w:tcPr>
            <w:tcW w:w="604" w:type="dxa"/>
            <w:shd w:val="clear" w:color="000000" w:fill="FFFFFF"/>
            <w:vAlign w:val="center"/>
          </w:tcPr>
          <w:p w14:paraId="25836C8E" w14:textId="7EC079A3" w:rsidR="002624D8" w:rsidRPr="00D508A7" w:rsidRDefault="002624D8" w:rsidP="002624D8">
            <w:pPr>
              <w:spacing w:after="0"/>
              <w:jc w:val="center"/>
              <w:rPr>
                <w:b/>
                <w:sz w:val="14"/>
                <w:szCs w:val="14"/>
              </w:rPr>
            </w:pPr>
            <w:r w:rsidRPr="00D508A7">
              <w:rPr>
                <w:b/>
                <w:sz w:val="14"/>
                <w:szCs w:val="14"/>
              </w:rPr>
              <w:t>49.9</w:t>
            </w:r>
          </w:p>
        </w:tc>
        <w:tc>
          <w:tcPr>
            <w:tcW w:w="602" w:type="dxa"/>
            <w:shd w:val="clear" w:color="000000" w:fill="FFFFFF"/>
            <w:noWrap/>
            <w:vAlign w:val="center"/>
          </w:tcPr>
          <w:p w14:paraId="3DE83E55" w14:textId="6BCD5AC7" w:rsidR="002624D8" w:rsidRPr="00D508A7" w:rsidRDefault="002624D8" w:rsidP="002624D8">
            <w:pPr>
              <w:spacing w:after="0"/>
              <w:jc w:val="center"/>
              <w:rPr>
                <w:rFonts w:eastAsia="Times New Roman" w:cs="Arial"/>
                <w:b/>
                <w:bCs/>
                <w:sz w:val="14"/>
                <w:szCs w:val="14"/>
              </w:rPr>
            </w:pPr>
            <w:r w:rsidRPr="00D508A7">
              <w:rPr>
                <w:b/>
                <w:sz w:val="14"/>
                <w:szCs w:val="14"/>
              </w:rPr>
              <w:t>54.2</w:t>
            </w:r>
          </w:p>
        </w:tc>
        <w:tc>
          <w:tcPr>
            <w:tcW w:w="604" w:type="dxa"/>
            <w:shd w:val="clear" w:color="000000" w:fill="FFFFFF"/>
            <w:noWrap/>
            <w:vAlign w:val="center"/>
            <w:hideMark/>
          </w:tcPr>
          <w:p w14:paraId="11AC05F1" w14:textId="37FB4B2B" w:rsidR="002624D8" w:rsidRPr="00D508A7" w:rsidRDefault="002624D8" w:rsidP="002624D8">
            <w:pPr>
              <w:spacing w:after="0"/>
              <w:jc w:val="center"/>
              <w:rPr>
                <w:rFonts w:eastAsia="Times New Roman" w:cs="Arial"/>
                <w:b/>
                <w:bCs/>
                <w:sz w:val="14"/>
                <w:szCs w:val="14"/>
              </w:rPr>
            </w:pPr>
            <w:r w:rsidRPr="00D508A7">
              <w:rPr>
                <w:b/>
                <w:sz w:val="14"/>
                <w:szCs w:val="14"/>
              </w:rPr>
              <w:t>59.6</w:t>
            </w:r>
          </w:p>
        </w:tc>
      </w:tr>
      <w:tr w:rsidR="002624D8" w:rsidRPr="00F06D11" w14:paraId="03C40871" w14:textId="77777777" w:rsidTr="00D508A7">
        <w:trPr>
          <w:trHeight w:val="227"/>
        </w:trPr>
        <w:tc>
          <w:tcPr>
            <w:tcW w:w="2862" w:type="dxa"/>
            <w:shd w:val="clear" w:color="000000" w:fill="FFFFFF"/>
            <w:noWrap/>
            <w:vAlign w:val="center"/>
            <w:hideMark/>
          </w:tcPr>
          <w:p w14:paraId="58D53294" w14:textId="77777777" w:rsidR="002624D8" w:rsidRPr="00F06D11" w:rsidRDefault="002624D8" w:rsidP="002624D8">
            <w:pPr>
              <w:spacing w:after="0"/>
              <w:rPr>
                <w:rFonts w:eastAsia="Times New Roman" w:cs="Arial"/>
                <w:b/>
                <w:bCs/>
                <w:sz w:val="14"/>
                <w:szCs w:val="14"/>
              </w:rPr>
            </w:pPr>
            <w:r w:rsidRPr="00F06D11">
              <w:rPr>
                <w:rFonts w:eastAsia="Times New Roman" w:cs="Arial"/>
                <w:b/>
                <w:bCs/>
                <w:sz w:val="14"/>
                <w:szCs w:val="14"/>
              </w:rPr>
              <w:t>DIGITAL ABILITY</w:t>
            </w:r>
          </w:p>
        </w:tc>
        <w:tc>
          <w:tcPr>
            <w:tcW w:w="602" w:type="dxa"/>
            <w:shd w:val="clear" w:color="000000" w:fill="FFFFFF"/>
            <w:noWrap/>
            <w:vAlign w:val="center"/>
            <w:hideMark/>
          </w:tcPr>
          <w:p w14:paraId="06024D8F" w14:textId="77777777" w:rsidR="002624D8" w:rsidRPr="002624D8" w:rsidRDefault="002624D8" w:rsidP="002624D8">
            <w:pPr>
              <w:spacing w:after="0"/>
              <w:jc w:val="center"/>
              <w:rPr>
                <w:rFonts w:eastAsia="Times New Roman" w:cs="Arial"/>
                <w:sz w:val="14"/>
                <w:szCs w:val="14"/>
              </w:rPr>
            </w:pPr>
          </w:p>
        </w:tc>
        <w:tc>
          <w:tcPr>
            <w:tcW w:w="603" w:type="dxa"/>
            <w:shd w:val="clear" w:color="000000" w:fill="FFFFFF"/>
            <w:noWrap/>
            <w:vAlign w:val="center"/>
            <w:hideMark/>
          </w:tcPr>
          <w:p w14:paraId="216608BE" w14:textId="77777777" w:rsidR="002624D8" w:rsidRPr="002624D8" w:rsidRDefault="002624D8" w:rsidP="002624D8">
            <w:pPr>
              <w:spacing w:after="0"/>
              <w:jc w:val="center"/>
              <w:rPr>
                <w:rFonts w:eastAsia="Times New Roman" w:cs="Arial"/>
                <w:sz w:val="14"/>
                <w:szCs w:val="14"/>
              </w:rPr>
            </w:pPr>
          </w:p>
        </w:tc>
        <w:tc>
          <w:tcPr>
            <w:tcW w:w="603" w:type="dxa"/>
            <w:shd w:val="clear" w:color="000000" w:fill="FFFFFF"/>
            <w:noWrap/>
            <w:vAlign w:val="center"/>
            <w:hideMark/>
          </w:tcPr>
          <w:p w14:paraId="626A37CA" w14:textId="77777777" w:rsidR="002624D8" w:rsidRPr="002624D8" w:rsidRDefault="002624D8" w:rsidP="002624D8">
            <w:pPr>
              <w:spacing w:after="0"/>
              <w:jc w:val="center"/>
              <w:rPr>
                <w:rFonts w:eastAsia="Times New Roman" w:cs="Arial"/>
                <w:sz w:val="14"/>
                <w:szCs w:val="14"/>
              </w:rPr>
            </w:pPr>
          </w:p>
        </w:tc>
        <w:tc>
          <w:tcPr>
            <w:tcW w:w="600" w:type="dxa"/>
            <w:shd w:val="clear" w:color="000000" w:fill="FFFFFF"/>
            <w:noWrap/>
            <w:vAlign w:val="center"/>
            <w:hideMark/>
          </w:tcPr>
          <w:p w14:paraId="1FEB2743" w14:textId="77777777" w:rsidR="002624D8" w:rsidRPr="002624D8" w:rsidRDefault="002624D8" w:rsidP="002624D8">
            <w:pPr>
              <w:spacing w:after="0"/>
              <w:jc w:val="center"/>
              <w:rPr>
                <w:rFonts w:eastAsia="Times New Roman" w:cs="Arial"/>
                <w:sz w:val="14"/>
                <w:szCs w:val="14"/>
              </w:rPr>
            </w:pPr>
          </w:p>
        </w:tc>
        <w:tc>
          <w:tcPr>
            <w:tcW w:w="604" w:type="dxa"/>
            <w:shd w:val="clear" w:color="000000" w:fill="FFFFFF"/>
            <w:vAlign w:val="center"/>
          </w:tcPr>
          <w:p w14:paraId="1B4DF7E1" w14:textId="77777777" w:rsidR="002624D8" w:rsidRPr="002624D8" w:rsidRDefault="002624D8" w:rsidP="002624D8">
            <w:pPr>
              <w:spacing w:after="0"/>
              <w:jc w:val="center"/>
              <w:rPr>
                <w:rFonts w:eastAsia="Times New Roman" w:cs="Arial"/>
                <w:sz w:val="14"/>
                <w:szCs w:val="14"/>
              </w:rPr>
            </w:pPr>
          </w:p>
        </w:tc>
        <w:tc>
          <w:tcPr>
            <w:tcW w:w="602" w:type="dxa"/>
            <w:shd w:val="clear" w:color="000000" w:fill="FFFFFF"/>
            <w:noWrap/>
            <w:vAlign w:val="center"/>
          </w:tcPr>
          <w:p w14:paraId="192B319B" w14:textId="77777777" w:rsidR="002624D8" w:rsidRPr="002624D8" w:rsidRDefault="002624D8" w:rsidP="002624D8">
            <w:pPr>
              <w:spacing w:after="0"/>
              <w:jc w:val="center"/>
              <w:rPr>
                <w:rFonts w:eastAsia="Times New Roman" w:cs="Arial"/>
                <w:sz w:val="14"/>
                <w:szCs w:val="14"/>
              </w:rPr>
            </w:pPr>
          </w:p>
        </w:tc>
        <w:tc>
          <w:tcPr>
            <w:tcW w:w="604" w:type="dxa"/>
            <w:shd w:val="clear" w:color="000000" w:fill="FFFFFF"/>
            <w:noWrap/>
            <w:vAlign w:val="center"/>
            <w:hideMark/>
          </w:tcPr>
          <w:p w14:paraId="291AC9FF" w14:textId="77777777" w:rsidR="002624D8" w:rsidRPr="002624D8" w:rsidRDefault="002624D8" w:rsidP="002624D8">
            <w:pPr>
              <w:spacing w:after="0"/>
              <w:jc w:val="center"/>
              <w:rPr>
                <w:rFonts w:eastAsia="Times New Roman" w:cs="Arial"/>
                <w:sz w:val="14"/>
                <w:szCs w:val="14"/>
              </w:rPr>
            </w:pPr>
          </w:p>
        </w:tc>
      </w:tr>
      <w:tr w:rsidR="002624D8" w:rsidRPr="00F06D11" w14:paraId="3A24DD03" w14:textId="77777777" w:rsidTr="00D508A7">
        <w:trPr>
          <w:trHeight w:val="227"/>
        </w:trPr>
        <w:tc>
          <w:tcPr>
            <w:tcW w:w="2862" w:type="dxa"/>
            <w:shd w:val="clear" w:color="000000" w:fill="FFFFFF"/>
            <w:noWrap/>
            <w:vAlign w:val="center"/>
            <w:hideMark/>
          </w:tcPr>
          <w:p w14:paraId="1284917F" w14:textId="77777777" w:rsidR="002624D8" w:rsidRPr="00F06D11" w:rsidRDefault="002624D8" w:rsidP="002624D8">
            <w:pPr>
              <w:spacing w:after="0"/>
              <w:rPr>
                <w:rFonts w:eastAsia="Times New Roman" w:cs="Arial"/>
                <w:sz w:val="14"/>
                <w:szCs w:val="14"/>
              </w:rPr>
            </w:pPr>
            <w:r w:rsidRPr="00F06D11">
              <w:rPr>
                <w:rFonts w:eastAsia="Times New Roman" w:cs="Arial"/>
                <w:sz w:val="14"/>
                <w:szCs w:val="14"/>
              </w:rPr>
              <w:t>Attitudes</w:t>
            </w:r>
          </w:p>
        </w:tc>
        <w:tc>
          <w:tcPr>
            <w:tcW w:w="602" w:type="dxa"/>
            <w:shd w:val="clear" w:color="000000" w:fill="FFFFFF"/>
            <w:noWrap/>
            <w:vAlign w:val="center"/>
            <w:hideMark/>
          </w:tcPr>
          <w:p w14:paraId="02CE82B1" w14:textId="3A54EC0E" w:rsidR="002624D8" w:rsidRPr="002624D8" w:rsidRDefault="002624D8" w:rsidP="002624D8">
            <w:pPr>
              <w:spacing w:after="0"/>
              <w:jc w:val="center"/>
              <w:rPr>
                <w:rFonts w:eastAsia="Times New Roman" w:cs="Arial"/>
                <w:sz w:val="14"/>
                <w:szCs w:val="14"/>
              </w:rPr>
            </w:pPr>
            <w:r w:rsidRPr="002624D8">
              <w:rPr>
                <w:sz w:val="14"/>
                <w:szCs w:val="14"/>
              </w:rPr>
              <w:t>51.0</w:t>
            </w:r>
          </w:p>
        </w:tc>
        <w:tc>
          <w:tcPr>
            <w:tcW w:w="603" w:type="dxa"/>
            <w:shd w:val="clear" w:color="000000" w:fill="FFFFFF"/>
            <w:noWrap/>
            <w:vAlign w:val="center"/>
            <w:hideMark/>
          </w:tcPr>
          <w:p w14:paraId="477873B4" w14:textId="37688ED1" w:rsidR="002624D8" w:rsidRPr="002624D8" w:rsidRDefault="002624D8" w:rsidP="002624D8">
            <w:pPr>
              <w:spacing w:after="0"/>
              <w:jc w:val="center"/>
              <w:rPr>
                <w:rFonts w:eastAsia="Times New Roman" w:cs="Arial"/>
                <w:sz w:val="14"/>
                <w:szCs w:val="14"/>
              </w:rPr>
            </w:pPr>
            <w:r w:rsidRPr="002624D8">
              <w:rPr>
                <w:sz w:val="14"/>
                <w:szCs w:val="14"/>
              </w:rPr>
              <w:t>46.9</w:t>
            </w:r>
          </w:p>
        </w:tc>
        <w:tc>
          <w:tcPr>
            <w:tcW w:w="603" w:type="dxa"/>
            <w:shd w:val="clear" w:color="000000" w:fill="FFFFFF"/>
            <w:noWrap/>
            <w:vAlign w:val="center"/>
            <w:hideMark/>
          </w:tcPr>
          <w:p w14:paraId="72FB8B18" w14:textId="2D17E748" w:rsidR="002624D8" w:rsidRPr="002624D8" w:rsidRDefault="002624D8" w:rsidP="002624D8">
            <w:pPr>
              <w:spacing w:after="0"/>
              <w:jc w:val="center"/>
              <w:rPr>
                <w:rFonts w:eastAsia="Times New Roman" w:cs="Arial"/>
                <w:sz w:val="14"/>
                <w:szCs w:val="14"/>
              </w:rPr>
            </w:pPr>
            <w:r w:rsidRPr="002624D8">
              <w:rPr>
                <w:sz w:val="14"/>
                <w:szCs w:val="14"/>
              </w:rPr>
              <w:t>49.8</w:t>
            </w:r>
          </w:p>
        </w:tc>
        <w:tc>
          <w:tcPr>
            <w:tcW w:w="600" w:type="dxa"/>
            <w:shd w:val="clear" w:color="000000" w:fill="FFFFFF"/>
            <w:noWrap/>
            <w:vAlign w:val="center"/>
            <w:hideMark/>
          </w:tcPr>
          <w:p w14:paraId="37140C3C" w14:textId="58791EC5" w:rsidR="002624D8" w:rsidRPr="002624D8" w:rsidRDefault="002624D8" w:rsidP="002624D8">
            <w:pPr>
              <w:spacing w:after="0"/>
              <w:jc w:val="center"/>
              <w:rPr>
                <w:rFonts w:eastAsia="Times New Roman" w:cs="Arial"/>
                <w:sz w:val="14"/>
                <w:szCs w:val="14"/>
              </w:rPr>
            </w:pPr>
            <w:r w:rsidRPr="002624D8">
              <w:rPr>
                <w:sz w:val="14"/>
                <w:szCs w:val="14"/>
              </w:rPr>
              <w:t>44.7</w:t>
            </w:r>
          </w:p>
        </w:tc>
        <w:tc>
          <w:tcPr>
            <w:tcW w:w="604" w:type="dxa"/>
            <w:shd w:val="clear" w:color="000000" w:fill="FFFFFF"/>
            <w:vAlign w:val="center"/>
          </w:tcPr>
          <w:p w14:paraId="17261EA9" w14:textId="07919BB1" w:rsidR="002624D8" w:rsidRPr="002624D8" w:rsidRDefault="002624D8" w:rsidP="002624D8">
            <w:pPr>
              <w:spacing w:after="0"/>
              <w:jc w:val="center"/>
              <w:rPr>
                <w:sz w:val="14"/>
                <w:szCs w:val="14"/>
              </w:rPr>
            </w:pPr>
            <w:r w:rsidRPr="002624D8">
              <w:rPr>
                <w:sz w:val="14"/>
                <w:szCs w:val="14"/>
              </w:rPr>
              <w:t>46.1</w:t>
            </w:r>
          </w:p>
        </w:tc>
        <w:tc>
          <w:tcPr>
            <w:tcW w:w="602" w:type="dxa"/>
            <w:shd w:val="clear" w:color="000000" w:fill="FFFFFF"/>
            <w:noWrap/>
            <w:vAlign w:val="center"/>
          </w:tcPr>
          <w:p w14:paraId="2C72EA19" w14:textId="5EC20190" w:rsidR="002624D8" w:rsidRPr="002624D8" w:rsidRDefault="002624D8" w:rsidP="002624D8">
            <w:pPr>
              <w:spacing w:after="0"/>
              <w:jc w:val="center"/>
              <w:rPr>
                <w:rFonts w:eastAsia="Times New Roman" w:cs="Arial"/>
                <w:sz w:val="14"/>
                <w:szCs w:val="14"/>
              </w:rPr>
            </w:pPr>
            <w:r w:rsidRPr="002624D8">
              <w:rPr>
                <w:sz w:val="14"/>
                <w:szCs w:val="14"/>
              </w:rPr>
              <w:t>40.6</w:t>
            </w:r>
          </w:p>
        </w:tc>
        <w:tc>
          <w:tcPr>
            <w:tcW w:w="604" w:type="dxa"/>
            <w:shd w:val="clear" w:color="000000" w:fill="FFFFFF"/>
            <w:noWrap/>
            <w:vAlign w:val="center"/>
            <w:hideMark/>
          </w:tcPr>
          <w:p w14:paraId="4F8B9D78" w14:textId="7290ED7E" w:rsidR="002624D8" w:rsidRPr="002624D8" w:rsidRDefault="002624D8" w:rsidP="002624D8">
            <w:pPr>
              <w:spacing w:after="0"/>
              <w:jc w:val="center"/>
              <w:rPr>
                <w:rFonts w:eastAsia="Times New Roman" w:cs="Arial"/>
                <w:sz w:val="14"/>
                <w:szCs w:val="14"/>
              </w:rPr>
            </w:pPr>
            <w:r w:rsidRPr="002624D8">
              <w:rPr>
                <w:sz w:val="14"/>
                <w:szCs w:val="14"/>
              </w:rPr>
              <w:t>49.6</w:t>
            </w:r>
          </w:p>
        </w:tc>
      </w:tr>
      <w:tr w:rsidR="002624D8" w:rsidRPr="00F06D11" w14:paraId="65E5ABD7" w14:textId="77777777" w:rsidTr="00D508A7">
        <w:trPr>
          <w:trHeight w:val="227"/>
        </w:trPr>
        <w:tc>
          <w:tcPr>
            <w:tcW w:w="2862" w:type="dxa"/>
            <w:shd w:val="clear" w:color="000000" w:fill="FFFFFF"/>
            <w:noWrap/>
            <w:vAlign w:val="center"/>
            <w:hideMark/>
          </w:tcPr>
          <w:p w14:paraId="333F7C74" w14:textId="77777777" w:rsidR="002624D8" w:rsidRPr="00F06D11" w:rsidRDefault="002624D8" w:rsidP="002624D8">
            <w:pPr>
              <w:spacing w:after="0"/>
              <w:rPr>
                <w:rFonts w:eastAsia="Times New Roman" w:cs="Arial"/>
                <w:sz w:val="14"/>
                <w:szCs w:val="14"/>
              </w:rPr>
            </w:pPr>
            <w:r w:rsidRPr="00F06D11">
              <w:rPr>
                <w:rFonts w:eastAsia="Times New Roman" w:cs="Arial"/>
                <w:sz w:val="14"/>
                <w:szCs w:val="14"/>
              </w:rPr>
              <w:t>Basic Skills</w:t>
            </w:r>
          </w:p>
        </w:tc>
        <w:tc>
          <w:tcPr>
            <w:tcW w:w="602" w:type="dxa"/>
            <w:shd w:val="clear" w:color="000000" w:fill="FFFFFF"/>
            <w:noWrap/>
            <w:vAlign w:val="center"/>
            <w:hideMark/>
          </w:tcPr>
          <w:p w14:paraId="2596491B" w14:textId="761B6422" w:rsidR="002624D8" w:rsidRPr="002624D8" w:rsidRDefault="002624D8" w:rsidP="002624D8">
            <w:pPr>
              <w:spacing w:after="0"/>
              <w:jc w:val="center"/>
              <w:rPr>
                <w:rFonts w:eastAsia="Times New Roman" w:cs="Arial"/>
                <w:sz w:val="14"/>
                <w:szCs w:val="14"/>
              </w:rPr>
            </w:pPr>
            <w:r w:rsidRPr="002624D8">
              <w:rPr>
                <w:sz w:val="14"/>
                <w:szCs w:val="14"/>
              </w:rPr>
              <w:t>56.7</w:t>
            </w:r>
          </w:p>
        </w:tc>
        <w:tc>
          <w:tcPr>
            <w:tcW w:w="603" w:type="dxa"/>
            <w:shd w:val="clear" w:color="000000" w:fill="FFFFFF"/>
            <w:noWrap/>
            <w:vAlign w:val="center"/>
            <w:hideMark/>
          </w:tcPr>
          <w:p w14:paraId="117F57EB" w14:textId="3149AD5F" w:rsidR="002624D8" w:rsidRPr="002624D8" w:rsidRDefault="002624D8" w:rsidP="002624D8">
            <w:pPr>
              <w:spacing w:after="0"/>
              <w:jc w:val="center"/>
              <w:rPr>
                <w:rFonts w:eastAsia="Times New Roman" w:cs="Arial"/>
                <w:sz w:val="14"/>
                <w:szCs w:val="14"/>
              </w:rPr>
            </w:pPr>
            <w:r w:rsidRPr="002624D8">
              <w:rPr>
                <w:sz w:val="14"/>
                <w:szCs w:val="14"/>
              </w:rPr>
              <w:t>54.3</w:t>
            </w:r>
          </w:p>
        </w:tc>
        <w:tc>
          <w:tcPr>
            <w:tcW w:w="603" w:type="dxa"/>
            <w:shd w:val="clear" w:color="000000" w:fill="FFFFFF"/>
            <w:noWrap/>
            <w:vAlign w:val="center"/>
            <w:hideMark/>
          </w:tcPr>
          <w:p w14:paraId="5D5C944E" w14:textId="208866BF" w:rsidR="002624D8" w:rsidRPr="002624D8" w:rsidRDefault="002624D8" w:rsidP="002624D8">
            <w:pPr>
              <w:spacing w:after="0"/>
              <w:jc w:val="center"/>
              <w:rPr>
                <w:rFonts w:eastAsia="Times New Roman" w:cs="Arial"/>
                <w:sz w:val="14"/>
                <w:szCs w:val="14"/>
              </w:rPr>
            </w:pPr>
            <w:r w:rsidRPr="002624D8">
              <w:rPr>
                <w:sz w:val="14"/>
                <w:szCs w:val="14"/>
              </w:rPr>
              <w:t>59.9</w:t>
            </w:r>
          </w:p>
        </w:tc>
        <w:tc>
          <w:tcPr>
            <w:tcW w:w="600" w:type="dxa"/>
            <w:shd w:val="clear" w:color="000000" w:fill="FFFFFF"/>
            <w:noWrap/>
            <w:vAlign w:val="center"/>
            <w:hideMark/>
          </w:tcPr>
          <w:p w14:paraId="43B26E8B" w14:textId="73F68DA0" w:rsidR="002624D8" w:rsidRPr="002624D8" w:rsidRDefault="002624D8" w:rsidP="002624D8">
            <w:pPr>
              <w:spacing w:after="0"/>
              <w:jc w:val="center"/>
              <w:rPr>
                <w:rFonts w:eastAsia="Times New Roman" w:cs="Arial"/>
                <w:sz w:val="14"/>
                <w:szCs w:val="14"/>
              </w:rPr>
            </w:pPr>
            <w:r w:rsidRPr="002624D8">
              <w:rPr>
                <w:sz w:val="14"/>
                <w:szCs w:val="14"/>
              </w:rPr>
              <w:t>50.2</w:t>
            </w:r>
          </w:p>
        </w:tc>
        <w:tc>
          <w:tcPr>
            <w:tcW w:w="604" w:type="dxa"/>
            <w:shd w:val="clear" w:color="000000" w:fill="FFFFFF"/>
            <w:vAlign w:val="center"/>
          </w:tcPr>
          <w:p w14:paraId="2F47AE27" w14:textId="3AA26BA4" w:rsidR="002624D8" w:rsidRPr="002624D8" w:rsidRDefault="002624D8" w:rsidP="002624D8">
            <w:pPr>
              <w:spacing w:after="0"/>
              <w:jc w:val="center"/>
              <w:rPr>
                <w:sz w:val="14"/>
                <w:szCs w:val="14"/>
              </w:rPr>
            </w:pPr>
            <w:r w:rsidRPr="002624D8">
              <w:rPr>
                <w:sz w:val="14"/>
                <w:szCs w:val="14"/>
              </w:rPr>
              <w:t>49.1</w:t>
            </w:r>
          </w:p>
        </w:tc>
        <w:tc>
          <w:tcPr>
            <w:tcW w:w="602" w:type="dxa"/>
            <w:shd w:val="clear" w:color="000000" w:fill="FFFFFF"/>
            <w:noWrap/>
            <w:vAlign w:val="center"/>
          </w:tcPr>
          <w:p w14:paraId="6BF0D7F8" w14:textId="4E570BCF" w:rsidR="002624D8" w:rsidRPr="002624D8" w:rsidRDefault="002624D8" w:rsidP="002624D8">
            <w:pPr>
              <w:spacing w:after="0"/>
              <w:jc w:val="center"/>
              <w:rPr>
                <w:rFonts w:eastAsia="Times New Roman" w:cs="Arial"/>
                <w:sz w:val="14"/>
                <w:szCs w:val="14"/>
              </w:rPr>
            </w:pPr>
            <w:r w:rsidRPr="002624D8">
              <w:rPr>
                <w:sz w:val="14"/>
                <w:szCs w:val="14"/>
              </w:rPr>
              <w:t>51.1</w:t>
            </w:r>
          </w:p>
        </w:tc>
        <w:tc>
          <w:tcPr>
            <w:tcW w:w="604" w:type="dxa"/>
            <w:shd w:val="clear" w:color="000000" w:fill="FFFFFF"/>
            <w:noWrap/>
            <w:vAlign w:val="center"/>
            <w:hideMark/>
          </w:tcPr>
          <w:p w14:paraId="119A4214" w14:textId="77F95284" w:rsidR="002624D8" w:rsidRPr="002624D8" w:rsidRDefault="002624D8" w:rsidP="002624D8">
            <w:pPr>
              <w:spacing w:after="0"/>
              <w:jc w:val="center"/>
              <w:rPr>
                <w:rFonts w:eastAsia="Times New Roman" w:cs="Arial"/>
                <w:sz w:val="14"/>
                <w:szCs w:val="14"/>
              </w:rPr>
            </w:pPr>
            <w:r w:rsidRPr="002624D8">
              <w:rPr>
                <w:sz w:val="14"/>
                <w:szCs w:val="14"/>
              </w:rPr>
              <w:t>50.9</w:t>
            </w:r>
          </w:p>
        </w:tc>
      </w:tr>
      <w:tr w:rsidR="002624D8" w:rsidRPr="00F06D11" w14:paraId="6830E7BE" w14:textId="77777777" w:rsidTr="00D508A7">
        <w:trPr>
          <w:trHeight w:val="227"/>
        </w:trPr>
        <w:tc>
          <w:tcPr>
            <w:tcW w:w="2862" w:type="dxa"/>
            <w:shd w:val="clear" w:color="000000" w:fill="FFFFFF"/>
            <w:noWrap/>
            <w:vAlign w:val="center"/>
            <w:hideMark/>
          </w:tcPr>
          <w:p w14:paraId="36FE4840" w14:textId="77777777" w:rsidR="002624D8" w:rsidRPr="00F06D11" w:rsidRDefault="002624D8" w:rsidP="002624D8">
            <w:pPr>
              <w:spacing w:after="0"/>
              <w:rPr>
                <w:rFonts w:eastAsia="Times New Roman" w:cs="Arial"/>
                <w:color w:val="000000"/>
                <w:sz w:val="14"/>
                <w:szCs w:val="14"/>
              </w:rPr>
            </w:pPr>
            <w:r w:rsidRPr="00F06D11">
              <w:rPr>
                <w:rFonts w:eastAsia="Times New Roman" w:cs="Arial"/>
                <w:color w:val="000000"/>
                <w:sz w:val="14"/>
                <w:szCs w:val="14"/>
              </w:rPr>
              <w:t>Activities</w:t>
            </w:r>
          </w:p>
        </w:tc>
        <w:tc>
          <w:tcPr>
            <w:tcW w:w="602" w:type="dxa"/>
            <w:shd w:val="clear" w:color="000000" w:fill="FFFFFF"/>
            <w:noWrap/>
            <w:vAlign w:val="center"/>
            <w:hideMark/>
          </w:tcPr>
          <w:p w14:paraId="54267D5D" w14:textId="460DD93E" w:rsidR="002624D8" w:rsidRPr="002624D8" w:rsidRDefault="002624D8" w:rsidP="002624D8">
            <w:pPr>
              <w:spacing w:after="0"/>
              <w:jc w:val="center"/>
              <w:rPr>
                <w:rFonts w:eastAsia="Times New Roman" w:cs="Arial"/>
                <w:sz w:val="14"/>
                <w:szCs w:val="14"/>
              </w:rPr>
            </w:pPr>
            <w:r w:rsidRPr="002624D8">
              <w:rPr>
                <w:sz w:val="14"/>
                <w:szCs w:val="14"/>
              </w:rPr>
              <w:t>41.0</w:t>
            </w:r>
          </w:p>
        </w:tc>
        <w:tc>
          <w:tcPr>
            <w:tcW w:w="603" w:type="dxa"/>
            <w:shd w:val="clear" w:color="000000" w:fill="FFFFFF"/>
            <w:noWrap/>
            <w:vAlign w:val="center"/>
            <w:hideMark/>
          </w:tcPr>
          <w:p w14:paraId="63A448E0" w14:textId="5E5B41E5" w:rsidR="002624D8" w:rsidRPr="002624D8" w:rsidRDefault="002624D8" w:rsidP="002624D8">
            <w:pPr>
              <w:spacing w:after="0"/>
              <w:jc w:val="center"/>
              <w:rPr>
                <w:rFonts w:eastAsia="Times New Roman" w:cs="Arial"/>
                <w:sz w:val="14"/>
                <w:szCs w:val="14"/>
              </w:rPr>
            </w:pPr>
            <w:r w:rsidRPr="002624D8">
              <w:rPr>
                <w:sz w:val="14"/>
                <w:szCs w:val="14"/>
              </w:rPr>
              <w:t>38.5</w:t>
            </w:r>
          </w:p>
        </w:tc>
        <w:tc>
          <w:tcPr>
            <w:tcW w:w="603" w:type="dxa"/>
            <w:shd w:val="clear" w:color="000000" w:fill="FFFFFF"/>
            <w:noWrap/>
            <w:vAlign w:val="center"/>
            <w:hideMark/>
          </w:tcPr>
          <w:p w14:paraId="308CAF63" w14:textId="6EAE92A7" w:rsidR="002624D8" w:rsidRPr="002624D8" w:rsidRDefault="002624D8" w:rsidP="002624D8">
            <w:pPr>
              <w:spacing w:after="0"/>
              <w:jc w:val="center"/>
              <w:rPr>
                <w:rFonts w:eastAsia="Times New Roman" w:cs="Arial"/>
                <w:sz w:val="14"/>
                <w:szCs w:val="14"/>
              </w:rPr>
            </w:pPr>
            <w:r w:rsidRPr="002624D8">
              <w:rPr>
                <w:sz w:val="14"/>
                <w:szCs w:val="14"/>
              </w:rPr>
              <w:t>42.3</w:t>
            </w:r>
          </w:p>
        </w:tc>
        <w:tc>
          <w:tcPr>
            <w:tcW w:w="600" w:type="dxa"/>
            <w:shd w:val="clear" w:color="000000" w:fill="FFFFFF"/>
            <w:noWrap/>
            <w:vAlign w:val="center"/>
            <w:hideMark/>
          </w:tcPr>
          <w:p w14:paraId="20314607" w14:textId="53F68A2C" w:rsidR="002624D8" w:rsidRPr="002624D8" w:rsidRDefault="002624D8" w:rsidP="002624D8">
            <w:pPr>
              <w:spacing w:after="0"/>
              <w:jc w:val="center"/>
              <w:rPr>
                <w:rFonts w:eastAsia="Times New Roman" w:cs="Arial"/>
                <w:sz w:val="14"/>
                <w:szCs w:val="14"/>
              </w:rPr>
            </w:pPr>
            <w:r w:rsidRPr="002624D8">
              <w:rPr>
                <w:sz w:val="14"/>
                <w:szCs w:val="14"/>
              </w:rPr>
              <w:t>35.6</w:t>
            </w:r>
          </w:p>
        </w:tc>
        <w:tc>
          <w:tcPr>
            <w:tcW w:w="604" w:type="dxa"/>
            <w:shd w:val="clear" w:color="000000" w:fill="FFFFFF"/>
            <w:vAlign w:val="center"/>
          </w:tcPr>
          <w:p w14:paraId="1D5844F3" w14:textId="3A9675E7" w:rsidR="002624D8" w:rsidRPr="002624D8" w:rsidRDefault="002624D8" w:rsidP="002624D8">
            <w:pPr>
              <w:spacing w:after="0"/>
              <w:jc w:val="center"/>
              <w:rPr>
                <w:sz w:val="14"/>
                <w:szCs w:val="14"/>
              </w:rPr>
            </w:pPr>
            <w:r w:rsidRPr="002624D8">
              <w:rPr>
                <w:sz w:val="14"/>
                <w:szCs w:val="14"/>
              </w:rPr>
              <w:t>35.6</w:t>
            </w:r>
          </w:p>
        </w:tc>
        <w:tc>
          <w:tcPr>
            <w:tcW w:w="602" w:type="dxa"/>
            <w:shd w:val="clear" w:color="000000" w:fill="FFFFFF"/>
            <w:noWrap/>
            <w:vAlign w:val="center"/>
          </w:tcPr>
          <w:p w14:paraId="5E59DFEA" w14:textId="657868F3" w:rsidR="002624D8" w:rsidRPr="002624D8" w:rsidRDefault="002624D8" w:rsidP="002624D8">
            <w:pPr>
              <w:spacing w:after="0"/>
              <w:jc w:val="center"/>
              <w:rPr>
                <w:rFonts w:eastAsia="Times New Roman" w:cs="Arial"/>
                <w:sz w:val="14"/>
                <w:szCs w:val="14"/>
              </w:rPr>
            </w:pPr>
            <w:r w:rsidRPr="002624D8">
              <w:rPr>
                <w:sz w:val="14"/>
                <w:szCs w:val="14"/>
              </w:rPr>
              <w:t>37.0</w:t>
            </w:r>
          </w:p>
        </w:tc>
        <w:tc>
          <w:tcPr>
            <w:tcW w:w="604" w:type="dxa"/>
            <w:shd w:val="clear" w:color="000000" w:fill="FFFFFF"/>
            <w:noWrap/>
            <w:vAlign w:val="center"/>
            <w:hideMark/>
          </w:tcPr>
          <w:p w14:paraId="38EFF258" w14:textId="77F5A350" w:rsidR="002624D8" w:rsidRPr="002624D8" w:rsidRDefault="002624D8" w:rsidP="002624D8">
            <w:pPr>
              <w:spacing w:after="0"/>
              <w:jc w:val="center"/>
              <w:rPr>
                <w:rFonts w:eastAsia="Times New Roman" w:cs="Arial"/>
                <w:sz w:val="14"/>
                <w:szCs w:val="14"/>
              </w:rPr>
            </w:pPr>
            <w:r w:rsidRPr="002624D8">
              <w:rPr>
                <w:sz w:val="14"/>
                <w:szCs w:val="14"/>
              </w:rPr>
              <w:t>32.7</w:t>
            </w:r>
          </w:p>
        </w:tc>
      </w:tr>
      <w:tr w:rsidR="002624D8" w:rsidRPr="00D508A7" w14:paraId="19792611" w14:textId="77777777" w:rsidTr="00D508A7">
        <w:trPr>
          <w:trHeight w:val="227"/>
        </w:trPr>
        <w:tc>
          <w:tcPr>
            <w:tcW w:w="2862" w:type="dxa"/>
            <w:shd w:val="clear" w:color="000000" w:fill="FFFFFF"/>
            <w:noWrap/>
            <w:vAlign w:val="center"/>
            <w:hideMark/>
          </w:tcPr>
          <w:p w14:paraId="373752B2" w14:textId="77777777" w:rsidR="002624D8" w:rsidRPr="00D508A7" w:rsidRDefault="002624D8" w:rsidP="002624D8">
            <w:pPr>
              <w:spacing w:after="0"/>
              <w:rPr>
                <w:rFonts w:eastAsia="Times New Roman" w:cs="Arial"/>
                <w:b/>
                <w:color w:val="000000"/>
                <w:sz w:val="14"/>
                <w:szCs w:val="14"/>
              </w:rPr>
            </w:pPr>
            <w:r w:rsidRPr="00D508A7">
              <w:rPr>
                <w:rFonts w:eastAsia="Times New Roman" w:cs="Arial"/>
                <w:b/>
                <w:color w:val="000000"/>
                <w:sz w:val="14"/>
                <w:szCs w:val="14"/>
              </w:rPr>
              <w:t> </w:t>
            </w:r>
          </w:p>
        </w:tc>
        <w:tc>
          <w:tcPr>
            <w:tcW w:w="602" w:type="dxa"/>
            <w:shd w:val="clear" w:color="000000" w:fill="FFFFFF"/>
            <w:noWrap/>
            <w:vAlign w:val="center"/>
            <w:hideMark/>
          </w:tcPr>
          <w:p w14:paraId="606C3501" w14:textId="4D51D8DE" w:rsidR="002624D8" w:rsidRPr="00D508A7" w:rsidRDefault="002624D8" w:rsidP="002624D8">
            <w:pPr>
              <w:spacing w:after="0"/>
              <w:jc w:val="center"/>
              <w:rPr>
                <w:rFonts w:eastAsia="Times New Roman" w:cs="Arial"/>
                <w:b/>
                <w:bCs/>
                <w:sz w:val="14"/>
                <w:szCs w:val="14"/>
              </w:rPr>
            </w:pPr>
            <w:r w:rsidRPr="00D508A7">
              <w:rPr>
                <w:b/>
                <w:sz w:val="14"/>
                <w:szCs w:val="14"/>
              </w:rPr>
              <w:t>49.5</w:t>
            </w:r>
          </w:p>
        </w:tc>
        <w:tc>
          <w:tcPr>
            <w:tcW w:w="603" w:type="dxa"/>
            <w:shd w:val="clear" w:color="000000" w:fill="FFFFFF"/>
            <w:noWrap/>
            <w:vAlign w:val="center"/>
            <w:hideMark/>
          </w:tcPr>
          <w:p w14:paraId="323A4600" w14:textId="1F1193EF" w:rsidR="002624D8" w:rsidRPr="00D508A7" w:rsidRDefault="002624D8" w:rsidP="002624D8">
            <w:pPr>
              <w:spacing w:after="0"/>
              <w:jc w:val="center"/>
              <w:rPr>
                <w:rFonts w:eastAsia="Times New Roman" w:cs="Arial"/>
                <w:b/>
                <w:bCs/>
                <w:sz w:val="14"/>
                <w:szCs w:val="14"/>
              </w:rPr>
            </w:pPr>
            <w:r w:rsidRPr="00D508A7">
              <w:rPr>
                <w:b/>
                <w:sz w:val="14"/>
                <w:szCs w:val="14"/>
              </w:rPr>
              <w:t>46.6</w:t>
            </w:r>
          </w:p>
        </w:tc>
        <w:tc>
          <w:tcPr>
            <w:tcW w:w="603" w:type="dxa"/>
            <w:shd w:val="clear" w:color="000000" w:fill="FFFFFF"/>
            <w:noWrap/>
            <w:vAlign w:val="center"/>
            <w:hideMark/>
          </w:tcPr>
          <w:p w14:paraId="009C314A" w14:textId="3F01E856" w:rsidR="002624D8" w:rsidRPr="00D508A7" w:rsidRDefault="002624D8" w:rsidP="002624D8">
            <w:pPr>
              <w:spacing w:after="0"/>
              <w:jc w:val="center"/>
              <w:rPr>
                <w:rFonts w:eastAsia="Times New Roman" w:cs="Arial"/>
                <w:b/>
                <w:bCs/>
                <w:sz w:val="14"/>
                <w:szCs w:val="14"/>
              </w:rPr>
            </w:pPr>
            <w:r w:rsidRPr="00D508A7">
              <w:rPr>
                <w:b/>
                <w:sz w:val="14"/>
                <w:szCs w:val="14"/>
              </w:rPr>
              <w:t>50.7</w:t>
            </w:r>
          </w:p>
        </w:tc>
        <w:tc>
          <w:tcPr>
            <w:tcW w:w="600" w:type="dxa"/>
            <w:shd w:val="clear" w:color="000000" w:fill="FFFFFF"/>
            <w:noWrap/>
            <w:vAlign w:val="center"/>
            <w:hideMark/>
          </w:tcPr>
          <w:p w14:paraId="031B9BB5" w14:textId="3F66E95E" w:rsidR="002624D8" w:rsidRPr="00D508A7" w:rsidRDefault="002624D8" w:rsidP="002624D8">
            <w:pPr>
              <w:spacing w:after="0"/>
              <w:jc w:val="center"/>
              <w:rPr>
                <w:rFonts w:eastAsia="Times New Roman" w:cs="Arial"/>
                <w:b/>
                <w:bCs/>
                <w:sz w:val="14"/>
                <w:szCs w:val="14"/>
              </w:rPr>
            </w:pPr>
            <w:r w:rsidRPr="00D508A7">
              <w:rPr>
                <w:b/>
                <w:sz w:val="14"/>
                <w:szCs w:val="14"/>
              </w:rPr>
              <w:t>43.5</w:t>
            </w:r>
          </w:p>
        </w:tc>
        <w:tc>
          <w:tcPr>
            <w:tcW w:w="604" w:type="dxa"/>
            <w:shd w:val="clear" w:color="000000" w:fill="FFFFFF"/>
            <w:vAlign w:val="center"/>
          </w:tcPr>
          <w:p w14:paraId="55312E98" w14:textId="0B1F6CE8" w:rsidR="002624D8" w:rsidRPr="00D508A7" w:rsidRDefault="002624D8" w:rsidP="002624D8">
            <w:pPr>
              <w:spacing w:after="0"/>
              <w:jc w:val="center"/>
              <w:rPr>
                <w:b/>
                <w:sz w:val="14"/>
                <w:szCs w:val="14"/>
              </w:rPr>
            </w:pPr>
            <w:r w:rsidRPr="00D508A7">
              <w:rPr>
                <w:b/>
                <w:sz w:val="14"/>
                <w:szCs w:val="14"/>
              </w:rPr>
              <w:t>43.6</w:t>
            </w:r>
          </w:p>
        </w:tc>
        <w:tc>
          <w:tcPr>
            <w:tcW w:w="602" w:type="dxa"/>
            <w:shd w:val="clear" w:color="000000" w:fill="FFFFFF"/>
            <w:noWrap/>
            <w:vAlign w:val="center"/>
          </w:tcPr>
          <w:p w14:paraId="5AD55944" w14:textId="09C787A9" w:rsidR="002624D8" w:rsidRPr="00D508A7" w:rsidRDefault="002624D8" w:rsidP="002624D8">
            <w:pPr>
              <w:spacing w:after="0"/>
              <w:jc w:val="center"/>
              <w:rPr>
                <w:rFonts w:eastAsia="Times New Roman" w:cs="Arial"/>
                <w:b/>
                <w:bCs/>
                <w:sz w:val="14"/>
                <w:szCs w:val="14"/>
              </w:rPr>
            </w:pPr>
            <w:r w:rsidRPr="00D508A7">
              <w:rPr>
                <w:b/>
                <w:sz w:val="14"/>
                <w:szCs w:val="14"/>
              </w:rPr>
              <w:t>42.9</w:t>
            </w:r>
          </w:p>
        </w:tc>
        <w:tc>
          <w:tcPr>
            <w:tcW w:w="604" w:type="dxa"/>
            <w:shd w:val="clear" w:color="000000" w:fill="FFFFFF"/>
            <w:noWrap/>
            <w:vAlign w:val="center"/>
            <w:hideMark/>
          </w:tcPr>
          <w:p w14:paraId="45CE6157" w14:textId="52B7C3DD" w:rsidR="002624D8" w:rsidRPr="00D508A7" w:rsidRDefault="002624D8" w:rsidP="002624D8">
            <w:pPr>
              <w:spacing w:after="0"/>
              <w:jc w:val="center"/>
              <w:rPr>
                <w:rFonts w:eastAsia="Times New Roman" w:cs="Arial"/>
                <w:b/>
                <w:bCs/>
                <w:sz w:val="14"/>
                <w:szCs w:val="14"/>
              </w:rPr>
            </w:pPr>
            <w:r w:rsidRPr="00D508A7">
              <w:rPr>
                <w:b/>
                <w:sz w:val="14"/>
                <w:szCs w:val="14"/>
              </w:rPr>
              <w:t>44.4</w:t>
            </w:r>
          </w:p>
        </w:tc>
      </w:tr>
      <w:tr w:rsidR="002624D8" w:rsidRPr="00F06D11" w14:paraId="741F3929" w14:textId="77777777" w:rsidTr="00D508A7">
        <w:trPr>
          <w:trHeight w:val="227"/>
        </w:trPr>
        <w:tc>
          <w:tcPr>
            <w:tcW w:w="2862" w:type="dxa"/>
            <w:shd w:val="clear" w:color="000000" w:fill="000000"/>
            <w:noWrap/>
            <w:vAlign w:val="center"/>
            <w:hideMark/>
          </w:tcPr>
          <w:p w14:paraId="57B61D63" w14:textId="77777777" w:rsidR="002624D8" w:rsidRPr="00F06D11" w:rsidRDefault="002624D8" w:rsidP="002624D8">
            <w:pPr>
              <w:spacing w:after="0"/>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602" w:type="dxa"/>
            <w:shd w:val="clear" w:color="auto" w:fill="FDD0AF"/>
            <w:noWrap/>
            <w:vAlign w:val="center"/>
            <w:hideMark/>
          </w:tcPr>
          <w:p w14:paraId="00923630" w14:textId="68B6E614" w:rsidR="002624D8" w:rsidRPr="002624D8" w:rsidRDefault="002624D8" w:rsidP="002624D8">
            <w:pPr>
              <w:spacing w:after="0"/>
              <w:jc w:val="center"/>
              <w:rPr>
                <w:rFonts w:eastAsia="Times New Roman" w:cs="Arial"/>
                <w:b/>
                <w:bCs/>
                <w:color w:val="000000"/>
                <w:sz w:val="14"/>
                <w:szCs w:val="14"/>
              </w:rPr>
            </w:pPr>
            <w:r w:rsidRPr="002624D8">
              <w:rPr>
                <w:b/>
                <w:bCs/>
                <w:sz w:val="14"/>
                <w:szCs w:val="14"/>
              </w:rPr>
              <w:t>60.2</w:t>
            </w:r>
          </w:p>
        </w:tc>
        <w:tc>
          <w:tcPr>
            <w:tcW w:w="603" w:type="dxa"/>
            <w:shd w:val="clear" w:color="auto" w:fill="FDD0AF"/>
            <w:noWrap/>
            <w:vAlign w:val="center"/>
            <w:hideMark/>
          </w:tcPr>
          <w:p w14:paraId="04356D0A" w14:textId="2656E71E" w:rsidR="002624D8" w:rsidRPr="002624D8" w:rsidRDefault="002624D8" w:rsidP="002624D8">
            <w:pPr>
              <w:spacing w:after="0"/>
              <w:jc w:val="center"/>
              <w:rPr>
                <w:rFonts w:eastAsia="Times New Roman" w:cs="Arial"/>
                <w:b/>
                <w:bCs/>
                <w:color w:val="000000"/>
                <w:sz w:val="14"/>
                <w:szCs w:val="14"/>
              </w:rPr>
            </w:pPr>
            <w:r w:rsidRPr="002624D8">
              <w:rPr>
                <w:b/>
                <w:bCs/>
                <w:sz w:val="14"/>
                <w:szCs w:val="14"/>
              </w:rPr>
              <w:t>58.1</w:t>
            </w:r>
          </w:p>
        </w:tc>
        <w:tc>
          <w:tcPr>
            <w:tcW w:w="603" w:type="dxa"/>
            <w:shd w:val="clear" w:color="auto" w:fill="FDD0AF"/>
            <w:noWrap/>
            <w:vAlign w:val="center"/>
            <w:hideMark/>
          </w:tcPr>
          <w:p w14:paraId="10A4C272" w14:textId="1B1F2B72" w:rsidR="002624D8" w:rsidRPr="002624D8" w:rsidRDefault="002624D8" w:rsidP="002624D8">
            <w:pPr>
              <w:spacing w:after="0"/>
              <w:jc w:val="center"/>
              <w:rPr>
                <w:rFonts w:eastAsia="Times New Roman" w:cs="Arial"/>
                <w:b/>
                <w:bCs/>
                <w:color w:val="000000"/>
                <w:sz w:val="14"/>
                <w:szCs w:val="14"/>
              </w:rPr>
            </w:pPr>
            <w:r w:rsidRPr="002624D8">
              <w:rPr>
                <w:b/>
                <w:bCs/>
                <w:sz w:val="14"/>
                <w:szCs w:val="14"/>
              </w:rPr>
              <w:t>61.3</w:t>
            </w:r>
          </w:p>
        </w:tc>
        <w:tc>
          <w:tcPr>
            <w:tcW w:w="600" w:type="dxa"/>
            <w:shd w:val="clear" w:color="auto" w:fill="FDD0AF"/>
            <w:noWrap/>
            <w:vAlign w:val="center"/>
            <w:hideMark/>
          </w:tcPr>
          <w:p w14:paraId="1BC45C07" w14:textId="43A36A9B" w:rsidR="002624D8" w:rsidRPr="002624D8" w:rsidRDefault="002624D8" w:rsidP="002624D8">
            <w:pPr>
              <w:spacing w:after="0"/>
              <w:jc w:val="center"/>
              <w:rPr>
                <w:rFonts w:eastAsia="Times New Roman" w:cs="Arial"/>
                <w:b/>
                <w:bCs/>
                <w:color w:val="000000"/>
                <w:sz w:val="14"/>
                <w:szCs w:val="14"/>
              </w:rPr>
            </w:pPr>
            <w:r w:rsidRPr="002624D8">
              <w:rPr>
                <w:b/>
                <w:bCs/>
                <w:sz w:val="14"/>
                <w:szCs w:val="14"/>
              </w:rPr>
              <w:t>55.7</w:t>
            </w:r>
          </w:p>
        </w:tc>
        <w:tc>
          <w:tcPr>
            <w:tcW w:w="604" w:type="dxa"/>
            <w:shd w:val="clear" w:color="auto" w:fill="FDD0AF"/>
            <w:vAlign w:val="center"/>
          </w:tcPr>
          <w:p w14:paraId="570B2D1F" w14:textId="2637DE30" w:rsidR="002624D8" w:rsidRPr="002624D8" w:rsidRDefault="002624D8" w:rsidP="002624D8">
            <w:pPr>
              <w:spacing w:after="0"/>
              <w:jc w:val="center"/>
              <w:rPr>
                <w:b/>
                <w:bCs/>
                <w:sz w:val="14"/>
                <w:szCs w:val="14"/>
              </w:rPr>
            </w:pPr>
            <w:r w:rsidRPr="002624D8">
              <w:rPr>
                <w:b/>
                <w:bCs/>
                <w:sz w:val="14"/>
                <w:szCs w:val="14"/>
              </w:rPr>
              <w:t>55.1</w:t>
            </w:r>
          </w:p>
        </w:tc>
        <w:tc>
          <w:tcPr>
            <w:tcW w:w="602" w:type="dxa"/>
            <w:shd w:val="clear" w:color="auto" w:fill="FDD0AF"/>
            <w:noWrap/>
            <w:vAlign w:val="center"/>
          </w:tcPr>
          <w:p w14:paraId="62CEF399" w14:textId="4CD34D54" w:rsidR="002624D8" w:rsidRPr="002624D8" w:rsidRDefault="002624D8" w:rsidP="002624D8">
            <w:pPr>
              <w:spacing w:after="0"/>
              <w:jc w:val="center"/>
              <w:rPr>
                <w:rFonts w:eastAsia="Times New Roman" w:cs="Arial"/>
                <w:b/>
                <w:bCs/>
                <w:color w:val="000000"/>
                <w:sz w:val="14"/>
                <w:szCs w:val="14"/>
              </w:rPr>
            </w:pPr>
            <w:r w:rsidRPr="002624D8">
              <w:rPr>
                <w:b/>
                <w:bCs/>
                <w:sz w:val="14"/>
                <w:szCs w:val="14"/>
              </w:rPr>
              <w:t>55.3</w:t>
            </w:r>
          </w:p>
        </w:tc>
        <w:tc>
          <w:tcPr>
            <w:tcW w:w="604" w:type="dxa"/>
            <w:shd w:val="clear" w:color="auto" w:fill="FDD0AF"/>
            <w:noWrap/>
            <w:vAlign w:val="center"/>
            <w:hideMark/>
          </w:tcPr>
          <w:p w14:paraId="38641FA8" w14:textId="7EC9D8F3" w:rsidR="002624D8" w:rsidRPr="002624D8" w:rsidRDefault="002624D8" w:rsidP="002624D8">
            <w:pPr>
              <w:spacing w:after="0"/>
              <w:jc w:val="center"/>
              <w:rPr>
                <w:rFonts w:eastAsia="Times New Roman" w:cs="Arial"/>
                <w:b/>
                <w:bCs/>
                <w:color w:val="000000"/>
                <w:sz w:val="14"/>
                <w:szCs w:val="14"/>
              </w:rPr>
            </w:pPr>
            <w:r w:rsidRPr="002624D8">
              <w:rPr>
                <w:b/>
                <w:bCs/>
                <w:sz w:val="14"/>
                <w:szCs w:val="14"/>
              </w:rPr>
              <w:t>58.2</w:t>
            </w:r>
          </w:p>
        </w:tc>
      </w:tr>
    </w:tbl>
    <w:p w14:paraId="0648E551" w14:textId="717972B1" w:rsidR="002624D8" w:rsidRPr="00264318" w:rsidRDefault="00D508A7" w:rsidP="00D508A7">
      <w:pPr>
        <w:pStyle w:val="Subtitle"/>
        <w:rPr>
          <w:lang w:val="en-US"/>
        </w:rPr>
      </w:pPr>
      <w:r w:rsidRPr="00D508A7">
        <w:t xml:space="preserve">*Sample size &lt;100, exercise caution in interpretation. </w:t>
      </w:r>
      <w:r w:rsidRPr="00D508A7">
        <w:rPr>
          <w:b/>
        </w:rPr>
        <w:t>Source:</w:t>
      </w:r>
      <w:r w:rsidRPr="00D508A7">
        <w:t xml:space="preserve"> Roy Morgan, April 2017–March 2018</w:t>
      </w:r>
    </w:p>
    <w:p w14:paraId="176FA230" w14:textId="7A8DA5EA" w:rsidR="00561D49" w:rsidRPr="00DC38AD" w:rsidRDefault="00561D49" w:rsidP="0000350E">
      <w:pPr>
        <w:pStyle w:val="Heading3"/>
        <w:rPr>
          <w:rFonts w:cs="Arial"/>
          <w:color w:val="000000" w:themeColor="text1"/>
          <w:lang w:val="en-US"/>
        </w:rPr>
      </w:pPr>
    </w:p>
    <w:p w14:paraId="23E4388D" w14:textId="77777777" w:rsidR="00561D49" w:rsidRPr="00DC38AD" w:rsidRDefault="00561D49">
      <w:pPr>
        <w:rPr>
          <w:rFonts w:eastAsiaTheme="minorEastAsia" w:cs="Arial"/>
          <w:b/>
          <w:color w:val="000000" w:themeColor="text1"/>
          <w:spacing w:val="5"/>
          <w:lang w:val="en-US"/>
        </w:rPr>
      </w:pPr>
      <w:r w:rsidRPr="00DC38AD">
        <w:rPr>
          <w:rFonts w:cs="Arial"/>
          <w:color w:val="000000" w:themeColor="text1"/>
          <w:lang w:val="en-US"/>
        </w:rPr>
        <w:br w:type="page"/>
      </w:r>
    </w:p>
    <w:p w14:paraId="1376C1D7" w14:textId="2CC886B2" w:rsidR="008E6199" w:rsidRPr="00DC38AD" w:rsidRDefault="008E6199" w:rsidP="0000350E">
      <w:pPr>
        <w:pStyle w:val="Heading3"/>
        <w:rPr>
          <w:rFonts w:cs="Arial"/>
          <w:color w:val="000000" w:themeColor="text1"/>
          <w:lang w:val="en-US"/>
        </w:rPr>
      </w:pPr>
      <w:r w:rsidRPr="00DC38AD">
        <w:rPr>
          <w:rFonts w:cs="Arial"/>
          <w:color w:val="000000" w:themeColor="text1"/>
          <w:lang w:val="en-US"/>
        </w:rPr>
        <w:lastRenderedPageBreak/>
        <w:t>Geography</w:t>
      </w:r>
    </w:p>
    <w:p w14:paraId="7409F0F7" w14:textId="055A438E" w:rsidR="00561D49" w:rsidRPr="00DC38AD" w:rsidRDefault="00561D49" w:rsidP="00DC38AD">
      <w:pPr>
        <w:rPr>
          <w:lang w:val="en-US"/>
        </w:rPr>
      </w:pPr>
      <w:r w:rsidRPr="00DC38AD">
        <w:rPr>
          <w:lang w:val="en-US"/>
        </w:rPr>
        <w:t>Hobart recorded an ADII score of 61.3 in 2018. Since 2014, Hobart’s score has risen 7.3 points (up from 54.0). This gain is greater than the capital city average gain over that period (5.9 points), indicating that Hobart is closing the gap with other capitals: that gap is now 1.1 points (the capital city average is 62.4). Mirroring Tasmania’s overall result, Hobart’s digital inclusion gains were concentrated in the 2017–2018 period and centre on a rise in the Access sub-index score which in turn largely reflects a rise in nbn connectivity. Roy Morgan single source data shows that the proportion of households with the nbn in Hobart in 2018 is more than double that of any other state capital.</w:t>
      </w:r>
    </w:p>
    <w:p w14:paraId="1AEC7336" w14:textId="72DE5941" w:rsidR="00561D49" w:rsidRPr="00DC38AD" w:rsidRDefault="00561D49" w:rsidP="00DC38AD">
      <w:pPr>
        <w:rPr>
          <w:lang w:val="en-US"/>
        </w:rPr>
      </w:pPr>
      <w:r w:rsidRPr="00DC38AD">
        <w:rPr>
          <w:lang w:val="en-US"/>
        </w:rPr>
        <w:t xml:space="preserve">In 2018, the ADII score for rural Tasmania is 55.7. This is a rise of 8.4 points since 2014. Like Hobart, improvements in digital inclusion in rural Tasmania were concentrated in the 2017–2018 period and centre on a rise in the Access sub-index score related to nbn take-up. </w:t>
      </w:r>
    </w:p>
    <w:p w14:paraId="6475291E" w14:textId="1D8FC960" w:rsidR="00561D49" w:rsidRPr="00DC38AD" w:rsidRDefault="00561D49" w:rsidP="00DC38AD">
      <w:pPr>
        <w:rPr>
          <w:lang w:val="en-US"/>
        </w:rPr>
      </w:pPr>
      <w:r w:rsidRPr="00DC38AD">
        <w:rPr>
          <w:lang w:val="en-US"/>
        </w:rPr>
        <w:t>All three regional areas recorded a substantial improvement in digital inclusion since 2017. In 2018, the ADII score for Launceston &amp; North East Tasmania is 55.1. Burnie &amp; Western Tasmania’s current ADII score is 55.3. Given a very small sample size, the 2018 ADII result for Southern Tasmania (58.2) should be treated with caution.</w:t>
      </w:r>
    </w:p>
    <w:p w14:paraId="0388A03C" w14:textId="7B1893E0" w:rsidR="00561D49" w:rsidRPr="00DC38AD" w:rsidRDefault="008E6199" w:rsidP="009C7933">
      <w:pPr>
        <w:rPr>
          <w:lang w:val="en-US"/>
        </w:rPr>
      </w:pPr>
      <w:r w:rsidRPr="00DC38AD">
        <w:rPr>
          <w:rStyle w:val="Heading3Char"/>
          <w:rFonts w:cs="Arial"/>
          <w:color w:val="000000" w:themeColor="text1"/>
          <w:lang w:val="en-US"/>
        </w:rPr>
        <w:t>Demographics</w:t>
      </w:r>
      <w:r w:rsidRPr="00DC38AD">
        <w:rPr>
          <w:lang w:val="en-US"/>
        </w:rPr>
        <w:cr/>
      </w:r>
      <w:r w:rsidR="00561D49" w:rsidRPr="00DC38AD">
        <w:rPr>
          <w:lang w:val="en-US"/>
        </w:rPr>
        <w:t>Echoing the broad pattern of the national figures, Tasmanians with lower income, employment, and education levels tend to be less digitally included.</w:t>
      </w:r>
    </w:p>
    <w:p w14:paraId="437BBBD9" w14:textId="5AD6F52D" w:rsidR="00561D49" w:rsidRPr="00DC38AD" w:rsidRDefault="00561D49" w:rsidP="009C7933">
      <w:pPr>
        <w:rPr>
          <w:lang w:val="en-US"/>
        </w:rPr>
      </w:pPr>
      <w:r w:rsidRPr="00DC38AD">
        <w:rPr>
          <w:lang w:val="en-US"/>
        </w:rPr>
        <w:t>Given the small number of surveys conducted with high income household members in Tasmania, the following analysis will focus on those in the lowest household income bracket, where the sample size is more robust.</w:t>
      </w:r>
    </w:p>
    <w:p w14:paraId="4A1C6A3B" w14:textId="2DD82549" w:rsidR="00561D49" w:rsidRPr="00DC38AD" w:rsidRDefault="00561D49" w:rsidP="009C7933">
      <w:pPr>
        <w:rPr>
          <w:lang w:val="en-US"/>
        </w:rPr>
      </w:pPr>
      <w:r w:rsidRPr="00DC38AD">
        <w:rPr>
          <w:lang w:val="en-US"/>
        </w:rPr>
        <w:t>In the first three years of data collection for the ADII (2014–2016), Tasmanians in the Q5 household income bracket recorded not only extremely low ADII scores, but declining ones. ADII scores for this cohort fell marginally between 2014 (37.4) and 2015 (36.6), before a more substantial drop in 2016 (down 4.2 points, to 32.4). Over 2016–2018, digital inclusion has improved for this cohort, rising 8.9 points to 41.3. This gain is primarily due to improvements in Access (up 13.3 points) and Digital Ability (up 9.2 points).</w:t>
      </w:r>
    </w:p>
    <w:p w14:paraId="6A823997" w14:textId="581B2C99" w:rsidR="00561D49" w:rsidRPr="00DC38AD" w:rsidRDefault="00561D49" w:rsidP="009C7933">
      <w:pPr>
        <w:rPr>
          <w:lang w:val="en-US"/>
        </w:rPr>
      </w:pPr>
      <w:r w:rsidRPr="00DC38AD">
        <w:rPr>
          <w:lang w:val="en-US"/>
        </w:rPr>
        <w:t>Despite these recent improvements in digital inclusion for low income Tasmanians, the gap between Tasmanians in Q5 low income households and the overall Tasmanian population increased from 13.0 points in 2014 to 16.8 points in 2018. The substantial increase in the Tasmanian state average between 2017 and 2018 (up 8.0 points) was not matched by low income Tasmanians, whose ADII score rose 2.2 points. A comparison between Q5 and Q1 households is not possible in Tasmania due to the small sample size of Q1 high income respondents.</w:t>
      </w:r>
    </w:p>
    <w:p w14:paraId="264C9DE3" w14:textId="577D97A5" w:rsidR="00561D49" w:rsidRPr="00DC38AD" w:rsidRDefault="00561D49" w:rsidP="00561D49">
      <w:pPr>
        <w:rPr>
          <w:rFonts w:cs="Arial"/>
          <w:color w:val="000000" w:themeColor="text1"/>
          <w:lang w:val="en-US"/>
        </w:rPr>
      </w:pPr>
      <w:r w:rsidRPr="00DC38AD">
        <w:rPr>
          <w:rFonts w:cs="Arial"/>
          <w:color w:val="000000" w:themeColor="text1"/>
          <w:lang w:val="en-US"/>
        </w:rPr>
        <w:t>Mirroring statewide patterns, the ADII scores of both Tasmanian workers and those not in the labour force fluctuated annually since 2014. However, both groups recorded an improvement between 2014 and 2018. The ADII score for those employed increased 7.8 points (from 55.9 to 63.7), while the score of those not in the labour force rose 7.2 points (from 44.2 to 51.4). Much of the this improvement occurred in the past 12 months in accordance with the statewide trend.</w:t>
      </w:r>
    </w:p>
    <w:p w14:paraId="2213BF3A" w14:textId="232C0D1E" w:rsidR="00561D49" w:rsidRPr="00DC38AD" w:rsidRDefault="00561D49" w:rsidP="00561D49">
      <w:pPr>
        <w:rPr>
          <w:rFonts w:cs="Arial"/>
          <w:color w:val="000000" w:themeColor="text1"/>
          <w:lang w:val="en-US"/>
        </w:rPr>
      </w:pPr>
      <w:r w:rsidRPr="00DC38AD">
        <w:rPr>
          <w:rFonts w:cs="Arial"/>
          <w:color w:val="000000" w:themeColor="text1"/>
          <w:lang w:val="en-US"/>
        </w:rPr>
        <w:t>In 2018, tertiary-educated Tasmanians scored 64.9, while those who did not complete secondary school scored 44.4 – an ‘education gap’ of 20.5 points. This is a wider gap than that recorded in 2014 (16.1 points). Similar to the national picture, tertiary-educated Tasmanians have higher scores on all three sub-indices than those who did not complete secondary school. The gap in Digital Ability is 28.6 points and the Access gap is 21.2 points. The Affordability gap is 11.5 points.</w:t>
      </w:r>
    </w:p>
    <w:p w14:paraId="79B9C915" w14:textId="547896F1" w:rsidR="00561D49" w:rsidRPr="00DC38AD" w:rsidRDefault="00561D49" w:rsidP="00561D49">
      <w:pPr>
        <w:rPr>
          <w:rFonts w:cs="Arial"/>
          <w:color w:val="000000" w:themeColor="text1"/>
          <w:lang w:val="en-US"/>
        </w:rPr>
      </w:pPr>
      <w:r w:rsidRPr="00DC38AD">
        <w:rPr>
          <w:rFonts w:cs="Arial"/>
          <w:color w:val="000000" w:themeColor="text1"/>
          <w:lang w:val="en-US"/>
        </w:rPr>
        <w:t>As is the case nationally, age is also a significant factor impacting digital inclusion in Tasmania. Given the limited sample sizes for the younger age cohorts in that state, this analysis focuses on those aged 50+.In 2018, Tasmanians aged 65+ recorded the lowest score (41.7) of all ADII age cohorts. The score for this age group was 16.4 points lower than the state average (58.1) and 4.3 points lower than the national 65+ age group average (46.0). Between 2014 and 2018, digital inclusion for Tasmanians aged 65+ improved little, with the overall ADII score rising just 0.9 points from 40.8 in 2014 to 41.7 in 2018. Over this period, the very strong gains made by this age group in the Access and Digital Ability sub-indices (up 16.3 and 11.7 points respectively) were almost completely offset by a decline in the Affordability sub-index (down 25.2 points). This affordability decline was due to both a substantial increase in the proportion of household incomes spent on network access and a decline in Value of Expenditure. Those aged 65+ did not experience the large increase in digital inclusion registered by other age groups over 2017–2018.</w:t>
      </w:r>
    </w:p>
    <w:p w14:paraId="206D414D" w14:textId="77777777" w:rsidR="00561D49" w:rsidRPr="00DC38AD" w:rsidRDefault="00561D49" w:rsidP="00561D49">
      <w:pPr>
        <w:rPr>
          <w:rFonts w:cs="Arial"/>
          <w:color w:val="000000" w:themeColor="text1"/>
          <w:lang w:val="en-US"/>
        </w:rPr>
      </w:pPr>
      <w:r w:rsidRPr="00DC38AD">
        <w:rPr>
          <w:rFonts w:cs="Arial"/>
          <w:color w:val="000000" w:themeColor="text1"/>
          <w:lang w:val="en-US"/>
        </w:rPr>
        <w:t xml:space="preserve">From the data available, there are several sociodemographic groups in Tasmania that are particularly digitally excluded, with ADII scores substantially below the state average (58.1). In ascending order, they </w:t>
      </w:r>
      <w:r w:rsidRPr="00DC38AD">
        <w:rPr>
          <w:rFonts w:cs="Arial"/>
          <w:color w:val="000000" w:themeColor="text1"/>
          <w:lang w:val="en-US"/>
        </w:rPr>
        <w:lastRenderedPageBreak/>
        <w:t>are: people in Q5 low income households (41.3), older Australians (41.7), people who did not complete secondary school (44.4), and people not in paid employment (51.4).</w:t>
      </w:r>
    </w:p>
    <w:p w14:paraId="144EC076" w14:textId="7830D851" w:rsidR="00681CC2" w:rsidRDefault="00681CC2" w:rsidP="00681CC2">
      <w:pPr>
        <w:pStyle w:val="Heading4"/>
      </w:pPr>
      <w:r>
        <w:t>Table 25: Tasmania</w:t>
      </w:r>
      <w:r w:rsidRPr="00F61230">
        <w:t>: Digital inclusion by demography</w:t>
      </w:r>
      <w:r>
        <w:t xml:space="preserve"> (ADII 2018)</w:t>
      </w:r>
    </w:p>
    <w:tbl>
      <w:tblPr>
        <w:tblW w:w="9492"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1859"/>
        <w:gridCol w:w="403"/>
        <w:gridCol w:w="356"/>
        <w:gridCol w:w="339"/>
        <w:gridCol w:w="303"/>
        <w:gridCol w:w="350"/>
        <w:gridCol w:w="353"/>
        <w:gridCol w:w="411"/>
        <w:gridCol w:w="440"/>
        <w:gridCol w:w="425"/>
        <w:gridCol w:w="411"/>
        <w:gridCol w:w="440"/>
        <w:gridCol w:w="404"/>
        <w:gridCol w:w="381"/>
        <w:gridCol w:w="349"/>
        <w:gridCol w:w="418"/>
        <w:gridCol w:w="379"/>
        <w:gridCol w:w="337"/>
        <w:gridCol w:w="411"/>
        <w:gridCol w:w="409"/>
        <w:gridCol w:w="314"/>
      </w:tblGrid>
      <w:tr w:rsidR="00681CC2" w:rsidRPr="00A8168F" w14:paraId="7B870C18" w14:textId="77777777" w:rsidTr="00681CC2">
        <w:trPr>
          <w:trHeight w:val="242"/>
        </w:trPr>
        <w:tc>
          <w:tcPr>
            <w:tcW w:w="1859" w:type="dxa"/>
            <w:vMerge w:val="restart"/>
            <w:tcBorders>
              <w:right w:val="single" w:sz="4" w:space="0" w:color="FFFFFF" w:themeColor="background1"/>
            </w:tcBorders>
            <w:shd w:val="clear" w:color="auto" w:fill="BFBFBF" w:themeFill="background1" w:themeFillShade="BF"/>
            <w:noWrap/>
            <w:tcMar>
              <w:top w:w="15" w:type="dxa"/>
              <w:left w:w="15" w:type="dxa"/>
              <w:bottom w:w="0" w:type="dxa"/>
              <w:right w:w="15" w:type="dxa"/>
            </w:tcMar>
            <w:vAlign w:val="bottom"/>
            <w:hideMark/>
          </w:tcPr>
          <w:p w14:paraId="2C3A1F0C" w14:textId="346DEF04" w:rsidR="00681CC2" w:rsidRPr="00681CC2" w:rsidRDefault="00681CC2" w:rsidP="00681CC2">
            <w:pPr>
              <w:rPr>
                <w:rFonts w:eastAsia="Times New Roman" w:cs="Arial"/>
                <w:b/>
                <w:bCs/>
                <w:color w:val="000000" w:themeColor="text1"/>
                <w:sz w:val="14"/>
                <w:szCs w:val="14"/>
              </w:rPr>
            </w:pPr>
            <w:r w:rsidRPr="00681CC2">
              <w:rPr>
                <w:rFonts w:eastAsia="Times New Roman" w:cs="Arial"/>
                <w:b/>
                <w:bCs/>
                <w:color w:val="000000" w:themeColor="text1"/>
                <w:sz w:val="14"/>
                <w:szCs w:val="14"/>
              </w:rPr>
              <w:t>2018</w:t>
            </w:r>
          </w:p>
        </w:tc>
        <w:tc>
          <w:tcPr>
            <w:tcW w:w="403" w:type="dxa"/>
            <w:vMerge w:val="restart"/>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CC5E155" w14:textId="77777777" w:rsidR="00681CC2" w:rsidRPr="00A8168F" w:rsidRDefault="00681CC2" w:rsidP="00907B36">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TAS</w:t>
            </w:r>
          </w:p>
        </w:tc>
        <w:tc>
          <w:tcPr>
            <w:tcW w:w="1701" w:type="dxa"/>
            <w:gridSpan w:val="5"/>
            <w:tcBorders>
              <w:left w:val="single" w:sz="4" w:space="0" w:color="FFFFFF" w:themeColor="background1"/>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5E6248C7" w14:textId="77777777" w:rsidR="00681CC2" w:rsidRPr="00A8168F" w:rsidRDefault="00681CC2" w:rsidP="00907B36">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Income Quintiles</w:t>
            </w:r>
          </w:p>
        </w:tc>
        <w:tc>
          <w:tcPr>
            <w:tcW w:w="1276"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7B8EDE65" w14:textId="77777777" w:rsidR="00681CC2" w:rsidRPr="00A8168F" w:rsidRDefault="00681CC2" w:rsidP="00907B36">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Employment</w:t>
            </w:r>
          </w:p>
        </w:tc>
        <w:tc>
          <w:tcPr>
            <w:tcW w:w="1255" w:type="dxa"/>
            <w:gridSpan w:val="3"/>
            <w:tcBorders>
              <w:left w:val="single" w:sz="4" w:space="0" w:color="auto"/>
              <w:bottom w:val="single" w:sz="4" w:space="0" w:color="auto"/>
              <w:right w:val="single" w:sz="4" w:space="0" w:color="auto"/>
            </w:tcBorders>
            <w:shd w:val="clear" w:color="auto" w:fill="808080" w:themeFill="background1" w:themeFillShade="80"/>
            <w:noWrap/>
            <w:tcMar>
              <w:top w:w="15" w:type="dxa"/>
              <w:left w:w="15" w:type="dxa"/>
              <w:bottom w:w="0" w:type="dxa"/>
              <w:right w:w="15" w:type="dxa"/>
            </w:tcMar>
            <w:vAlign w:val="center"/>
            <w:hideMark/>
          </w:tcPr>
          <w:p w14:paraId="32F6BC4F" w14:textId="77777777" w:rsidR="00681CC2" w:rsidRPr="00A8168F" w:rsidRDefault="00681CC2" w:rsidP="00907B36">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Education</w:t>
            </w:r>
          </w:p>
        </w:tc>
        <w:tc>
          <w:tcPr>
            <w:tcW w:w="1864" w:type="dxa"/>
            <w:gridSpan w:val="5"/>
            <w:tcBorders>
              <w:left w:val="single" w:sz="4" w:space="0" w:color="auto"/>
              <w:bottom w:val="single" w:sz="4" w:space="0" w:color="auto"/>
              <w:right w:val="single" w:sz="4" w:space="0" w:color="FFFFFF" w:themeColor="background1"/>
            </w:tcBorders>
            <w:shd w:val="clear" w:color="auto" w:fill="808080" w:themeFill="background1" w:themeFillShade="80"/>
            <w:noWrap/>
            <w:tcMar>
              <w:top w:w="15" w:type="dxa"/>
              <w:left w:w="15" w:type="dxa"/>
              <w:bottom w:w="0" w:type="dxa"/>
              <w:right w:w="15" w:type="dxa"/>
            </w:tcMar>
            <w:vAlign w:val="center"/>
            <w:hideMark/>
          </w:tcPr>
          <w:p w14:paraId="3EA2E0AA" w14:textId="77777777" w:rsidR="00681CC2" w:rsidRPr="00A8168F" w:rsidRDefault="00681CC2" w:rsidP="00907B36">
            <w:pPr>
              <w:spacing w:after="0"/>
              <w:jc w:val="center"/>
              <w:rPr>
                <w:rFonts w:eastAsia="Times New Roman" w:cs="Arial"/>
                <w:bCs/>
                <w:color w:val="FFFFFF" w:themeColor="background1"/>
                <w:sz w:val="14"/>
                <w:szCs w:val="14"/>
              </w:rPr>
            </w:pPr>
            <w:r w:rsidRPr="00A8168F">
              <w:rPr>
                <w:rFonts w:eastAsia="Times New Roman" w:cs="Arial"/>
                <w:bCs/>
                <w:color w:val="FFFFFF" w:themeColor="background1"/>
                <w:sz w:val="14"/>
                <w:szCs w:val="14"/>
              </w:rPr>
              <w:t>Age</w:t>
            </w:r>
          </w:p>
        </w:tc>
        <w:tc>
          <w:tcPr>
            <w:tcW w:w="411"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0991BBEB"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Disability</w:t>
            </w:r>
            <w:r>
              <w:rPr>
                <w:rFonts w:eastAsia="Times New Roman" w:cs="Arial"/>
                <w:bCs/>
                <w:color w:val="000000" w:themeColor="text1"/>
                <w:sz w:val="14"/>
                <w:szCs w:val="14"/>
              </w:rPr>
              <w:t>*</w:t>
            </w:r>
          </w:p>
        </w:tc>
        <w:tc>
          <w:tcPr>
            <w:tcW w:w="409" w:type="dxa"/>
            <w:vMerge w:val="restart"/>
            <w:tcBorders>
              <w:left w:val="single" w:sz="4" w:space="0" w:color="FFFFFF" w:themeColor="background1"/>
              <w:righ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36E2D7E6"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Indigenous</w:t>
            </w:r>
            <w:r>
              <w:rPr>
                <w:rFonts w:eastAsia="Times New Roman" w:cs="Arial"/>
                <w:bCs/>
                <w:color w:val="000000" w:themeColor="text1"/>
                <w:sz w:val="14"/>
                <w:szCs w:val="14"/>
              </w:rPr>
              <w:t xml:space="preserve"> Australians**</w:t>
            </w:r>
          </w:p>
        </w:tc>
        <w:tc>
          <w:tcPr>
            <w:tcW w:w="314" w:type="dxa"/>
            <w:vMerge w:val="restart"/>
            <w:tcBorders>
              <w:left w:val="single" w:sz="4" w:space="0" w:color="FFFFFF" w:themeColor="background1"/>
            </w:tcBorders>
            <w:shd w:val="clear" w:color="000000" w:fill="BFBFBF" w:themeFill="background1" w:themeFillShade="BF"/>
            <w:noWrap/>
            <w:tcMar>
              <w:top w:w="15" w:type="dxa"/>
              <w:left w:w="15" w:type="dxa"/>
              <w:bottom w:w="0" w:type="dxa"/>
              <w:right w:w="15" w:type="dxa"/>
            </w:tcMar>
            <w:textDirection w:val="btLr"/>
            <w:vAlign w:val="center"/>
            <w:hideMark/>
          </w:tcPr>
          <w:p w14:paraId="37816EDE"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LOTE</w:t>
            </w:r>
            <w:r>
              <w:rPr>
                <w:rFonts w:eastAsia="Times New Roman" w:cs="Arial"/>
                <w:bCs/>
                <w:color w:val="000000" w:themeColor="text1"/>
                <w:sz w:val="14"/>
                <w:szCs w:val="14"/>
              </w:rPr>
              <w:t>**</w:t>
            </w:r>
          </w:p>
        </w:tc>
      </w:tr>
      <w:tr w:rsidR="00681CC2" w:rsidRPr="00A8168F" w14:paraId="775C1B24" w14:textId="77777777" w:rsidTr="00681CC2">
        <w:trPr>
          <w:cantSplit/>
          <w:trHeight w:val="1137"/>
        </w:trPr>
        <w:tc>
          <w:tcPr>
            <w:tcW w:w="1859" w:type="dxa"/>
            <w:vMerge/>
            <w:tcBorders>
              <w:top w:val="nil"/>
              <w:right w:val="single" w:sz="4" w:space="0" w:color="FFFFFF" w:themeColor="background1"/>
            </w:tcBorders>
            <w:shd w:val="clear" w:color="auto" w:fill="BFBFBF" w:themeFill="background1" w:themeFillShade="BF"/>
            <w:noWrap/>
            <w:tcMar>
              <w:top w:w="15" w:type="dxa"/>
              <w:left w:w="15" w:type="dxa"/>
              <w:bottom w:w="0" w:type="dxa"/>
              <w:right w:w="15" w:type="dxa"/>
            </w:tcMar>
            <w:vAlign w:val="center"/>
            <w:hideMark/>
          </w:tcPr>
          <w:p w14:paraId="06E7DF92" w14:textId="77777777" w:rsidR="00681CC2" w:rsidRPr="00A8168F" w:rsidRDefault="00681CC2" w:rsidP="00907B36">
            <w:pPr>
              <w:rPr>
                <w:rFonts w:eastAsia="Times New Roman" w:cs="Arial"/>
                <w:bCs/>
                <w:color w:val="000000" w:themeColor="text1"/>
                <w:sz w:val="14"/>
                <w:szCs w:val="14"/>
              </w:rPr>
            </w:pPr>
          </w:p>
        </w:tc>
        <w:tc>
          <w:tcPr>
            <w:tcW w:w="403"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0878986B" w14:textId="77777777" w:rsidR="00681CC2" w:rsidRPr="00A8168F" w:rsidRDefault="00681CC2" w:rsidP="00907B36">
            <w:pPr>
              <w:rPr>
                <w:rFonts w:eastAsia="Times New Roman" w:cs="Arial"/>
                <w:bCs/>
                <w:color w:val="000000" w:themeColor="text1"/>
                <w:sz w:val="14"/>
                <w:szCs w:val="14"/>
              </w:rPr>
            </w:pPr>
          </w:p>
        </w:tc>
        <w:tc>
          <w:tcPr>
            <w:tcW w:w="356"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57BF313"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Q1</w:t>
            </w:r>
            <w:r>
              <w:rPr>
                <w:rFonts w:eastAsia="Times New Roman" w:cs="Arial"/>
                <w:bCs/>
                <w:color w:val="000000" w:themeColor="text1"/>
                <w:sz w:val="14"/>
                <w:szCs w:val="14"/>
              </w:rPr>
              <w:t>**</w:t>
            </w:r>
          </w:p>
        </w:tc>
        <w:tc>
          <w:tcPr>
            <w:tcW w:w="33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F28EE34" w14:textId="4FAE0268"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Q2</w:t>
            </w:r>
            <w:r>
              <w:rPr>
                <w:rFonts w:eastAsia="Times New Roman" w:cs="Arial"/>
                <w:bCs/>
                <w:color w:val="000000" w:themeColor="text1"/>
                <w:sz w:val="14"/>
                <w:szCs w:val="14"/>
              </w:rPr>
              <w:t>*</w:t>
            </w:r>
          </w:p>
        </w:tc>
        <w:tc>
          <w:tcPr>
            <w:tcW w:w="30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047139C"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Q3</w:t>
            </w:r>
            <w:r>
              <w:rPr>
                <w:rFonts w:eastAsia="Times New Roman" w:cs="Arial"/>
                <w:bCs/>
                <w:color w:val="000000" w:themeColor="text1"/>
                <w:sz w:val="14"/>
                <w:szCs w:val="14"/>
              </w:rPr>
              <w:t>*</w:t>
            </w:r>
          </w:p>
        </w:tc>
        <w:tc>
          <w:tcPr>
            <w:tcW w:w="35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71C835E4"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Q4</w:t>
            </w:r>
          </w:p>
        </w:tc>
        <w:tc>
          <w:tcPr>
            <w:tcW w:w="353"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8C84D29"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Q5</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744F5F0" w14:textId="636CA9B9"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Full-Time</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1B9BBC13" w14:textId="61CD1256" w:rsidR="00681CC2" w:rsidRPr="00A8168F" w:rsidRDefault="00681CC2" w:rsidP="00907B36">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Unemployed*</w:t>
            </w:r>
          </w:p>
        </w:tc>
        <w:tc>
          <w:tcPr>
            <w:tcW w:w="425"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08AEE1C" w14:textId="65B8EBCC" w:rsidR="00681CC2" w:rsidRPr="00A8168F" w:rsidRDefault="00681CC2" w:rsidP="00907B36">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NILF</w:t>
            </w:r>
          </w:p>
        </w:tc>
        <w:tc>
          <w:tcPr>
            <w:tcW w:w="41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2CDD6D68"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Tertiary</w:t>
            </w:r>
          </w:p>
        </w:tc>
        <w:tc>
          <w:tcPr>
            <w:tcW w:w="440"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5BB0254"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Secondary</w:t>
            </w:r>
          </w:p>
        </w:tc>
        <w:tc>
          <w:tcPr>
            <w:tcW w:w="404"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255184C"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Less</w:t>
            </w:r>
          </w:p>
        </w:tc>
        <w:tc>
          <w:tcPr>
            <w:tcW w:w="381"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0591F5E7"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14-24</w:t>
            </w:r>
            <w:r>
              <w:rPr>
                <w:rFonts w:eastAsia="Times New Roman" w:cs="Arial"/>
                <w:bCs/>
                <w:color w:val="000000" w:themeColor="text1"/>
                <w:sz w:val="14"/>
                <w:szCs w:val="14"/>
              </w:rPr>
              <w:t>*</w:t>
            </w:r>
          </w:p>
        </w:tc>
        <w:tc>
          <w:tcPr>
            <w:tcW w:w="34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4B934DAC" w14:textId="140CAEB2"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25-34</w:t>
            </w:r>
            <w:r>
              <w:rPr>
                <w:rFonts w:eastAsia="Times New Roman" w:cs="Arial"/>
                <w:bCs/>
                <w:color w:val="000000" w:themeColor="text1"/>
                <w:sz w:val="14"/>
                <w:szCs w:val="14"/>
              </w:rPr>
              <w:t>*</w:t>
            </w:r>
          </w:p>
        </w:tc>
        <w:tc>
          <w:tcPr>
            <w:tcW w:w="418"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6D17A682"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35-49</w:t>
            </w:r>
            <w:r>
              <w:rPr>
                <w:rFonts w:eastAsia="Times New Roman" w:cs="Arial"/>
                <w:bCs/>
                <w:color w:val="000000" w:themeColor="text1"/>
                <w:sz w:val="14"/>
                <w:szCs w:val="14"/>
              </w:rPr>
              <w:t>*</w:t>
            </w:r>
          </w:p>
        </w:tc>
        <w:tc>
          <w:tcPr>
            <w:tcW w:w="379" w:type="dxa"/>
            <w:tcBorders>
              <w:left w:val="single" w:sz="4" w:space="0" w:color="FFFFFF" w:themeColor="background1"/>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F5BC010"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50-64</w:t>
            </w:r>
          </w:p>
        </w:tc>
        <w:tc>
          <w:tcPr>
            <w:tcW w:w="337" w:type="dxa"/>
            <w:tcBorders>
              <w:left w:val="single" w:sz="4" w:space="0" w:color="FFFFFF" w:themeColor="background1"/>
              <w:bottom w:val="nil"/>
              <w:right w:val="single" w:sz="4" w:space="0" w:color="FFFFFF" w:themeColor="background1"/>
            </w:tcBorders>
            <w:shd w:val="clear" w:color="auto" w:fill="BFBFBF" w:themeFill="background1" w:themeFillShade="BF"/>
            <w:noWrap/>
            <w:tcMar>
              <w:top w:w="15" w:type="dxa"/>
              <w:left w:w="15" w:type="dxa"/>
              <w:bottom w:w="0" w:type="dxa"/>
              <w:right w:w="15" w:type="dxa"/>
            </w:tcMar>
            <w:textDirection w:val="btLr"/>
            <w:vAlign w:val="center"/>
            <w:hideMark/>
          </w:tcPr>
          <w:p w14:paraId="3DE402F3" w14:textId="77777777" w:rsidR="00681CC2" w:rsidRPr="00A8168F" w:rsidRDefault="00681CC2" w:rsidP="00907B36">
            <w:pPr>
              <w:spacing w:after="0"/>
              <w:ind w:left="113" w:right="113"/>
              <w:rPr>
                <w:rFonts w:eastAsia="Times New Roman" w:cs="Arial"/>
                <w:bCs/>
                <w:color w:val="000000" w:themeColor="text1"/>
                <w:sz w:val="14"/>
                <w:szCs w:val="14"/>
              </w:rPr>
            </w:pPr>
            <w:r w:rsidRPr="00A8168F">
              <w:rPr>
                <w:rFonts w:eastAsia="Times New Roman" w:cs="Arial"/>
                <w:bCs/>
                <w:color w:val="000000" w:themeColor="text1"/>
                <w:sz w:val="14"/>
                <w:szCs w:val="14"/>
              </w:rPr>
              <w:t>65+</w:t>
            </w:r>
          </w:p>
        </w:tc>
        <w:tc>
          <w:tcPr>
            <w:tcW w:w="411"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6F51F5A6" w14:textId="77777777" w:rsidR="00681CC2" w:rsidRPr="00A8168F" w:rsidRDefault="00681CC2" w:rsidP="00907B36">
            <w:pPr>
              <w:rPr>
                <w:rFonts w:eastAsia="Times New Roman" w:cs="Arial"/>
                <w:b/>
                <w:bCs/>
                <w:color w:val="FFFFFF"/>
                <w:sz w:val="14"/>
                <w:szCs w:val="14"/>
              </w:rPr>
            </w:pPr>
          </w:p>
        </w:tc>
        <w:tc>
          <w:tcPr>
            <w:tcW w:w="409" w:type="dxa"/>
            <w:vMerge/>
            <w:tcBorders>
              <w:left w:val="single" w:sz="4" w:space="0" w:color="FFFFFF" w:themeColor="background1"/>
              <w:right w:val="single" w:sz="4" w:space="0" w:color="FFFFFF" w:themeColor="background1"/>
            </w:tcBorders>
            <w:shd w:val="clear" w:color="000000" w:fill="BFBFBF" w:themeFill="background1" w:themeFillShade="BF"/>
            <w:vAlign w:val="center"/>
            <w:hideMark/>
          </w:tcPr>
          <w:p w14:paraId="3649C52F" w14:textId="77777777" w:rsidR="00681CC2" w:rsidRPr="00A8168F" w:rsidRDefault="00681CC2" w:rsidP="00907B36">
            <w:pPr>
              <w:rPr>
                <w:rFonts w:eastAsia="Times New Roman" w:cs="Arial"/>
                <w:b/>
                <w:bCs/>
                <w:color w:val="FFFFFF"/>
                <w:sz w:val="14"/>
                <w:szCs w:val="14"/>
              </w:rPr>
            </w:pPr>
          </w:p>
        </w:tc>
        <w:tc>
          <w:tcPr>
            <w:tcW w:w="314" w:type="dxa"/>
            <w:vMerge/>
            <w:tcBorders>
              <w:left w:val="single" w:sz="4" w:space="0" w:color="FFFFFF" w:themeColor="background1"/>
            </w:tcBorders>
            <w:shd w:val="clear" w:color="000000" w:fill="BFBFBF" w:themeFill="background1" w:themeFillShade="BF"/>
            <w:vAlign w:val="center"/>
            <w:hideMark/>
          </w:tcPr>
          <w:p w14:paraId="471E7ADC" w14:textId="77777777" w:rsidR="00681CC2" w:rsidRPr="00A8168F" w:rsidRDefault="00681CC2" w:rsidP="00907B36">
            <w:pPr>
              <w:rPr>
                <w:rFonts w:eastAsia="Times New Roman" w:cs="Arial"/>
                <w:b/>
                <w:bCs/>
                <w:color w:val="FFFFFF"/>
                <w:sz w:val="14"/>
                <w:szCs w:val="14"/>
              </w:rPr>
            </w:pPr>
          </w:p>
        </w:tc>
      </w:tr>
      <w:tr w:rsidR="00681CC2" w:rsidRPr="00A8168F" w14:paraId="68B11CA3"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238A3063" w14:textId="77777777" w:rsidR="00681CC2" w:rsidRPr="00A8168F" w:rsidRDefault="00681CC2" w:rsidP="00907B36">
            <w:pPr>
              <w:rPr>
                <w:rFonts w:eastAsia="Times New Roman" w:cs="Arial"/>
                <w:b/>
                <w:bCs/>
                <w:sz w:val="14"/>
                <w:szCs w:val="14"/>
              </w:rPr>
            </w:pPr>
            <w:r w:rsidRPr="00A8168F">
              <w:rPr>
                <w:rFonts w:eastAsia="Times New Roman" w:cs="Arial"/>
                <w:b/>
                <w:bCs/>
                <w:sz w:val="14"/>
                <w:szCs w:val="14"/>
              </w:rPr>
              <w:t>ACCESS</w:t>
            </w:r>
          </w:p>
        </w:tc>
        <w:tc>
          <w:tcPr>
            <w:tcW w:w="403" w:type="dxa"/>
            <w:shd w:val="clear" w:color="000000" w:fill="FFFFFF"/>
            <w:noWrap/>
            <w:tcMar>
              <w:top w:w="15" w:type="dxa"/>
              <w:left w:w="15" w:type="dxa"/>
              <w:bottom w:w="0" w:type="dxa"/>
              <w:right w:w="15" w:type="dxa"/>
            </w:tcMar>
            <w:vAlign w:val="center"/>
            <w:hideMark/>
          </w:tcPr>
          <w:p w14:paraId="076F06A2" w14:textId="77777777" w:rsidR="00681CC2" w:rsidRPr="00681CC2" w:rsidRDefault="00681CC2" w:rsidP="00907B36">
            <w:pPr>
              <w:spacing w:after="0"/>
              <w:jc w:val="center"/>
              <w:rPr>
                <w:rFonts w:eastAsia="Times New Roman" w:cs="Arial"/>
                <w:sz w:val="14"/>
                <w:szCs w:val="14"/>
              </w:rPr>
            </w:pPr>
          </w:p>
        </w:tc>
        <w:tc>
          <w:tcPr>
            <w:tcW w:w="356" w:type="dxa"/>
            <w:shd w:val="clear" w:color="000000" w:fill="FFFFFF"/>
            <w:noWrap/>
            <w:tcMar>
              <w:top w:w="15" w:type="dxa"/>
              <w:left w:w="15" w:type="dxa"/>
              <w:bottom w:w="0" w:type="dxa"/>
              <w:right w:w="15" w:type="dxa"/>
            </w:tcMar>
            <w:vAlign w:val="center"/>
            <w:hideMark/>
          </w:tcPr>
          <w:p w14:paraId="495E1EF6" w14:textId="77777777" w:rsidR="00681CC2" w:rsidRPr="00681CC2" w:rsidRDefault="00681CC2" w:rsidP="00907B36">
            <w:pPr>
              <w:spacing w:after="0"/>
              <w:jc w:val="center"/>
              <w:rPr>
                <w:rFonts w:eastAsia="Times New Roman" w:cs="Arial"/>
                <w:sz w:val="14"/>
                <w:szCs w:val="14"/>
              </w:rPr>
            </w:pPr>
          </w:p>
        </w:tc>
        <w:tc>
          <w:tcPr>
            <w:tcW w:w="339" w:type="dxa"/>
            <w:shd w:val="clear" w:color="000000" w:fill="FFFFFF"/>
            <w:noWrap/>
            <w:tcMar>
              <w:top w:w="15" w:type="dxa"/>
              <w:left w:w="15" w:type="dxa"/>
              <w:bottom w:w="0" w:type="dxa"/>
              <w:right w:w="15" w:type="dxa"/>
            </w:tcMar>
            <w:vAlign w:val="center"/>
            <w:hideMark/>
          </w:tcPr>
          <w:p w14:paraId="3AD6A05B" w14:textId="77777777" w:rsidR="00681CC2" w:rsidRPr="00681CC2" w:rsidRDefault="00681CC2" w:rsidP="00907B36">
            <w:pPr>
              <w:spacing w:after="0"/>
              <w:jc w:val="center"/>
              <w:rPr>
                <w:rFonts w:eastAsia="Times New Roman" w:cs="Arial"/>
                <w:sz w:val="14"/>
                <w:szCs w:val="14"/>
              </w:rPr>
            </w:pPr>
          </w:p>
        </w:tc>
        <w:tc>
          <w:tcPr>
            <w:tcW w:w="303" w:type="dxa"/>
            <w:shd w:val="clear" w:color="000000" w:fill="FFFFFF"/>
            <w:noWrap/>
            <w:tcMar>
              <w:top w:w="15" w:type="dxa"/>
              <w:left w:w="15" w:type="dxa"/>
              <w:bottom w:w="0" w:type="dxa"/>
              <w:right w:w="15" w:type="dxa"/>
            </w:tcMar>
            <w:vAlign w:val="center"/>
            <w:hideMark/>
          </w:tcPr>
          <w:p w14:paraId="56D2867E" w14:textId="77777777" w:rsidR="00681CC2" w:rsidRPr="00681CC2" w:rsidRDefault="00681CC2" w:rsidP="00907B36">
            <w:pPr>
              <w:spacing w:after="0"/>
              <w:jc w:val="center"/>
              <w:rPr>
                <w:rFonts w:eastAsia="Times New Roman" w:cs="Arial"/>
                <w:sz w:val="14"/>
                <w:szCs w:val="14"/>
              </w:rPr>
            </w:pPr>
          </w:p>
        </w:tc>
        <w:tc>
          <w:tcPr>
            <w:tcW w:w="350" w:type="dxa"/>
            <w:shd w:val="clear" w:color="000000" w:fill="FFFFFF"/>
            <w:noWrap/>
            <w:tcMar>
              <w:top w:w="15" w:type="dxa"/>
              <w:left w:w="15" w:type="dxa"/>
              <w:bottom w:w="0" w:type="dxa"/>
              <w:right w:w="15" w:type="dxa"/>
            </w:tcMar>
            <w:vAlign w:val="center"/>
          </w:tcPr>
          <w:p w14:paraId="657E7BE5" w14:textId="77777777" w:rsidR="00681CC2" w:rsidRPr="00681CC2" w:rsidRDefault="00681CC2" w:rsidP="00907B36">
            <w:pPr>
              <w:spacing w:after="0"/>
              <w:jc w:val="center"/>
              <w:rPr>
                <w:rFonts w:eastAsia="Times New Roman" w:cs="Arial"/>
                <w:sz w:val="14"/>
                <w:szCs w:val="14"/>
              </w:rPr>
            </w:pPr>
          </w:p>
        </w:tc>
        <w:tc>
          <w:tcPr>
            <w:tcW w:w="353" w:type="dxa"/>
            <w:shd w:val="clear" w:color="000000" w:fill="FFFFFF"/>
            <w:vAlign w:val="center"/>
          </w:tcPr>
          <w:p w14:paraId="4063DE27" w14:textId="77777777" w:rsidR="00681CC2" w:rsidRPr="00681CC2" w:rsidRDefault="00681CC2" w:rsidP="00907B36">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524E4F77" w14:textId="77777777" w:rsidR="00681CC2" w:rsidRPr="00681CC2" w:rsidRDefault="00681CC2" w:rsidP="00907B36">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214B6525" w14:textId="77777777" w:rsidR="00681CC2" w:rsidRPr="00681CC2" w:rsidRDefault="00681CC2" w:rsidP="00907B36">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6473F8E8" w14:textId="77777777" w:rsidR="00681CC2" w:rsidRPr="00681CC2" w:rsidRDefault="00681CC2" w:rsidP="00907B36">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5020CC86" w14:textId="77777777" w:rsidR="00681CC2" w:rsidRPr="00681CC2" w:rsidRDefault="00681CC2" w:rsidP="00907B36">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15530E45" w14:textId="77777777" w:rsidR="00681CC2" w:rsidRPr="00681CC2" w:rsidRDefault="00681CC2" w:rsidP="00907B36">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2E571B86" w14:textId="77777777" w:rsidR="00681CC2" w:rsidRPr="00681CC2" w:rsidRDefault="00681CC2" w:rsidP="00907B36">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5EC7AED5" w14:textId="77777777" w:rsidR="00681CC2" w:rsidRPr="00681CC2" w:rsidRDefault="00681CC2" w:rsidP="00907B36">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2D8B0256" w14:textId="77777777" w:rsidR="00681CC2" w:rsidRPr="00681CC2" w:rsidRDefault="00681CC2" w:rsidP="00907B36">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48E578BB" w14:textId="77777777" w:rsidR="00681CC2" w:rsidRPr="00681CC2" w:rsidRDefault="00681CC2" w:rsidP="00907B36">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26556F75" w14:textId="77777777" w:rsidR="00681CC2" w:rsidRPr="00681CC2" w:rsidRDefault="00681CC2" w:rsidP="00907B36">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36A1A6F5" w14:textId="77777777" w:rsidR="00681CC2" w:rsidRPr="00681CC2" w:rsidRDefault="00681CC2" w:rsidP="00907B36">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728EDB78" w14:textId="77777777" w:rsidR="00681CC2" w:rsidRPr="00681CC2" w:rsidRDefault="00681CC2" w:rsidP="00907B36">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6D867BF5" w14:textId="77777777" w:rsidR="00681CC2" w:rsidRPr="00681CC2" w:rsidRDefault="00681CC2" w:rsidP="00907B36">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5B4E5F76" w14:textId="77777777" w:rsidR="00681CC2" w:rsidRPr="00681CC2" w:rsidRDefault="00681CC2" w:rsidP="00907B36">
            <w:pPr>
              <w:spacing w:after="0"/>
              <w:jc w:val="center"/>
              <w:rPr>
                <w:rFonts w:eastAsia="Times New Roman" w:cs="Arial"/>
                <w:sz w:val="14"/>
                <w:szCs w:val="14"/>
              </w:rPr>
            </w:pPr>
          </w:p>
        </w:tc>
      </w:tr>
      <w:tr w:rsidR="00681CC2" w:rsidRPr="00A8168F" w14:paraId="75B8B506"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6DA49332" w14:textId="77777777" w:rsidR="00681CC2" w:rsidRPr="00A8168F" w:rsidRDefault="00681CC2" w:rsidP="00907B36">
            <w:pPr>
              <w:rPr>
                <w:rFonts w:eastAsia="Times New Roman" w:cs="Arial"/>
                <w:sz w:val="14"/>
                <w:szCs w:val="14"/>
              </w:rPr>
            </w:pPr>
            <w:r w:rsidRPr="00A8168F">
              <w:rPr>
                <w:rFonts w:eastAsia="Times New Roman" w:cs="Arial"/>
                <w:sz w:val="14"/>
                <w:szCs w:val="14"/>
              </w:rPr>
              <w:t>Internet Access</w:t>
            </w:r>
          </w:p>
        </w:tc>
        <w:tc>
          <w:tcPr>
            <w:tcW w:w="403" w:type="dxa"/>
            <w:shd w:val="clear" w:color="000000" w:fill="FFFFFF"/>
            <w:noWrap/>
            <w:tcMar>
              <w:top w:w="15" w:type="dxa"/>
              <w:left w:w="15" w:type="dxa"/>
              <w:bottom w:w="0" w:type="dxa"/>
              <w:right w:w="15" w:type="dxa"/>
            </w:tcMar>
            <w:vAlign w:val="center"/>
            <w:hideMark/>
          </w:tcPr>
          <w:p w14:paraId="5DAFDA47" w14:textId="27BE1F7E" w:rsidR="00681CC2" w:rsidRPr="00681CC2" w:rsidRDefault="00681CC2" w:rsidP="00907B36">
            <w:pPr>
              <w:spacing w:after="0"/>
              <w:jc w:val="center"/>
              <w:rPr>
                <w:rFonts w:eastAsia="Times New Roman" w:cs="Arial"/>
                <w:sz w:val="14"/>
                <w:szCs w:val="14"/>
              </w:rPr>
            </w:pPr>
            <w:r w:rsidRPr="00681CC2">
              <w:rPr>
                <w:sz w:val="14"/>
                <w:szCs w:val="14"/>
              </w:rPr>
              <w:t>85.0</w:t>
            </w:r>
          </w:p>
        </w:tc>
        <w:tc>
          <w:tcPr>
            <w:tcW w:w="356" w:type="dxa"/>
            <w:shd w:val="clear" w:color="000000" w:fill="FFFFFF"/>
            <w:noWrap/>
            <w:tcMar>
              <w:top w:w="15" w:type="dxa"/>
              <w:left w:w="15" w:type="dxa"/>
              <w:bottom w:w="0" w:type="dxa"/>
              <w:right w:w="15" w:type="dxa"/>
            </w:tcMar>
            <w:vAlign w:val="center"/>
            <w:hideMark/>
          </w:tcPr>
          <w:p w14:paraId="3E55AC09" w14:textId="585B31FA" w:rsidR="00681CC2" w:rsidRPr="00681CC2" w:rsidRDefault="00681CC2" w:rsidP="00907B36">
            <w:pPr>
              <w:spacing w:after="0"/>
              <w:jc w:val="center"/>
              <w:rPr>
                <w:rFonts w:eastAsia="Times New Roman" w:cs="Arial"/>
                <w:sz w:val="14"/>
                <w:szCs w:val="14"/>
              </w:rPr>
            </w:pPr>
            <w:r w:rsidRPr="00681CC2">
              <w:rPr>
                <w:sz w:val="14"/>
                <w:szCs w:val="14"/>
              </w:rPr>
              <w:t>95.8</w:t>
            </w:r>
          </w:p>
        </w:tc>
        <w:tc>
          <w:tcPr>
            <w:tcW w:w="339" w:type="dxa"/>
            <w:shd w:val="clear" w:color="000000" w:fill="FFFFFF"/>
            <w:noWrap/>
            <w:tcMar>
              <w:top w:w="15" w:type="dxa"/>
              <w:left w:w="15" w:type="dxa"/>
              <w:bottom w:w="0" w:type="dxa"/>
              <w:right w:w="15" w:type="dxa"/>
            </w:tcMar>
            <w:vAlign w:val="center"/>
            <w:hideMark/>
          </w:tcPr>
          <w:p w14:paraId="77B5B1BA" w14:textId="34FCDA9D" w:rsidR="00681CC2" w:rsidRPr="00681CC2" w:rsidRDefault="00681CC2" w:rsidP="00907B36">
            <w:pPr>
              <w:spacing w:after="0"/>
              <w:jc w:val="center"/>
              <w:rPr>
                <w:rFonts w:eastAsia="Times New Roman" w:cs="Arial"/>
                <w:sz w:val="14"/>
                <w:szCs w:val="14"/>
              </w:rPr>
            </w:pPr>
            <w:r w:rsidRPr="00681CC2">
              <w:rPr>
                <w:sz w:val="14"/>
                <w:szCs w:val="14"/>
              </w:rPr>
              <w:t>94.3</w:t>
            </w:r>
          </w:p>
        </w:tc>
        <w:tc>
          <w:tcPr>
            <w:tcW w:w="303" w:type="dxa"/>
            <w:shd w:val="clear" w:color="000000" w:fill="FFFFFF"/>
            <w:noWrap/>
            <w:tcMar>
              <w:top w:w="15" w:type="dxa"/>
              <w:left w:w="15" w:type="dxa"/>
              <w:bottom w:w="0" w:type="dxa"/>
              <w:right w:w="15" w:type="dxa"/>
            </w:tcMar>
            <w:vAlign w:val="center"/>
            <w:hideMark/>
          </w:tcPr>
          <w:p w14:paraId="10703252" w14:textId="47B7743C" w:rsidR="00681CC2" w:rsidRPr="00681CC2" w:rsidRDefault="00681CC2" w:rsidP="00907B36">
            <w:pPr>
              <w:spacing w:after="0"/>
              <w:jc w:val="center"/>
              <w:rPr>
                <w:rFonts w:eastAsia="Times New Roman" w:cs="Arial"/>
                <w:sz w:val="14"/>
                <w:szCs w:val="14"/>
              </w:rPr>
            </w:pPr>
            <w:r w:rsidRPr="00681CC2">
              <w:rPr>
                <w:sz w:val="14"/>
                <w:szCs w:val="14"/>
              </w:rPr>
              <w:t>87.3</w:t>
            </w:r>
          </w:p>
        </w:tc>
        <w:tc>
          <w:tcPr>
            <w:tcW w:w="350" w:type="dxa"/>
            <w:shd w:val="clear" w:color="000000" w:fill="FFFFFF"/>
            <w:noWrap/>
            <w:tcMar>
              <w:top w:w="15" w:type="dxa"/>
              <w:left w:w="15" w:type="dxa"/>
              <w:bottom w:w="0" w:type="dxa"/>
              <w:right w:w="15" w:type="dxa"/>
            </w:tcMar>
            <w:vAlign w:val="center"/>
          </w:tcPr>
          <w:p w14:paraId="3B47301B" w14:textId="79032C89" w:rsidR="00681CC2" w:rsidRPr="00681CC2" w:rsidRDefault="00681CC2" w:rsidP="00907B36">
            <w:pPr>
              <w:spacing w:after="0"/>
              <w:jc w:val="center"/>
              <w:rPr>
                <w:rFonts w:eastAsia="Times New Roman" w:cs="Arial"/>
                <w:sz w:val="14"/>
                <w:szCs w:val="14"/>
              </w:rPr>
            </w:pPr>
            <w:r w:rsidRPr="00681CC2">
              <w:rPr>
                <w:sz w:val="14"/>
                <w:szCs w:val="14"/>
              </w:rPr>
              <w:t>82.6</w:t>
            </w:r>
          </w:p>
        </w:tc>
        <w:tc>
          <w:tcPr>
            <w:tcW w:w="353" w:type="dxa"/>
            <w:shd w:val="clear" w:color="000000" w:fill="FFFFFF"/>
            <w:vAlign w:val="center"/>
          </w:tcPr>
          <w:p w14:paraId="350D5E1E" w14:textId="1C363DBB" w:rsidR="00681CC2" w:rsidRPr="00681CC2" w:rsidRDefault="00681CC2" w:rsidP="00907B36">
            <w:pPr>
              <w:spacing w:after="0"/>
              <w:jc w:val="center"/>
              <w:rPr>
                <w:rFonts w:eastAsia="Times New Roman" w:cs="Arial"/>
                <w:sz w:val="14"/>
                <w:szCs w:val="14"/>
              </w:rPr>
            </w:pPr>
            <w:r w:rsidRPr="00681CC2">
              <w:rPr>
                <w:sz w:val="14"/>
                <w:szCs w:val="14"/>
              </w:rPr>
              <w:t>72.0</w:t>
            </w:r>
          </w:p>
        </w:tc>
        <w:tc>
          <w:tcPr>
            <w:tcW w:w="411" w:type="dxa"/>
            <w:shd w:val="clear" w:color="000000" w:fill="FFFFFF"/>
            <w:noWrap/>
            <w:tcMar>
              <w:top w:w="15" w:type="dxa"/>
              <w:left w:w="15" w:type="dxa"/>
              <w:bottom w:w="0" w:type="dxa"/>
              <w:right w:w="15" w:type="dxa"/>
            </w:tcMar>
            <w:vAlign w:val="center"/>
            <w:hideMark/>
          </w:tcPr>
          <w:p w14:paraId="5CE0645C" w14:textId="3B38AE15" w:rsidR="00681CC2" w:rsidRPr="00681CC2" w:rsidRDefault="00681CC2" w:rsidP="00907B36">
            <w:pPr>
              <w:spacing w:after="0"/>
              <w:jc w:val="center"/>
              <w:rPr>
                <w:rFonts w:eastAsia="Times New Roman" w:cs="Arial"/>
                <w:sz w:val="14"/>
                <w:szCs w:val="14"/>
              </w:rPr>
            </w:pPr>
            <w:r w:rsidRPr="00681CC2">
              <w:rPr>
                <w:sz w:val="14"/>
                <w:szCs w:val="14"/>
              </w:rPr>
              <w:t>91.6</w:t>
            </w:r>
          </w:p>
        </w:tc>
        <w:tc>
          <w:tcPr>
            <w:tcW w:w="440" w:type="dxa"/>
            <w:shd w:val="clear" w:color="000000" w:fill="FFFFFF"/>
            <w:noWrap/>
            <w:tcMar>
              <w:top w:w="15" w:type="dxa"/>
              <w:left w:w="15" w:type="dxa"/>
              <w:bottom w:w="0" w:type="dxa"/>
              <w:right w:w="15" w:type="dxa"/>
            </w:tcMar>
            <w:vAlign w:val="center"/>
            <w:hideMark/>
          </w:tcPr>
          <w:p w14:paraId="277717DB" w14:textId="77830800" w:rsidR="00681CC2" w:rsidRPr="00681CC2" w:rsidRDefault="00681CC2" w:rsidP="00907B36">
            <w:pPr>
              <w:spacing w:after="0"/>
              <w:jc w:val="center"/>
              <w:rPr>
                <w:rFonts w:eastAsia="Times New Roman" w:cs="Arial"/>
                <w:sz w:val="14"/>
                <w:szCs w:val="14"/>
              </w:rPr>
            </w:pPr>
            <w:r w:rsidRPr="00681CC2">
              <w:rPr>
                <w:sz w:val="14"/>
                <w:szCs w:val="14"/>
              </w:rPr>
              <w:t>77.7</w:t>
            </w:r>
          </w:p>
        </w:tc>
        <w:tc>
          <w:tcPr>
            <w:tcW w:w="425" w:type="dxa"/>
            <w:shd w:val="clear" w:color="000000" w:fill="FFFFFF"/>
            <w:noWrap/>
            <w:tcMar>
              <w:top w:w="15" w:type="dxa"/>
              <w:left w:w="15" w:type="dxa"/>
              <w:bottom w:w="0" w:type="dxa"/>
              <w:right w:w="15" w:type="dxa"/>
            </w:tcMar>
            <w:vAlign w:val="center"/>
            <w:hideMark/>
          </w:tcPr>
          <w:p w14:paraId="1EDAFEC2" w14:textId="63F0AEBE" w:rsidR="00681CC2" w:rsidRPr="00681CC2" w:rsidRDefault="00681CC2" w:rsidP="00907B36">
            <w:pPr>
              <w:spacing w:after="0"/>
              <w:jc w:val="center"/>
              <w:rPr>
                <w:rFonts w:eastAsia="Times New Roman" w:cs="Arial"/>
                <w:sz w:val="14"/>
                <w:szCs w:val="14"/>
              </w:rPr>
            </w:pPr>
            <w:r w:rsidRPr="00681CC2">
              <w:rPr>
                <w:sz w:val="14"/>
                <w:szCs w:val="14"/>
              </w:rPr>
              <w:t>77.7</w:t>
            </w:r>
          </w:p>
        </w:tc>
        <w:tc>
          <w:tcPr>
            <w:tcW w:w="411" w:type="dxa"/>
            <w:shd w:val="clear" w:color="000000" w:fill="FFFFFF"/>
            <w:noWrap/>
            <w:tcMar>
              <w:top w:w="15" w:type="dxa"/>
              <w:left w:w="15" w:type="dxa"/>
              <w:bottom w:w="0" w:type="dxa"/>
              <w:right w:w="15" w:type="dxa"/>
            </w:tcMar>
            <w:vAlign w:val="center"/>
            <w:hideMark/>
          </w:tcPr>
          <w:p w14:paraId="526C15EB" w14:textId="1752465F" w:rsidR="00681CC2" w:rsidRPr="00681CC2" w:rsidRDefault="00681CC2" w:rsidP="00907B36">
            <w:pPr>
              <w:spacing w:after="0"/>
              <w:jc w:val="center"/>
              <w:rPr>
                <w:rFonts w:eastAsia="Times New Roman" w:cs="Arial"/>
                <w:sz w:val="14"/>
                <w:szCs w:val="14"/>
              </w:rPr>
            </w:pPr>
            <w:r w:rsidRPr="00681CC2">
              <w:rPr>
                <w:sz w:val="14"/>
                <w:szCs w:val="14"/>
              </w:rPr>
              <w:t>93.7</w:t>
            </w:r>
          </w:p>
        </w:tc>
        <w:tc>
          <w:tcPr>
            <w:tcW w:w="440" w:type="dxa"/>
            <w:shd w:val="clear" w:color="000000" w:fill="FFFFFF"/>
            <w:noWrap/>
            <w:tcMar>
              <w:top w:w="15" w:type="dxa"/>
              <w:left w:w="15" w:type="dxa"/>
              <w:bottom w:w="0" w:type="dxa"/>
              <w:right w:w="15" w:type="dxa"/>
            </w:tcMar>
            <w:vAlign w:val="center"/>
            <w:hideMark/>
          </w:tcPr>
          <w:p w14:paraId="1791B01D" w14:textId="3CEA2B7E" w:rsidR="00681CC2" w:rsidRPr="00681CC2" w:rsidRDefault="00681CC2" w:rsidP="00907B36">
            <w:pPr>
              <w:spacing w:after="0"/>
              <w:jc w:val="center"/>
              <w:rPr>
                <w:rFonts w:eastAsia="Times New Roman" w:cs="Arial"/>
                <w:sz w:val="14"/>
                <w:szCs w:val="14"/>
              </w:rPr>
            </w:pPr>
            <w:r w:rsidRPr="00681CC2">
              <w:rPr>
                <w:sz w:val="14"/>
                <w:szCs w:val="14"/>
              </w:rPr>
              <w:t>85.6</w:t>
            </w:r>
          </w:p>
        </w:tc>
        <w:tc>
          <w:tcPr>
            <w:tcW w:w="404" w:type="dxa"/>
            <w:shd w:val="clear" w:color="000000" w:fill="FFFFFF"/>
            <w:noWrap/>
            <w:tcMar>
              <w:top w:w="15" w:type="dxa"/>
              <w:left w:w="15" w:type="dxa"/>
              <w:bottom w:w="0" w:type="dxa"/>
              <w:right w:w="15" w:type="dxa"/>
            </w:tcMar>
            <w:vAlign w:val="center"/>
            <w:hideMark/>
          </w:tcPr>
          <w:p w14:paraId="4B1E16E9" w14:textId="76E280E0" w:rsidR="00681CC2" w:rsidRPr="00681CC2" w:rsidRDefault="00681CC2" w:rsidP="00907B36">
            <w:pPr>
              <w:spacing w:after="0"/>
              <w:jc w:val="center"/>
              <w:rPr>
                <w:rFonts w:eastAsia="Times New Roman" w:cs="Arial"/>
                <w:sz w:val="14"/>
                <w:szCs w:val="14"/>
              </w:rPr>
            </w:pPr>
            <w:r w:rsidRPr="00681CC2">
              <w:rPr>
                <w:sz w:val="14"/>
                <w:szCs w:val="14"/>
              </w:rPr>
              <w:t>69.2</w:t>
            </w:r>
          </w:p>
        </w:tc>
        <w:tc>
          <w:tcPr>
            <w:tcW w:w="381" w:type="dxa"/>
            <w:shd w:val="clear" w:color="000000" w:fill="FFFFFF"/>
            <w:noWrap/>
            <w:tcMar>
              <w:top w:w="15" w:type="dxa"/>
              <w:left w:w="15" w:type="dxa"/>
              <w:bottom w:w="0" w:type="dxa"/>
              <w:right w:w="15" w:type="dxa"/>
            </w:tcMar>
            <w:vAlign w:val="center"/>
            <w:hideMark/>
          </w:tcPr>
          <w:p w14:paraId="5C61C255" w14:textId="73ED37E4" w:rsidR="00681CC2" w:rsidRPr="00681CC2" w:rsidRDefault="00681CC2" w:rsidP="00907B36">
            <w:pPr>
              <w:spacing w:after="0"/>
              <w:jc w:val="center"/>
              <w:rPr>
                <w:rFonts w:eastAsia="Times New Roman" w:cs="Arial"/>
                <w:sz w:val="14"/>
                <w:szCs w:val="14"/>
              </w:rPr>
            </w:pPr>
            <w:r w:rsidRPr="00681CC2">
              <w:rPr>
                <w:sz w:val="14"/>
                <w:szCs w:val="14"/>
              </w:rPr>
              <w:t>88.1</w:t>
            </w:r>
          </w:p>
        </w:tc>
        <w:tc>
          <w:tcPr>
            <w:tcW w:w="349" w:type="dxa"/>
            <w:shd w:val="clear" w:color="000000" w:fill="FFFFFF"/>
            <w:noWrap/>
            <w:tcMar>
              <w:top w:w="15" w:type="dxa"/>
              <w:left w:w="15" w:type="dxa"/>
              <w:bottom w:w="0" w:type="dxa"/>
              <w:right w:w="15" w:type="dxa"/>
            </w:tcMar>
            <w:vAlign w:val="center"/>
            <w:hideMark/>
          </w:tcPr>
          <w:p w14:paraId="2D6920FB" w14:textId="29430BB1" w:rsidR="00681CC2" w:rsidRPr="00681CC2" w:rsidRDefault="00681CC2" w:rsidP="00907B36">
            <w:pPr>
              <w:spacing w:after="0"/>
              <w:jc w:val="center"/>
              <w:rPr>
                <w:rFonts w:eastAsia="Times New Roman" w:cs="Arial"/>
                <w:sz w:val="14"/>
                <w:szCs w:val="14"/>
              </w:rPr>
            </w:pPr>
            <w:r w:rsidRPr="00681CC2">
              <w:rPr>
                <w:sz w:val="14"/>
                <w:szCs w:val="14"/>
              </w:rPr>
              <w:t>92.8</w:t>
            </w:r>
          </w:p>
        </w:tc>
        <w:tc>
          <w:tcPr>
            <w:tcW w:w="418" w:type="dxa"/>
            <w:shd w:val="clear" w:color="000000" w:fill="FFFFFF"/>
            <w:noWrap/>
            <w:tcMar>
              <w:top w:w="15" w:type="dxa"/>
              <w:left w:w="15" w:type="dxa"/>
              <w:bottom w:w="0" w:type="dxa"/>
              <w:right w:w="15" w:type="dxa"/>
            </w:tcMar>
            <w:vAlign w:val="center"/>
            <w:hideMark/>
          </w:tcPr>
          <w:p w14:paraId="3522F874" w14:textId="65217646" w:rsidR="00681CC2" w:rsidRPr="00681CC2" w:rsidRDefault="00681CC2" w:rsidP="00907B36">
            <w:pPr>
              <w:spacing w:after="0"/>
              <w:jc w:val="center"/>
              <w:rPr>
                <w:rFonts w:eastAsia="Times New Roman" w:cs="Arial"/>
                <w:sz w:val="14"/>
                <w:szCs w:val="14"/>
              </w:rPr>
            </w:pPr>
            <w:r w:rsidRPr="00681CC2">
              <w:rPr>
                <w:sz w:val="14"/>
                <w:szCs w:val="14"/>
              </w:rPr>
              <w:t>92.9</w:t>
            </w:r>
          </w:p>
        </w:tc>
        <w:tc>
          <w:tcPr>
            <w:tcW w:w="379" w:type="dxa"/>
            <w:shd w:val="clear" w:color="000000" w:fill="FFFFFF"/>
            <w:noWrap/>
            <w:tcMar>
              <w:top w:w="15" w:type="dxa"/>
              <w:left w:w="15" w:type="dxa"/>
              <w:bottom w:w="0" w:type="dxa"/>
              <w:right w:w="15" w:type="dxa"/>
            </w:tcMar>
            <w:vAlign w:val="center"/>
            <w:hideMark/>
          </w:tcPr>
          <w:p w14:paraId="19A2479F" w14:textId="10609869" w:rsidR="00681CC2" w:rsidRPr="00681CC2" w:rsidRDefault="00681CC2" w:rsidP="00907B36">
            <w:pPr>
              <w:spacing w:after="0"/>
              <w:jc w:val="center"/>
              <w:rPr>
                <w:rFonts w:eastAsia="Times New Roman" w:cs="Arial"/>
                <w:sz w:val="14"/>
                <w:szCs w:val="14"/>
              </w:rPr>
            </w:pPr>
            <w:r w:rsidRPr="00681CC2">
              <w:rPr>
                <w:sz w:val="14"/>
                <w:szCs w:val="14"/>
              </w:rPr>
              <w:t>85.0</w:t>
            </w:r>
          </w:p>
        </w:tc>
        <w:tc>
          <w:tcPr>
            <w:tcW w:w="337" w:type="dxa"/>
            <w:shd w:val="clear" w:color="000000" w:fill="FFFFFF"/>
            <w:noWrap/>
            <w:tcMar>
              <w:top w:w="15" w:type="dxa"/>
              <w:left w:w="15" w:type="dxa"/>
              <w:bottom w:w="0" w:type="dxa"/>
              <w:right w:w="15" w:type="dxa"/>
            </w:tcMar>
            <w:vAlign w:val="center"/>
            <w:hideMark/>
          </w:tcPr>
          <w:p w14:paraId="01A24B33" w14:textId="446C291E" w:rsidR="00681CC2" w:rsidRPr="00681CC2" w:rsidRDefault="00681CC2" w:rsidP="00907B36">
            <w:pPr>
              <w:spacing w:after="0"/>
              <w:jc w:val="center"/>
              <w:rPr>
                <w:rFonts w:eastAsia="Times New Roman" w:cs="Arial"/>
                <w:sz w:val="14"/>
                <w:szCs w:val="14"/>
              </w:rPr>
            </w:pPr>
            <w:r w:rsidRPr="00681CC2">
              <w:rPr>
                <w:sz w:val="14"/>
                <w:szCs w:val="14"/>
              </w:rPr>
              <w:t>69.1</w:t>
            </w:r>
          </w:p>
        </w:tc>
        <w:tc>
          <w:tcPr>
            <w:tcW w:w="411" w:type="dxa"/>
            <w:shd w:val="clear" w:color="000000" w:fill="FFFFFF"/>
            <w:noWrap/>
            <w:tcMar>
              <w:top w:w="15" w:type="dxa"/>
              <w:left w:w="15" w:type="dxa"/>
              <w:bottom w:w="0" w:type="dxa"/>
              <w:right w:w="15" w:type="dxa"/>
            </w:tcMar>
            <w:vAlign w:val="center"/>
            <w:hideMark/>
          </w:tcPr>
          <w:p w14:paraId="4A2B8BFD" w14:textId="2F9FF759" w:rsidR="00681CC2" w:rsidRPr="00681CC2" w:rsidRDefault="00681CC2" w:rsidP="00907B36">
            <w:pPr>
              <w:spacing w:after="0"/>
              <w:jc w:val="center"/>
              <w:rPr>
                <w:rFonts w:eastAsia="Times New Roman" w:cs="Arial"/>
                <w:sz w:val="14"/>
                <w:szCs w:val="14"/>
              </w:rPr>
            </w:pPr>
            <w:r w:rsidRPr="00681CC2">
              <w:rPr>
                <w:sz w:val="14"/>
                <w:szCs w:val="14"/>
              </w:rPr>
              <w:t>74.1</w:t>
            </w:r>
          </w:p>
        </w:tc>
        <w:tc>
          <w:tcPr>
            <w:tcW w:w="409" w:type="dxa"/>
            <w:shd w:val="clear" w:color="000000" w:fill="FFFFFF"/>
            <w:noWrap/>
            <w:tcMar>
              <w:top w:w="15" w:type="dxa"/>
              <w:left w:w="15" w:type="dxa"/>
              <w:bottom w:w="0" w:type="dxa"/>
              <w:right w:w="15" w:type="dxa"/>
            </w:tcMar>
            <w:vAlign w:val="center"/>
            <w:hideMark/>
          </w:tcPr>
          <w:p w14:paraId="03A6460D" w14:textId="1C185AC4" w:rsidR="00681CC2" w:rsidRPr="00681CC2" w:rsidRDefault="00681CC2" w:rsidP="00907B36">
            <w:pPr>
              <w:spacing w:after="0"/>
              <w:jc w:val="center"/>
              <w:rPr>
                <w:rFonts w:eastAsia="Times New Roman" w:cs="Arial"/>
                <w:sz w:val="14"/>
                <w:szCs w:val="14"/>
              </w:rPr>
            </w:pPr>
            <w:r w:rsidRPr="00681CC2">
              <w:rPr>
                <w:sz w:val="14"/>
                <w:szCs w:val="14"/>
              </w:rPr>
              <w:t>88.9</w:t>
            </w:r>
          </w:p>
        </w:tc>
        <w:tc>
          <w:tcPr>
            <w:tcW w:w="314" w:type="dxa"/>
            <w:shd w:val="clear" w:color="000000" w:fill="FFFFFF"/>
            <w:noWrap/>
            <w:tcMar>
              <w:top w:w="15" w:type="dxa"/>
              <w:left w:w="15" w:type="dxa"/>
              <w:bottom w:w="0" w:type="dxa"/>
              <w:right w:w="15" w:type="dxa"/>
            </w:tcMar>
            <w:vAlign w:val="center"/>
            <w:hideMark/>
          </w:tcPr>
          <w:p w14:paraId="1CDA1733" w14:textId="67D45712" w:rsidR="00681CC2" w:rsidRPr="00681CC2" w:rsidRDefault="00681CC2" w:rsidP="00907B36">
            <w:pPr>
              <w:spacing w:after="0"/>
              <w:jc w:val="center"/>
              <w:rPr>
                <w:rFonts w:eastAsia="Times New Roman" w:cs="Arial"/>
                <w:sz w:val="14"/>
                <w:szCs w:val="14"/>
              </w:rPr>
            </w:pPr>
            <w:r w:rsidRPr="00681CC2">
              <w:rPr>
                <w:sz w:val="14"/>
                <w:szCs w:val="14"/>
              </w:rPr>
              <w:t>89.2</w:t>
            </w:r>
          </w:p>
        </w:tc>
      </w:tr>
      <w:tr w:rsidR="00681CC2" w:rsidRPr="00A8168F" w14:paraId="36B9687F"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4A059B8B" w14:textId="77777777" w:rsidR="00681CC2" w:rsidRPr="00A8168F" w:rsidRDefault="00681CC2" w:rsidP="00907B36">
            <w:pPr>
              <w:rPr>
                <w:rFonts w:eastAsia="Times New Roman" w:cs="Arial"/>
                <w:sz w:val="14"/>
                <w:szCs w:val="14"/>
              </w:rPr>
            </w:pPr>
            <w:r w:rsidRPr="00A8168F">
              <w:rPr>
                <w:rFonts w:eastAsia="Times New Roman" w:cs="Arial"/>
                <w:sz w:val="14"/>
                <w:szCs w:val="14"/>
              </w:rPr>
              <w:t>Internet Technology</w:t>
            </w:r>
          </w:p>
        </w:tc>
        <w:tc>
          <w:tcPr>
            <w:tcW w:w="403" w:type="dxa"/>
            <w:shd w:val="clear" w:color="000000" w:fill="FFFFFF"/>
            <w:noWrap/>
            <w:tcMar>
              <w:top w:w="15" w:type="dxa"/>
              <w:left w:w="15" w:type="dxa"/>
              <w:bottom w:w="0" w:type="dxa"/>
              <w:right w:w="15" w:type="dxa"/>
            </w:tcMar>
            <w:vAlign w:val="center"/>
            <w:hideMark/>
          </w:tcPr>
          <w:p w14:paraId="542D00C8" w14:textId="744565D6" w:rsidR="00681CC2" w:rsidRPr="00681CC2" w:rsidRDefault="00681CC2" w:rsidP="00907B36">
            <w:pPr>
              <w:spacing w:after="0"/>
              <w:jc w:val="center"/>
              <w:rPr>
                <w:rFonts w:eastAsia="Times New Roman" w:cs="Arial"/>
                <w:sz w:val="14"/>
                <w:szCs w:val="14"/>
              </w:rPr>
            </w:pPr>
            <w:r w:rsidRPr="00681CC2">
              <w:rPr>
                <w:sz w:val="14"/>
                <w:szCs w:val="14"/>
              </w:rPr>
              <w:t>81.5</w:t>
            </w:r>
          </w:p>
        </w:tc>
        <w:tc>
          <w:tcPr>
            <w:tcW w:w="356" w:type="dxa"/>
            <w:shd w:val="clear" w:color="000000" w:fill="FFFFFF"/>
            <w:noWrap/>
            <w:tcMar>
              <w:top w:w="15" w:type="dxa"/>
              <w:left w:w="15" w:type="dxa"/>
              <w:bottom w:w="0" w:type="dxa"/>
              <w:right w:w="15" w:type="dxa"/>
            </w:tcMar>
            <w:vAlign w:val="center"/>
            <w:hideMark/>
          </w:tcPr>
          <w:p w14:paraId="5D83D7F7" w14:textId="08637ADC" w:rsidR="00681CC2" w:rsidRPr="00681CC2" w:rsidRDefault="00681CC2" w:rsidP="00907B36">
            <w:pPr>
              <w:spacing w:after="0"/>
              <w:jc w:val="center"/>
              <w:rPr>
                <w:rFonts w:eastAsia="Times New Roman" w:cs="Arial"/>
                <w:sz w:val="14"/>
                <w:szCs w:val="14"/>
              </w:rPr>
            </w:pPr>
            <w:r w:rsidRPr="00681CC2">
              <w:rPr>
                <w:sz w:val="14"/>
                <w:szCs w:val="14"/>
              </w:rPr>
              <w:t>91.9</w:t>
            </w:r>
          </w:p>
        </w:tc>
        <w:tc>
          <w:tcPr>
            <w:tcW w:w="339" w:type="dxa"/>
            <w:shd w:val="clear" w:color="000000" w:fill="FFFFFF"/>
            <w:noWrap/>
            <w:tcMar>
              <w:top w:w="15" w:type="dxa"/>
              <w:left w:w="15" w:type="dxa"/>
              <w:bottom w:w="0" w:type="dxa"/>
              <w:right w:w="15" w:type="dxa"/>
            </w:tcMar>
            <w:vAlign w:val="center"/>
            <w:hideMark/>
          </w:tcPr>
          <w:p w14:paraId="2600FA5F" w14:textId="4F89E07E" w:rsidR="00681CC2" w:rsidRPr="00681CC2" w:rsidRDefault="00681CC2" w:rsidP="00907B36">
            <w:pPr>
              <w:spacing w:after="0"/>
              <w:jc w:val="center"/>
              <w:rPr>
                <w:rFonts w:eastAsia="Times New Roman" w:cs="Arial"/>
                <w:sz w:val="14"/>
                <w:szCs w:val="14"/>
              </w:rPr>
            </w:pPr>
            <w:r w:rsidRPr="00681CC2">
              <w:rPr>
                <w:sz w:val="14"/>
                <w:szCs w:val="14"/>
              </w:rPr>
              <w:t>90.5</w:t>
            </w:r>
          </w:p>
        </w:tc>
        <w:tc>
          <w:tcPr>
            <w:tcW w:w="303" w:type="dxa"/>
            <w:shd w:val="clear" w:color="000000" w:fill="FFFFFF"/>
            <w:noWrap/>
            <w:tcMar>
              <w:top w:w="15" w:type="dxa"/>
              <w:left w:w="15" w:type="dxa"/>
              <w:bottom w:w="0" w:type="dxa"/>
              <w:right w:w="15" w:type="dxa"/>
            </w:tcMar>
            <w:vAlign w:val="center"/>
            <w:hideMark/>
          </w:tcPr>
          <w:p w14:paraId="0E91C79C" w14:textId="0ACE9389" w:rsidR="00681CC2" w:rsidRPr="00681CC2" w:rsidRDefault="00681CC2" w:rsidP="00907B36">
            <w:pPr>
              <w:spacing w:after="0"/>
              <w:jc w:val="center"/>
              <w:rPr>
                <w:rFonts w:eastAsia="Times New Roman" w:cs="Arial"/>
                <w:sz w:val="14"/>
                <w:szCs w:val="14"/>
              </w:rPr>
            </w:pPr>
            <w:r w:rsidRPr="00681CC2">
              <w:rPr>
                <w:sz w:val="14"/>
                <w:szCs w:val="14"/>
              </w:rPr>
              <w:t>84.3</w:t>
            </w:r>
          </w:p>
        </w:tc>
        <w:tc>
          <w:tcPr>
            <w:tcW w:w="350" w:type="dxa"/>
            <w:shd w:val="clear" w:color="000000" w:fill="FFFFFF"/>
            <w:noWrap/>
            <w:tcMar>
              <w:top w:w="15" w:type="dxa"/>
              <w:left w:w="15" w:type="dxa"/>
              <w:bottom w:w="0" w:type="dxa"/>
              <w:right w:w="15" w:type="dxa"/>
            </w:tcMar>
            <w:vAlign w:val="center"/>
          </w:tcPr>
          <w:p w14:paraId="09A36EE3" w14:textId="11FC0D0B" w:rsidR="00681CC2" w:rsidRPr="00681CC2" w:rsidRDefault="00681CC2" w:rsidP="00907B36">
            <w:pPr>
              <w:spacing w:after="0"/>
              <w:jc w:val="center"/>
              <w:rPr>
                <w:rFonts w:eastAsia="Times New Roman" w:cs="Arial"/>
                <w:sz w:val="14"/>
                <w:szCs w:val="14"/>
              </w:rPr>
            </w:pPr>
            <w:r w:rsidRPr="00681CC2">
              <w:rPr>
                <w:sz w:val="14"/>
                <w:szCs w:val="14"/>
              </w:rPr>
              <w:t>79.0</w:t>
            </w:r>
          </w:p>
        </w:tc>
        <w:tc>
          <w:tcPr>
            <w:tcW w:w="353" w:type="dxa"/>
            <w:shd w:val="clear" w:color="000000" w:fill="FFFFFF"/>
            <w:vAlign w:val="center"/>
          </w:tcPr>
          <w:p w14:paraId="5DE1AB51" w14:textId="789A3729" w:rsidR="00681CC2" w:rsidRPr="00681CC2" w:rsidRDefault="00681CC2" w:rsidP="00907B36">
            <w:pPr>
              <w:spacing w:after="0"/>
              <w:jc w:val="center"/>
              <w:rPr>
                <w:rFonts w:eastAsia="Times New Roman" w:cs="Arial"/>
                <w:sz w:val="14"/>
                <w:szCs w:val="14"/>
              </w:rPr>
            </w:pPr>
            <w:r w:rsidRPr="00681CC2">
              <w:rPr>
                <w:sz w:val="14"/>
                <w:szCs w:val="14"/>
              </w:rPr>
              <w:t>70.6</w:t>
            </w:r>
          </w:p>
        </w:tc>
        <w:tc>
          <w:tcPr>
            <w:tcW w:w="411" w:type="dxa"/>
            <w:shd w:val="clear" w:color="000000" w:fill="FFFFFF"/>
            <w:noWrap/>
            <w:tcMar>
              <w:top w:w="15" w:type="dxa"/>
              <w:left w:w="15" w:type="dxa"/>
              <w:bottom w:w="0" w:type="dxa"/>
              <w:right w:w="15" w:type="dxa"/>
            </w:tcMar>
            <w:vAlign w:val="center"/>
            <w:hideMark/>
          </w:tcPr>
          <w:p w14:paraId="35762CC0" w14:textId="5AFFCA2D" w:rsidR="00681CC2" w:rsidRPr="00681CC2" w:rsidRDefault="00681CC2" w:rsidP="00907B36">
            <w:pPr>
              <w:spacing w:after="0"/>
              <w:jc w:val="center"/>
              <w:rPr>
                <w:rFonts w:eastAsia="Times New Roman" w:cs="Arial"/>
                <w:sz w:val="14"/>
                <w:szCs w:val="14"/>
              </w:rPr>
            </w:pPr>
            <w:r w:rsidRPr="00681CC2">
              <w:rPr>
                <w:sz w:val="14"/>
                <w:szCs w:val="14"/>
              </w:rPr>
              <w:t>86.4</w:t>
            </w:r>
          </w:p>
        </w:tc>
        <w:tc>
          <w:tcPr>
            <w:tcW w:w="440" w:type="dxa"/>
            <w:shd w:val="clear" w:color="000000" w:fill="FFFFFF"/>
            <w:noWrap/>
            <w:tcMar>
              <w:top w:w="15" w:type="dxa"/>
              <w:left w:w="15" w:type="dxa"/>
              <w:bottom w:w="0" w:type="dxa"/>
              <w:right w:w="15" w:type="dxa"/>
            </w:tcMar>
            <w:vAlign w:val="center"/>
            <w:hideMark/>
          </w:tcPr>
          <w:p w14:paraId="119F91ED" w14:textId="5C04663C" w:rsidR="00681CC2" w:rsidRPr="00681CC2" w:rsidRDefault="00681CC2" w:rsidP="00907B36">
            <w:pPr>
              <w:spacing w:after="0"/>
              <w:jc w:val="center"/>
              <w:rPr>
                <w:rFonts w:eastAsia="Times New Roman" w:cs="Arial"/>
                <w:sz w:val="14"/>
                <w:szCs w:val="14"/>
              </w:rPr>
            </w:pPr>
            <w:r w:rsidRPr="00681CC2">
              <w:rPr>
                <w:sz w:val="14"/>
                <w:szCs w:val="14"/>
              </w:rPr>
              <w:t>74.6</w:t>
            </w:r>
          </w:p>
        </w:tc>
        <w:tc>
          <w:tcPr>
            <w:tcW w:w="425" w:type="dxa"/>
            <w:shd w:val="clear" w:color="000000" w:fill="FFFFFF"/>
            <w:noWrap/>
            <w:tcMar>
              <w:top w:w="15" w:type="dxa"/>
              <w:left w:w="15" w:type="dxa"/>
              <w:bottom w:w="0" w:type="dxa"/>
              <w:right w:w="15" w:type="dxa"/>
            </w:tcMar>
            <w:vAlign w:val="center"/>
            <w:hideMark/>
          </w:tcPr>
          <w:p w14:paraId="31ADF236" w14:textId="4C66A5DB" w:rsidR="00681CC2" w:rsidRPr="00681CC2" w:rsidRDefault="00681CC2" w:rsidP="00907B36">
            <w:pPr>
              <w:spacing w:after="0"/>
              <w:jc w:val="center"/>
              <w:rPr>
                <w:rFonts w:eastAsia="Times New Roman" w:cs="Arial"/>
                <w:sz w:val="14"/>
                <w:szCs w:val="14"/>
              </w:rPr>
            </w:pPr>
            <w:r w:rsidRPr="00681CC2">
              <w:rPr>
                <w:sz w:val="14"/>
                <w:szCs w:val="14"/>
              </w:rPr>
              <w:t>76.2</w:t>
            </w:r>
          </w:p>
        </w:tc>
        <w:tc>
          <w:tcPr>
            <w:tcW w:w="411" w:type="dxa"/>
            <w:shd w:val="clear" w:color="000000" w:fill="FFFFFF"/>
            <w:noWrap/>
            <w:tcMar>
              <w:top w:w="15" w:type="dxa"/>
              <w:left w:w="15" w:type="dxa"/>
              <w:bottom w:w="0" w:type="dxa"/>
              <w:right w:w="15" w:type="dxa"/>
            </w:tcMar>
            <w:vAlign w:val="center"/>
            <w:hideMark/>
          </w:tcPr>
          <w:p w14:paraId="7931D589" w14:textId="21EDE1AF" w:rsidR="00681CC2" w:rsidRPr="00681CC2" w:rsidRDefault="00681CC2" w:rsidP="00907B36">
            <w:pPr>
              <w:spacing w:after="0"/>
              <w:jc w:val="center"/>
              <w:rPr>
                <w:rFonts w:eastAsia="Times New Roman" w:cs="Arial"/>
                <w:sz w:val="14"/>
                <w:szCs w:val="14"/>
              </w:rPr>
            </w:pPr>
            <w:r w:rsidRPr="00681CC2">
              <w:rPr>
                <w:sz w:val="14"/>
                <w:szCs w:val="14"/>
              </w:rPr>
              <w:t>86.8</w:t>
            </w:r>
          </w:p>
        </w:tc>
        <w:tc>
          <w:tcPr>
            <w:tcW w:w="440" w:type="dxa"/>
            <w:shd w:val="clear" w:color="000000" w:fill="FFFFFF"/>
            <w:noWrap/>
            <w:tcMar>
              <w:top w:w="15" w:type="dxa"/>
              <w:left w:w="15" w:type="dxa"/>
              <w:bottom w:w="0" w:type="dxa"/>
              <w:right w:w="15" w:type="dxa"/>
            </w:tcMar>
            <w:vAlign w:val="center"/>
            <w:hideMark/>
          </w:tcPr>
          <w:p w14:paraId="07D9D365" w14:textId="65DB3180" w:rsidR="00681CC2" w:rsidRPr="00681CC2" w:rsidRDefault="00681CC2" w:rsidP="00907B36">
            <w:pPr>
              <w:spacing w:after="0"/>
              <w:jc w:val="center"/>
              <w:rPr>
                <w:rFonts w:eastAsia="Times New Roman" w:cs="Arial"/>
                <w:sz w:val="14"/>
                <w:szCs w:val="14"/>
              </w:rPr>
            </w:pPr>
            <w:r w:rsidRPr="00681CC2">
              <w:rPr>
                <w:sz w:val="14"/>
                <w:szCs w:val="14"/>
              </w:rPr>
              <w:t>81.6</w:t>
            </w:r>
          </w:p>
        </w:tc>
        <w:tc>
          <w:tcPr>
            <w:tcW w:w="404" w:type="dxa"/>
            <w:shd w:val="clear" w:color="000000" w:fill="FFFFFF"/>
            <w:noWrap/>
            <w:tcMar>
              <w:top w:w="15" w:type="dxa"/>
              <w:left w:w="15" w:type="dxa"/>
              <w:bottom w:w="0" w:type="dxa"/>
              <w:right w:w="15" w:type="dxa"/>
            </w:tcMar>
            <w:vAlign w:val="center"/>
            <w:hideMark/>
          </w:tcPr>
          <w:p w14:paraId="4A8F8F73" w14:textId="1280D8CA" w:rsidR="00681CC2" w:rsidRPr="00681CC2" w:rsidRDefault="00681CC2" w:rsidP="00907B36">
            <w:pPr>
              <w:spacing w:after="0"/>
              <w:jc w:val="center"/>
              <w:rPr>
                <w:rFonts w:eastAsia="Times New Roman" w:cs="Arial"/>
                <w:sz w:val="14"/>
                <w:szCs w:val="14"/>
              </w:rPr>
            </w:pPr>
            <w:r w:rsidRPr="00681CC2">
              <w:rPr>
                <w:sz w:val="14"/>
                <w:szCs w:val="14"/>
              </w:rPr>
              <w:t>69.4</w:t>
            </w:r>
          </w:p>
        </w:tc>
        <w:tc>
          <w:tcPr>
            <w:tcW w:w="381" w:type="dxa"/>
            <w:shd w:val="clear" w:color="000000" w:fill="FFFFFF"/>
            <w:noWrap/>
            <w:tcMar>
              <w:top w:w="15" w:type="dxa"/>
              <w:left w:w="15" w:type="dxa"/>
              <w:bottom w:w="0" w:type="dxa"/>
              <w:right w:w="15" w:type="dxa"/>
            </w:tcMar>
            <w:vAlign w:val="center"/>
            <w:hideMark/>
          </w:tcPr>
          <w:p w14:paraId="007F0CBE" w14:textId="29BCD3C7" w:rsidR="00681CC2" w:rsidRPr="00681CC2" w:rsidRDefault="00681CC2" w:rsidP="00907B36">
            <w:pPr>
              <w:spacing w:after="0"/>
              <w:jc w:val="center"/>
              <w:rPr>
                <w:rFonts w:eastAsia="Times New Roman" w:cs="Arial"/>
                <w:sz w:val="14"/>
                <w:szCs w:val="14"/>
              </w:rPr>
            </w:pPr>
            <w:r w:rsidRPr="00681CC2">
              <w:rPr>
                <w:sz w:val="14"/>
                <w:szCs w:val="14"/>
              </w:rPr>
              <w:t>83.2</w:t>
            </w:r>
          </w:p>
        </w:tc>
        <w:tc>
          <w:tcPr>
            <w:tcW w:w="349" w:type="dxa"/>
            <w:shd w:val="clear" w:color="000000" w:fill="FFFFFF"/>
            <w:noWrap/>
            <w:tcMar>
              <w:top w:w="15" w:type="dxa"/>
              <w:left w:w="15" w:type="dxa"/>
              <w:bottom w:w="0" w:type="dxa"/>
              <w:right w:w="15" w:type="dxa"/>
            </w:tcMar>
            <w:vAlign w:val="center"/>
            <w:hideMark/>
          </w:tcPr>
          <w:p w14:paraId="25187FF6" w14:textId="644948E4" w:rsidR="00681CC2" w:rsidRPr="00681CC2" w:rsidRDefault="00681CC2" w:rsidP="00907B36">
            <w:pPr>
              <w:spacing w:after="0"/>
              <w:jc w:val="center"/>
              <w:rPr>
                <w:rFonts w:eastAsia="Times New Roman" w:cs="Arial"/>
                <w:sz w:val="14"/>
                <w:szCs w:val="14"/>
              </w:rPr>
            </w:pPr>
            <w:r w:rsidRPr="00681CC2">
              <w:rPr>
                <w:sz w:val="14"/>
                <w:szCs w:val="14"/>
              </w:rPr>
              <w:t>89.8</w:t>
            </w:r>
          </w:p>
        </w:tc>
        <w:tc>
          <w:tcPr>
            <w:tcW w:w="418" w:type="dxa"/>
            <w:shd w:val="clear" w:color="000000" w:fill="FFFFFF"/>
            <w:noWrap/>
            <w:tcMar>
              <w:top w:w="15" w:type="dxa"/>
              <w:left w:w="15" w:type="dxa"/>
              <w:bottom w:w="0" w:type="dxa"/>
              <w:right w:w="15" w:type="dxa"/>
            </w:tcMar>
            <w:vAlign w:val="center"/>
            <w:hideMark/>
          </w:tcPr>
          <w:p w14:paraId="37F1B6EB" w14:textId="07C913AC" w:rsidR="00681CC2" w:rsidRPr="00681CC2" w:rsidRDefault="00681CC2" w:rsidP="00907B36">
            <w:pPr>
              <w:spacing w:after="0"/>
              <w:jc w:val="center"/>
              <w:rPr>
                <w:rFonts w:eastAsia="Times New Roman" w:cs="Arial"/>
                <w:sz w:val="14"/>
                <w:szCs w:val="14"/>
              </w:rPr>
            </w:pPr>
            <w:r w:rsidRPr="00681CC2">
              <w:rPr>
                <w:sz w:val="14"/>
                <w:szCs w:val="14"/>
              </w:rPr>
              <w:t>87.6</w:t>
            </w:r>
          </w:p>
        </w:tc>
        <w:tc>
          <w:tcPr>
            <w:tcW w:w="379" w:type="dxa"/>
            <w:shd w:val="clear" w:color="000000" w:fill="FFFFFF"/>
            <w:noWrap/>
            <w:tcMar>
              <w:top w:w="15" w:type="dxa"/>
              <w:left w:w="15" w:type="dxa"/>
              <w:bottom w:w="0" w:type="dxa"/>
              <w:right w:w="15" w:type="dxa"/>
            </w:tcMar>
            <w:vAlign w:val="center"/>
            <w:hideMark/>
          </w:tcPr>
          <w:p w14:paraId="4F031D57" w14:textId="6CB1FBE5" w:rsidR="00681CC2" w:rsidRPr="00681CC2" w:rsidRDefault="00681CC2" w:rsidP="00907B36">
            <w:pPr>
              <w:spacing w:after="0"/>
              <w:jc w:val="center"/>
              <w:rPr>
                <w:rFonts w:eastAsia="Times New Roman" w:cs="Arial"/>
                <w:sz w:val="14"/>
                <w:szCs w:val="14"/>
              </w:rPr>
            </w:pPr>
            <w:r w:rsidRPr="00681CC2">
              <w:rPr>
                <w:sz w:val="14"/>
                <w:szCs w:val="14"/>
              </w:rPr>
              <w:t>80.3</w:t>
            </w:r>
          </w:p>
        </w:tc>
        <w:tc>
          <w:tcPr>
            <w:tcW w:w="337" w:type="dxa"/>
            <w:shd w:val="clear" w:color="000000" w:fill="FFFFFF"/>
            <w:noWrap/>
            <w:tcMar>
              <w:top w:w="15" w:type="dxa"/>
              <w:left w:w="15" w:type="dxa"/>
              <w:bottom w:w="0" w:type="dxa"/>
              <w:right w:w="15" w:type="dxa"/>
            </w:tcMar>
            <w:vAlign w:val="center"/>
            <w:hideMark/>
          </w:tcPr>
          <w:p w14:paraId="45896B2C" w14:textId="04E3AE7E" w:rsidR="00681CC2" w:rsidRPr="00681CC2" w:rsidRDefault="00681CC2" w:rsidP="00907B36">
            <w:pPr>
              <w:spacing w:after="0"/>
              <w:jc w:val="center"/>
              <w:rPr>
                <w:rFonts w:eastAsia="Times New Roman" w:cs="Arial"/>
                <w:sz w:val="14"/>
                <w:szCs w:val="14"/>
              </w:rPr>
            </w:pPr>
            <w:r w:rsidRPr="00681CC2">
              <w:rPr>
                <w:sz w:val="14"/>
                <w:szCs w:val="14"/>
              </w:rPr>
              <w:t>69.3</w:t>
            </w:r>
          </w:p>
        </w:tc>
        <w:tc>
          <w:tcPr>
            <w:tcW w:w="411" w:type="dxa"/>
            <w:shd w:val="clear" w:color="000000" w:fill="FFFFFF"/>
            <w:noWrap/>
            <w:tcMar>
              <w:top w:w="15" w:type="dxa"/>
              <w:left w:w="15" w:type="dxa"/>
              <w:bottom w:w="0" w:type="dxa"/>
              <w:right w:w="15" w:type="dxa"/>
            </w:tcMar>
            <w:vAlign w:val="center"/>
            <w:hideMark/>
          </w:tcPr>
          <w:p w14:paraId="43E14549" w14:textId="67378FC8" w:rsidR="00681CC2" w:rsidRPr="00681CC2" w:rsidRDefault="00681CC2" w:rsidP="00907B36">
            <w:pPr>
              <w:spacing w:after="0"/>
              <w:jc w:val="center"/>
              <w:rPr>
                <w:rFonts w:eastAsia="Times New Roman" w:cs="Arial"/>
                <w:sz w:val="14"/>
                <w:szCs w:val="14"/>
              </w:rPr>
            </w:pPr>
            <w:r w:rsidRPr="00681CC2">
              <w:rPr>
                <w:sz w:val="14"/>
                <w:szCs w:val="14"/>
              </w:rPr>
              <w:t>72.4</w:t>
            </w:r>
          </w:p>
        </w:tc>
        <w:tc>
          <w:tcPr>
            <w:tcW w:w="409" w:type="dxa"/>
            <w:shd w:val="clear" w:color="000000" w:fill="FFFFFF"/>
            <w:noWrap/>
            <w:tcMar>
              <w:top w:w="15" w:type="dxa"/>
              <w:left w:w="15" w:type="dxa"/>
              <w:bottom w:w="0" w:type="dxa"/>
              <w:right w:w="15" w:type="dxa"/>
            </w:tcMar>
            <w:vAlign w:val="center"/>
            <w:hideMark/>
          </w:tcPr>
          <w:p w14:paraId="342BD43E" w14:textId="199166B8" w:rsidR="00681CC2" w:rsidRPr="00681CC2" w:rsidRDefault="00681CC2" w:rsidP="00907B36">
            <w:pPr>
              <w:spacing w:after="0"/>
              <w:jc w:val="center"/>
              <w:rPr>
                <w:rFonts w:eastAsia="Times New Roman" w:cs="Arial"/>
                <w:sz w:val="14"/>
                <w:szCs w:val="14"/>
              </w:rPr>
            </w:pPr>
            <w:r w:rsidRPr="00681CC2">
              <w:rPr>
                <w:sz w:val="14"/>
                <w:szCs w:val="14"/>
              </w:rPr>
              <w:t>89.0</w:t>
            </w:r>
          </w:p>
        </w:tc>
        <w:tc>
          <w:tcPr>
            <w:tcW w:w="314" w:type="dxa"/>
            <w:shd w:val="clear" w:color="000000" w:fill="FFFFFF"/>
            <w:noWrap/>
            <w:tcMar>
              <w:top w:w="15" w:type="dxa"/>
              <w:left w:w="15" w:type="dxa"/>
              <w:bottom w:w="0" w:type="dxa"/>
              <w:right w:w="15" w:type="dxa"/>
            </w:tcMar>
            <w:vAlign w:val="center"/>
            <w:hideMark/>
          </w:tcPr>
          <w:p w14:paraId="107A1662" w14:textId="7C6133BF" w:rsidR="00681CC2" w:rsidRPr="00681CC2" w:rsidRDefault="00681CC2" w:rsidP="00907B36">
            <w:pPr>
              <w:spacing w:after="0"/>
              <w:jc w:val="center"/>
              <w:rPr>
                <w:rFonts w:eastAsia="Times New Roman" w:cs="Arial"/>
                <w:sz w:val="14"/>
                <w:szCs w:val="14"/>
              </w:rPr>
            </w:pPr>
            <w:r w:rsidRPr="00681CC2">
              <w:rPr>
                <w:sz w:val="14"/>
                <w:szCs w:val="14"/>
              </w:rPr>
              <w:t>86.0</w:t>
            </w:r>
          </w:p>
        </w:tc>
      </w:tr>
      <w:tr w:rsidR="00681CC2" w:rsidRPr="00A8168F" w14:paraId="19C3605B"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01EAA123" w14:textId="77777777" w:rsidR="00681CC2" w:rsidRPr="00A8168F" w:rsidRDefault="00681CC2" w:rsidP="00907B36">
            <w:pPr>
              <w:rPr>
                <w:rFonts w:eastAsia="Times New Roman" w:cs="Arial"/>
                <w:sz w:val="14"/>
                <w:szCs w:val="14"/>
              </w:rPr>
            </w:pPr>
            <w:r w:rsidRPr="00A8168F">
              <w:rPr>
                <w:rFonts w:eastAsia="Times New Roman" w:cs="Arial"/>
                <w:sz w:val="14"/>
                <w:szCs w:val="14"/>
              </w:rPr>
              <w:t>Internet Data Allowance</w:t>
            </w:r>
          </w:p>
        </w:tc>
        <w:tc>
          <w:tcPr>
            <w:tcW w:w="403" w:type="dxa"/>
            <w:shd w:val="clear" w:color="000000" w:fill="FFFFFF"/>
            <w:noWrap/>
            <w:tcMar>
              <w:top w:w="15" w:type="dxa"/>
              <w:left w:w="15" w:type="dxa"/>
              <w:bottom w:w="0" w:type="dxa"/>
              <w:right w:w="15" w:type="dxa"/>
            </w:tcMar>
            <w:vAlign w:val="center"/>
            <w:hideMark/>
          </w:tcPr>
          <w:p w14:paraId="21347CC1" w14:textId="1CFCD5D0" w:rsidR="00681CC2" w:rsidRPr="00681CC2" w:rsidRDefault="00681CC2" w:rsidP="00907B36">
            <w:pPr>
              <w:spacing w:after="0"/>
              <w:jc w:val="center"/>
              <w:rPr>
                <w:rFonts w:eastAsia="Times New Roman" w:cs="Arial"/>
                <w:sz w:val="14"/>
                <w:szCs w:val="14"/>
              </w:rPr>
            </w:pPr>
            <w:r w:rsidRPr="00681CC2">
              <w:rPr>
                <w:sz w:val="14"/>
                <w:szCs w:val="14"/>
              </w:rPr>
              <w:t>52.6</w:t>
            </w:r>
          </w:p>
        </w:tc>
        <w:tc>
          <w:tcPr>
            <w:tcW w:w="356" w:type="dxa"/>
            <w:shd w:val="clear" w:color="000000" w:fill="FFFFFF"/>
            <w:noWrap/>
            <w:tcMar>
              <w:top w:w="15" w:type="dxa"/>
              <w:left w:w="15" w:type="dxa"/>
              <w:bottom w:w="0" w:type="dxa"/>
              <w:right w:w="15" w:type="dxa"/>
            </w:tcMar>
            <w:vAlign w:val="center"/>
            <w:hideMark/>
          </w:tcPr>
          <w:p w14:paraId="75A2C510" w14:textId="5862FD2F" w:rsidR="00681CC2" w:rsidRPr="00681CC2" w:rsidRDefault="00681CC2" w:rsidP="00907B36">
            <w:pPr>
              <w:spacing w:after="0"/>
              <w:jc w:val="center"/>
              <w:rPr>
                <w:rFonts w:eastAsia="Times New Roman" w:cs="Arial"/>
                <w:sz w:val="14"/>
                <w:szCs w:val="14"/>
              </w:rPr>
            </w:pPr>
            <w:r w:rsidRPr="00681CC2">
              <w:rPr>
                <w:sz w:val="14"/>
                <w:szCs w:val="14"/>
              </w:rPr>
              <w:t>69.1</w:t>
            </w:r>
          </w:p>
        </w:tc>
        <w:tc>
          <w:tcPr>
            <w:tcW w:w="339" w:type="dxa"/>
            <w:shd w:val="clear" w:color="000000" w:fill="FFFFFF"/>
            <w:noWrap/>
            <w:tcMar>
              <w:top w:w="15" w:type="dxa"/>
              <w:left w:w="15" w:type="dxa"/>
              <w:bottom w:w="0" w:type="dxa"/>
              <w:right w:w="15" w:type="dxa"/>
            </w:tcMar>
            <w:vAlign w:val="center"/>
            <w:hideMark/>
          </w:tcPr>
          <w:p w14:paraId="006EFC90" w14:textId="26C58D83" w:rsidR="00681CC2" w:rsidRPr="00681CC2" w:rsidRDefault="00681CC2" w:rsidP="00907B36">
            <w:pPr>
              <w:spacing w:after="0"/>
              <w:jc w:val="center"/>
              <w:rPr>
                <w:rFonts w:eastAsia="Times New Roman" w:cs="Arial"/>
                <w:sz w:val="14"/>
                <w:szCs w:val="14"/>
              </w:rPr>
            </w:pPr>
            <w:r w:rsidRPr="00681CC2">
              <w:rPr>
                <w:sz w:val="14"/>
                <w:szCs w:val="14"/>
              </w:rPr>
              <w:t>63.6</w:t>
            </w:r>
          </w:p>
        </w:tc>
        <w:tc>
          <w:tcPr>
            <w:tcW w:w="303" w:type="dxa"/>
            <w:shd w:val="clear" w:color="000000" w:fill="FFFFFF"/>
            <w:noWrap/>
            <w:tcMar>
              <w:top w:w="15" w:type="dxa"/>
              <w:left w:w="15" w:type="dxa"/>
              <w:bottom w:w="0" w:type="dxa"/>
              <w:right w:w="15" w:type="dxa"/>
            </w:tcMar>
            <w:vAlign w:val="center"/>
            <w:hideMark/>
          </w:tcPr>
          <w:p w14:paraId="3CDBDCA1" w14:textId="434CE98F" w:rsidR="00681CC2" w:rsidRPr="00681CC2" w:rsidRDefault="00681CC2" w:rsidP="00907B36">
            <w:pPr>
              <w:spacing w:after="0"/>
              <w:jc w:val="center"/>
              <w:rPr>
                <w:rFonts w:eastAsia="Times New Roman" w:cs="Arial"/>
                <w:sz w:val="14"/>
                <w:szCs w:val="14"/>
              </w:rPr>
            </w:pPr>
            <w:r w:rsidRPr="00681CC2">
              <w:rPr>
                <w:sz w:val="14"/>
                <w:szCs w:val="14"/>
              </w:rPr>
              <w:t>53.6</w:t>
            </w:r>
          </w:p>
        </w:tc>
        <w:tc>
          <w:tcPr>
            <w:tcW w:w="350" w:type="dxa"/>
            <w:shd w:val="clear" w:color="000000" w:fill="FFFFFF"/>
            <w:noWrap/>
            <w:tcMar>
              <w:top w:w="15" w:type="dxa"/>
              <w:left w:w="15" w:type="dxa"/>
              <w:bottom w:w="0" w:type="dxa"/>
              <w:right w:w="15" w:type="dxa"/>
            </w:tcMar>
            <w:vAlign w:val="center"/>
          </w:tcPr>
          <w:p w14:paraId="59ABEECB" w14:textId="02C4BC3E" w:rsidR="00681CC2" w:rsidRPr="00681CC2" w:rsidRDefault="00681CC2" w:rsidP="00907B36">
            <w:pPr>
              <w:spacing w:after="0"/>
              <w:jc w:val="center"/>
              <w:rPr>
                <w:rFonts w:eastAsia="Times New Roman" w:cs="Arial"/>
                <w:sz w:val="14"/>
                <w:szCs w:val="14"/>
              </w:rPr>
            </w:pPr>
            <w:r w:rsidRPr="00681CC2">
              <w:rPr>
                <w:sz w:val="14"/>
                <w:szCs w:val="14"/>
              </w:rPr>
              <w:t>50.3</w:t>
            </w:r>
          </w:p>
        </w:tc>
        <w:tc>
          <w:tcPr>
            <w:tcW w:w="353" w:type="dxa"/>
            <w:shd w:val="clear" w:color="000000" w:fill="FFFFFF"/>
            <w:vAlign w:val="center"/>
          </w:tcPr>
          <w:p w14:paraId="33F4D30A" w14:textId="62CE4D05" w:rsidR="00681CC2" w:rsidRPr="00681CC2" w:rsidRDefault="00681CC2" w:rsidP="00907B36">
            <w:pPr>
              <w:spacing w:after="0"/>
              <w:jc w:val="center"/>
              <w:rPr>
                <w:rFonts w:eastAsia="Times New Roman" w:cs="Arial"/>
                <w:sz w:val="14"/>
                <w:szCs w:val="14"/>
              </w:rPr>
            </w:pPr>
            <w:r w:rsidRPr="00681CC2">
              <w:rPr>
                <w:sz w:val="14"/>
                <w:szCs w:val="14"/>
              </w:rPr>
              <w:t>39.5</w:t>
            </w:r>
          </w:p>
        </w:tc>
        <w:tc>
          <w:tcPr>
            <w:tcW w:w="411" w:type="dxa"/>
            <w:shd w:val="clear" w:color="000000" w:fill="FFFFFF"/>
            <w:noWrap/>
            <w:tcMar>
              <w:top w:w="15" w:type="dxa"/>
              <w:left w:w="15" w:type="dxa"/>
              <w:bottom w:w="0" w:type="dxa"/>
              <w:right w:w="15" w:type="dxa"/>
            </w:tcMar>
            <w:vAlign w:val="center"/>
            <w:hideMark/>
          </w:tcPr>
          <w:p w14:paraId="5250F2AF" w14:textId="4D51BE28" w:rsidR="00681CC2" w:rsidRPr="00681CC2" w:rsidRDefault="00681CC2" w:rsidP="00907B36">
            <w:pPr>
              <w:spacing w:after="0"/>
              <w:jc w:val="center"/>
              <w:rPr>
                <w:rFonts w:eastAsia="Times New Roman" w:cs="Arial"/>
                <w:sz w:val="14"/>
                <w:szCs w:val="14"/>
              </w:rPr>
            </w:pPr>
            <w:r w:rsidRPr="00681CC2">
              <w:rPr>
                <w:sz w:val="14"/>
                <w:szCs w:val="14"/>
              </w:rPr>
              <w:t>59.2</w:t>
            </w:r>
          </w:p>
        </w:tc>
        <w:tc>
          <w:tcPr>
            <w:tcW w:w="440" w:type="dxa"/>
            <w:shd w:val="clear" w:color="000000" w:fill="FFFFFF"/>
            <w:noWrap/>
            <w:tcMar>
              <w:top w:w="15" w:type="dxa"/>
              <w:left w:w="15" w:type="dxa"/>
              <w:bottom w:w="0" w:type="dxa"/>
              <w:right w:w="15" w:type="dxa"/>
            </w:tcMar>
            <w:vAlign w:val="center"/>
            <w:hideMark/>
          </w:tcPr>
          <w:p w14:paraId="067B0B6E" w14:textId="0B6F6B98" w:rsidR="00681CC2" w:rsidRPr="00681CC2" w:rsidRDefault="00681CC2" w:rsidP="00907B36">
            <w:pPr>
              <w:spacing w:after="0"/>
              <w:jc w:val="center"/>
              <w:rPr>
                <w:rFonts w:eastAsia="Times New Roman" w:cs="Arial"/>
                <w:sz w:val="14"/>
                <w:szCs w:val="14"/>
              </w:rPr>
            </w:pPr>
            <w:r w:rsidRPr="00681CC2">
              <w:rPr>
                <w:sz w:val="14"/>
                <w:szCs w:val="14"/>
              </w:rPr>
              <w:t>44.7</w:t>
            </w:r>
          </w:p>
        </w:tc>
        <w:tc>
          <w:tcPr>
            <w:tcW w:w="425" w:type="dxa"/>
            <w:shd w:val="clear" w:color="000000" w:fill="FFFFFF"/>
            <w:noWrap/>
            <w:tcMar>
              <w:top w:w="15" w:type="dxa"/>
              <w:left w:w="15" w:type="dxa"/>
              <w:bottom w:w="0" w:type="dxa"/>
              <w:right w:w="15" w:type="dxa"/>
            </w:tcMar>
            <w:vAlign w:val="center"/>
            <w:hideMark/>
          </w:tcPr>
          <w:p w14:paraId="397224FF" w14:textId="4F1C16C1" w:rsidR="00681CC2" w:rsidRPr="00681CC2" w:rsidRDefault="00681CC2" w:rsidP="00907B36">
            <w:pPr>
              <w:spacing w:after="0"/>
              <w:jc w:val="center"/>
              <w:rPr>
                <w:rFonts w:eastAsia="Times New Roman" w:cs="Arial"/>
                <w:sz w:val="14"/>
                <w:szCs w:val="14"/>
              </w:rPr>
            </w:pPr>
            <w:r w:rsidRPr="00681CC2">
              <w:rPr>
                <w:sz w:val="14"/>
                <w:szCs w:val="14"/>
              </w:rPr>
              <w:t>45.4</w:t>
            </w:r>
          </w:p>
        </w:tc>
        <w:tc>
          <w:tcPr>
            <w:tcW w:w="411" w:type="dxa"/>
            <w:shd w:val="clear" w:color="000000" w:fill="FFFFFF"/>
            <w:noWrap/>
            <w:tcMar>
              <w:top w:w="15" w:type="dxa"/>
              <w:left w:w="15" w:type="dxa"/>
              <w:bottom w:w="0" w:type="dxa"/>
              <w:right w:w="15" w:type="dxa"/>
            </w:tcMar>
            <w:vAlign w:val="center"/>
            <w:hideMark/>
          </w:tcPr>
          <w:p w14:paraId="6B0220A7" w14:textId="715448E3" w:rsidR="00681CC2" w:rsidRPr="00681CC2" w:rsidRDefault="00681CC2" w:rsidP="00907B36">
            <w:pPr>
              <w:spacing w:after="0"/>
              <w:jc w:val="center"/>
              <w:rPr>
                <w:rFonts w:eastAsia="Times New Roman" w:cs="Arial"/>
                <w:sz w:val="14"/>
                <w:szCs w:val="14"/>
              </w:rPr>
            </w:pPr>
            <w:r w:rsidRPr="00681CC2">
              <w:rPr>
                <w:sz w:val="14"/>
                <w:szCs w:val="14"/>
              </w:rPr>
              <w:t>59.6</w:t>
            </w:r>
          </w:p>
        </w:tc>
        <w:tc>
          <w:tcPr>
            <w:tcW w:w="440" w:type="dxa"/>
            <w:shd w:val="clear" w:color="000000" w:fill="FFFFFF"/>
            <w:noWrap/>
            <w:tcMar>
              <w:top w:w="15" w:type="dxa"/>
              <w:left w:w="15" w:type="dxa"/>
              <w:bottom w:w="0" w:type="dxa"/>
              <w:right w:w="15" w:type="dxa"/>
            </w:tcMar>
            <w:vAlign w:val="center"/>
            <w:hideMark/>
          </w:tcPr>
          <w:p w14:paraId="4BAB9496" w14:textId="5E64791E" w:rsidR="00681CC2" w:rsidRPr="00681CC2" w:rsidRDefault="00681CC2" w:rsidP="00907B36">
            <w:pPr>
              <w:spacing w:after="0"/>
              <w:jc w:val="center"/>
              <w:rPr>
                <w:rFonts w:eastAsia="Times New Roman" w:cs="Arial"/>
                <w:sz w:val="14"/>
                <w:szCs w:val="14"/>
              </w:rPr>
            </w:pPr>
            <w:r w:rsidRPr="00681CC2">
              <w:rPr>
                <w:sz w:val="14"/>
                <w:szCs w:val="14"/>
              </w:rPr>
              <w:t>55.0</w:t>
            </w:r>
          </w:p>
        </w:tc>
        <w:tc>
          <w:tcPr>
            <w:tcW w:w="404" w:type="dxa"/>
            <w:shd w:val="clear" w:color="000000" w:fill="FFFFFF"/>
            <w:noWrap/>
            <w:tcMar>
              <w:top w:w="15" w:type="dxa"/>
              <w:left w:w="15" w:type="dxa"/>
              <w:bottom w:w="0" w:type="dxa"/>
              <w:right w:w="15" w:type="dxa"/>
            </w:tcMar>
            <w:vAlign w:val="center"/>
            <w:hideMark/>
          </w:tcPr>
          <w:p w14:paraId="10702A51" w14:textId="1498BF04" w:rsidR="00681CC2" w:rsidRPr="00681CC2" w:rsidRDefault="00681CC2" w:rsidP="00907B36">
            <w:pPr>
              <w:spacing w:after="0"/>
              <w:jc w:val="center"/>
              <w:rPr>
                <w:rFonts w:eastAsia="Times New Roman" w:cs="Arial"/>
                <w:sz w:val="14"/>
                <w:szCs w:val="14"/>
              </w:rPr>
            </w:pPr>
            <w:r w:rsidRPr="00681CC2">
              <w:rPr>
                <w:sz w:val="14"/>
                <w:szCs w:val="14"/>
              </w:rPr>
              <w:t>37.8</w:t>
            </w:r>
          </w:p>
        </w:tc>
        <w:tc>
          <w:tcPr>
            <w:tcW w:w="381" w:type="dxa"/>
            <w:shd w:val="clear" w:color="000000" w:fill="FFFFFF"/>
            <w:noWrap/>
            <w:tcMar>
              <w:top w:w="15" w:type="dxa"/>
              <w:left w:w="15" w:type="dxa"/>
              <w:bottom w:w="0" w:type="dxa"/>
              <w:right w:w="15" w:type="dxa"/>
            </w:tcMar>
            <w:vAlign w:val="center"/>
            <w:hideMark/>
          </w:tcPr>
          <w:p w14:paraId="3A142783" w14:textId="5C7455A7" w:rsidR="00681CC2" w:rsidRPr="00681CC2" w:rsidRDefault="00681CC2" w:rsidP="00907B36">
            <w:pPr>
              <w:spacing w:after="0"/>
              <w:jc w:val="center"/>
              <w:rPr>
                <w:rFonts w:eastAsia="Times New Roman" w:cs="Arial"/>
                <w:sz w:val="14"/>
                <w:szCs w:val="14"/>
              </w:rPr>
            </w:pPr>
            <w:r w:rsidRPr="00681CC2">
              <w:rPr>
                <w:sz w:val="14"/>
                <w:szCs w:val="14"/>
              </w:rPr>
              <w:t>53.1</w:t>
            </w:r>
          </w:p>
        </w:tc>
        <w:tc>
          <w:tcPr>
            <w:tcW w:w="349" w:type="dxa"/>
            <w:shd w:val="clear" w:color="000000" w:fill="FFFFFF"/>
            <w:noWrap/>
            <w:tcMar>
              <w:top w:w="15" w:type="dxa"/>
              <w:left w:w="15" w:type="dxa"/>
              <w:bottom w:w="0" w:type="dxa"/>
              <w:right w:w="15" w:type="dxa"/>
            </w:tcMar>
            <w:vAlign w:val="center"/>
            <w:hideMark/>
          </w:tcPr>
          <w:p w14:paraId="323CAE5F" w14:textId="00FA5333" w:rsidR="00681CC2" w:rsidRPr="00681CC2" w:rsidRDefault="00681CC2" w:rsidP="00907B36">
            <w:pPr>
              <w:spacing w:after="0"/>
              <w:jc w:val="center"/>
              <w:rPr>
                <w:rFonts w:eastAsia="Times New Roman" w:cs="Arial"/>
                <w:sz w:val="14"/>
                <w:szCs w:val="14"/>
              </w:rPr>
            </w:pPr>
            <w:r w:rsidRPr="00681CC2">
              <w:rPr>
                <w:sz w:val="14"/>
                <w:szCs w:val="14"/>
              </w:rPr>
              <w:t>66.3</w:t>
            </w:r>
          </w:p>
        </w:tc>
        <w:tc>
          <w:tcPr>
            <w:tcW w:w="418" w:type="dxa"/>
            <w:shd w:val="clear" w:color="000000" w:fill="FFFFFF"/>
            <w:noWrap/>
            <w:tcMar>
              <w:top w:w="15" w:type="dxa"/>
              <w:left w:w="15" w:type="dxa"/>
              <w:bottom w:w="0" w:type="dxa"/>
              <w:right w:w="15" w:type="dxa"/>
            </w:tcMar>
            <w:vAlign w:val="center"/>
            <w:hideMark/>
          </w:tcPr>
          <w:p w14:paraId="5CFA4DEC" w14:textId="74BDF8C7" w:rsidR="00681CC2" w:rsidRPr="00681CC2" w:rsidRDefault="00681CC2" w:rsidP="00907B36">
            <w:pPr>
              <w:spacing w:after="0"/>
              <w:jc w:val="center"/>
              <w:rPr>
                <w:rFonts w:eastAsia="Times New Roman" w:cs="Arial"/>
                <w:sz w:val="14"/>
                <w:szCs w:val="14"/>
              </w:rPr>
            </w:pPr>
            <w:r w:rsidRPr="00681CC2">
              <w:rPr>
                <w:sz w:val="14"/>
                <w:szCs w:val="14"/>
              </w:rPr>
              <w:t>62.5</w:t>
            </w:r>
          </w:p>
        </w:tc>
        <w:tc>
          <w:tcPr>
            <w:tcW w:w="379" w:type="dxa"/>
            <w:shd w:val="clear" w:color="000000" w:fill="FFFFFF"/>
            <w:noWrap/>
            <w:tcMar>
              <w:top w:w="15" w:type="dxa"/>
              <w:left w:w="15" w:type="dxa"/>
              <w:bottom w:w="0" w:type="dxa"/>
              <w:right w:w="15" w:type="dxa"/>
            </w:tcMar>
            <w:vAlign w:val="center"/>
            <w:hideMark/>
          </w:tcPr>
          <w:p w14:paraId="098C47A8" w14:textId="4612AC3F" w:rsidR="00681CC2" w:rsidRPr="00681CC2" w:rsidRDefault="00681CC2" w:rsidP="00907B36">
            <w:pPr>
              <w:spacing w:after="0"/>
              <w:jc w:val="center"/>
              <w:rPr>
                <w:rFonts w:eastAsia="Times New Roman" w:cs="Arial"/>
                <w:sz w:val="14"/>
                <w:szCs w:val="14"/>
              </w:rPr>
            </w:pPr>
            <w:r w:rsidRPr="00681CC2">
              <w:rPr>
                <w:sz w:val="14"/>
                <w:szCs w:val="14"/>
              </w:rPr>
              <w:t>50.6</w:t>
            </w:r>
          </w:p>
        </w:tc>
        <w:tc>
          <w:tcPr>
            <w:tcW w:w="337" w:type="dxa"/>
            <w:shd w:val="clear" w:color="000000" w:fill="FFFFFF"/>
            <w:noWrap/>
            <w:tcMar>
              <w:top w:w="15" w:type="dxa"/>
              <w:left w:w="15" w:type="dxa"/>
              <w:bottom w:w="0" w:type="dxa"/>
              <w:right w:w="15" w:type="dxa"/>
            </w:tcMar>
            <w:vAlign w:val="center"/>
            <w:hideMark/>
          </w:tcPr>
          <w:p w14:paraId="65A5A13D" w14:textId="602DDE68" w:rsidR="00681CC2" w:rsidRPr="00681CC2" w:rsidRDefault="00681CC2" w:rsidP="00907B36">
            <w:pPr>
              <w:spacing w:after="0"/>
              <w:jc w:val="center"/>
              <w:rPr>
                <w:rFonts w:eastAsia="Times New Roman" w:cs="Arial"/>
                <w:sz w:val="14"/>
                <w:szCs w:val="14"/>
              </w:rPr>
            </w:pPr>
            <w:r w:rsidRPr="00681CC2">
              <w:rPr>
                <w:sz w:val="14"/>
                <w:szCs w:val="14"/>
              </w:rPr>
              <w:t>34.7</w:t>
            </w:r>
          </w:p>
        </w:tc>
        <w:tc>
          <w:tcPr>
            <w:tcW w:w="411" w:type="dxa"/>
            <w:shd w:val="clear" w:color="000000" w:fill="FFFFFF"/>
            <w:noWrap/>
            <w:tcMar>
              <w:top w:w="15" w:type="dxa"/>
              <w:left w:w="15" w:type="dxa"/>
              <w:bottom w:w="0" w:type="dxa"/>
              <w:right w:w="15" w:type="dxa"/>
            </w:tcMar>
            <w:vAlign w:val="center"/>
            <w:hideMark/>
          </w:tcPr>
          <w:p w14:paraId="1E279D9E" w14:textId="34E6EC5E" w:rsidR="00681CC2" w:rsidRPr="00681CC2" w:rsidRDefault="00681CC2" w:rsidP="00907B36">
            <w:pPr>
              <w:spacing w:after="0"/>
              <w:jc w:val="center"/>
              <w:rPr>
                <w:rFonts w:eastAsia="Times New Roman" w:cs="Arial"/>
                <w:sz w:val="14"/>
                <w:szCs w:val="14"/>
              </w:rPr>
            </w:pPr>
            <w:r w:rsidRPr="00681CC2">
              <w:rPr>
                <w:sz w:val="14"/>
                <w:szCs w:val="14"/>
              </w:rPr>
              <w:t>42.6</w:t>
            </w:r>
          </w:p>
        </w:tc>
        <w:tc>
          <w:tcPr>
            <w:tcW w:w="409" w:type="dxa"/>
            <w:shd w:val="clear" w:color="000000" w:fill="FFFFFF"/>
            <w:noWrap/>
            <w:tcMar>
              <w:top w:w="15" w:type="dxa"/>
              <w:left w:w="15" w:type="dxa"/>
              <w:bottom w:w="0" w:type="dxa"/>
              <w:right w:w="15" w:type="dxa"/>
            </w:tcMar>
            <w:vAlign w:val="center"/>
            <w:hideMark/>
          </w:tcPr>
          <w:p w14:paraId="70D684EC" w14:textId="0B998AC0" w:rsidR="00681CC2" w:rsidRPr="00681CC2" w:rsidRDefault="00681CC2" w:rsidP="00907B36">
            <w:pPr>
              <w:spacing w:after="0"/>
              <w:jc w:val="center"/>
              <w:rPr>
                <w:rFonts w:eastAsia="Times New Roman" w:cs="Arial"/>
                <w:sz w:val="14"/>
                <w:szCs w:val="14"/>
              </w:rPr>
            </w:pPr>
            <w:r w:rsidRPr="00681CC2">
              <w:rPr>
                <w:sz w:val="14"/>
                <w:szCs w:val="14"/>
              </w:rPr>
              <w:t>62.3</w:t>
            </w:r>
          </w:p>
        </w:tc>
        <w:tc>
          <w:tcPr>
            <w:tcW w:w="314" w:type="dxa"/>
            <w:shd w:val="clear" w:color="000000" w:fill="FFFFFF"/>
            <w:noWrap/>
            <w:tcMar>
              <w:top w:w="15" w:type="dxa"/>
              <w:left w:w="15" w:type="dxa"/>
              <w:bottom w:w="0" w:type="dxa"/>
              <w:right w:w="15" w:type="dxa"/>
            </w:tcMar>
            <w:vAlign w:val="center"/>
            <w:hideMark/>
          </w:tcPr>
          <w:p w14:paraId="70B6395C" w14:textId="0FF01633" w:rsidR="00681CC2" w:rsidRPr="00681CC2" w:rsidRDefault="00681CC2" w:rsidP="00907B36">
            <w:pPr>
              <w:spacing w:after="0"/>
              <w:jc w:val="center"/>
              <w:rPr>
                <w:rFonts w:eastAsia="Times New Roman" w:cs="Arial"/>
                <w:sz w:val="14"/>
                <w:szCs w:val="14"/>
              </w:rPr>
            </w:pPr>
            <w:r w:rsidRPr="00681CC2">
              <w:rPr>
                <w:sz w:val="14"/>
                <w:szCs w:val="14"/>
              </w:rPr>
              <w:t>59.5</w:t>
            </w:r>
          </w:p>
        </w:tc>
      </w:tr>
      <w:tr w:rsidR="00681CC2" w:rsidRPr="009824D8" w14:paraId="3004921B"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7754461E" w14:textId="77777777" w:rsidR="00681CC2" w:rsidRPr="009824D8" w:rsidRDefault="00681CC2" w:rsidP="00907B36">
            <w:pPr>
              <w:rPr>
                <w:rFonts w:eastAsia="Times New Roman" w:cs="Arial"/>
                <w:b/>
                <w:sz w:val="14"/>
                <w:szCs w:val="14"/>
              </w:rPr>
            </w:pPr>
            <w:r w:rsidRPr="009824D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7712DC8A" w14:textId="24DE4EED" w:rsidR="00681CC2" w:rsidRPr="00681CC2" w:rsidRDefault="00681CC2" w:rsidP="00907B36">
            <w:pPr>
              <w:spacing w:after="0"/>
              <w:jc w:val="center"/>
              <w:rPr>
                <w:rFonts w:eastAsia="Times New Roman" w:cs="Arial"/>
                <w:b/>
                <w:bCs/>
                <w:sz w:val="14"/>
                <w:szCs w:val="14"/>
              </w:rPr>
            </w:pPr>
            <w:r w:rsidRPr="00681CC2">
              <w:rPr>
                <w:sz w:val="14"/>
                <w:szCs w:val="14"/>
              </w:rPr>
              <w:t>73.0</w:t>
            </w:r>
          </w:p>
        </w:tc>
        <w:tc>
          <w:tcPr>
            <w:tcW w:w="356" w:type="dxa"/>
            <w:shd w:val="clear" w:color="000000" w:fill="FFFFFF"/>
            <w:noWrap/>
            <w:tcMar>
              <w:top w:w="15" w:type="dxa"/>
              <w:left w:w="15" w:type="dxa"/>
              <w:bottom w:w="0" w:type="dxa"/>
              <w:right w:w="15" w:type="dxa"/>
            </w:tcMar>
            <w:vAlign w:val="center"/>
            <w:hideMark/>
          </w:tcPr>
          <w:p w14:paraId="29A38CDA" w14:textId="6867ECC5" w:rsidR="00681CC2" w:rsidRPr="00681CC2" w:rsidRDefault="00681CC2" w:rsidP="00907B36">
            <w:pPr>
              <w:spacing w:after="0"/>
              <w:jc w:val="center"/>
              <w:rPr>
                <w:rFonts w:eastAsia="Times New Roman" w:cs="Arial"/>
                <w:b/>
                <w:bCs/>
                <w:sz w:val="14"/>
                <w:szCs w:val="14"/>
              </w:rPr>
            </w:pPr>
            <w:r w:rsidRPr="00681CC2">
              <w:rPr>
                <w:sz w:val="14"/>
                <w:szCs w:val="14"/>
              </w:rPr>
              <w:t>85.6</w:t>
            </w:r>
          </w:p>
        </w:tc>
        <w:tc>
          <w:tcPr>
            <w:tcW w:w="339" w:type="dxa"/>
            <w:shd w:val="clear" w:color="000000" w:fill="FFFFFF"/>
            <w:noWrap/>
            <w:tcMar>
              <w:top w:w="15" w:type="dxa"/>
              <w:left w:w="15" w:type="dxa"/>
              <w:bottom w:w="0" w:type="dxa"/>
              <w:right w:w="15" w:type="dxa"/>
            </w:tcMar>
            <w:vAlign w:val="center"/>
            <w:hideMark/>
          </w:tcPr>
          <w:p w14:paraId="025F3E46" w14:textId="0DCD8FA9" w:rsidR="00681CC2" w:rsidRPr="00681CC2" w:rsidRDefault="00681CC2" w:rsidP="00907B36">
            <w:pPr>
              <w:spacing w:after="0"/>
              <w:jc w:val="center"/>
              <w:rPr>
                <w:rFonts w:eastAsia="Times New Roman" w:cs="Arial"/>
                <w:b/>
                <w:bCs/>
                <w:sz w:val="14"/>
                <w:szCs w:val="14"/>
              </w:rPr>
            </w:pPr>
            <w:r w:rsidRPr="00681CC2">
              <w:rPr>
                <w:sz w:val="14"/>
                <w:szCs w:val="14"/>
              </w:rPr>
              <w:t>82.8</w:t>
            </w:r>
          </w:p>
        </w:tc>
        <w:tc>
          <w:tcPr>
            <w:tcW w:w="303" w:type="dxa"/>
            <w:shd w:val="clear" w:color="000000" w:fill="FFFFFF"/>
            <w:noWrap/>
            <w:tcMar>
              <w:top w:w="15" w:type="dxa"/>
              <w:left w:w="15" w:type="dxa"/>
              <w:bottom w:w="0" w:type="dxa"/>
              <w:right w:w="15" w:type="dxa"/>
            </w:tcMar>
            <w:vAlign w:val="center"/>
            <w:hideMark/>
          </w:tcPr>
          <w:p w14:paraId="1AE4A3F3" w14:textId="6581C133" w:rsidR="00681CC2" w:rsidRPr="00681CC2" w:rsidRDefault="00681CC2" w:rsidP="00907B36">
            <w:pPr>
              <w:spacing w:after="0"/>
              <w:jc w:val="center"/>
              <w:rPr>
                <w:rFonts w:eastAsia="Times New Roman" w:cs="Arial"/>
                <w:b/>
                <w:bCs/>
                <w:sz w:val="14"/>
                <w:szCs w:val="14"/>
              </w:rPr>
            </w:pPr>
            <w:r w:rsidRPr="00681CC2">
              <w:rPr>
                <w:sz w:val="14"/>
                <w:szCs w:val="14"/>
              </w:rPr>
              <w:t>75.1</w:t>
            </w:r>
          </w:p>
        </w:tc>
        <w:tc>
          <w:tcPr>
            <w:tcW w:w="350" w:type="dxa"/>
            <w:shd w:val="clear" w:color="000000" w:fill="FFFFFF"/>
            <w:noWrap/>
            <w:tcMar>
              <w:top w:w="15" w:type="dxa"/>
              <w:left w:w="15" w:type="dxa"/>
              <w:bottom w:w="0" w:type="dxa"/>
              <w:right w:w="15" w:type="dxa"/>
            </w:tcMar>
            <w:vAlign w:val="center"/>
          </w:tcPr>
          <w:p w14:paraId="507274AD" w14:textId="7EABBC9F" w:rsidR="00681CC2" w:rsidRPr="00681CC2" w:rsidRDefault="00681CC2" w:rsidP="00907B36">
            <w:pPr>
              <w:spacing w:after="0"/>
              <w:jc w:val="center"/>
              <w:rPr>
                <w:rFonts w:eastAsia="Times New Roman" w:cs="Arial"/>
                <w:b/>
                <w:bCs/>
                <w:sz w:val="14"/>
                <w:szCs w:val="14"/>
              </w:rPr>
            </w:pPr>
            <w:r w:rsidRPr="00681CC2">
              <w:rPr>
                <w:sz w:val="14"/>
                <w:szCs w:val="14"/>
              </w:rPr>
              <w:t>70.6</w:t>
            </w:r>
          </w:p>
        </w:tc>
        <w:tc>
          <w:tcPr>
            <w:tcW w:w="353" w:type="dxa"/>
            <w:shd w:val="clear" w:color="000000" w:fill="FFFFFF"/>
            <w:vAlign w:val="center"/>
          </w:tcPr>
          <w:p w14:paraId="51F2E1B2" w14:textId="6F81AFC1" w:rsidR="00681CC2" w:rsidRPr="00681CC2" w:rsidRDefault="00681CC2" w:rsidP="00907B36">
            <w:pPr>
              <w:spacing w:after="0"/>
              <w:jc w:val="center"/>
              <w:rPr>
                <w:rFonts w:eastAsia="Times New Roman" w:cs="Arial"/>
                <w:b/>
                <w:bCs/>
                <w:sz w:val="14"/>
                <w:szCs w:val="14"/>
              </w:rPr>
            </w:pPr>
            <w:r w:rsidRPr="00681CC2">
              <w:rPr>
                <w:sz w:val="14"/>
                <w:szCs w:val="14"/>
              </w:rPr>
              <w:t>60.7</w:t>
            </w:r>
          </w:p>
        </w:tc>
        <w:tc>
          <w:tcPr>
            <w:tcW w:w="411" w:type="dxa"/>
            <w:shd w:val="clear" w:color="000000" w:fill="FFFFFF"/>
            <w:noWrap/>
            <w:tcMar>
              <w:top w:w="15" w:type="dxa"/>
              <w:left w:w="15" w:type="dxa"/>
              <w:bottom w:w="0" w:type="dxa"/>
              <w:right w:w="15" w:type="dxa"/>
            </w:tcMar>
            <w:vAlign w:val="center"/>
            <w:hideMark/>
          </w:tcPr>
          <w:p w14:paraId="6DC94320" w14:textId="0B89D8F8" w:rsidR="00681CC2" w:rsidRPr="00681CC2" w:rsidRDefault="00681CC2" w:rsidP="00907B36">
            <w:pPr>
              <w:spacing w:after="0"/>
              <w:jc w:val="center"/>
              <w:rPr>
                <w:rFonts w:eastAsia="Times New Roman" w:cs="Arial"/>
                <w:b/>
                <w:bCs/>
                <w:sz w:val="14"/>
                <w:szCs w:val="14"/>
              </w:rPr>
            </w:pPr>
            <w:r w:rsidRPr="00681CC2">
              <w:rPr>
                <w:sz w:val="14"/>
                <w:szCs w:val="14"/>
              </w:rPr>
              <w:t>79.1</w:t>
            </w:r>
          </w:p>
        </w:tc>
        <w:tc>
          <w:tcPr>
            <w:tcW w:w="440" w:type="dxa"/>
            <w:shd w:val="clear" w:color="000000" w:fill="FFFFFF"/>
            <w:noWrap/>
            <w:tcMar>
              <w:top w:w="15" w:type="dxa"/>
              <w:left w:w="15" w:type="dxa"/>
              <w:bottom w:w="0" w:type="dxa"/>
              <w:right w:w="15" w:type="dxa"/>
            </w:tcMar>
            <w:vAlign w:val="center"/>
            <w:hideMark/>
          </w:tcPr>
          <w:p w14:paraId="5D211E2E" w14:textId="61CB90A9" w:rsidR="00681CC2" w:rsidRPr="00681CC2" w:rsidRDefault="00681CC2" w:rsidP="00907B36">
            <w:pPr>
              <w:spacing w:after="0"/>
              <w:jc w:val="center"/>
              <w:rPr>
                <w:rFonts w:eastAsia="Times New Roman" w:cs="Arial"/>
                <w:b/>
                <w:bCs/>
                <w:sz w:val="14"/>
                <w:szCs w:val="14"/>
              </w:rPr>
            </w:pPr>
            <w:r w:rsidRPr="00681CC2">
              <w:rPr>
                <w:sz w:val="14"/>
                <w:szCs w:val="14"/>
              </w:rPr>
              <w:t>65.7</w:t>
            </w:r>
          </w:p>
        </w:tc>
        <w:tc>
          <w:tcPr>
            <w:tcW w:w="425" w:type="dxa"/>
            <w:shd w:val="clear" w:color="000000" w:fill="FFFFFF"/>
            <w:noWrap/>
            <w:tcMar>
              <w:top w:w="15" w:type="dxa"/>
              <w:left w:w="15" w:type="dxa"/>
              <w:bottom w:w="0" w:type="dxa"/>
              <w:right w:w="15" w:type="dxa"/>
            </w:tcMar>
            <w:vAlign w:val="center"/>
            <w:hideMark/>
          </w:tcPr>
          <w:p w14:paraId="5A8FB8C8" w14:textId="29D0DE67" w:rsidR="00681CC2" w:rsidRPr="00681CC2" w:rsidRDefault="00681CC2" w:rsidP="00907B36">
            <w:pPr>
              <w:spacing w:after="0"/>
              <w:jc w:val="center"/>
              <w:rPr>
                <w:rFonts w:eastAsia="Times New Roman" w:cs="Arial"/>
                <w:b/>
                <w:bCs/>
                <w:sz w:val="14"/>
                <w:szCs w:val="14"/>
              </w:rPr>
            </w:pPr>
            <w:r w:rsidRPr="00681CC2">
              <w:rPr>
                <w:sz w:val="14"/>
                <w:szCs w:val="14"/>
              </w:rPr>
              <w:t>66.4</w:t>
            </w:r>
          </w:p>
        </w:tc>
        <w:tc>
          <w:tcPr>
            <w:tcW w:w="411" w:type="dxa"/>
            <w:shd w:val="clear" w:color="000000" w:fill="FFFFFF"/>
            <w:noWrap/>
            <w:tcMar>
              <w:top w:w="15" w:type="dxa"/>
              <w:left w:w="15" w:type="dxa"/>
              <w:bottom w:w="0" w:type="dxa"/>
              <w:right w:w="15" w:type="dxa"/>
            </w:tcMar>
            <w:vAlign w:val="center"/>
            <w:hideMark/>
          </w:tcPr>
          <w:p w14:paraId="56B0A3FA" w14:textId="50B038D0" w:rsidR="00681CC2" w:rsidRPr="00681CC2" w:rsidRDefault="00681CC2" w:rsidP="00907B36">
            <w:pPr>
              <w:spacing w:after="0"/>
              <w:jc w:val="center"/>
              <w:rPr>
                <w:rFonts w:eastAsia="Times New Roman" w:cs="Arial"/>
                <w:b/>
                <w:bCs/>
                <w:sz w:val="14"/>
                <w:szCs w:val="14"/>
              </w:rPr>
            </w:pPr>
            <w:r w:rsidRPr="00681CC2">
              <w:rPr>
                <w:sz w:val="14"/>
                <w:szCs w:val="14"/>
              </w:rPr>
              <w:t>80.0</w:t>
            </w:r>
          </w:p>
        </w:tc>
        <w:tc>
          <w:tcPr>
            <w:tcW w:w="440" w:type="dxa"/>
            <w:shd w:val="clear" w:color="000000" w:fill="FFFFFF"/>
            <w:noWrap/>
            <w:tcMar>
              <w:top w:w="15" w:type="dxa"/>
              <w:left w:w="15" w:type="dxa"/>
              <w:bottom w:w="0" w:type="dxa"/>
              <w:right w:w="15" w:type="dxa"/>
            </w:tcMar>
            <w:vAlign w:val="center"/>
            <w:hideMark/>
          </w:tcPr>
          <w:p w14:paraId="518F870F" w14:textId="40F04E8B" w:rsidR="00681CC2" w:rsidRPr="00681CC2" w:rsidRDefault="00681CC2" w:rsidP="00907B36">
            <w:pPr>
              <w:spacing w:after="0"/>
              <w:jc w:val="center"/>
              <w:rPr>
                <w:rFonts w:eastAsia="Times New Roman" w:cs="Arial"/>
                <w:b/>
                <w:bCs/>
                <w:sz w:val="14"/>
                <w:szCs w:val="14"/>
              </w:rPr>
            </w:pPr>
            <w:r w:rsidRPr="00681CC2">
              <w:rPr>
                <w:sz w:val="14"/>
                <w:szCs w:val="14"/>
              </w:rPr>
              <w:t>74.1</w:t>
            </w:r>
          </w:p>
        </w:tc>
        <w:tc>
          <w:tcPr>
            <w:tcW w:w="404" w:type="dxa"/>
            <w:shd w:val="clear" w:color="000000" w:fill="FFFFFF"/>
            <w:noWrap/>
            <w:tcMar>
              <w:top w:w="15" w:type="dxa"/>
              <w:left w:w="15" w:type="dxa"/>
              <w:bottom w:w="0" w:type="dxa"/>
              <w:right w:w="15" w:type="dxa"/>
            </w:tcMar>
            <w:vAlign w:val="center"/>
            <w:hideMark/>
          </w:tcPr>
          <w:p w14:paraId="0A3D311B" w14:textId="0F0B41CE" w:rsidR="00681CC2" w:rsidRPr="00681CC2" w:rsidRDefault="00681CC2" w:rsidP="00907B36">
            <w:pPr>
              <w:spacing w:after="0"/>
              <w:jc w:val="center"/>
              <w:rPr>
                <w:rFonts w:eastAsia="Times New Roman" w:cs="Arial"/>
                <w:b/>
                <w:bCs/>
                <w:sz w:val="14"/>
                <w:szCs w:val="14"/>
              </w:rPr>
            </w:pPr>
            <w:r w:rsidRPr="00681CC2">
              <w:rPr>
                <w:sz w:val="14"/>
                <w:szCs w:val="14"/>
              </w:rPr>
              <w:t>58.8</w:t>
            </w:r>
          </w:p>
        </w:tc>
        <w:tc>
          <w:tcPr>
            <w:tcW w:w="381" w:type="dxa"/>
            <w:shd w:val="clear" w:color="000000" w:fill="FFFFFF"/>
            <w:noWrap/>
            <w:tcMar>
              <w:top w:w="15" w:type="dxa"/>
              <w:left w:w="15" w:type="dxa"/>
              <w:bottom w:w="0" w:type="dxa"/>
              <w:right w:w="15" w:type="dxa"/>
            </w:tcMar>
            <w:vAlign w:val="center"/>
            <w:hideMark/>
          </w:tcPr>
          <w:p w14:paraId="68918670" w14:textId="0FE1BC6F" w:rsidR="00681CC2" w:rsidRPr="00681CC2" w:rsidRDefault="00681CC2" w:rsidP="00907B36">
            <w:pPr>
              <w:spacing w:after="0"/>
              <w:jc w:val="center"/>
              <w:rPr>
                <w:rFonts w:eastAsia="Times New Roman" w:cs="Arial"/>
                <w:b/>
                <w:bCs/>
                <w:sz w:val="14"/>
                <w:szCs w:val="14"/>
              </w:rPr>
            </w:pPr>
            <w:r w:rsidRPr="00681CC2">
              <w:rPr>
                <w:sz w:val="14"/>
                <w:szCs w:val="14"/>
              </w:rPr>
              <w:t>74.8</w:t>
            </w:r>
          </w:p>
        </w:tc>
        <w:tc>
          <w:tcPr>
            <w:tcW w:w="349" w:type="dxa"/>
            <w:shd w:val="clear" w:color="000000" w:fill="FFFFFF"/>
            <w:noWrap/>
            <w:tcMar>
              <w:top w:w="15" w:type="dxa"/>
              <w:left w:w="15" w:type="dxa"/>
              <w:bottom w:w="0" w:type="dxa"/>
              <w:right w:w="15" w:type="dxa"/>
            </w:tcMar>
            <w:vAlign w:val="center"/>
            <w:hideMark/>
          </w:tcPr>
          <w:p w14:paraId="31DF6848" w14:textId="36D5807A" w:rsidR="00681CC2" w:rsidRPr="00681CC2" w:rsidRDefault="00681CC2" w:rsidP="00907B36">
            <w:pPr>
              <w:spacing w:after="0"/>
              <w:jc w:val="center"/>
              <w:rPr>
                <w:rFonts w:eastAsia="Times New Roman" w:cs="Arial"/>
                <w:b/>
                <w:bCs/>
                <w:sz w:val="14"/>
                <w:szCs w:val="14"/>
              </w:rPr>
            </w:pPr>
            <w:r w:rsidRPr="00681CC2">
              <w:rPr>
                <w:sz w:val="14"/>
                <w:szCs w:val="14"/>
              </w:rPr>
              <w:t>82.9</w:t>
            </w:r>
          </w:p>
        </w:tc>
        <w:tc>
          <w:tcPr>
            <w:tcW w:w="418" w:type="dxa"/>
            <w:shd w:val="clear" w:color="000000" w:fill="FFFFFF"/>
            <w:noWrap/>
            <w:tcMar>
              <w:top w:w="15" w:type="dxa"/>
              <w:left w:w="15" w:type="dxa"/>
              <w:bottom w:w="0" w:type="dxa"/>
              <w:right w:w="15" w:type="dxa"/>
            </w:tcMar>
            <w:vAlign w:val="center"/>
            <w:hideMark/>
          </w:tcPr>
          <w:p w14:paraId="62B053B7" w14:textId="40CF393B" w:rsidR="00681CC2" w:rsidRPr="00681CC2" w:rsidRDefault="00681CC2" w:rsidP="00907B36">
            <w:pPr>
              <w:spacing w:after="0"/>
              <w:jc w:val="center"/>
              <w:rPr>
                <w:rFonts w:eastAsia="Times New Roman" w:cs="Arial"/>
                <w:b/>
                <w:bCs/>
                <w:sz w:val="14"/>
                <w:szCs w:val="14"/>
              </w:rPr>
            </w:pPr>
            <w:r w:rsidRPr="00681CC2">
              <w:rPr>
                <w:sz w:val="14"/>
                <w:szCs w:val="14"/>
              </w:rPr>
              <w:t>81.0</w:t>
            </w:r>
          </w:p>
        </w:tc>
        <w:tc>
          <w:tcPr>
            <w:tcW w:w="379" w:type="dxa"/>
            <w:shd w:val="clear" w:color="000000" w:fill="FFFFFF"/>
            <w:noWrap/>
            <w:tcMar>
              <w:top w:w="15" w:type="dxa"/>
              <w:left w:w="15" w:type="dxa"/>
              <w:bottom w:w="0" w:type="dxa"/>
              <w:right w:w="15" w:type="dxa"/>
            </w:tcMar>
            <w:vAlign w:val="center"/>
            <w:hideMark/>
          </w:tcPr>
          <w:p w14:paraId="21889136" w14:textId="121870D2" w:rsidR="00681CC2" w:rsidRPr="00681CC2" w:rsidRDefault="00681CC2" w:rsidP="00907B36">
            <w:pPr>
              <w:spacing w:after="0"/>
              <w:jc w:val="center"/>
              <w:rPr>
                <w:rFonts w:eastAsia="Times New Roman" w:cs="Arial"/>
                <w:b/>
                <w:bCs/>
                <w:sz w:val="14"/>
                <w:szCs w:val="14"/>
              </w:rPr>
            </w:pPr>
            <w:r w:rsidRPr="00681CC2">
              <w:rPr>
                <w:sz w:val="14"/>
                <w:szCs w:val="14"/>
              </w:rPr>
              <w:t>72.0</w:t>
            </w:r>
          </w:p>
        </w:tc>
        <w:tc>
          <w:tcPr>
            <w:tcW w:w="337" w:type="dxa"/>
            <w:shd w:val="clear" w:color="000000" w:fill="FFFFFF"/>
            <w:noWrap/>
            <w:tcMar>
              <w:top w:w="15" w:type="dxa"/>
              <w:left w:w="15" w:type="dxa"/>
              <w:bottom w:w="0" w:type="dxa"/>
              <w:right w:w="15" w:type="dxa"/>
            </w:tcMar>
            <w:vAlign w:val="center"/>
            <w:hideMark/>
          </w:tcPr>
          <w:p w14:paraId="0F379684" w14:textId="5738AE3B" w:rsidR="00681CC2" w:rsidRPr="00681CC2" w:rsidRDefault="00681CC2" w:rsidP="00907B36">
            <w:pPr>
              <w:spacing w:after="0"/>
              <w:jc w:val="center"/>
              <w:rPr>
                <w:rFonts w:eastAsia="Times New Roman" w:cs="Arial"/>
                <w:b/>
                <w:bCs/>
                <w:sz w:val="14"/>
                <w:szCs w:val="14"/>
              </w:rPr>
            </w:pPr>
            <w:r w:rsidRPr="00681CC2">
              <w:rPr>
                <w:sz w:val="14"/>
                <w:szCs w:val="14"/>
              </w:rPr>
              <w:t>57.7</w:t>
            </w:r>
          </w:p>
        </w:tc>
        <w:tc>
          <w:tcPr>
            <w:tcW w:w="411" w:type="dxa"/>
            <w:shd w:val="clear" w:color="000000" w:fill="FFFFFF"/>
            <w:noWrap/>
            <w:tcMar>
              <w:top w:w="15" w:type="dxa"/>
              <w:left w:w="15" w:type="dxa"/>
              <w:bottom w:w="0" w:type="dxa"/>
              <w:right w:w="15" w:type="dxa"/>
            </w:tcMar>
            <w:vAlign w:val="center"/>
            <w:hideMark/>
          </w:tcPr>
          <w:p w14:paraId="62960DE2" w14:textId="4FB3DFEC" w:rsidR="00681CC2" w:rsidRPr="00681CC2" w:rsidRDefault="00681CC2" w:rsidP="00907B36">
            <w:pPr>
              <w:spacing w:after="0"/>
              <w:jc w:val="center"/>
              <w:rPr>
                <w:rFonts w:eastAsia="Times New Roman" w:cs="Arial"/>
                <w:b/>
                <w:bCs/>
                <w:sz w:val="14"/>
                <w:szCs w:val="14"/>
              </w:rPr>
            </w:pPr>
            <w:r w:rsidRPr="00681CC2">
              <w:rPr>
                <w:sz w:val="14"/>
                <w:szCs w:val="14"/>
              </w:rPr>
              <w:t>63.0</w:t>
            </w:r>
          </w:p>
        </w:tc>
        <w:tc>
          <w:tcPr>
            <w:tcW w:w="409" w:type="dxa"/>
            <w:shd w:val="clear" w:color="000000" w:fill="FFFFFF"/>
            <w:noWrap/>
            <w:tcMar>
              <w:top w:w="15" w:type="dxa"/>
              <w:left w:w="15" w:type="dxa"/>
              <w:bottom w:w="0" w:type="dxa"/>
              <w:right w:w="15" w:type="dxa"/>
            </w:tcMar>
            <w:vAlign w:val="center"/>
            <w:hideMark/>
          </w:tcPr>
          <w:p w14:paraId="319F7F54" w14:textId="63A856D7" w:rsidR="00681CC2" w:rsidRPr="00681CC2" w:rsidRDefault="00681CC2" w:rsidP="00907B36">
            <w:pPr>
              <w:spacing w:after="0"/>
              <w:jc w:val="center"/>
              <w:rPr>
                <w:rFonts w:eastAsia="Times New Roman" w:cs="Arial"/>
                <w:b/>
                <w:bCs/>
                <w:sz w:val="14"/>
                <w:szCs w:val="14"/>
              </w:rPr>
            </w:pPr>
            <w:r w:rsidRPr="00681CC2">
              <w:rPr>
                <w:sz w:val="14"/>
                <w:szCs w:val="14"/>
              </w:rPr>
              <w:t>80.1</w:t>
            </w:r>
          </w:p>
        </w:tc>
        <w:tc>
          <w:tcPr>
            <w:tcW w:w="314" w:type="dxa"/>
            <w:shd w:val="clear" w:color="000000" w:fill="FFFFFF"/>
            <w:noWrap/>
            <w:tcMar>
              <w:top w:w="15" w:type="dxa"/>
              <w:left w:w="15" w:type="dxa"/>
              <w:bottom w:w="0" w:type="dxa"/>
              <w:right w:w="15" w:type="dxa"/>
            </w:tcMar>
            <w:vAlign w:val="center"/>
            <w:hideMark/>
          </w:tcPr>
          <w:p w14:paraId="4EE48664" w14:textId="6023B605" w:rsidR="00681CC2" w:rsidRPr="00681CC2" w:rsidRDefault="00681CC2" w:rsidP="00907B36">
            <w:pPr>
              <w:spacing w:after="0"/>
              <w:jc w:val="center"/>
              <w:rPr>
                <w:rFonts w:eastAsia="Times New Roman" w:cs="Arial"/>
                <w:b/>
                <w:bCs/>
                <w:sz w:val="14"/>
                <w:szCs w:val="14"/>
              </w:rPr>
            </w:pPr>
            <w:r w:rsidRPr="00681CC2">
              <w:rPr>
                <w:sz w:val="14"/>
                <w:szCs w:val="14"/>
              </w:rPr>
              <w:t>78.3</w:t>
            </w:r>
          </w:p>
        </w:tc>
      </w:tr>
      <w:tr w:rsidR="00681CC2" w:rsidRPr="00A8168F" w14:paraId="041DB581"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3A65DF3D" w14:textId="77777777" w:rsidR="00681CC2" w:rsidRPr="00A8168F" w:rsidRDefault="00681CC2" w:rsidP="00907B36">
            <w:pPr>
              <w:rPr>
                <w:rFonts w:eastAsia="Times New Roman" w:cs="Arial"/>
                <w:b/>
                <w:bCs/>
                <w:sz w:val="14"/>
                <w:szCs w:val="14"/>
              </w:rPr>
            </w:pPr>
            <w:r w:rsidRPr="00A8168F">
              <w:rPr>
                <w:rFonts w:eastAsia="Times New Roman" w:cs="Arial"/>
                <w:b/>
                <w:bCs/>
                <w:sz w:val="14"/>
                <w:szCs w:val="14"/>
              </w:rPr>
              <w:t>AFFORDABILITY</w:t>
            </w:r>
          </w:p>
        </w:tc>
        <w:tc>
          <w:tcPr>
            <w:tcW w:w="403" w:type="dxa"/>
            <w:shd w:val="clear" w:color="000000" w:fill="FFFFFF"/>
            <w:noWrap/>
            <w:tcMar>
              <w:top w:w="15" w:type="dxa"/>
              <w:left w:w="15" w:type="dxa"/>
              <w:bottom w:w="0" w:type="dxa"/>
              <w:right w:w="15" w:type="dxa"/>
            </w:tcMar>
            <w:vAlign w:val="center"/>
            <w:hideMark/>
          </w:tcPr>
          <w:p w14:paraId="7132014C" w14:textId="77777777" w:rsidR="00681CC2" w:rsidRPr="00681CC2" w:rsidRDefault="00681CC2" w:rsidP="00907B36">
            <w:pPr>
              <w:spacing w:after="0"/>
              <w:jc w:val="center"/>
              <w:rPr>
                <w:rFonts w:eastAsia="Times New Roman" w:cs="Arial"/>
                <w:sz w:val="14"/>
                <w:szCs w:val="14"/>
              </w:rPr>
            </w:pPr>
          </w:p>
        </w:tc>
        <w:tc>
          <w:tcPr>
            <w:tcW w:w="356" w:type="dxa"/>
            <w:shd w:val="clear" w:color="000000" w:fill="FFFFFF"/>
            <w:noWrap/>
            <w:tcMar>
              <w:top w:w="15" w:type="dxa"/>
              <w:left w:w="15" w:type="dxa"/>
              <w:bottom w:w="0" w:type="dxa"/>
              <w:right w:w="15" w:type="dxa"/>
            </w:tcMar>
            <w:vAlign w:val="center"/>
            <w:hideMark/>
          </w:tcPr>
          <w:p w14:paraId="2668AE28" w14:textId="77777777" w:rsidR="00681CC2" w:rsidRPr="00681CC2" w:rsidRDefault="00681CC2" w:rsidP="00907B36">
            <w:pPr>
              <w:spacing w:after="0"/>
              <w:jc w:val="center"/>
              <w:rPr>
                <w:rFonts w:eastAsia="Times New Roman" w:cs="Arial"/>
                <w:sz w:val="14"/>
                <w:szCs w:val="14"/>
              </w:rPr>
            </w:pPr>
          </w:p>
        </w:tc>
        <w:tc>
          <w:tcPr>
            <w:tcW w:w="339" w:type="dxa"/>
            <w:shd w:val="clear" w:color="000000" w:fill="FFFFFF"/>
            <w:noWrap/>
            <w:tcMar>
              <w:top w:w="15" w:type="dxa"/>
              <w:left w:w="15" w:type="dxa"/>
              <w:bottom w:w="0" w:type="dxa"/>
              <w:right w:w="15" w:type="dxa"/>
            </w:tcMar>
            <w:vAlign w:val="center"/>
            <w:hideMark/>
          </w:tcPr>
          <w:p w14:paraId="18EDFD97" w14:textId="77777777" w:rsidR="00681CC2" w:rsidRPr="00681CC2" w:rsidRDefault="00681CC2" w:rsidP="00907B36">
            <w:pPr>
              <w:spacing w:after="0"/>
              <w:jc w:val="center"/>
              <w:rPr>
                <w:rFonts w:eastAsia="Times New Roman" w:cs="Arial"/>
                <w:sz w:val="14"/>
                <w:szCs w:val="14"/>
              </w:rPr>
            </w:pPr>
          </w:p>
        </w:tc>
        <w:tc>
          <w:tcPr>
            <w:tcW w:w="303" w:type="dxa"/>
            <w:shd w:val="clear" w:color="000000" w:fill="FFFFFF"/>
            <w:noWrap/>
            <w:tcMar>
              <w:top w:w="15" w:type="dxa"/>
              <w:left w:w="15" w:type="dxa"/>
              <w:bottom w:w="0" w:type="dxa"/>
              <w:right w:w="15" w:type="dxa"/>
            </w:tcMar>
            <w:vAlign w:val="center"/>
            <w:hideMark/>
          </w:tcPr>
          <w:p w14:paraId="7D264126" w14:textId="77777777" w:rsidR="00681CC2" w:rsidRPr="00681CC2" w:rsidRDefault="00681CC2" w:rsidP="00907B36">
            <w:pPr>
              <w:spacing w:after="0"/>
              <w:jc w:val="center"/>
              <w:rPr>
                <w:rFonts w:eastAsia="Times New Roman" w:cs="Arial"/>
                <w:sz w:val="14"/>
                <w:szCs w:val="14"/>
              </w:rPr>
            </w:pPr>
          </w:p>
        </w:tc>
        <w:tc>
          <w:tcPr>
            <w:tcW w:w="350" w:type="dxa"/>
            <w:shd w:val="clear" w:color="000000" w:fill="FFFFFF"/>
            <w:noWrap/>
            <w:tcMar>
              <w:top w:w="15" w:type="dxa"/>
              <w:left w:w="15" w:type="dxa"/>
              <w:bottom w:w="0" w:type="dxa"/>
              <w:right w:w="15" w:type="dxa"/>
            </w:tcMar>
            <w:vAlign w:val="center"/>
          </w:tcPr>
          <w:p w14:paraId="3F9E50F5" w14:textId="77777777" w:rsidR="00681CC2" w:rsidRPr="00681CC2" w:rsidRDefault="00681CC2" w:rsidP="00907B36">
            <w:pPr>
              <w:spacing w:after="0"/>
              <w:jc w:val="center"/>
              <w:rPr>
                <w:rFonts w:eastAsia="Times New Roman" w:cs="Arial"/>
                <w:sz w:val="14"/>
                <w:szCs w:val="14"/>
              </w:rPr>
            </w:pPr>
          </w:p>
        </w:tc>
        <w:tc>
          <w:tcPr>
            <w:tcW w:w="353" w:type="dxa"/>
            <w:shd w:val="clear" w:color="000000" w:fill="FFFFFF"/>
            <w:vAlign w:val="center"/>
          </w:tcPr>
          <w:p w14:paraId="37948E1D" w14:textId="77777777" w:rsidR="00681CC2" w:rsidRPr="00681CC2" w:rsidRDefault="00681CC2" w:rsidP="00907B36">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591CB079" w14:textId="77777777" w:rsidR="00681CC2" w:rsidRPr="00681CC2" w:rsidRDefault="00681CC2" w:rsidP="00907B36">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3CAAE5CD" w14:textId="77777777" w:rsidR="00681CC2" w:rsidRPr="00681CC2" w:rsidRDefault="00681CC2" w:rsidP="00907B36">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033ECD22" w14:textId="77777777" w:rsidR="00681CC2" w:rsidRPr="00681CC2" w:rsidRDefault="00681CC2" w:rsidP="00907B36">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1B5034CC" w14:textId="77777777" w:rsidR="00681CC2" w:rsidRPr="00681CC2" w:rsidRDefault="00681CC2" w:rsidP="00907B36">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6F06265D" w14:textId="77777777" w:rsidR="00681CC2" w:rsidRPr="00681CC2" w:rsidRDefault="00681CC2" w:rsidP="00907B36">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59FAADBA" w14:textId="77777777" w:rsidR="00681CC2" w:rsidRPr="00681CC2" w:rsidRDefault="00681CC2" w:rsidP="00907B36">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00E7A0CD" w14:textId="77777777" w:rsidR="00681CC2" w:rsidRPr="00681CC2" w:rsidRDefault="00681CC2" w:rsidP="00907B36">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51107EFC" w14:textId="77777777" w:rsidR="00681CC2" w:rsidRPr="00681CC2" w:rsidRDefault="00681CC2" w:rsidP="00907B36">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00E47154" w14:textId="77777777" w:rsidR="00681CC2" w:rsidRPr="00681CC2" w:rsidRDefault="00681CC2" w:rsidP="00907B36">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56DC520C" w14:textId="77777777" w:rsidR="00681CC2" w:rsidRPr="00681CC2" w:rsidRDefault="00681CC2" w:rsidP="00907B36">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5D44687B" w14:textId="77777777" w:rsidR="00681CC2" w:rsidRPr="00681CC2" w:rsidRDefault="00681CC2" w:rsidP="00907B36">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24691EFC" w14:textId="77777777" w:rsidR="00681CC2" w:rsidRPr="00681CC2" w:rsidRDefault="00681CC2" w:rsidP="00907B36">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6FD67D64" w14:textId="77777777" w:rsidR="00681CC2" w:rsidRPr="00681CC2" w:rsidRDefault="00681CC2" w:rsidP="00907B36">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129548FC" w14:textId="77777777" w:rsidR="00681CC2" w:rsidRPr="00681CC2" w:rsidRDefault="00681CC2" w:rsidP="00907B36">
            <w:pPr>
              <w:spacing w:after="0"/>
              <w:jc w:val="center"/>
              <w:rPr>
                <w:rFonts w:eastAsia="Times New Roman" w:cs="Arial"/>
                <w:sz w:val="14"/>
                <w:szCs w:val="14"/>
              </w:rPr>
            </w:pPr>
          </w:p>
        </w:tc>
      </w:tr>
      <w:tr w:rsidR="00681CC2" w:rsidRPr="00A8168F" w14:paraId="614A75EA"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02C8D40F" w14:textId="77777777" w:rsidR="00681CC2" w:rsidRPr="00A8168F" w:rsidRDefault="00681CC2" w:rsidP="00907B36">
            <w:pPr>
              <w:rPr>
                <w:rFonts w:eastAsia="Times New Roman" w:cs="Arial"/>
                <w:sz w:val="14"/>
                <w:szCs w:val="14"/>
              </w:rPr>
            </w:pPr>
            <w:r w:rsidRPr="00A8168F">
              <w:rPr>
                <w:rFonts w:eastAsia="Times New Roman" w:cs="Arial"/>
                <w:sz w:val="14"/>
                <w:szCs w:val="14"/>
              </w:rPr>
              <w:t>Relative Expenditure</w:t>
            </w:r>
          </w:p>
        </w:tc>
        <w:tc>
          <w:tcPr>
            <w:tcW w:w="403" w:type="dxa"/>
            <w:shd w:val="clear" w:color="000000" w:fill="FFFFFF"/>
            <w:noWrap/>
            <w:tcMar>
              <w:top w:w="15" w:type="dxa"/>
              <w:left w:w="15" w:type="dxa"/>
              <w:bottom w:w="0" w:type="dxa"/>
              <w:right w:w="15" w:type="dxa"/>
            </w:tcMar>
            <w:vAlign w:val="center"/>
            <w:hideMark/>
          </w:tcPr>
          <w:p w14:paraId="6D7BEDC8" w14:textId="17205A9C" w:rsidR="00681CC2" w:rsidRPr="00681CC2" w:rsidRDefault="00681CC2" w:rsidP="00907B36">
            <w:pPr>
              <w:spacing w:after="0"/>
              <w:jc w:val="center"/>
              <w:rPr>
                <w:rFonts w:eastAsia="Times New Roman" w:cs="Arial"/>
                <w:sz w:val="14"/>
                <w:szCs w:val="14"/>
              </w:rPr>
            </w:pPr>
            <w:r w:rsidRPr="00681CC2">
              <w:rPr>
                <w:sz w:val="14"/>
                <w:szCs w:val="14"/>
              </w:rPr>
              <w:t>49.6</w:t>
            </w:r>
          </w:p>
        </w:tc>
        <w:tc>
          <w:tcPr>
            <w:tcW w:w="356" w:type="dxa"/>
            <w:shd w:val="clear" w:color="000000" w:fill="FFFFFF"/>
            <w:noWrap/>
            <w:tcMar>
              <w:top w:w="15" w:type="dxa"/>
              <w:left w:w="15" w:type="dxa"/>
              <w:bottom w:w="0" w:type="dxa"/>
              <w:right w:w="15" w:type="dxa"/>
            </w:tcMar>
            <w:vAlign w:val="center"/>
            <w:hideMark/>
          </w:tcPr>
          <w:p w14:paraId="465E038D" w14:textId="073FE077" w:rsidR="00681CC2" w:rsidRPr="00681CC2" w:rsidRDefault="00681CC2" w:rsidP="00907B36">
            <w:pPr>
              <w:spacing w:after="0"/>
              <w:jc w:val="center"/>
              <w:rPr>
                <w:rFonts w:eastAsia="Times New Roman" w:cs="Arial"/>
                <w:sz w:val="14"/>
                <w:szCs w:val="14"/>
              </w:rPr>
            </w:pPr>
            <w:r w:rsidRPr="00681CC2">
              <w:rPr>
                <w:sz w:val="14"/>
                <w:szCs w:val="14"/>
              </w:rPr>
              <w:t>84.0</w:t>
            </w:r>
          </w:p>
        </w:tc>
        <w:tc>
          <w:tcPr>
            <w:tcW w:w="339" w:type="dxa"/>
            <w:shd w:val="clear" w:color="000000" w:fill="FFFFFF"/>
            <w:noWrap/>
            <w:tcMar>
              <w:top w:w="15" w:type="dxa"/>
              <w:left w:w="15" w:type="dxa"/>
              <w:bottom w:w="0" w:type="dxa"/>
              <w:right w:w="15" w:type="dxa"/>
            </w:tcMar>
            <w:vAlign w:val="center"/>
            <w:hideMark/>
          </w:tcPr>
          <w:p w14:paraId="1FBB0660" w14:textId="788B8730" w:rsidR="00681CC2" w:rsidRPr="00681CC2" w:rsidRDefault="00681CC2" w:rsidP="00907B36">
            <w:pPr>
              <w:spacing w:after="0"/>
              <w:jc w:val="center"/>
              <w:rPr>
                <w:rFonts w:eastAsia="Times New Roman" w:cs="Arial"/>
                <w:sz w:val="14"/>
                <w:szCs w:val="14"/>
              </w:rPr>
            </w:pPr>
            <w:r w:rsidRPr="00681CC2">
              <w:rPr>
                <w:sz w:val="14"/>
                <w:szCs w:val="14"/>
              </w:rPr>
              <w:t>65.1</w:t>
            </w:r>
          </w:p>
        </w:tc>
        <w:tc>
          <w:tcPr>
            <w:tcW w:w="303" w:type="dxa"/>
            <w:shd w:val="clear" w:color="000000" w:fill="FFFFFF"/>
            <w:noWrap/>
            <w:tcMar>
              <w:top w:w="15" w:type="dxa"/>
              <w:left w:w="15" w:type="dxa"/>
              <w:bottom w:w="0" w:type="dxa"/>
              <w:right w:w="15" w:type="dxa"/>
            </w:tcMar>
            <w:vAlign w:val="center"/>
            <w:hideMark/>
          </w:tcPr>
          <w:p w14:paraId="64F055A8" w14:textId="51105BE0" w:rsidR="00681CC2" w:rsidRPr="00681CC2" w:rsidRDefault="00681CC2" w:rsidP="00907B36">
            <w:pPr>
              <w:spacing w:after="0"/>
              <w:jc w:val="center"/>
              <w:rPr>
                <w:rFonts w:eastAsia="Times New Roman" w:cs="Arial"/>
                <w:sz w:val="14"/>
                <w:szCs w:val="14"/>
              </w:rPr>
            </w:pPr>
            <w:r w:rsidRPr="00681CC2">
              <w:rPr>
                <w:sz w:val="14"/>
                <w:szCs w:val="14"/>
              </w:rPr>
              <w:t>47.9</w:t>
            </w:r>
          </w:p>
        </w:tc>
        <w:tc>
          <w:tcPr>
            <w:tcW w:w="350" w:type="dxa"/>
            <w:shd w:val="clear" w:color="000000" w:fill="FFFFFF"/>
            <w:noWrap/>
            <w:tcMar>
              <w:top w:w="15" w:type="dxa"/>
              <w:left w:w="15" w:type="dxa"/>
              <w:bottom w:w="0" w:type="dxa"/>
              <w:right w:w="15" w:type="dxa"/>
            </w:tcMar>
            <w:vAlign w:val="center"/>
          </w:tcPr>
          <w:p w14:paraId="7313047D" w14:textId="7D27FE28" w:rsidR="00681CC2" w:rsidRPr="00681CC2" w:rsidRDefault="00681CC2" w:rsidP="00907B36">
            <w:pPr>
              <w:spacing w:after="0"/>
              <w:jc w:val="center"/>
              <w:rPr>
                <w:rFonts w:eastAsia="Times New Roman" w:cs="Arial"/>
                <w:sz w:val="14"/>
                <w:szCs w:val="14"/>
              </w:rPr>
            </w:pPr>
            <w:r w:rsidRPr="00681CC2">
              <w:rPr>
                <w:sz w:val="14"/>
                <w:szCs w:val="14"/>
              </w:rPr>
              <w:t>27.2</w:t>
            </w:r>
          </w:p>
        </w:tc>
        <w:tc>
          <w:tcPr>
            <w:tcW w:w="353" w:type="dxa"/>
            <w:shd w:val="clear" w:color="000000" w:fill="FFFFFF"/>
            <w:vAlign w:val="center"/>
          </w:tcPr>
          <w:p w14:paraId="3BA03648" w14:textId="1033EC19" w:rsidR="00681CC2" w:rsidRPr="00681CC2" w:rsidRDefault="00681CC2" w:rsidP="00907B36">
            <w:pPr>
              <w:spacing w:after="0"/>
              <w:jc w:val="center"/>
              <w:rPr>
                <w:rFonts w:eastAsia="Times New Roman" w:cs="Arial"/>
                <w:sz w:val="14"/>
                <w:szCs w:val="14"/>
              </w:rPr>
            </w:pPr>
            <w:r w:rsidRPr="00681CC2">
              <w:rPr>
                <w:sz w:val="14"/>
                <w:szCs w:val="14"/>
              </w:rPr>
              <w:t>9.6</w:t>
            </w:r>
          </w:p>
        </w:tc>
        <w:tc>
          <w:tcPr>
            <w:tcW w:w="411" w:type="dxa"/>
            <w:shd w:val="clear" w:color="000000" w:fill="FFFFFF"/>
            <w:noWrap/>
            <w:tcMar>
              <w:top w:w="15" w:type="dxa"/>
              <w:left w:w="15" w:type="dxa"/>
              <w:bottom w:w="0" w:type="dxa"/>
              <w:right w:w="15" w:type="dxa"/>
            </w:tcMar>
            <w:vAlign w:val="center"/>
            <w:hideMark/>
          </w:tcPr>
          <w:p w14:paraId="0C4F4033" w14:textId="04585D7F" w:rsidR="00681CC2" w:rsidRPr="00681CC2" w:rsidRDefault="00681CC2" w:rsidP="00907B36">
            <w:pPr>
              <w:spacing w:after="0"/>
              <w:jc w:val="center"/>
              <w:rPr>
                <w:rFonts w:eastAsia="Times New Roman" w:cs="Arial"/>
                <w:sz w:val="14"/>
                <w:szCs w:val="14"/>
              </w:rPr>
            </w:pPr>
            <w:r w:rsidRPr="00681CC2">
              <w:rPr>
                <w:sz w:val="14"/>
                <w:szCs w:val="14"/>
              </w:rPr>
              <w:t>55.2</w:t>
            </w:r>
          </w:p>
        </w:tc>
        <w:tc>
          <w:tcPr>
            <w:tcW w:w="440" w:type="dxa"/>
            <w:shd w:val="clear" w:color="000000" w:fill="FFFFFF"/>
            <w:noWrap/>
            <w:tcMar>
              <w:top w:w="15" w:type="dxa"/>
              <w:left w:w="15" w:type="dxa"/>
              <w:bottom w:w="0" w:type="dxa"/>
              <w:right w:w="15" w:type="dxa"/>
            </w:tcMar>
            <w:vAlign w:val="center"/>
            <w:hideMark/>
          </w:tcPr>
          <w:p w14:paraId="575EA869" w14:textId="3585808D" w:rsidR="00681CC2" w:rsidRPr="00681CC2" w:rsidRDefault="00681CC2" w:rsidP="00907B36">
            <w:pPr>
              <w:spacing w:after="0"/>
              <w:jc w:val="center"/>
              <w:rPr>
                <w:rFonts w:eastAsia="Times New Roman" w:cs="Arial"/>
                <w:sz w:val="14"/>
                <w:szCs w:val="14"/>
              </w:rPr>
            </w:pPr>
            <w:r w:rsidRPr="00681CC2">
              <w:rPr>
                <w:sz w:val="14"/>
                <w:szCs w:val="14"/>
              </w:rPr>
              <w:t>56.2</w:t>
            </w:r>
          </w:p>
        </w:tc>
        <w:tc>
          <w:tcPr>
            <w:tcW w:w="425" w:type="dxa"/>
            <w:shd w:val="clear" w:color="000000" w:fill="FFFFFF"/>
            <w:noWrap/>
            <w:tcMar>
              <w:top w:w="15" w:type="dxa"/>
              <w:left w:w="15" w:type="dxa"/>
              <w:bottom w:w="0" w:type="dxa"/>
              <w:right w:w="15" w:type="dxa"/>
            </w:tcMar>
            <w:vAlign w:val="center"/>
            <w:hideMark/>
          </w:tcPr>
          <w:p w14:paraId="656FB3B6" w14:textId="1659EDBB" w:rsidR="00681CC2" w:rsidRPr="00681CC2" w:rsidRDefault="00681CC2" w:rsidP="00907B36">
            <w:pPr>
              <w:spacing w:after="0"/>
              <w:jc w:val="center"/>
              <w:rPr>
                <w:rFonts w:eastAsia="Times New Roman" w:cs="Arial"/>
                <w:sz w:val="14"/>
                <w:szCs w:val="14"/>
              </w:rPr>
            </w:pPr>
            <w:r w:rsidRPr="00681CC2">
              <w:rPr>
                <w:sz w:val="14"/>
                <w:szCs w:val="14"/>
              </w:rPr>
              <w:t>41.2</w:t>
            </w:r>
          </w:p>
        </w:tc>
        <w:tc>
          <w:tcPr>
            <w:tcW w:w="411" w:type="dxa"/>
            <w:shd w:val="clear" w:color="000000" w:fill="FFFFFF"/>
            <w:noWrap/>
            <w:tcMar>
              <w:top w:w="15" w:type="dxa"/>
              <w:left w:w="15" w:type="dxa"/>
              <w:bottom w:w="0" w:type="dxa"/>
              <w:right w:w="15" w:type="dxa"/>
            </w:tcMar>
            <w:vAlign w:val="center"/>
            <w:hideMark/>
          </w:tcPr>
          <w:p w14:paraId="094E38B8" w14:textId="47F7978F" w:rsidR="00681CC2" w:rsidRPr="00681CC2" w:rsidRDefault="00681CC2" w:rsidP="00907B36">
            <w:pPr>
              <w:spacing w:after="0"/>
              <w:jc w:val="center"/>
              <w:rPr>
                <w:rFonts w:eastAsia="Times New Roman" w:cs="Arial"/>
                <w:sz w:val="14"/>
                <w:szCs w:val="14"/>
              </w:rPr>
            </w:pPr>
            <w:r w:rsidRPr="00681CC2">
              <w:rPr>
                <w:sz w:val="14"/>
                <w:szCs w:val="14"/>
              </w:rPr>
              <w:t>49.5</w:t>
            </w:r>
          </w:p>
        </w:tc>
        <w:tc>
          <w:tcPr>
            <w:tcW w:w="440" w:type="dxa"/>
            <w:shd w:val="clear" w:color="000000" w:fill="FFFFFF"/>
            <w:noWrap/>
            <w:tcMar>
              <w:top w:w="15" w:type="dxa"/>
              <w:left w:w="15" w:type="dxa"/>
              <w:bottom w:w="0" w:type="dxa"/>
              <w:right w:w="15" w:type="dxa"/>
            </w:tcMar>
            <w:vAlign w:val="center"/>
            <w:hideMark/>
          </w:tcPr>
          <w:p w14:paraId="18E29807" w14:textId="00BC0010" w:rsidR="00681CC2" w:rsidRPr="00681CC2" w:rsidRDefault="00681CC2" w:rsidP="00907B36">
            <w:pPr>
              <w:spacing w:after="0"/>
              <w:jc w:val="center"/>
              <w:rPr>
                <w:rFonts w:eastAsia="Times New Roman" w:cs="Arial"/>
                <w:sz w:val="14"/>
                <w:szCs w:val="14"/>
              </w:rPr>
            </w:pPr>
            <w:r w:rsidRPr="00681CC2">
              <w:rPr>
                <w:sz w:val="14"/>
                <w:szCs w:val="14"/>
              </w:rPr>
              <w:t>46.0</w:t>
            </w:r>
          </w:p>
        </w:tc>
        <w:tc>
          <w:tcPr>
            <w:tcW w:w="404" w:type="dxa"/>
            <w:shd w:val="clear" w:color="000000" w:fill="FFFFFF"/>
            <w:noWrap/>
            <w:tcMar>
              <w:top w:w="15" w:type="dxa"/>
              <w:left w:w="15" w:type="dxa"/>
              <w:bottom w:w="0" w:type="dxa"/>
              <w:right w:w="15" w:type="dxa"/>
            </w:tcMar>
            <w:vAlign w:val="center"/>
            <w:hideMark/>
          </w:tcPr>
          <w:p w14:paraId="47EF0C53" w14:textId="09BB6D87" w:rsidR="00681CC2" w:rsidRPr="00681CC2" w:rsidRDefault="00681CC2" w:rsidP="00907B36">
            <w:pPr>
              <w:spacing w:after="0"/>
              <w:jc w:val="center"/>
              <w:rPr>
                <w:rFonts w:eastAsia="Times New Roman" w:cs="Arial"/>
                <w:sz w:val="14"/>
                <w:szCs w:val="14"/>
              </w:rPr>
            </w:pPr>
            <w:r w:rsidRPr="00681CC2">
              <w:rPr>
                <w:sz w:val="14"/>
                <w:szCs w:val="14"/>
              </w:rPr>
              <w:t>45.6</w:t>
            </w:r>
          </w:p>
        </w:tc>
        <w:tc>
          <w:tcPr>
            <w:tcW w:w="381" w:type="dxa"/>
            <w:shd w:val="clear" w:color="000000" w:fill="FFFFFF"/>
            <w:noWrap/>
            <w:tcMar>
              <w:top w:w="15" w:type="dxa"/>
              <w:left w:w="15" w:type="dxa"/>
              <w:bottom w:w="0" w:type="dxa"/>
              <w:right w:w="15" w:type="dxa"/>
            </w:tcMar>
            <w:vAlign w:val="center"/>
            <w:hideMark/>
          </w:tcPr>
          <w:p w14:paraId="38B8A671" w14:textId="306BA6B9" w:rsidR="00681CC2" w:rsidRPr="00681CC2" w:rsidRDefault="00681CC2" w:rsidP="00907B36">
            <w:pPr>
              <w:spacing w:after="0"/>
              <w:jc w:val="center"/>
              <w:rPr>
                <w:rFonts w:eastAsia="Times New Roman" w:cs="Arial"/>
                <w:sz w:val="14"/>
                <w:szCs w:val="14"/>
              </w:rPr>
            </w:pPr>
            <w:r w:rsidRPr="00681CC2">
              <w:rPr>
                <w:sz w:val="14"/>
                <w:szCs w:val="14"/>
              </w:rPr>
              <w:t>66.3</w:t>
            </w:r>
          </w:p>
        </w:tc>
        <w:tc>
          <w:tcPr>
            <w:tcW w:w="349" w:type="dxa"/>
            <w:shd w:val="clear" w:color="000000" w:fill="FFFFFF"/>
            <w:noWrap/>
            <w:tcMar>
              <w:top w:w="15" w:type="dxa"/>
              <w:left w:w="15" w:type="dxa"/>
              <w:bottom w:w="0" w:type="dxa"/>
              <w:right w:w="15" w:type="dxa"/>
            </w:tcMar>
            <w:vAlign w:val="center"/>
            <w:hideMark/>
          </w:tcPr>
          <w:p w14:paraId="1ED6122C" w14:textId="5380FFC2" w:rsidR="00681CC2" w:rsidRPr="00681CC2" w:rsidRDefault="00681CC2" w:rsidP="00907B36">
            <w:pPr>
              <w:spacing w:after="0"/>
              <w:jc w:val="center"/>
              <w:rPr>
                <w:rFonts w:eastAsia="Times New Roman" w:cs="Arial"/>
                <w:sz w:val="14"/>
                <w:szCs w:val="14"/>
              </w:rPr>
            </w:pPr>
            <w:r w:rsidRPr="00681CC2">
              <w:rPr>
                <w:sz w:val="14"/>
                <w:szCs w:val="14"/>
              </w:rPr>
              <w:t>43.8</w:t>
            </w:r>
          </w:p>
        </w:tc>
        <w:tc>
          <w:tcPr>
            <w:tcW w:w="418" w:type="dxa"/>
            <w:shd w:val="clear" w:color="000000" w:fill="FFFFFF"/>
            <w:noWrap/>
            <w:tcMar>
              <w:top w:w="15" w:type="dxa"/>
              <w:left w:w="15" w:type="dxa"/>
              <w:bottom w:w="0" w:type="dxa"/>
              <w:right w:w="15" w:type="dxa"/>
            </w:tcMar>
            <w:vAlign w:val="center"/>
            <w:hideMark/>
          </w:tcPr>
          <w:p w14:paraId="1583E2A7" w14:textId="42C10740" w:rsidR="00681CC2" w:rsidRPr="00681CC2" w:rsidRDefault="00681CC2" w:rsidP="00907B36">
            <w:pPr>
              <w:spacing w:after="0"/>
              <w:jc w:val="center"/>
              <w:rPr>
                <w:rFonts w:eastAsia="Times New Roman" w:cs="Arial"/>
                <w:sz w:val="14"/>
                <w:szCs w:val="14"/>
              </w:rPr>
            </w:pPr>
            <w:r w:rsidRPr="00681CC2">
              <w:rPr>
                <w:sz w:val="14"/>
                <w:szCs w:val="14"/>
              </w:rPr>
              <w:t>52.1</w:t>
            </w:r>
          </w:p>
        </w:tc>
        <w:tc>
          <w:tcPr>
            <w:tcW w:w="379" w:type="dxa"/>
            <w:shd w:val="clear" w:color="000000" w:fill="FFFFFF"/>
            <w:noWrap/>
            <w:tcMar>
              <w:top w:w="15" w:type="dxa"/>
              <w:left w:w="15" w:type="dxa"/>
              <w:bottom w:w="0" w:type="dxa"/>
              <w:right w:w="15" w:type="dxa"/>
            </w:tcMar>
            <w:vAlign w:val="center"/>
            <w:hideMark/>
          </w:tcPr>
          <w:p w14:paraId="7F9ACAC6" w14:textId="6A01E3AF" w:rsidR="00681CC2" w:rsidRPr="00681CC2" w:rsidRDefault="00681CC2" w:rsidP="00907B36">
            <w:pPr>
              <w:spacing w:after="0"/>
              <w:jc w:val="center"/>
              <w:rPr>
                <w:rFonts w:eastAsia="Times New Roman" w:cs="Arial"/>
                <w:sz w:val="14"/>
                <w:szCs w:val="14"/>
              </w:rPr>
            </w:pPr>
            <w:r w:rsidRPr="00681CC2">
              <w:rPr>
                <w:sz w:val="14"/>
                <w:szCs w:val="14"/>
              </w:rPr>
              <w:t>53.7</w:t>
            </w:r>
          </w:p>
        </w:tc>
        <w:tc>
          <w:tcPr>
            <w:tcW w:w="337" w:type="dxa"/>
            <w:shd w:val="clear" w:color="000000" w:fill="FFFFFF"/>
            <w:noWrap/>
            <w:tcMar>
              <w:top w:w="15" w:type="dxa"/>
              <w:left w:w="15" w:type="dxa"/>
              <w:bottom w:w="0" w:type="dxa"/>
              <w:right w:w="15" w:type="dxa"/>
            </w:tcMar>
            <w:vAlign w:val="center"/>
            <w:hideMark/>
          </w:tcPr>
          <w:p w14:paraId="70621147" w14:textId="4404983B" w:rsidR="00681CC2" w:rsidRPr="00681CC2" w:rsidRDefault="00681CC2" w:rsidP="00907B36">
            <w:pPr>
              <w:spacing w:after="0"/>
              <w:jc w:val="center"/>
              <w:rPr>
                <w:rFonts w:eastAsia="Times New Roman" w:cs="Arial"/>
                <w:sz w:val="14"/>
                <w:szCs w:val="14"/>
              </w:rPr>
            </w:pPr>
            <w:r w:rsidRPr="00681CC2">
              <w:rPr>
                <w:sz w:val="14"/>
                <w:szCs w:val="14"/>
              </w:rPr>
              <w:t>31.7</w:t>
            </w:r>
          </w:p>
        </w:tc>
        <w:tc>
          <w:tcPr>
            <w:tcW w:w="411" w:type="dxa"/>
            <w:shd w:val="clear" w:color="000000" w:fill="FFFFFF"/>
            <w:noWrap/>
            <w:tcMar>
              <w:top w:w="15" w:type="dxa"/>
              <w:left w:w="15" w:type="dxa"/>
              <w:bottom w:w="0" w:type="dxa"/>
              <w:right w:w="15" w:type="dxa"/>
            </w:tcMar>
            <w:vAlign w:val="center"/>
            <w:hideMark/>
          </w:tcPr>
          <w:p w14:paraId="7D3DBAAA" w14:textId="60147CF3" w:rsidR="00681CC2" w:rsidRPr="00681CC2" w:rsidRDefault="00681CC2" w:rsidP="00907B36">
            <w:pPr>
              <w:spacing w:after="0"/>
              <w:jc w:val="center"/>
              <w:rPr>
                <w:rFonts w:eastAsia="Times New Roman" w:cs="Arial"/>
                <w:sz w:val="14"/>
                <w:szCs w:val="14"/>
              </w:rPr>
            </w:pPr>
            <w:r w:rsidRPr="00681CC2">
              <w:rPr>
                <w:sz w:val="14"/>
                <w:szCs w:val="14"/>
              </w:rPr>
              <w:t>31.0</w:t>
            </w:r>
          </w:p>
        </w:tc>
        <w:tc>
          <w:tcPr>
            <w:tcW w:w="409" w:type="dxa"/>
            <w:shd w:val="clear" w:color="000000" w:fill="FFFFFF"/>
            <w:noWrap/>
            <w:tcMar>
              <w:top w:w="15" w:type="dxa"/>
              <w:left w:w="15" w:type="dxa"/>
              <w:bottom w:w="0" w:type="dxa"/>
              <w:right w:w="15" w:type="dxa"/>
            </w:tcMar>
            <w:vAlign w:val="center"/>
            <w:hideMark/>
          </w:tcPr>
          <w:p w14:paraId="442EFEEC" w14:textId="64116E22" w:rsidR="00681CC2" w:rsidRPr="00681CC2" w:rsidRDefault="00681CC2" w:rsidP="00907B36">
            <w:pPr>
              <w:spacing w:after="0"/>
              <w:jc w:val="center"/>
              <w:rPr>
                <w:rFonts w:eastAsia="Times New Roman" w:cs="Arial"/>
                <w:sz w:val="14"/>
                <w:szCs w:val="14"/>
              </w:rPr>
            </w:pPr>
            <w:r w:rsidRPr="00681CC2">
              <w:rPr>
                <w:sz w:val="14"/>
                <w:szCs w:val="14"/>
              </w:rPr>
              <w:t>53.7</w:t>
            </w:r>
          </w:p>
        </w:tc>
        <w:tc>
          <w:tcPr>
            <w:tcW w:w="314" w:type="dxa"/>
            <w:shd w:val="clear" w:color="000000" w:fill="FFFFFF"/>
            <w:noWrap/>
            <w:tcMar>
              <w:top w:w="15" w:type="dxa"/>
              <w:left w:w="15" w:type="dxa"/>
              <w:bottom w:w="0" w:type="dxa"/>
              <w:right w:w="15" w:type="dxa"/>
            </w:tcMar>
            <w:vAlign w:val="center"/>
            <w:hideMark/>
          </w:tcPr>
          <w:p w14:paraId="59F6849E" w14:textId="1CF46B44" w:rsidR="00681CC2" w:rsidRPr="00681CC2" w:rsidRDefault="00681CC2" w:rsidP="00907B36">
            <w:pPr>
              <w:spacing w:after="0"/>
              <w:jc w:val="center"/>
              <w:rPr>
                <w:rFonts w:eastAsia="Times New Roman" w:cs="Arial"/>
                <w:sz w:val="14"/>
                <w:szCs w:val="14"/>
              </w:rPr>
            </w:pPr>
            <w:r w:rsidRPr="00681CC2">
              <w:rPr>
                <w:sz w:val="14"/>
                <w:szCs w:val="14"/>
              </w:rPr>
              <w:t>41.6</w:t>
            </w:r>
          </w:p>
        </w:tc>
      </w:tr>
      <w:tr w:rsidR="00681CC2" w:rsidRPr="00A8168F" w14:paraId="61F5CEF6"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009A8E05" w14:textId="77777777" w:rsidR="00681CC2" w:rsidRPr="00A8168F" w:rsidRDefault="00681CC2" w:rsidP="00907B36">
            <w:pPr>
              <w:rPr>
                <w:rFonts w:eastAsia="Times New Roman" w:cs="Arial"/>
                <w:sz w:val="14"/>
                <w:szCs w:val="14"/>
              </w:rPr>
            </w:pPr>
            <w:r w:rsidRPr="00A8168F">
              <w:rPr>
                <w:rFonts w:eastAsia="Times New Roman" w:cs="Arial"/>
                <w:sz w:val="14"/>
                <w:szCs w:val="14"/>
              </w:rPr>
              <w:t>Value of Expenditure</w:t>
            </w:r>
          </w:p>
        </w:tc>
        <w:tc>
          <w:tcPr>
            <w:tcW w:w="403" w:type="dxa"/>
            <w:shd w:val="clear" w:color="000000" w:fill="FFFFFF"/>
            <w:noWrap/>
            <w:tcMar>
              <w:top w:w="15" w:type="dxa"/>
              <w:left w:w="15" w:type="dxa"/>
              <w:bottom w:w="0" w:type="dxa"/>
              <w:right w:w="15" w:type="dxa"/>
            </w:tcMar>
            <w:vAlign w:val="center"/>
            <w:hideMark/>
          </w:tcPr>
          <w:p w14:paraId="4446FA88" w14:textId="60EC164A" w:rsidR="00681CC2" w:rsidRPr="00681CC2" w:rsidRDefault="00681CC2" w:rsidP="00907B36">
            <w:pPr>
              <w:spacing w:after="0"/>
              <w:jc w:val="center"/>
              <w:rPr>
                <w:rFonts w:eastAsia="Times New Roman" w:cs="Arial"/>
                <w:sz w:val="14"/>
                <w:szCs w:val="14"/>
              </w:rPr>
            </w:pPr>
            <w:r w:rsidRPr="00681CC2">
              <w:rPr>
                <w:sz w:val="14"/>
                <w:szCs w:val="14"/>
              </w:rPr>
              <w:t>60.0</w:t>
            </w:r>
          </w:p>
        </w:tc>
        <w:tc>
          <w:tcPr>
            <w:tcW w:w="356" w:type="dxa"/>
            <w:shd w:val="clear" w:color="000000" w:fill="FFFFFF"/>
            <w:noWrap/>
            <w:tcMar>
              <w:top w:w="15" w:type="dxa"/>
              <w:left w:w="15" w:type="dxa"/>
              <w:bottom w:w="0" w:type="dxa"/>
              <w:right w:w="15" w:type="dxa"/>
            </w:tcMar>
            <w:vAlign w:val="center"/>
            <w:hideMark/>
          </w:tcPr>
          <w:p w14:paraId="72060D65" w14:textId="516371E0" w:rsidR="00681CC2" w:rsidRPr="00681CC2" w:rsidRDefault="00681CC2" w:rsidP="00907B36">
            <w:pPr>
              <w:spacing w:after="0"/>
              <w:jc w:val="center"/>
              <w:rPr>
                <w:rFonts w:eastAsia="Times New Roman" w:cs="Arial"/>
                <w:sz w:val="14"/>
                <w:szCs w:val="14"/>
              </w:rPr>
            </w:pPr>
            <w:r w:rsidRPr="00681CC2">
              <w:rPr>
                <w:sz w:val="14"/>
                <w:szCs w:val="14"/>
              </w:rPr>
              <w:t>68.5</w:t>
            </w:r>
          </w:p>
        </w:tc>
        <w:tc>
          <w:tcPr>
            <w:tcW w:w="339" w:type="dxa"/>
            <w:shd w:val="clear" w:color="000000" w:fill="FFFFFF"/>
            <w:noWrap/>
            <w:tcMar>
              <w:top w:w="15" w:type="dxa"/>
              <w:left w:w="15" w:type="dxa"/>
              <w:bottom w:w="0" w:type="dxa"/>
              <w:right w:w="15" w:type="dxa"/>
            </w:tcMar>
            <w:vAlign w:val="center"/>
            <w:hideMark/>
          </w:tcPr>
          <w:p w14:paraId="6D3CC6C3" w14:textId="025CC4BD" w:rsidR="00681CC2" w:rsidRPr="00681CC2" w:rsidRDefault="00681CC2" w:rsidP="00907B36">
            <w:pPr>
              <w:spacing w:after="0"/>
              <w:jc w:val="center"/>
              <w:rPr>
                <w:rFonts w:eastAsia="Times New Roman" w:cs="Arial"/>
                <w:sz w:val="14"/>
                <w:szCs w:val="14"/>
              </w:rPr>
            </w:pPr>
            <w:r w:rsidRPr="00681CC2">
              <w:rPr>
                <w:sz w:val="14"/>
                <w:szCs w:val="14"/>
              </w:rPr>
              <w:t>67.8</w:t>
            </w:r>
          </w:p>
        </w:tc>
        <w:tc>
          <w:tcPr>
            <w:tcW w:w="303" w:type="dxa"/>
            <w:shd w:val="clear" w:color="000000" w:fill="FFFFFF"/>
            <w:noWrap/>
            <w:tcMar>
              <w:top w:w="15" w:type="dxa"/>
              <w:left w:w="15" w:type="dxa"/>
              <w:bottom w:w="0" w:type="dxa"/>
              <w:right w:w="15" w:type="dxa"/>
            </w:tcMar>
            <w:vAlign w:val="center"/>
            <w:hideMark/>
          </w:tcPr>
          <w:p w14:paraId="4FA21668" w14:textId="2350236D" w:rsidR="00681CC2" w:rsidRPr="00681CC2" w:rsidRDefault="00681CC2" w:rsidP="00907B36">
            <w:pPr>
              <w:spacing w:after="0"/>
              <w:jc w:val="center"/>
              <w:rPr>
                <w:rFonts w:eastAsia="Times New Roman" w:cs="Arial"/>
                <w:sz w:val="14"/>
                <w:szCs w:val="14"/>
              </w:rPr>
            </w:pPr>
            <w:r w:rsidRPr="00681CC2">
              <w:rPr>
                <w:sz w:val="14"/>
                <w:szCs w:val="14"/>
              </w:rPr>
              <w:t>63.4</w:t>
            </w:r>
          </w:p>
        </w:tc>
        <w:tc>
          <w:tcPr>
            <w:tcW w:w="350" w:type="dxa"/>
            <w:shd w:val="clear" w:color="000000" w:fill="FFFFFF"/>
            <w:noWrap/>
            <w:tcMar>
              <w:top w:w="15" w:type="dxa"/>
              <w:left w:w="15" w:type="dxa"/>
              <w:bottom w:w="0" w:type="dxa"/>
              <w:right w:w="15" w:type="dxa"/>
            </w:tcMar>
            <w:vAlign w:val="center"/>
          </w:tcPr>
          <w:p w14:paraId="18427F75" w14:textId="4746ACF5" w:rsidR="00681CC2" w:rsidRPr="00681CC2" w:rsidRDefault="00681CC2" w:rsidP="00907B36">
            <w:pPr>
              <w:spacing w:after="0"/>
              <w:jc w:val="center"/>
              <w:rPr>
                <w:rFonts w:eastAsia="Times New Roman" w:cs="Arial"/>
                <w:sz w:val="14"/>
                <w:szCs w:val="14"/>
              </w:rPr>
            </w:pPr>
            <w:r w:rsidRPr="00681CC2">
              <w:rPr>
                <w:sz w:val="14"/>
                <w:szCs w:val="14"/>
              </w:rPr>
              <w:t>54.4</w:t>
            </w:r>
          </w:p>
        </w:tc>
        <w:tc>
          <w:tcPr>
            <w:tcW w:w="353" w:type="dxa"/>
            <w:shd w:val="clear" w:color="000000" w:fill="FFFFFF"/>
            <w:vAlign w:val="center"/>
          </w:tcPr>
          <w:p w14:paraId="4A205FA7" w14:textId="51439267" w:rsidR="00681CC2" w:rsidRPr="00681CC2" w:rsidRDefault="00681CC2" w:rsidP="00907B36">
            <w:pPr>
              <w:spacing w:after="0"/>
              <w:jc w:val="center"/>
              <w:rPr>
                <w:rFonts w:eastAsia="Times New Roman" w:cs="Arial"/>
                <w:sz w:val="14"/>
                <w:szCs w:val="14"/>
              </w:rPr>
            </w:pPr>
            <w:r w:rsidRPr="00681CC2">
              <w:rPr>
                <w:sz w:val="14"/>
                <w:szCs w:val="14"/>
              </w:rPr>
              <w:t>46.5</w:t>
            </w:r>
          </w:p>
        </w:tc>
        <w:tc>
          <w:tcPr>
            <w:tcW w:w="411" w:type="dxa"/>
            <w:shd w:val="clear" w:color="000000" w:fill="FFFFFF"/>
            <w:noWrap/>
            <w:tcMar>
              <w:top w:w="15" w:type="dxa"/>
              <w:left w:w="15" w:type="dxa"/>
              <w:bottom w:w="0" w:type="dxa"/>
              <w:right w:w="15" w:type="dxa"/>
            </w:tcMar>
            <w:vAlign w:val="center"/>
            <w:hideMark/>
          </w:tcPr>
          <w:p w14:paraId="570273B1" w14:textId="4991740A" w:rsidR="00681CC2" w:rsidRPr="00681CC2" w:rsidRDefault="00681CC2" w:rsidP="00907B36">
            <w:pPr>
              <w:spacing w:after="0"/>
              <w:jc w:val="center"/>
              <w:rPr>
                <w:rFonts w:eastAsia="Times New Roman" w:cs="Arial"/>
                <w:sz w:val="14"/>
                <w:szCs w:val="14"/>
              </w:rPr>
            </w:pPr>
            <w:r w:rsidRPr="00681CC2">
              <w:rPr>
                <w:sz w:val="14"/>
                <w:szCs w:val="14"/>
              </w:rPr>
              <w:t>62.5</w:t>
            </w:r>
          </w:p>
        </w:tc>
        <w:tc>
          <w:tcPr>
            <w:tcW w:w="440" w:type="dxa"/>
            <w:shd w:val="clear" w:color="000000" w:fill="FFFFFF"/>
            <w:noWrap/>
            <w:tcMar>
              <w:top w:w="15" w:type="dxa"/>
              <w:left w:w="15" w:type="dxa"/>
              <w:bottom w:w="0" w:type="dxa"/>
              <w:right w:w="15" w:type="dxa"/>
            </w:tcMar>
            <w:vAlign w:val="center"/>
            <w:hideMark/>
          </w:tcPr>
          <w:p w14:paraId="141D27F8" w14:textId="43DECB8F" w:rsidR="00681CC2" w:rsidRPr="00681CC2" w:rsidRDefault="00681CC2" w:rsidP="00907B36">
            <w:pPr>
              <w:spacing w:after="0"/>
              <w:jc w:val="center"/>
              <w:rPr>
                <w:rFonts w:eastAsia="Times New Roman" w:cs="Arial"/>
                <w:sz w:val="14"/>
                <w:szCs w:val="14"/>
              </w:rPr>
            </w:pPr>
            <w:r w:rsidRPr="00681CC2">
              <w:rPr>
                <w:sz w:val="14"/>
                <w:szCs w:val="14"/>
              </w:rPr>
              <w:t>49.4</w:t>
            </w:r>
          </w:p>
        </w:tc>
        <w:tc>
          <w:tcPr>
            <w:tcW w:w="425" w:type="dxa"/>
            <w:shd w:val="clear" w:color="000000" w:fill="FFFFFF"/>
            <w:noWrap/>
            <w:tcMar>
              <w:top w:w="15" w:type="dxa"/>
              <w:left w:w="15" w:type="dxa"/>
              <w:bottom w:w="0" w:type="dxa"/>
              <w:right w:w="15" w:type="dxa"/>
            </w:tcMar>
            <w:vAlign w:val="center"/>
            <w:hideMark/>
          </w:tcPr>
          <w:p w14:paraId="3D930054" w14:textId="46E15178" w:rsidR="00681CC2" w:rsidRPr="00681CC2" w:rsidRDefault="00681CC2" w:rsidP="00907B36">
            <w:pPr>
              <w:spacing w:after="0"/>
              <w:jc w:val="center"/>
              <w:rPr>
                <w:rFonts w:eastAsia="Times New Roman" w:cs="Arial"/>
                <w:sz w:val="14"/>
                <w:szCs w:val="14"/>
              </w:rPr>
            </w:pPr>
            <w:r w:rsidRPr="00681CC2">
              <w:rPr>
                <w:sz w:val="14"/>
                <w:szCs w:val="14"/>
              </w:rPr>
              <w:t>57.8</w:t>
            </w:r>
          </w:p>
        </w:tc>
        <w:tc>
          <w:tcPr>
            <w:tcW w:w="411" w:type="dxa"/>
            <w:shd w:val="clear" w:color="000000" w:fill="FFFFFF"/>
            <w:noWrap/>
            <w:tcMar>
              <w:top w:w="15" w:type="dxa"/>
              <w:left w:w="15" w:type="dxa"/>
              <w:bottom w:w="0" w:type="dxa"/>
              <w:right w:w="15" w:type="dxa"/>
            </w:tcMar>
            <w:vAlign w:val="center"/>
            <w:hideMark/>
          </w:tcPr>
          <w:p w14:paraId="4B8068F0" w14:textId="795F1A14" w:rsidR="00681CC2" w:rsidRPr="00681CC2" w:rsidRDefault="00681CC2" w:rsidP="00907B36">
            <w:pPr>
              <w:spacing w:after="0"/>
              <w:jc w:val="center"/>
              <w:rPr>
                <w:rFonts w:eastAsia="Times New Roman" w:cs="Arial"/>
                <w:sz w:val="14"/>
                <w:szCs w:val="14"/>
              </w:rPr>
            </w:pPr>
            <w:r w:rsidRPr="00681CC2">
              <w:rPr>
                <w:sz w:val="14"/>
                <w:szCs w:val="14"/>
              </w:rPr>
              <w:t>65.6</w:t>
            </w:r>
          </w:p>
        </w:tc>
        <w:tc>
          <w:tcPr>
            <w:tcW w:w="440" w:type="dxa"/>
            <w:shd w:val="clear" w:color="000000" w:fill="FFFFFF"/>
            <w:noWrap/>
            <w:tcMar>
              <w:top w:w="15" w:type="dxa"/>
              <w:left w:w="15" w:type="dxa"/>
              <w:bottom w:w="0" w:type="dxa"/>
              <w:right w:w="15" w:type="dxa"/>
            </w:tcMar>
            <w:vAlign w:val="center"/>
            <w:hideMark/>
          </w:tcPr>
          <w:p w14:paraId="18469189" w14:textId="34757F12" w:rsidR="00681CC2" w:rsidRPr="00681CC2" w:rsidRDefault="00681CC2" w:rsidP="00907B36">
            <w:pPr>
              <w:spacing w:after="0"/>
              <w:jc w:val="center"/>
              <w:rPr>
                <w:rFonts w:eastAsia="Times New Roman" w:cs="Arial"/>
                <w:sz w:val="14"/>
                <w:szCs w:val="14"/>
              </w:rPr>
            </w:pPr>
            <w:r w:rsidRPr="00681CC2">
              <w:rPr>
                <w:sz w:val="14"/>
                <w:szCs w:val="14"/>
              </w:rPr>
              <w:t>58.4</w:t>
            </w:r>
          </w:p>
        </w:tc>
        <w:tc>
          <w:tcPr>
            <w:tcW w:w="404" w:type="dxa"/>
            <w:shd w:val="clear" w:color="000000" w:fill="FFFFFF"/>
            <w:noWrap/>
            <w:tcMar>
              <w:top w:w="15" w:type="dxa"/>
              <w:left w:w="15" w:type="dxa"/>
              <w:bottom w:w="0" w:type="dxa"/>
              <w:right w:w="15" w:type="dxa"/>
            </w:tcMar>
            <w:vAlign w:val="center"/>
            <w:hideMark/>
          </w:tcPr>
          <w:p w14:paraId="664A0025" w14:textId="6CB2A33F" w:rsidR="00681CC2" w:rsidRPr="00681CC2" w:rsidRDefault="00681CC2" w:rsidP="00907B36">
            <w:pPr>
              <w:spacing w:after="0"/>
              <w:jc w:val="center"/>
              <w:rPr>
                <w:rFonts w:eastAsia="Times New Roman" w:cs="Arial"/>
                <w:sz w:val="14"/>
                <w:szCs w:val="14"/>
              </w:rPr>
            </w:pPr>
            <w:r w:rsidRPr="00681CC2">
              <w:rPr>
                <w:sz w:val="14"/>
                <w:szCs w:val="14"/>
              </w:rPr>
              <w:t>46.6</w:t>
            </w:r>
          </w:p>
        </w:tc>
        <w:tc>
          <w:tcPr>
            <w:tcW w:w="381" w:type="dxa"/>
            <w:shd w:val="clear" w:color="000000" w:fill="FFFFFF"/>
            <w:noWrap/>
            <w:tcMar>
              <w:top w:w="15" w:type="dxa"/>
              <w:left w:w="15" w:type="dxa"/>
              <w:bottom w:w="0" w:type="dxa"/>
              <w:right w:w="15" w:type="dxa"/>
            </w:tcMar>
            <w:vAlign w:val="center"/>
            <w:hideMark/>
          </w:tcPr>
          <w:p w14:paraId="3FF4814E" w14:textId="1CEFBF0A" w:rsidR="00681CC2" w:rsidRPr="00681CC2" w:rsidRDefault="00681CC2" w:rsidP="00907B36">
            <w:pPr>
              <w:spacing w:after="0"/>
              <w:jc w:val="center"/>
              <w:rPr>
                <w:rFonts w:eastAsia="Times New Roman" w:cs="Arial"/>
                <w:sz w:val="14"/>
                <w:szCs w:val="14"/>
              </w:rPr>
            </w:pPr>
            <w:r w:rsidRPr="00681CC2">
              <w:rPr>
                <w:sz w:val="14"/>
                <w:szCs w:val="14"/>
              </w:rPr>
              <w:t>62.8</w:t>
            </w:r>
          </w:p>
        </w:tc>
        <w:tc>
          <w:tcPr>
            <w:tcW w:w="349" w:type="dxa"/>
            <w:shd w:val="clear" w:color="000000" w:fill="FFFFFF"/>
            <w:noWrap/>
            <w:tcMar>
              <w:top w:w="15" w:type="dxa"/>
              <w:left w:w="15" w:type="dxa"/>
              <w:bottom w:w="0" w:type="dxa"/>
              <w:right w:w="15" w:type="dxa"/>
            </w:tcMar>
            <w:vAlign w:val="center"/>
            <w:hideMark/>
          </w:tcPr>
          <w:p w14:paraId="22115C76" w14:textId="48866E3E" w:rsidR="00681CC2" w:rsidRPr="00681CC2" w:rsidRDefault="00681CC2" w:rsidP="00907B36">
            <w:pPr>
              <w:spacing w:after="0"/>
              <w:jc w:val="center"/>
              <w:rPr>
                <w:rFonts w:eastAsia="Times New Roman" w:cs="Arial"/>
                <w:sz w:val="14"/>
                <w:szCs w:val="14"/>
              </w:rPr>
            </w:pPr>
            <w:r w:rsidRPr="00681CC2">
              <w:rPr>
                <w:sz w:val="14"/>
                <w:szCs w:val="14"/>
              </w:rPr>
              <w:t>70.4</w:t>
            </w:r>
          </w:p>
        </w:tc>
        <w:tc>
          <w:tcPr>
            <w:tcW w:w="418" w:type="dxa"/>
            <w:shd w:val="clear" w:color="000000" w:fill="FFFFFF"/>
            <w:noWrap/>
            <w:tcMar>
              <w:top w:w="15" w:type="dxa"/>
              <w:left w:w="15" w:type="dxa"/>
              <w:bottom w:w="0" w:type="dxa"/>
              <w:right w:w="15" w:type="dxa"/>
            </w:tcMar>
            <w:vAlign w:val="center"/>
            <w:hideMark/>
          </w:tcPr>
          <w:p w14:paraId="0F14ED84" w14:textId="7EFB0B0C" w:rsidR="00681CC2" w:rsidRPr="00681CC2" w:rsidRDefault="00681CC2" w:rsidP="00907B36">
            <w:pPr>
              <w:spacing w:after="0"/>
              <w:jc w:val="center"/>
              <w:rPr>
                <w:rFonts w:eastAsia="Times New Roman" w:cs="Arial"/>
                <w:sz w:val="14"/>
                <w:szCs w:val="14"/>
              </w:rPr>
            </w:pPr>
            <w:r w:rsidRPr="00681CC2">
              <w:rPr>
                <w:sz w:val="14"/>
                <w:szCs w:val="14"/>
              </w:rPr>
              <w:t>68.0</w:t>
            </w:r>
          </w:p>
        </w:tc>
        <w:tc>
          <w:tcPr>
            <w:tcW w:w="379" w:type="dxa"/>
            <w:shd w:val="clear" w:color="000000" w:fill="FFFFFF"/>
            <w:noWrap/>
            <w:tcMar>
              <w:top w:w="15" w:type="dxa"/>
              <w:left w:w="15" w:type="dxa"/>
              <w:bottom w:w="0" w:type="dxa"/>
              <w:right w:w="15" w:type="dxa"/>
            </w:tcMar>
            <w:vAlign w:val="center"/>
            <w:hideMark/>
          </w:tcPr>
          <w:p w14:paraId="30E8A1D8" w14:textId="610DC4BF" w:rsidR="00681CC2" w:rsidRPr="00681CC2" w:rsidRDefault="00681CC2" w:rsidP="00907B36">
            <w:pPr>
              <w:spacing w:after="0"/>
              <w:jc w:val="center"/>
              <w:rPr>
                <w:rFonts w:eastAsia="Times New Roman" w:cs="Arial"/>
                <w:sz w:val="14"/>
                <w:szCs w:val="14"/>
              </w:rPr>
            </w:pPr>
            <w:r w:rsidRPr="00681CC2">
              <w:rPr>
                <w:sz w:val="14"/>
                <w:szCs w:val="14"/>
              </w:rPr>
              <w:t>55.3</w:t>
            </w:r>
          </w:p>
        </w:tc>
        <w:tc>
          <w:tcPr>
            <w:tcW w:w="337" w:type="dxa"/>
            <w:shd w:val="clear" w:color="000000" w:fill="FFFFFF"/>
            <w:noWrap/>
            <w:tcMar>
              <w:top w:w="15" w:type="dxa"/>
              <w:left w:w="15" w:type="dxa"/>
              <w:bottom w:w="0" w:type="dxa"/>
              <w:right w:w="15" w:type="dxa"/>
            </w:tcMar>
            <w:vAlign w:val="center"/>
            <w:hideMark/>
          </w:tcPr>
          <w:p w14:paraId="67959A7B" w14:textId="3ACD59AC" w:rsidR="00681CC2" w:rsidRPr="00681CC2" w:rsidRDefault="00681CC2" w:rsidP="00907B36">
            <w:pPr>
              <w:spacing w:after="0"/>
              <w:jc w:val="center"/>
              <w:rPr>
                <w:rFonts w:eastAsia="Times New Roman" w:cs="Arial"/>
                <w:sz w:val="14"/>
                <w:szCs w:val="14"/>
              </w:rPr>
            </w:pPr>
            <w:r w:rsidRPr="00681CC2">
              <w:rPr>
                <w:sz w:val="14"/>
                <w:szCs w:val="14"/>
              </w:rPr>
              <w:t>44.4</w:t>
            </w:r>
          </w:p>
        </w:tc>
        <w:tc>
          <w:tcPr>
            <w:tcW w:w="411" w:type="dxa"/>
            <w:shd w:val="clear" w:color="000000" w:fill="FFFFFF"/>
            <w:noWrap/>
            <w:tcMar>
              <w:top w:w="15" w:type="dxa"/>
              <w:left w:w="15" w:type="dxa"/>
              <w:bottom w:w="0" w:type="dxa"/>
              <w:right w:w="15" w:type="dxa"/>
            </w:tcMar>
            <w:vAlign w:val="center"/>
            <w:hideMark/>
          </w:tcPr>
          <w:p w14:paraId="715457AB" w14:textId="625DF0FA" w:rsidR="00681CC2" w:rsidRPr="00681CC2" w:rsidRDefault="00681CC2" w:rsidP="00907B36">
            <w:pPr>
              <w:spacing w:after="0"/>
              <w:jc w:val="center"/>
              <w:rPr>
                <w:rFonts w:eastAsia="Times New Roman" w:cs="Arial"/>
                <w:sz w:val="14"/>
                <w:szCs w:val="14"/>
              </w:rPr>
            </w:pPr>
            <w:r w:rsidRPr="00681CC2">
              <w:rPr>
                <w:sz w:val="14"/>
                <w:szCs w:val="14"/>
              </w:rPr>
              <w:t>48.8</w:t>
            </w:r>
          </w:p>
        </w:tc>
        <w:tc>
          <w:tcPr>
            <w:tcW w:w="409" w:type="dxa"/>
            <w:shd w:val="clear" w:color="000000" w:fill="FFFFFF"/>
            <w:noWrap/>
            <w:tcMar>
              <w:top w:w="15" w:type="dxa"/>
              <w:left w:w="15" w:type="dxa"/>
              <w:bottom w:w="0" w:type="dxa"/>
              <w:right w:w="15" w:type="dxa"/>
            </w:tcMar>
            <w:vAlign w:val="center"/>
            <w:hideMark/>
          </w:tcPr>
          <w:p w14:paraId="4BB4260B" w14:textId="1B301A35" w:rsidR="00681CC2" w:rsidRPr="00681CC2" w:rsidRDefault="00681CC2" w:rsidP="00907B36">
            <w:pPr>
              <w:spacing w:after="0"/>
              <w:jc w:val="center"/>
              <w:rPr>
                <w:rFonts w:eastAsia="Times New Roman" w:cs="Arial"/>
                <w:sz w:val="14"/>
                <w:szCs w:val="14"/>
              </w:rPr>
            </w:pPr>
            <w:r w:rsidRPr="00681CC2">
              <w:rPr>
                <w:sz w:val="14"/>
                <w:szCs w:val="14"/>
              </w:rPr>
              <w:t>66.5</w:t>
            </w:r>
          </w:p>
        </w:tc>
        <w:tc>
          <w:tcPr>
            <w:tcW w:w="314" w:type="dxa"/>
            <w:shd w:val="clear" w:color="000000" w:fill="FFFFFF"/>
            <w:noWrap/>
            <w:tcMar>
              <w:top w:w="15" w:type="dxa"/>
              <w:left w:w="15" w:type="dxa"/>
              <w:bottom w:w="0" w:type="dxa"/>
              <w:right w:w="15" w:type="dxa"/>
            </w:tcMar>
            <w:vAlign w:val="center"/>
            <w:hideMark/>
          </w:tcPr>
          <w:p w14:paraId="592455A0" w14:textId="43C317EF" w:rsidR="00681CC2" w:rsidRPr="00681CC2" w:rsidRDefault="00681CC2" w:rsidP="00907B36">
            <w:pPr>
              <w:spacing w:after="0"/>
              <w:jc w:val="center"/>
              <w:rPr>
                <w:rFonts w:eastAsia="Times New Roman" w:cs="Arial"/>
                <w:sz w:val="14"/>
                <w:szCs w:val="14"/>
              </w:rPr>
            </w:pPr>
            <w:r w:rsidRPr="00681CC2">
              <w:rPr>
                <w:sz w:val="14"/>
                <w:szCs w:val="14"/>
              </w:rPr>
              <w:t>61.7</w:t>
            </w:r>
          </w:p>
        </w:tc>
      </w:tr>
      <w:tr w:rsidR="00681CC2" w:rsidRPr="009824D8" w14:paraId="7D326E14"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2E11AC87" w14:textId="77777777" w:rsidR="00681CC2" w:rsidRPr="009824D8" w:rsidRDefault="00681CC2" w:rsidP="00907B36">
            <w:pPr>
              <w:rPr>
                <w:rFonts w:eastAsia="Times New Roman" w:cs="Arial"/>
                <w:b/>
                <w:sz w:val="14"/>
                <w:szCs w:val="14"/>
              </w:rPr>
            </w:pPr>
            <w:r w:rsidRPr="009824D8">
              <w:rPr>
                <w:rFonts w:eastAsia="Times New Roman" w:cs="Arial"/>
                <w:b/>
                <w:sz w:val="14"/>
                <w:szCs w:val="14"/>
              </w:rPr>
              <w:t> </w:t>
            </w:r>
          </w:p>
        </w:tc>
        <w:tc>
          <w:tcPr>
            <w:tcW w:w="403" w:type="dxa"/>
            <w:shd w:val="clear" w:color="000000" w:fill="FFFFFF"/>
            <w:noWrap/>
            <w:tcMar>
              <w:top w:w="15" w:type="dxa"/>
              <w:left w:w="15" w:type="dxa"/>
              <w:bottom w:w="0" w:type="dxa"/>
              <w:right w:w="15" w:type="dxa"/>
            </w:tcMar>
            <w:vAlign w:val="center"/>
            <w:hideMark/>
          </w:tcPr>
          <w:p w14:paraId="771485DD" w14:textId="19C5219B" w:rsidR="00681CC2" w:rsidRPr="00681CC2" w:rsidRDefault="00681CC2" w:rsidP="00907B36">
            <w:pPr>
              <w:spacing w:after="0"/>
              <w:jc w:val="center"/>
              <w:rPr>
                <w:rFonts w:eastAsia="Times New Roman" w:cs="Arial"/>
                <w:b/>
                <w:bCs/>
                <w:sz w:val="14"/>
                <w:szCs w:val="14"/>
              </w:rPr>
            </w:pPr>
            <w:r w:rsidRPr="00681CC2">
              <w:rPr>
                <w:sz w:val="14"/>
                <w:szCs w:val="14"/>
              </w:rPr>
              <w:t>54.8</w:t>
            </w:r>
          </w:p>
        </w:tc>
        <w:tc>
          <w:tcPr>
            <w:tcW w:w="356" w:type="dxa"/>
            <w:shd w:val="clear" w:color="000000" w:fill="FFFFFF"/>
            <w:noWrap/>
            <w:tcMar>
              <w:top w:w="15" w:type="dxa"/>
              <w:left w:w="15" w:type="dxa"/>
              <w:bottom w:w="0" w:type="dxa"/>
              <w:right w:w="15" w:type="dxa"/>
            </w:tcMar>
            <w:vAlign w:val="center"/>
            <w:hideMark/>
          </w:tcPr>
          <w:p w14:paraId="696072C8" w14:textId="322D9FD0" w:rsidR="00681CC2" w:rsidRPr="00681CC2" w:rsidRDefault="00681CC2" w:rsidP="00907B36">
            <w:pPr>
              <w:spacing w:after="0"/>
              <w:jc w:val="center"/>
              <w:rPr>
                <w:rFonts w:eastAsia="Times New Roman" w:cs="Arial"/>
                <w:b/>
                <w:bCs/>
                <w:sz w:val="14"/>
                <w:szCs w:val="14"/>
              </w:rPr>
            </w:pPr>
            <w:r w:rsidRPr="00681CC2">
              <w:rPr>
                <w:sz w:val="14"/>
                <w:szCs w:val="14"/>
              </w:rPr>
              <w:t>76.2</w:t>
            </w:r>
          </w:p>
        </w:tc>
        <w:tc>
          <w:tcPr>
            <w:tcW w:w="339" w:type="dxa"/>
            <w:shd w:val="clear" w:color="000000" w:fill="FFFFFF"/>
            <w:noWrap/>
            <w:tcMar>
              <w:top w:w="15" w:type="dxa"/>
              <w:left w:w="15" w:type="dxa"/>
              <w:bottom w:w="0" w:type="dxa"/>
              <w:right w:w="15" w:type="dxa"/>
            </w:tcMar>
            <w:vAlign w:val="center"/>
            <w:hideMark/>
          </w:tcPr>
          <w:p w14:paraId="34205A78" w14:textId="340D9722" w:rsidR="00681CC2" w:rsidRPr="00681CC2" w:rsidRDefault="00681CC2" w:rsidP="00907B36">
            <w:pPr>
              <w:spacing w:after="0"/>
              <w:jc w:val="center"/>
              <w:rPr>
                <w:rFonts w:eastAsia="Times New Roman" w:cs="Arial"/>
                <w:b/>
                <w:bCs/>
                <w:sz w:val="14"/>
                <w:szCs w:val="14"/>
              </w:rPr>
            </w:pPr>
            <w:r w:rsidRPr="00681CC2">
              <w:rPr>
                <w:sz w:val="14"/>
                <w:szCs w:val="14"/>
              </w:rPr>
              <w:t>66.4</w:t>
            </w:r>
          </w:p>
        </w:tc>
        <w:tc>
          <w:tcPr>
            <w:tcW w:w="303" w:type="dxa"/>
            <w:shd w:val="clear" w:color="000000" w:fill="FFFFFF"/>
            <w:noWrap/>
            <w:tcMar>
              <w:top w:w="15" w:type="dxa"/>
              <w:left w:w="15" w:type="dxa"/>
              <w:bottom w:w="0" w:type="dxa"/>
              <w:right w:w="15" w:type="dxa"/>
            </w:tcMar>
            <w:vAlign w:val="center"/>
            <w:hideMark/>
          </w:tcPr>
          <w:p w14:paraId="583B7214" w14:textId="263F156E" w:rsidR="00681CC2" w:rsidRPr="00681CC2" w:rsidRDefault="00681CC2" w:rsidP="00907B36">
            <w:pPr>
              <w:spacing w:after="0"/>
              <w:jc w:val="center"/>
              <w:rPr>
                <w:rFonts w:eastAsia="Times New Roman" w:cs="Arial"/>
                <w:b/>
                <w:bCs/>
                <w:sz w:val="14"/>
                <w:szCs w:val="14"/>
              </w:rPr>
            </w:pPr>
            <w:r w:rsidRPr="00681CC2">
              <w:rPr>
                <w:sz w:val="14"/>
                <w:szCs w:val="14"/>
              </w:rPr>
              <w:t>55.6</w:t>
            </w:r>
          </w:p>
        </w:tc>
        <w:tc>
          <w:tcPr>
            <w:tcW w:w="350" w:type="dxa"/>
            <w:shd w:val="clear" w:color="000000" w:fill="FFFFFF"/>
            <w:noWrap/>
            <w:tcMar>
              <w:top w:w="15" w:type="dxa"/>
              <w:left w:w="15" w:type="dxa"/>
              <w:bottom w:w="0" w:type="dxa"/>
              <w:right w:w="15" w:type="dxa"/>
            </w:tcMar>
            <w:vAlign w:val="center"/>
          </w:tcPr>
          <w:p w14:paraId="7B9443DA" w14:textId="108615AC" w:rsidR="00681CC2" w:rsidRPr="00681CC2" w:rsidRDefault="00681CC2" w:rsidP="00907B36">
            <w:pPr>
              <w:spacing w:after="0"/>
              <w:jc w:val="center"/>
              <w:rPr>
                <w:rFonts w:eastAsia="Times New Roman" w:cs="Arial"/>
                <w:b/>
                <w:bCs/>
                <w:sz w:val="14"/>
                <w:szCs w:val="14"/>
              </w:rPr>
            </w:pPr>
            <w:r w:rsidRPr="00681CC2">
              <w:rPr>
                <w:sz w:val="14"/>
                <w:szCs w:val="14"/>
              </w:rPr>
              <w:t>40.8</w:t>
            </w:r>
          </w:p>
        </w:tc>
        <w:tc>
          <w:tcPr>
            <w:tcW w:w="353" w:type="dxa"/>
            <w:shd w:val="clear" w:color="000000" w:fill="FFFFFF"/>
            <w:vAlign w:val="center"/>
          </w:tcPr>
          <w:p w14:paraId="01FBF331" w14:textId="4EC3EE3B" w:rsidR="00681CC2" w:rsidRPr="00681CC2" w:rsidRDefault="00681CC2" w:rsidP="00907B36">
            <w:pPr>
              <w:spacing w:after="0"/>
              <w:jc w:val="center"/>
              <w:rPr>
                <w:rFonts w:eastAsia="Times New Roman" w:cs="Arial"/>
                <w:b/>
                <w:bCs/>
                <w:sz w:val="14"/>
                <w:szCs w:val="14"/>
              </w:rPr>
            </w:pPr>
            <w:r w:rsidRPr="00681CC2">
              <w:rPr>
                <w:sz w:val="14"/>
                <w:szCs w:val="14"/>
              </w:rPr>
              <w:t>28.1</w:t>
            </w:r>
          </w:p>
        </w:tc>
        <w:tc>
          <w:tcPr>
            <w:tcW w:w="411" w:type="dxa"/>
            <w:shd w:val="clear" w:color="000000" w:fill="FFFFFF"/>
            <w:noWrap/>
            <w:tcMar>
              <w:top w:w="15" w:type="dxa"/>
              <w:left w:w="15" w:type="dxa"/>
              <w:bottom w:w="0" w:type="dxa"/>
              <w:right w:w="15" w:type="dxa"/>
            </w:tcMar>
            <w:vAlign w:val="center"/>
            <w:hideMark/>
          </w:tcPr>
          <w:p w14:paraId="39AD4EFB" w14:textId="3A7A14BA" w:rsidR="00681CC2" w:rsidRPr="00681CC2" w:rsidRDefault="00681CC2" w:rsidP="00907B36">
            <w:pPr>
              <w:spacing w:after="0"/>
              <w:jc w:val="center"/>
              <w:rPr>
                <w:rFonts w:eastAsia="Times New Roman" w:cs="Arial"/>
                <w:b/>
                <w:bCs/>
                <w:sz w:val="14"/>
                <w:szCs w:val="14"/>
              </w:rPr>
            </w:pPr>
            <w:r w:rsidRPr="00681CC2">
              <w:rPr>
                <w:sz w:val="14"/>
                <w:szCs w:val="14"/>
              </w:rPr>
              <w:t>58.9</w:t>
            </w:r>
          </w:p>
        </w:tc>
        <w:tc>
          <w:tcPr>
            <w:tcW w:w="440" w:type="dxa"/>
            <w:shd w:val="clear" w:color="000000" w:fill="FFFFFF"/>
            <w:noWrap/>
            <w:tcMar>
              <w:top w:w="15" w:type="dxa"/>
              <w:left w:w="15" w:type="dxa"/>
              <w:bottom w:w="0" w:type="dxa"/>
              <w:right w:w="15" w:type="dxa"/>
            </w:tcMar>
            <w:vAlign w:val="center"/>
            <w:hideMark/>
          </w:tcPr>
          <w:p w14:paraId="48BBC528" w14:textId="7999E6B8" w:rsidR="00681CC2" w:rsidRPr="00681CC2" w:rsidRDefault="00681CC2" w:rsidP="00907B36">
            <w:pPr>
              <w:spacing w:after="0"/>
              <w:jc w:val="center"/>
              <w:rPr>
                <w:rFonts w:eastAsia="Times New Roman" w:cs="Arial"/>
                <w:b/>
                <w:bCs/>
                <w:sz w:val="14"/>
                <w:szCs w:val="14"/>
              </w:rPr>
            </w:pPr>
            <w:r w:rsidRPr="00681CC2">
              <w:rPr>
                <w:sz w:val="14"/>
                <w:szCs w:val="14"/>
              </w:rPr>
              <w:t>52.8</w:t>
            </w:r>
          </w:p>
        </w:tc>
        <w:tc>
          <w:tcPr>
            <w:tcW w:w="425" w:type="dxa"/>
            <w:shd w:val="clear" w:color="000000" w:fill="FFFFFF"/>
            <w:noWrap/>
            <w:tcMar>
              <w:top w:w="15" w:type="dxa"/>
              <w:left w:w="15" w:type="dxa"/>
              <w:bottom w:w="0" w:type="dxa"/>
              <w:right w:w="15" w:type="dxa"/>
            </w:tcMar>
            <w:vAlign w:val="center"/>
            <w:hideMark/>
          </w:tcPr>
          <w:p w14:paraId="6687756F" w14:textId="326C8DA8" w:rsidR="00681CC2" w:rsidRPr="00681CC2" w:rsidRDefault="00681CC2" w:rsidP="00907B36">
            <w:pPr>
              <w:spacing w:after="0"/>
              <w:jc w:val="center"/>
              <w:rPr>
                <w:rFonts w:eastAsia="Times New Roman" w:cs="Arial"/>
                <w:b/>
                <w:bCs/>
                <w:sz w:val="14"/>
                <w:szCs w:val="14"/>
              </w:rPr>
            </w:pPr>
            <w:r w:rsidRPr="00681CC2">
              <w:rPr>
                <w:sz w:val="14"/>
                <w:szCs w:val="14"/>
              </w:rPr>
              <w:t>49.5</w:t>
            </w:r>
          </w:p>
        </w:tc>
        <w:tc>
          <w:tcPr>
            <w:tcW w:w="411" w:type="dxa"/>
            <w:shd w:val="clear" w:color="000000" w:fill="FFFFFF"/>
            <w:noWrap/>
            <w:tcMar>
              <w:top w:w="15" w:type="dxa"/>
              <w:left w:w="15" w:type="dxa"/>
              <w:bottom w:w="0" w:type="dxa"/>
              <w:right w:w="15" w:type="dxa"/>
            </w:tcMar>
            <w:vAlign w:val="center"/>
            <w:hideMark/>
          </w:tcPr>
          <w:p w14:paraId="75B0FE5C" w14:textId="0B333FD1" w:rsidR="00681CC2" w:rsidRPr="00681CC2" w:rsidRDefault="00681CC2" w:rsidP="00907B36">
            <w:pPr>
              <w:spacing w:after="0"/>
              <w:jc w:val="center"/>
              <w:rPr>
                <w:rFonts w:eastAsia="Times New Roman" w:cs="Arial"/>
                <w:b/>
                <w:bCs/>
                <w:sz w:val="14"/>
                <w:szCs w:val="14"/>
              </w:rPr>
            </w:pPr>
            <w:r w:rsidRPr="00681CC2">
              <w:rPr>
                <w:sz w:val="14"/>
                <w:szCs w:val="14"/>
              </w:rPr>
              <w:t>57.6</w:t>
            </w:r>
          </w:p>
        </w:tc>
        <w:tc>
          <w:tcPr>
            <w:tcW w:w="440" w:type="dxa"/>
            <w:shd w:val="clear" w:color="000000" w:fill="FFFFFF"/>
            <w:noWrap/>
            <w:tcMar>
              <w:top w:w="15" w:type="dxa"/>
              <w:left w:w="15" w:type="dxa"/>
              <w:bottom w:w="0" w:type="dxa"/>
              <w:right w:w="15" w:type="dxa"/>
            </w:tcMar>
            <w:vAlign w:val="center"/>
            <w:hideMark/>
          </w:tcPr>
          <w:p w14:paraId="221B03DD" w14:textId="252462C1" w:rsidR="00681CC2" w:rsidRPr="00681CC2" w:rsidRDefault="00681CC2" w:rsidP="00907B36">
            <w:pPr>
              <w:spacing w:after="0"/>
              <w:jc w:val="center"/>
              <w:rPr>
                <w:rFonts w:eastAsia="Times New Roman" w:cs="Arial"/>
                <w:b/>
                <w:bCs/>
                <w:sz w:val="14"/>
                <w:szCs w:val="14"/>
              </w:rPr>
            </w:pPr>
            <w:r w:rsidRPr="00681CC2">
              <w:rPr>
                <w:sz w:val="14"/>
                <w:szCs w:val="14"/>
              </w:rPr>
              <w:t>52.2</w:t>
            </w:r>
          </w:p>
        </w:tc>
        <w:tc>
          <w:tcPr>
            <w:tcW w:w="404" w:type="dxa"/>
            <w:shd w:val="clear" w:color="000000" w:fill="FFFFFF"/>
            <w:noWrap/>
            <w:tcMar>
              <w:top w:w="15" w:type="dxa"/>
              <w:left w:w="15" w:type="dxa"/>
              <w:bottom w:w="0" w:type="dxa"/>
              <w:right w:w="15" w:type="dxa"/>
            </w:tcMar>
            <w:vAlign w:val="center"/>
            <w:hideMark/>
          </w:tcPr>
          <w:p w14:paraId="016FF341" w14:textId="4EF1978C" w:rsidR="00681CC2" w:rsidRPr="00681CC2" w:rsidRDefault="00681CC2" w:rsidP="00907B36">
            <w:pPr>
              <w:spacing w:after="0"/>
              <w:jc w:val="center"/>
              <w:rPr>
                <w:rFonts w:eastAsia="Times New Roman" w:cs="Arial"/>
                <w:b/>
                <w:bCs/>
                <w:sz w:val="14"/>
                <w:szCs w:val="14"/>
              </w:rPr>
            </w:pPr>
            <w:r w:rsidRPr="00681CC2">
              <w:rPr>
                <w:sz w:val="14"/>
                <w:szCs w:val="14"/>
              </w:rPr>
              <w:t>46.1</w:t>
            </w:r>
          </w:p>
        </w:tc>
        <w:tc>
          <w:tcPr>
            <w:tcW w:w="381" w:type="dxa"/>
            <w:shd w:val="clear" w:color="000000" w:fill="FFFFFF"/>
            <w:noWrap/>
            <w:tcMar>
              <w:top w:w="15" w:type="dxa"/>
              <w:left w:w="15" w:type="dxa"/>
              <w:bottom w:w="0" w:type="dxa"/>
              <w:right w:w="15" w:type="dxa"/>
            </w:tcMar>
            <w:vAlign w:val="center"/>
            <w:hideMark/>
          </w:tcPr>
          <w:p w14:paraId="3ED3C068" w14:textId="7DDD6EA5" w:rsidR="00681CC2" w:rsidRPr="00681CC2" w:rsidRDefault="00681CC2" w:rsidP="00907B36">
            <w:pPr>
              <w:spacing w:after="0"/>
              <w:jc w:val="center"/>
              <w:rPr>
                <w:rFonts w:eastAsia="Times New Roman" w:cs="Arial"/>
                <w:b/>
                <w:bCs/>
                <w:sz w:val="14"/>
                <w:szCs w:val="14"/>
              </w:rPr>
            </w:pPr>
            <w:r w:rsidRPr="00681CC2">
              <w:rPr>
                <w:sz w:val="14"/>
                <w:szCs w:val="14"/>
              </w:rPr>
              <w:t>64.5</w:t>
            </w:r>
          </w:p>
        </w:tc>
        <w:tc>
          <w:tcPr>
            <w:tcW w:w="349" w:type="dxa"/>
            <w:shd w:val="clear" w:color="000000" w:fill="FFFFFF"/>
            <w:noWrap/>
            <w:tcMar>
              <w:top w:w="15" w:type="dxa"/>
              <w:left w:w="15" w:type="dxa"/>
              <w:bottom w:w="0" w:type="dxa"/>
              <w:right w:w="15" w:type="dxa"/>
            </w:tcMar>
            <w:vAlign w:val="center"/>
            <w:hideMark/>
          </w:tcPr>
          <w:p w14:paraId="5C892DAC" w14:textId="6D66705D" w:rsidR="00681CC2" w:rsidRPr="00681CC2" w:rsidRDefault="00681CC2" w:rsidP="00907B36">
            <w:pPr>
              <w:spacing w:after="0"/>
              <w:jc w:val="center"/>
              <w:rPr>
                <w:rFonts w:eastAsia="Times New Roman" w:cs="Arial"/>
                <w:b/>
                <w:bCs/>
                <w:sz w:val="14"/>
                <w:szCs w:val="14"/>
              </w:rPr>
            </w:pPr>
            <w:r w:rsidRPr="00681CC2">
              <w:rPr>
                <w:sz w:val="14"/>
                <w:szCs w:val="14"/>
              </w:rPr>
              <w:t>57.1</w:t>
            </w:r>
          </w:p>
        </w:tc>
        <w:tc>
          <w:tcPr>
            <w:tcW w:w="418" w:type="dxa"/>
            <w:shd w:val="clear" w:color="000000" w:fill="FFFFFF"/>
            <w:noWrap/>
            <w:tcMar>
              <w:top w:w="15" w:type="dxa"/>
              <w:left w:w="15" w:type="dxa"/>
              <w:bottom w:w="0" w:type="dxa"/>
              <w:right w:w="15" w:type="dxa"/>
            </w:tcMar>
            <w:vAlign w:val="center"/>
            <w:hideMark/>
          </w:tcPr>
          <w:p w14:paraId="15AA0743" w14:textId="060FC737" w:rsidR="00681CC2" w:rsidRPr="00681CC2" w:rsidRDefault="00681CC2" w:rsidP="00907B36">
            <w:pPr>
              <w:spacing w:after="0"/>
              <w:jc w:val="center"/>
              <w:rPr>
                <w:rFonts w:eastAsia="Times New Roman" w:cs="Arial"/>
                <w:b/>
                <w:bCs/>
                <w:sz w:val="14"/>
                <w:szCs w:val="14"/>
              </w:rPr>
            </w:pPr>
            <w:r w:rsidRPr="00681CC2">
              <w:rPr>
                <w:sz w:val="14"/>
                <w:szCs w:val="14"/>
              </w:rPr>
              <w:t>60.0</w:t>
            </w:r>
          </w:p>
        </w:tc>
        <w:tc>
          <w:tcPr>
            <w:tcW w:w="379" w:type="dxa"/>
            <w:shd w:val="clear" w:color="000000" w:fill="FFFFFF"/>
            <w:noWrap/>
            <w:tcMar>
              <w:top w:w="15" w:type="dxa"/>
              <w:left w:w="15" w:type="dxa"/>
              <w:bottom w:w="0" w:type="dxa"/>
              <w:right w:w="15" w:type="dxa"/>
            </w:tcMar>
            <w:vAlign w:val="center"/>
            <w:hideMark/>
          </w:tcPr>
          <w:p w14:paraId="36E55EC5" w14:textId="6EA8C7DB" w:rsidR="00681CC2" w:rsidRPr="00681CC2" w:rsidRDefault="00681CC2" w:rsidP="00907B36">
            <w:pPr>
              <w:spacing w:after="0"/>
              <w:jc w:val="center"/>
              <w:rPr>
                <w:rFonts w:eastAsia="Times New Roman" w:cs="Arial"/>
                <w:b/>
                <w:bCs/>
                <w:sz w:val="14"/>
                <w:szCs w:val="14"/>
              </w:rPr>
            </w:pPr>
            <w:r w:rsidRPr="00681CC2">
              <w:rPr>
                <w:sz w:val="14"/>
                <w:szCs w:val="14"/>
              </w:rPr>
              <w:t>54.5</w:t>
            </w:r>
          </w:p>
        </w:tc>
        <w:tc>
          <w:tcPr>
            <w:tcW w:w="337" w:type="dxa"/>
            <w:shd w:val="clear" w:color="000000" w:fill="FFFFFF"/>
            <w:noWrap/>
            <w:tcMar>
              <w:top w:w="15" w:type="dxa"/>
              <w:left w:w="15" w:type="dxa"/>
              <w:bottom w:w="0" w:type="dxa"/>
              <w:right w:w="15" w:type="dxa"/>
            </w:tcMar>
            <w:vAlign w:val="center"/>
            <w:hideMark/>
          </w:tcPr>
          <w:p w14:paraId="187185B5" w14:textId="3ABABF40" w:rsidR="00681CC2" w:rsidRPr="00681CC2" w:rsidRDefault="00681CC2" w:rsidP="00907B36">
            <w:pPr>
              <w:spacing w:after="0"/>
              <w:jc w:val="center"/>
              <w:rPr>
                <w:rFonts w:eastAsia="Times New Roman" w:cs="Arial"/>
                <w:b/>
                <w:bCs/>
                <w:sz w:val="14"/>
                <w:szCs w:val="14"/>
              </w:rPr>
            </w:pPr>
            <w:r w:rsidRPr="00681CC2">
              <w:rPr>
                <w:sz w:val="14"/>
                <w:szCs w:val="14"/>
              </w:rPr>
              <w:t>38.1</w:t>
            </w:r>
          </w:p>
        </w:tc>
        <w:tc>
          <w:tcPr>
            <w:tcW w:w="411" w:type="dxa"/>
            <w:shd w:val="clear" w:color="000000" w:fill="FFFFFF"/>
            <w:noWrap/>
            <w:tcMar>
              <w:top w:w="15" w:type="dxa"/>
              <w:left w:w="15" w:type="dxa"/>
              <w:bottom w:w="0" w:type="dxa"/>
              <w:right w:w="15" w:type="dxa"/>
            </w:tcMar>
            <w:vAlign w:val="center"/>
            <w:hideMark/>
          </w:tcPr>
          <w:p w14:paraId="562337EF" w14:textId="42A0738A" w:rsidR="00681CC2" w:rsidRPr="00681CC2" w:rsidRDefault="00681CC2" w:rsidP="00907B36">
            <w:pPr>
              <w:spacing w:after="0"/>
              <w:jc w:val="center"/>
              <w:rPr>
                <w:rFonts w:eastAsia="Times New Roman" w:cs="Arial"/>
                <w:b/>
                <w:bCs/>
                <w:sz w:val="14"/>
                <w:szCs w:val="14"/>
              </w:rPr>
            </w:pPr>
            <w:r w:rsidRPr="00681CC2">
              <w:rPr>
                <w:sz w:val="14"/>
                <w:szCs w:val="14"/>
              </w:rPr>
              <w:t>39.9</w:t>
            </w:r>
          </w:p>
        </w:tc>
        <w:tc>
          <w:tcPr>
            <w:tcW w:w="409" w:type="dxa"/>
            <w:shd w:val="clear" w:color="000000" w:fill="FFFFFF"/>
            <w:noWrap/>
            <w:tcMar>
              <w:top w:w="15" w:type="dxa"/>
              <w:left w:w="15" w:type="dxa"/>
              <w:bottom w:w="0" w:type="dxa"/>
              <w:right w:w="15" w:type="dxa"/>
            </w:tcMar>
            <w:vAlign w:val="center"/>
            <w:hideMark/>
          </w:tcPr>
          <w:p w14:paraId="2025BB18" w14:textId="7FB37600" w:rsidR="00681CC2" w:rsidRPr="00681CC2" w:rsidRDefault="00681CC2" w:rsidP="00907B36">
            <w:pPr>
              <w:spacing w:after="0"/>
              <w:jc w:val="center"/>
              <w:rPr>
                <w:rFonts w:eastAsia="Times New Roman" w:cs="Arial"/>
                <w:b/>
                <w:bCs/>
                <w:sz w:val="14"/>
                <w:szCs w:val="14"/>
              </w:rPr>
            </w:pPr>
            <w:r w:rsidRPr="00681CC2">
              <w:rPr>
                <w:sz w:val="14"/>
                <w:szCs w:val="14"/>
              </w:rPr>
              <w:t>60.1</w:t>
            </w:r>
          </w:p>
        </w:tc>
        <w:tc>
          <w:tcPr>
            <w:tcW w:w="314" w:type="dxa"/>
            <w:shd w:val="clear" w:color="000000" w:fill="FFFFFF"/>
            <w:noWrap/>
            <w:tcMar>
              <w:top w:w="15" w:type="dxa"/>
              <w:left w:w="15" w:type="dxa"/>
              <w:bottom w:w="0" w:type="dxa"/>
              <w:right w:w="15" w:type="dxa"/>
            </w:tcMar>
            <w:vAlign w:val="center"/>
            <w:hideMark/>
          </w:tcPr>
          <w:p w14:paraId="62875771" w14:textId="27B0EFC7" w:rsidR="00681CC2" w:rsidRPr="00681CC2" w:rsidRDefault="00681CC2" w:rsidP="00907B36">
            <w:pPr>
              <w:spacing w:after="0"/>
              <w:jc w:val="center"/>
              <w:rPr>
                <w:rFonts w:eastAsia="Times New Roman" w:cs="Arial"/>
                <w:b/>
                <w:bCs/>
                <w:sz w:val="14"/>
                <w:szCs w:val="14"/>
              </w:rPr>
            </w:pPr>
            <w:r w:rsidRPr="00681CC2">
              <w:rPr>
                <w:sz w:val="14"/>
                <w:szCs w:val="14"/>
              </w:rPr>
              <w:t>51.6</w:t>
            </w:r>
          </w:p>
        </w:tc>
      </w:tr>
      <w:tr w:rsidR="00681CC2" w:rsidRPr="00A8168F" w14:paraId="6FD9B5A0"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12B5E1EA" w14:textId="77777777" w:rsidR="00681CC2" w:rsidRPr="00A8168F" w:rsidRDefault="00681CC2" w:rsidP="00907B36">
            <w:pPr>
              <w:rPr>
                <w:rFonts w:eastAsia="Times New Roman" w:cs="Arial"/>
                <w:b/>
                <w:bCs/>
                <w:sz w:val="14"/>
                <w:szCs w:val="14"/>
              </w:rPr>
            </w:pPr>
            <w:r w:rsidRPr="00A8168F">
              <w:rPr>
                <w:rFonts w:eastAsia="Times New Roman" w:cs="Arial"/>
                <w:b/>
                <w:bCs/>
                <w:sz w:val="14"/>
                <w:szCs w:val="14"/>
              </w:rPr>
              <w:t>DIGITAL ABILITY</w:t>
            </w:r>
          </w:p>
        </w:tc>
        <w:tc>
          <w:tcPr>
            <w:tcW w:w="403" w:type="dxa"/>
            <w:shd w:val="clear" w:color="000000" w:fill="FFFFFF"/>
            <w:noWrap/>
            <w:tcMar>
              <w:top w:w="15" w:type="dxa"/>
              <w:left w:w="15" w:type="dxa"/>
              <w:bottom w:w="0" w:type="dxa"/>
              <w:right w:w="15" w:type="dxa"/>
            </w:tcMar>
            <w:vAlign w:val="center"/>
            <w:hideMark/>
          </w:tcPr>
          <w:p w14:paraId="66A8902B" w14:textId="77777777" w:rsidR="00681CC2" w:rsidRPr="00681CC2" w:rsidRDefault="00681CC2" w:rsidP="00907B36">
            <w:pPr>
              <w:spacing w:after="0"/>
              <w:jc w:val="center"/>
              <w:rPr>
                <w:rFonts w:eastAsia="Times New Roman" w:cs="Arial"/>
                <w:sz w:val="14"/>
                <w:szCs w:val="14"/>
              </w:rPr>
            </w:pPr>
          </w:p>
        </w:tc>
        <w:tc>
          <w:tcPr>
            <w:tcW w:w="356" w:type="dxa"/>
            <w:shd w:val="clear" w:color="000000" w:fill="FFFFFF"/>
            <w:noWrap/>
            <w:tcMar>
              <w:top w:w="15" w:type="dxa"/>
              <w:left w:w="15" w:type="dxa"/>
              <w:bottom w:w="0" w:type="dxa"/>
              <w:right w:w="15" w:type="dxa"/>
            </w:tcMar>
            <w:vAlign w:val="center"/>
            <w:hideMark/>
          </w:tcPr>
          <w:p w14:paraId="6BAFAA5E" w14:textId="77777777" w:rsidR="00681CC2" w:rsidRPr="00681CC2" w:rsidRDefault="00681CC2" w:rsidP="00907B36">
            <w:pPr>
              <w:spacing w:after="0"/>
              <w:jc w:val="center"/>
              <w:rPr>
                <w:rFonts w:eastAsia="Times New Roman" w:cs="Arial"/>
                <w:sz w:val="14"/>
                <w:szCs w:val="14"/>
              </w:rPr>
            </w:pPr>
          </w:p>
        </w:tc>
        <w:tc>
          <w:tcPr>
            <w:tcW w:w="339" w:type="dxa"/>
            <w:shd w:val="clear" w:color="000000" w:fill="FFFFFF"/>
            <w:noWrap/>
            <w:tcMar>
              <w:top w:w="15" w:type="dxa"/>
              <w:left w:w="15" w:type="dxa"/>
              <w:bottom w:w="0" w:type="dxa"/>
              <w:right w:w="15" w:type="dxa"/>
            </w:tcMar>
            <w:vAlign w:val="center"/>
            <w:hideMark/>
          </w:tcPr>
          <w:p w14:paraId="4D27D5CD" w14:textId="77777777" w:rsidR="00681CC2" w:rsidRPr="00681CC2" w:rsidRDefault="00681CC2" w:rsidP="00907B36">
            <w:pPr>
              <w:spacing w:after="0"/>
              <w:jc w:val="center"/>
              <w:rPr>
                <w:rFonts w:eastAsia="Times New Roman" w:cs="Arial"/>
                <w:sz w:val="14"/>
                <w:szCs w:val="14"/>
              </w:rPr>
            </w:pPr>
          </w:p>
        </w:tc>
        <w:tc>
          <w:tcPr>
            <w:tcW w:w="303" w:type="dxa"/>
            <w:shd w:val="clear" w:color="000000" w:fill="FFFFFF"/>
            <w:noWrap/>
            <w:tcMar>
              <w:top w:w="15" w:type="dxa"/>
              <w:left w:w="15" w:type="dxa"/>
              <w:bottom w:w="0" w:type="dxa"/>
              <w:right w:w="15" w:type="dxa"/>
            </w:tcMar>
            <w:vAlign w:val="center"/>
            <w:hideMark/>
          </w:tcPr>
          <w:p w14:paraId="0C420AD8" w14:textId="77777777" w:rsidR="00681CC2" w:rsidRPr="00681CC2" w:rsidRDefault="00681CC2" w:rsidP="00907B36">
            <w:pPr>
              <w:spacing w:after="0"/>
              <w:jc w:val="center"/>
              <w:rPr>
                <w:rFonts w:eastAsia="Times New Roman" w:cs="Arial"/>
                <w:sz w:val="14"/>
                <w:szCs w:val="14"/>
              </w:rPr>
            </w:pPr>
          </w:p>
        </w:tc>
        <w:tc>
          <w:tcPr>
            <w:tcW w:w="350" w:type="dxa"/>
            <w:shd w:val="clear" w:color="000000" w:fill="FFFFFF"/>
            <w:noWrap/>
            <w:tcMar>
              <w:top w:w="15" w:type="dxa"/>
              <w:left w:w="15" w:type="dxa"/>
              <w:bottom w:w="0" w:type="dxa"/>
              <w:right w:w="15" w:type="dxa"/>
            </w:tcMar>
            <w:vAlign w:val="center"/>
          </w:tcPr>
          <w:p w14:paraId="5CA6AD20" w14:textId="77777777" w:rsidR="00681CC2" w:rsidRPr="00681CC2" w:rsidRDefault="00681CC2" w:rsidP="00907B36">
            <w:pPr>
              <w:spacing w:after="0"/>
              <w:jc w:val="center"/>
              <w:rPr>
                <w:rFonts w:eastAsia="Times New Roman" w:cs="Arial"/>
                <w:sz w:val="14"/>
                <w:szCs w:val="14"/>
              </w:rPr>
            </w:pPr>
          </w:p>
        </w:tc>
        <w:tc>
          <w:tcPr>
            <w:tcW w:w="353" w:type="dxa"/>
            <w:shd w:val="clear" w:color="000000" w:fill="FFFFFF"/>
            <w:vAlign w:val="center"/>
          </w:tcPr>
          <w:p w14:paraId="014C885C" w14:textId="77777777" w:rsidR="00681CC2" w:rsidRPr="00681CC2" w:rsidRDefault="00681CC2" w:rsidP="00907B36">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7017DBD4" w14:textId="77777777" w:rsidR="00681CC2" w:rsidRPr="00681CC2" w:rsidRDefault="00681CC2" w:rsidP="00907B36">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5E594CE0" w14:textId="77777777" w:rsidR="00681CC2" w:rsidRPr="00681CC2" w:rsidRDefault="00681CC2" w:rsidP="00907B36">
            <w:pPr>
              <w:spacing w:after="0"/>
              <w:jc w:val="center"/>
              <w:rPr>
                <w:rFonts w:eastAsia="Times New Roman" w:cs="Arial"/>
                <w:sz w:val="14"/>
                <w:szCs w:val="14"/>
              </w:rPr>
            </w:pPr>
          </w:p>
        </w:tc>
        <w:tc>
          <w:tcPr>
            <w:tcW w:w="425" w:type="dxa"/>
            <w:shd w:val="clear" w:color="000000" w:fill="FFFFFF"/>
            <w:noWrap/>
            <w:tcMar>
              <w:top w:w="15" w:type="dxa"/>
              <w:left w:w="15" w:type="dxa"/>
              <w:bottom w:w="0" w:type="dxa"/>
              <w:right w:w="15" w:type="dxa"/>
            </w:tcMar>
            <w:vAlign w:val="center"/>
            <w:hideMark/>
          </w:tcPr>
          <w:p w14:paraId="22E7124E" w14:textId="77777777" w:rsidR="00681CC2" w:rsidRPr="00681CC2" w:rsidRDefault="00681CC2" w:rsidP="00907B36">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15B60784" w14:textId="77777777" w:rsidR="00681CC2" w:rsidRPr="00681CC2" w:rsidRDefault="00681CC2" w:rsidP="00907B36">
            <w:pPr>
              <w:spacing w:after="0"/>
              <w:jc w:val="center"/>
              <w:rPr>
                <w:rFonts w:eastAsia="Times New Roman" w:cs="Arial"/>
                <w:sz w:val="14"/>
                <w:szCs w:val="14"/>
              </w:rPr>
            </w:pPr>
          </w:p>
        </w:tc>
        <w:tc>
          <w:tcPr>
            <w:tcW w:w="440" w:type="dxa"/>
            <w:shd w:val="clear" w:color="000000" w:fill="FFFFFF"/>
            <w:noWrap/>
            <w:tcMar>
              <w:top w:w="15" w:type="dxa"/>
              <w:left w:w="15" w:type="dxa"/>
              <w:bottom w:w="0" w:type="dxa"/>
              <w:right w:w="15" w:type="dxa"/>
            </w:tcMar>
            <w:vAlign w:val="center"/>
            <w:hideMark/>
          </w:tcPr>
          <w:p w14:paraId="034B09E1" w14:textId="77777777" w:rsidR="00681CC2" w:rsidRPr="00681CC2" w:rsidRDefault="00681CC2" w:rsidP="00907B36">
            <w:pPr>
              <w:spacing w:after="0"/>
              <w:jc w:val="center"/>
              <w:rPr>
                <w:rFonts w:eastAsia="Times New Roman" w:cs="Arial"/>
                <w:sz w:val="14"/>
                <w:szCs w:val="14"/>
              </w:rPr>
            </w:pPr>
          </w:p>
        </w:tc>
        <w:tc>
          <w:tcPr>
            <w:tcW w:w="404" w:type="dxa"/>
            <w:shd w:val="clear" w:color="000000" w:fill="FFFFFF"/>
            <w:noWrap/>
            <w:tcMar>
              <w:top w:w="15" w:type="dxa"/>
              <w:left w:w="15" w:type="dxa"/>
              <w:bottom w:w="0" w:type="dxa"/>
              <w:right w:w="15" w:type="dxa"/>
            </w:tcMar>
            <w:vAlign w:val="center"/>
            <w:hideMark/>
          </w:tcPr>
          <w:p w14:paraId="70C6B5AE" w14:textId="77777777" w:rsidR="00681CC2" w:rsidRPr="00681CC2" w:rsidRDefault="00681CC2" w:rsidP="00907B36">
            <w:pPr>
              <w:spacing w:after="0"/>
              <w:jc w:val="center"/>
              <w:rPr>
                <w:rFonts w:eastAsia="Times New Roman" w:cs="Arial"/>
                <w:sz w:val="14"/>
                <w:szCs w:val="14"/>
              </w:rPr>
            </w:pPr>
          </w:p>
        </w:tc>
        <w:tc>
          <w:tcPr>
            <w:tcW w:w="381" w:type="dxa"/>
            <w:shd w:val="clear" w:color="000000" w:fill="FFFFFF"/>
            <w:noWrap/>
            <w:tcMar>
              <w:top w:w="15" w:type="dxa"/>
              <w:left w:w="15" w:type="dxa"/>
              <w:bottom w:w="0" w:type="dxa"/>
              <w:right w:w="15" w:type="dxa"/>
            </w:tcMar>
            <w:vAlign w:val="center"/>
            <w:hideMark/>
          </w:tcPr>
          <w:p w14:paraId="1234D638" w14:textId="77777777" w:rsidR="00681CC2" w:rsidRPr="00681CC2" w:rsidRDefault="00681CC2" w:rsidP="00907B36">
            <w:pPr>
              <w:spacing w:after="0"/>
              <w:jc w:val="center"/>
              <w:rPr>
                <w:rFonts w:eastAsia="Times New Roman" w:cs="Arial"/>
                <w:sz w:val="14"/>
                <w:szCs w:val="14"/>
              </w:rPr>
            </w:pPr>
          </w:p>
        </w:tc>
        <w:tc>
          <w:tcPr>
            <w:tcW w:w="349" w:type="dxa"/>
            <w:shd w:val="clear" w:color="000000" w:fill="FFFFFF"/>
            <w:noWrap/>
            <w:tcMar>
              <w:top w:w="15" w:type="dxa"/>
              <w:left w:w="15" w:type="dxa"/>
              <w:bottom w:w="0" w:type="dxa"/>
              <w:right w:w="15" w:type="dxa"/>
            </w:tcMar>
            <w:vAlign w:val="center"/>
            <w:hideMark/>
          </w:tcPr>
          <w:p w14:paraId="100ACC15" w14:textId="77777777" w:rsidR="00681CC2" w:rsidRPr="00681CC2" w:rsidRDefault="00681CC2" w:rsidP="00907B36">
            <w:pPr>
              <w:spacing w:after="0"/>
              <w:jc w:val="center"/>
              <w:rPr>
                <w:rFonts w:eastAsia="Times New Roman" w:cs="Arial"/>
                <w:sz w:val="14"/>
                <w:szCs w:val="14"/>
              </w:rPr>
            </w:pPr>
          </w:p>
        </w:tc>
        <w:tc>
          <w:tcPr>
            <w:tcW w:w="418" w:type="dxa"/>
            <w:shd w:val="clear" w:color="000000" w:fill="FFFFFF"/>
            <w:noWrap/>
            <w:tcMar>
              <w:top w:w="15" w:type="dxa"/>
              <w:left w:w="15" w:type="dxa"/>
              <w:bottom w:w="0" w:type="dxa"/>
              <w:right w:w="15" w:type="dxa"/>
            </w:tcMar>
            <w:vAlign w:val="center"/>
            <w:hideMark/>
          </w:tcPr>
          <w:p w14:paraId="0943FBC7" w14:textId="77777777" w:rsidR="00681CC2" w:rsidRPr="00681CC2" w:rsidRDefault="00681CC2" w:rsidP="00907B36">
            <w:pPr>
              <w:spacing w:after="0"/>
              <w:jc w:val="center"/>
              <w:rPr>
                <w:rFonts w:eastAsia="Times New Roman" w:cs="Arial"/>
                <w:sz w:val="14"/>
                <w:szCs w:val="14"/>
              </w:rPr>
            </w:pPr>
          </w:p>
        </w:tc>
        <w:tc>
          <w:tcPr>
            <w:tcW w:w="379" w:type="dxa"/>
            <w:shd w:val="clear" w:color="000000" w:fill="FFFFFF"/>
            <w:noWrap/>
            <w:tcMar>
              <w:top w:w="15" w:type="dxa"/>
              <w:left w:w="15" w:type="dxa"/>
              <w:bottom w:w="0" w:type="dxa"/>
              <w:right w:w="15" w:type="dxa"/>
            </w:tcMar>
            <w:vAlign w:val="center"/>
            <w:hideMark/>
          </w:tcPr>
          <w:p w14:paraId="101EB2F9" w14:textId="77777777" w:rsidR="00681CC2" w:rsidRPr="00681CC2" w:rsidRDefault="00681CC2" w:rsidP="00907B36">
            <w:pPr>
              <w:spacing w:after="0"/>
              <w:jc w:val="center"/>
              <w:rPr>
                <w:rFonts w:eastAsia="Times New Roman" w:cs="Arial"/>
                <w:sz w:val="14"/>
                <w:szCs w:val="14"/>
              </w:rPr>
            </w:pPr>
          </w:p>
        </w:tc>
        <w:tc>
          <w:tcPr>
            <w:tcW w:w="337" w:type="dxa"/>
            <w:shd w:val="clear" w:color="000000" w:fill="FFFFFF"/>
            <w:noWrap/>
            <w:tcMar>
              <w:top w:w="15" w:type="dxa"/>
              <w:left w:w="15" w:type="dxa"/>
              <w:bottom w:w="0" w:type="dxa"/>
              <w:right w:w="15" w:type="dxa"/>
            </w:tcMar>
            <w:vAlign w:val="center"/>
            <w:hideMark/>
          </w:tcPr>
          <w:p w14:paraId="04C4BE59" w14:textId="77777777" w:rsidR="00681CC2" w:rsidRPr="00681CC2" w:rsidRDefault="00681CC2" w:rsidP="00907B36">
            <w:pPr>
              <w:spacing w:after="0"/>
              <w:jc w:val="center"/>
              <w:rPr>
                <w:rFonts w:eastAsia="Times New Roman" w:cs="Arial"/>
                <w:sz w:val="14"/>
                <w:szCs w:val="14"/>
              </w:rPr>
            </w:pPr>
          </w:p>
        </w:tc>
        <w:tc>
          <w:tcPr>
            <w:tcW w:w="411" w:type="dxa"/>
            <w:shd w:val="clear" w:color="000000" w:fill="FFFFFF"/>
            <w:noWrap/>
            <w:tcMar>
              <w:top w:w="15" w:type="dxa"/>
              <w:left w:w="15" w:type="dxa"/>
              <w:bottom w:w="0" w:type="dxa"/>
              <w:right w:w="15" w:type="dxa"/>
            </w:tcMar>
            <w:vAlign w:val="center"/>
            <w:hideMark/>
          </w:tcPr>
          <w:p w14:paraId="0AC6FF2D" w14:textId="77777777" w:rsidR="00681CC2" w:rsidRPr="00681CC2" w:rsidRDefault="00681CC2" w:rsidP="00907B36">
            <w:pPr>
              <w:spacing w:after="0"/>
              <w:jc w:val="center"/>
              <w:rPr>
                <w:rFonts w:eastAsia="Times New Roman" w:cs="Arial"/>
                <w:sz w:val="14"/>
                <w:szCs w:val="14"/>
              </w:rPr>
            </w:pPr>
          </w:p>
        </w:tc>
        <w:tc>
          <w:tcPr>
            <w:tcW w:w="409" w:type="dxa"/>
            <w:shd w:val="clear" w:color="000000" w:fill="FFFFFF"/>
            <w:noWrap/>
            <w:tcMar>
              <w:top w:w="15" w:type="dxa"/>
              <w:left w:w="15" w:type="dxa"/>
              <w:bottom w:w="0" w:type="dxa"/>
              <w:right w:w="15" w:type="dxa"/>
            </w:tcMar>
            <w:vAlign w:val="center"/>
            <w:hideMark/>
          </w:tcPr>
          <w:p w14:paraId="0F382696" w14:textId="77777777" w:rsidR="00681CC2" w:rsidRPr="00681CC2" w:rsidRDefault="00681CC2" w:rsidP="00907B36">
            <w:pPr>
              <w:spacing w:after="0"/>
              <w:jc w:val="center"/>
              <w:rPr>
                <w:rFonts w:eastAsia="Times New Roman" w:cs="Arial"/>
                <w:sz w:val="14"/>
                <w:szCs w:val="14"/>
              </w:rPr>
            </w:pPr>
          </w:p>
        </w:tc>
        <w:tc>
          <w:tcPr>
            <w:tcW w:w="314" w:type="dxa"/>
            <w:shd w:val="clear" w:color="000000" w:fill="FFFFFF"/>
            <w:noWrap/>
            <w:tcMar>
              <w:top w:w="15" w:type="dxa"/>
              <w:left w:w="15" w:type="dxa"/>
              <w:bottom w:w="0" w:type="dxa"/>
              <w:right w:w="15" w:type="dxa"/>
            </w:tcMar>
            <w:vAlign w:val="center"/>
            <w:hideMark/>
          </w:tcPr>
          <w:p w14:paraId="782CF5AC" w14:textId="77777777" w:rsidR="00681CC2" w:rsidRPr="00681CC2" w:rsidRDefault="00681CC2" w:rsidP="00907B36">
            <w:pPr>
              <w:spacing w:after="0"/>
              <w:jc w:val="center"/>
              <w:rPr>
                <w:rFonts w:eastAsia="Times New Roman" w:cs="Arial"/>
                <w:sz w:val="14"/>
                <w:szCs w:val="14"/>
              </w:rPr>
            </w:pPr>
          </w:p>
        </w:tc>
      </w:tr>
      <w:tr w:rsidR="00681CC2" w:rsidRPr="00A8168F" w14:paraId="3E99A673"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0E19BBEE" w14:textId="77777777" w:rsidR="00681CC2" w:rsidRPr="00A8168F" w:rsidRDefault="00681CC2" w:rsidP="00907B36">
            <w:pPr>
              <w:rPr>
                <w:rFonts w:eastAsia="Times New Roman" w:cs="Arial"/>
                <w:sz w:val="14"/>
                <w:szCs w:val="14"/>
              </w:rPr>
            </w:pPr>
            <w:r w:rsidRPr="00A8168F">
              <w:rPr>
                <w:rFonts w:eastAsia="Times New Roman" w:cs="Arial"/>
                <w:sz w:val="14"/>
                <w:szCs w:val="14"/>
              </w:rPr>
              <w:t>Attitudes</w:t>
            </w:r>
          </w:p>
        </w:tc>
        <w:tc>
          <w:tcPr>
            <w:tcW w:w="403" w:type="dxa"/>
            <w:shd w:val="clear" w:color="000000" w:fill="FFFFFF"/>
            <w:noWrap/>
            <w:tcMar>
              <w:top w:w="15" w:type="dxa"/>
              <w:left w:w="15" w:type="dxa"/>
              <w:bottom w:w="0" w:type="dxa"/>
              <w:right w:w="15" w:type="dxa"/>
            </w:tcMar>
            <w:vAlign w:val="center"/>
            <w:hideMark/>
          </w:tcPr>
          <w:p w14:paraId="0C4B563B" w14:textId="65E161EA" w:rsidR="00681CC2" w:rsidRPr="00681CC2" w:rsidRDefault="00681CC2" w:rsidP="00907B36">
            <w:pPr>
              <w:spacing w:after="0"/>
              <w:jc w:val="center"/>
              <w:rPr>
                <w:rFonts w:eastAsia="Times New Roman" w:cs="Arial"/>
                <w:sz w:val="14"/>
                <w:szCs w:val="14"/>
              </w:rPr>
            </w:pPr>
            <w:r w:rsidRPr="00681CC2">
              <w:rPr>
                <w:sz w:val="14"/>
                <w:szCs w:val="14"/>
              </w:rPr>
              <w:t>46.9</w:t>
            </w:r>
          </w:p>
        </w:tc>
        <w:tc>
          <w:tcPr>
            <w:tcW w:w="356" w:type="dxa"/>
            <w:shd w:val="clear" w:color="000000" w:fill="FFFFFF"/>
            <w:noWrap/>
            <w:tcMar>
              <w:top w:w="15" w:type="dxa"/>
              <w:left w:w="15" w:type="dxa"/>
              <w:bottom w:w="0" w:type="dxa"/>
              <w:right w:w="15" w:type="dxa"/>
            </w:tcMar>
            <w:vAlign w:val="center"/>
            <w:hideMark/>
          </w:tcPr>
          <w:p w14:paraId="4137D4D3" w14:textId="5F332455" w:rsidR="00681CC2" w:rsidRPr="00681CC2" w:rsidRDefault="00681CC2" w:rsidP="00907B36">
            <w:pPr>
              <w:spacing w:after="0"/>
              <w:jc w:val="center"/>
              <w:rPr>
                <w:rFonts w:eastAsia="Times New Roman" w:cs="Arial"/>
                <w:sz w:val="14"/>
                <w:szCs w:val="14"/>
              </w:rPr>
            </w:pPr>
            <w:r w:rsidRPr="00681CC2">
              <w:rPr>
                <w:sz w:val="14"/>
                <w:szCs w:val="14"/>
              </w:rPr>
              <w:t>58.7</w:t>
            </w:r>
          </w:p>
        </w:tc>
        <w:tc>
          <w:tcPr>
            <w:tcW w:w="339" w:type="dxa"/>
            <w:shd w:val="clear" w:color="000000" w:fill="FFFFFF"/>
            <w:noWrap/>
            <w:tcMar>
              <w:top w:w="15" w:type="dxa"/>
              <w:left w:w="15" w:type="dxa"/>
              <w:bottom w:w="0" w:type="dxa"/>
              <w:right w:w="15" w:type="dxa"/>
            </w:tcMar>
            <w:vAlign w:val="center"/>
            <w:hideMark/>
          </w:tcPr>
          <w:p w14:paraId="15EC6FC2" w14:textId="1D78BAC0" w:rsidR="00681CC2" w:rsidRPr="00681CC2" w:rsidRDefault="00681CC2" w:rsidP="00907B36">
            <w:pPr>
              <w:spacing w:after="0"/>
              <w:jc w:val="center"/>
              <w:rPr>
                <w:rFonts w:eastAsia="Times New Roman" w:cs="Arial"/>
                <w:sz w:val="14"/>
                <w:szCs w:val="14"/>
              </w:rPr>
            </w:pPr>
            <w:r w:rsidRPr="00681CC2">
              <w:rPr>
                <w:sz w:val="14"/>
                <w:szCs w:val="14"/>
              </w:rPr>
              <w:t>53.4</w:t>
            </w:r>
          </w:p>
        </w:tc>
        <w:tc>
          <w:tcPr>
            <w:tcW w:w="303" w:type="dxa"/>
            <w:shd w:val="clear" w:color="000000" w:fill="FFFFFF"/>
            <w:noWrap/>
            <w:tcMar>
              <w:top w:w="15" w:type="dxa"/>
              <w:left w:w="15" w:type="dxa"/>
              <w:bottom w:w="0" w:type="dxa"/>
              <w:right w:w="15" w:type="dxa"/>
            </w:tcMar>
            <w:vAlign w:val="center"/>
            <w:hideMark/>
          </w:tcPr>
          <w:p w14:paraId="2A88156F" w14:textId="2D71D3A6" w:rsidR="00681CC2" w:rsidRPr="00681CC2" w:rsidRDefault="00681CC2" w:rsidP="00907B36">
            <w:pPr>
              <w:spacing w:after="0"/>
              <w:jc w:val="center"/>
              <w:rPr>
                <w:rFonts w:eastAsia="Times New Roman" w:cs="Arial"/>
                <w:sz w:val="14"/>
                <w:szCs w:val="14"/>
              </w:rPr>
            </w:pPr>
            <w:r w:rsidRPr="00681CC2">
              <w:rPr>
                <w:sz w:val="14"/>
                <w:szCs w:val="14"/>
              </w:rPr>
              <w:t>47.3</w:t>
            </w:r>
          </w:p>
        </w:tc>
        <w:tc>
          <w:tcPr>
            <w:tcW w:w="350" w:type="dxa"/>
            <w:shd w:val="clear" w:color="000000" w:fill="FFFFFF"/>
            <w:noWrap/>
            <w:tcMar>
              <w:top w:w="15" w:type="dxa"/>
              <w:left w:w="15" w:type="dxa"/>
              <w:bottom w:w="0" w:type="dxa"/>
              <w:right w:w="15" w:type="dxa"/>
            </w:tcMar>
            <w:vAlign w:val="center"/>
          </w:tcPr>
          <w:p w14:paraId="41AB0064" w14:textId="3163E9D6" w:rsidR="00681CC2" w:rsidRPr="00681CC2" w:rsidRDefault="00681CC2" w:rsidP="00907B36">
            <w:pPr>
              <w:spacing w:after="0"/>
              <w:jc w:val="center"/>
              <w:rPr>
                <w:rFonts w:eastAsia="Times New Roman" w:cs="Arial"/>
                <w:sz w:val="14"/>
                <w:szCs w:val="14"/>
              </w:rPr>
            </w:pPr>
            <w:r w:rsidRPr="00681CC2">
              <w:rPr>
                <w:sz w:val="14"/>
                <w:szCs w:val="14"/>
              </w:rPr>
              <w:t>43.4</w:t>
            </w:r>
          </w:p>
        </w:tc>
        <w:tc>
          <w:tcPr>
            <w:tcW w:w="353" w:type="dxa"/>
            <w:shd w:val="clear" w:color="000000" w:fill="FFFFFF"/>
            <w:vAlign w:val="center"/>
          </w:tcPr>
          <w:p w14:paraId="583AD797" w14:textId="04A88582" w:rsidR="00681CC2" w:rsidRPr="00681CC2" w:rsidRDefault="00681CC2" w:rsidP="00907B36">
            <w:pPr>
              <w:spacing w:after="0"/>
              <w:jc w:val="center"/>
              <w:rPr>
                <w:rFonts w:eastAsia="Times New Roman" w:cs="Arial"/>
                <w:sz w:val="14"/>
                <w:szCs w:val="14"/>
              </w:rPr>
            </w:pPr>
            <w:r w:rsidRPr="00681CC2">
              <w:rPr>
                <w:sz w:val="14"/>
                <w:szCs w:val="14"/>
              </w:rPr>
              <w:t>36.6</w:t>
            </w:r>
          </w:p>
        </w:tc>
        <w:tc>
          <w:tcPr>
            <w:tcW w:w="411" w:type="dxa"/>
            <w:shd w:val="clear" w:color="000000" w:fill="FFFFFF"/>
            <w:noWrap/>
            <w:tcMar>
              <w:top w:w="15" w:type="dxa"/>
              <w:left w:w="15" w:type="dxa"/>
              <w:bottom w:w="0" w:type="dxa"/>
              <w:right w:w="15" w:type="dxa"/>
            </w:tcMar>
            <w:vAlign w:val="center"/>
            <w:hideMark/>
          </w:tcPr>
          <w:p w14:paraId="646D9ED5" w14:textId="0BBA9C38" w:rsidR="00681CC2" w:rsidRPr="00681CC2" w:rsidRDefault="00681CC2" w:rsidP="00907B36">
            <w:pPr>
              <w:spacing w:after="0"/>
              <w:jc w:val="center"/>
              <w:rPr>
                <w:rFonts w:eastAsia="Times New Roman" w:cs="Arial"/>
                <w:sz w:val="14"/>
                <w:szCs w:val="14"/>
              </w:rPr>
            </w:pPr>
            <w:r w:rsidRPr="00681CC2">
              <w:rPr>
                <w:sz w:val="14"/>
                <w:szCs w:val="14"/>
              </w:rPr>
              <w:t>50.7</w:t>
            </w:r>
          </w:p>
        </w:tc>
        <w:tc>
          <w:tcPr>
            <w:tcW w:w="440" w:type="dxa"/>
            <w:shd w:val="clear" w:color="000000" w:fill="FFFFFF"/>
            <w:noWrap/>
            <w:tcMar>
              <w:top w:w="15" w:type="dxa"/>
              <w:left w:w="15" w:type="dxa"/>
              <w:bottom w:w="0" w:type="dxa"/>
              <w:right w:w="15" w:type="dxa"/>
            </w:tcMar>
            <w:vAlign w:val="center"/>
            <w:hideMark/>
          </w:tcPr>
          <w:p w14:paraId="5C734F8F" w14:textId="72E19618" w:rsidR="00681CC2" w:rsidRPr="00681CC2" w:rsidRDefault="00681CC2" w:rsidP="00907B36">
            <w:pPr>
              <w:spacing w:after="0"/>
              <w:jc w:val="center"/>
              <w:rPr>
                <w:rFonts w:eastAsia="Times New Roman" w:cs="Arial"/>
                <w:sz w:val="14"/>
                <w:szCs w:val="14"/>
              </w:rPr>
            </w:pPr>
            <w:r w:rsidRPr="00681CC2">
              <w:rPr>
                <w:sz w:val="14"/>
                <w:szCs w:val="14"/>
              </w:rPr>
              <w:t>49.2</w:t>
            </w:r>
          </w:p>
        </w:tc>
        <w:tc>
          <w:tcPr>
            <w:tcW w:w="425" w:type="dxa"/>
            <w:shd w:val="clear" w:color="000000" w:fill="FFFFFF"/>
            <w:noWrap/>
            <w:tcMar>
              <w:top w:w="15" w:type="dxa"/>
              <w:left w:w="15" w:type="dxa"/>
              <w:bottom w:w="0" w:type="dxa"/>
              <w:right w:w="15" w:type="dxa"/>
            </w:tcMar>
            <w:vAlign w:val="center"/>
            <w:hideMark/>
          </w:tcPr>
          <w:p w14:paraId="4EBFF64B" w14:textId="0F706FD0" w:rsidR="00681CC2" w:rsidRPr="00681CC2" w:rsidRDefault="00681CC2" w:rsidP="00907B36">
            <w:pPr>
              <w:spacing w:after="0"/>
              <w:jc w:val="center"/>
              <w:rPr>
                <w:rFonts w:eastAsia="Times New Roman" w:cs="Arial"/>
                <w:sz w:val="14"/>
                <w:szCs w:val="14"/>
              </w:rPr>
            </w:pPr>
            <w:r w:rsidRPr="00681CC2">
              <w:rPr>
                <w:sz w:val="14"/>
                <w:szCs w:val="14"/>
              </w:rPr>
              <w:t>41.9</w:t>
            </w:r>
          </w:p>
        </w:tc>
        <w:tc>
          <w:tcPr>
            <w:tcW w:w="411" w:type="dxa"/>
            <w:shd w:val="clear" w:color="000000" w:fill="FFFFFF"/>
            <w:noWrap/>
            <w:tcMar>
              <w:top w:w="15" w:type="dxa"/>
              <w:left w:w="15" w:type="dxa"/>
              <w:bottom w:w="0" w:type="dxa"/>
              <w:right w:w="15" w:type="dxa"/>
            </w:tcMar>
            <w:vAlign w:val="center"/>
            <w:hideMark/>
          </w:tcPr>
          <w:p w14:paraId="355870D1" w14:textId="6FEAD473" w:rsidR="00681CC2" w:rsidRPr="00681CC2" w:rsidRDefault="00681CC2" w:rsidP="00907B36">
            <w:pPr>
              <w:spacing w:after="0"/>
              <w:jc w:val="center"/>
              <w:rPr>
                <w:rFonts w:eastAsia="Times New Roman" w:cs="Arial"/>
                <w:sz w:val="14"/>
                <w:szCs w:val="14"/>
              </w:rPr>
            </w:pPr>
            <w:r w:rsidRPr="00681CC2">
              <w:rPr>
                <w:sz w:val="14"/>
                <w:szCs w:val="14"/>
              </w:rPr>
              <w:t>51.8</w:t>
            </w:r>
          </w:p>
        </w:tc>
        <w:tc>
          <w:tcPr>
            <w:tcW w:w="440" w:type="dxa"/>
            <w:shd w:val="clear" w:color="000000" w:fill="FFFFFF"/>
            <w:noWrap/>
            <w:tcMar>
              <w:top w:w="15" w:type="dxa"/>
              <w:left w:w="15" w:type="dxa"/>
              <w:bottom w:w="0" w:type="dxa"/>
              <w:right w:w="15" w:type="dxa"/>
            </w:tcMar>
            <w:vAlign w:val="center"/>
            <w:hideMark/>
          </w:tcPr>
          <w:p w14:paraId="1CECC60A" w14:textId="57C6A0B1" w:rsidR="00681CC2" w:rsidRPr="00681CC2" w:rsidRDefault="00681CC2" w:rsidP="00907B36">
            <w:pPr>
              <w:spacing w:after="0"/>
              <w:jc w:val="center"/>
              <w:rPr>
                <w:rFonts w:eastAsia="Times New Roman" w:cs="Arial"/>
                <w:sz w:val="14"/>
                <w:szCs w:val="14"/>
              </w:rPr>
            </w:pPr>
            <w:r w:rsidRPr="00681CC2">
              <w:rPr>
                <w:sz w:val="14"/>
                <w:szCs w:val="14"/>
              </w:rPr>
              <w:t>46.4</w:t>
            </w:r>
          </w:p>
        </w:tc>
        <w:tc>
          <w:tcPr>
            <w:tcW w:w="404" w:type="dxa"/>
            <w:shd w:val="clear" w:color="000000" w:fill="FFFFFF"/>
            <w:noWrap/>
            <w:tcMar>
              <w:top w:w="15" w:type="dxa"/>
              <w:left w:w="15" w:type="dxa"/>
              <w:bottom w:w="0" w:type="dxa"/>
              <w:right w:w="15" w:type="dxa"/>
            </w:tcMar>
            <w:vAlign w:val="center"/>
            <w:hideMark/>
          </w:tcPr>
          <w:p w14:paraId="42762561" w14:textId="40744E16" w:rsidR="00681CC2" w:rsidRPr="00681CC2" w:rsidRDefault="00681CC2" w:rsidP="00907B36">
            <w:pPr>
              <w:spacing w:after="0"/>
              <w:jc w:val="center"/>
              <w:rPr>
                <w:rFonts w:eastAsia="Times New Roman" w:cs="Arial"/>
                <w:sz w:val="14"/>
                <w:szCs w:val="14"/>
              </w:rPr>
            </w:pPr>
            <w:r w:rsidRPr="00681CC2">
              <w:rPr>
                <w:sz w:val="14"/>
                <w:szCs w:val="14"/>
              </w:rPr>
              <w:t>32.0</w:t>
            </w:r>
          </w:p>
        </w:tc>
        <w:tc>
          <w:tcPr>
            <w:tcW w:w="381" w:type="dxa"/>
            <w:shd w:val="clear" w:color="000000" w:fill="FFFFFF"/>
            <w:noWrap/>
            <w:tcMar>
              <w:top w:w="15" w:type="dxa"/>
              <w:left w:w="15" w:type="dxa"/>
              <w:bottom w:w="0" w:type="dxa"/>
              <w:right w:w="15" w:type="dxa"/>
            </w:tcMar>
            <w:vAlign w:val="center"/>
            <w:hideMark/>
          </w:tcPr>
          <w:p w14:paraId="4984D979" w14:textId="7F3EB9C1" w:rsidR="00681CC2" w:rsidRPr="00681CC2" w:rsidRDefault="00681CC2" w:rsidP="00907B36">
            <w:pPr>
              <w:spacing w:after="0"/>
              <w:jc w:val="center"/>
              <w:rPr>
                <w:rFonts w:eastAsia="Times New Roman" w:cs="Arial"/>
                <w:sz w:val="14"/>
                <w:szCs w:val="14"/>
              </w:rPr>
            </w:pPr>
            <w:r w:rsidRPr="00681CC2">
              <w:rPr>
                <w:sz w:val="14"/>
                <w:szCs w:val="14"/>
              </w:rPr>
              <w:t>56.5</w:t>
            </w:r>
          </w:p>
        </w:tc>
        <w:tc>
          <w:tcPr>
            <w:tcW w:w="349" w:type="dxa"/>
            <w:shd w:val="clear" w:color="000000" w:fill="FFFFFF"/>
            <w:noWrap/>
            <w:tcMar>
              <w:top w:w="15" w:type="dxa"/>
              <w:left w:w="15" w:type="dxa"/>
              <w:bottom w:w="0" w:type="dxa"/>
              <w:right w:w="15" w:type="dxa"/>
            </w:tcMar>
            <w:vAlign w:val="center"/>
            <w:hideMark/>
          </w:tcPr>
          <w:p w14:paraId="0897CBA1" w14:textId="7257D957" w:rsidR="00681CC2" w:rsidRPr="00681CC2" w:rsidRDefault="00681CC2" w:rsidP="00907B36">
            <w:pPr>
              <w:spacing w:after="0"/>
              <w:jc w:val="center"/>
              <w:rPr>
                <w:rFonts w:eastAsia="Times New Roman" w:cs="Arial"/>
                <w:sz w:val="14"/>
                <w:szCs w:val="14"/>
              </w:rPr>
            </w:pPr>
            <w:r w:rsidRPr="00681CC2">
              <w:rPr>
                <w:sz w:val="14"/>
                <w:szCs w:val="14"/>
              </w:rPr>
              <w:t>60.3</w:t>
            </w:r>
          </w:p>
        </w:tc>
        <w:tc>
          <w:tcPr>
            <w:tcW w:w="418" w:type="dxa"/>
            <w:shd w:val="clear" w:color="000000" w:fill="FFFFFF"/>
            <w:noWrap/>
            <w:tcMar>
              <w:top w:w="15" w:type="dxa"/>
              <w:left w:w="15" w:type="dxa"/>
              <w:bottom w:w="0" w:type="dxa"/>
              <w:right w:w="15" w:type="dxa"/>
            </w:tcMar>
            <w:vAlign w:val="center"/>
            <w:hideMark/>
          </w:tcPr>
          <w:p w14:paraId="426B9CB4" w14:textId="5787BB27" w:rsidR="00681CC2" w:rsidRPr="00681CC2" w:rsidRDefault="00681CC2" w:rsidP="00907B36">
            <w:pPr>
              <w:spacing w:after="0"/>
              <w:jc w:val="center"/>
              <w:rPr>
                <w:rFonts w:eastAsia="Times New Roman" w:cs="Arial"/>
                <w:sz w:val="14"/>
                <w:szCs w:val="14"/>
              </w:rPr>
            </w:pPr>
            <w:r w:rsidRPr="00681CC2">
              <w:rPr>
                <w:sz w:val="14"/>
                <w:szCs w:val="14"/>
              </w:rPr>
              <w:t>49.1</w:t>
            </w:r>
          </w:p>
        </w:tc>
        <w:tc>
          <w:tcPr>
            <w:tcW w:w="379" w:type="dxa"/>
            <w:shd w:val="clear" w:color="000000" w:fill="FFFFFF"/>
            <w:noWrap/>
            <w:tcMar>
              <w:top w:w="15" w:type="dxa"/>
              <w:left w:w="15" w:type="dxa"/>
              <w:bottom w:w="0" w:type="dxa"/>
              <w:right w:w="15" w:type="dxa"/>
            </w:tcMar>
            <w:vAlign w:val="center"/>
            <w:hideMark/>
          </w:tcPr>
          <w:p w14:paraId="35678E97" w14:textId="2D15222E" w:rsidR="00681CC2" w:rsidRPr="00681CC2" w:rsidRDefault="00681CC2" w:rsidP="00907B36">
            <w:pPr>
              <w:spacing w:after="0"/>
              <w:jc w:val="center"/>
              <w:rPr>
                <w:rFonts w:eastAsia="Times New Roman" w:cs="Arial"/>
                <w:sz w:val="14"/>
                <w:szCs w:val="14"/>
              </w:rPr>
            </w:pPr>
            <w:r w:rsidRPr="00681CC2">
              <w:rPr>
                <w:sz w:val="14"/>
                <w:szCs w:val="14"/>
              </w:rPr>
              <w:t>42.5</w:t>
            </w:r>
          </w:p>
        </w:tc>
        <w:tc>
          <w:tcPr>
            <w:tcW w:w="337" w:type="dxa"/>
            <w:shd w:val="clear" w:color="000000" w:fill="FFFFFF"/>
            <w:noWrap/>
            <w:tcMar>
              <w:top w:w="15" w:type="dxa"/>
              <w:left w:w="15" w:type="dxa"/>
              <w:bottom w:w="0" w:type="dxa"/>
              <w:right w:w="15" w:type="dxa"/>
            </w:tcMar>
            <w:vAlign w:val="center"/>
            <w:hideMark/>
          </w:tcPr>
          <w:p w14:paraId="60D61198" w14:textId="3D70082E" w:rsidR="00681CC2" w:rsidRPr="00681CC2" w:rsidRDefault="00681CC2" w:rsidP="00907B36">
            <w:pPr>
              <w:spacing w:after="0"/>
              <w:jc w:val="center"/>
              <w:rPr>
                <w:rFonts w:eastAsia="Times New Roman" w:cs="Arial"/>
                <w:sz w:val="14"/>
                <w:szCs w:val="14"/>
              </w:rPr>
            </w:pPr>
            <w:r w:rsidRPr="00681CC2">
              <w:rPr>
                <w:sz w:val="14"/>
                <w:szCs w:val="14"/>
              </w:rPr>
              <w:t>32.4</w:t>
            </w:r>
          </w:p>
        </w:tc>
        <w:tc>
          <w:tcPr>
            <w:tcW w:w="411" w:type="dxa"/>
            <w:shd w:val="clear" w:color="000000" w:fill="FFFFFF"/>
            <w:noWrap/>
            <w:tcMar>
              <w:top w:w="15" w:type="dxa"/>
              <w:left w:w="15" w:type="dxa"/>
              <w:bottom w:w="0" w:type="dxa"/>
              <w:right w:w="15" w:type="dxa"/>
            </w:tcMar>
            <w:vAlign w:val="center"/>
            <w:hideMark/>
          </w:tcPr>
          <w:p w14:paraId="0F6DCCCA" w14:textId="48D6729D" w:rsidR="00681CC2" w:rsidRPr="00681CC2" w:rsidRDefault="00681CC2" w:rsidP="00907B36">
            <w:pPr>
              <w:spacing w:after="0"/>
              <w:jc w:val="center"/>
              <w:rPr>
                <w:rFonts w:eastAsia="Times New Roman" w:cs="Arial"/>
                <w:sz w:val="14"/>
                <w:szCs w:val="14"/>
              </w:rPr>
            </w:pPr>
            <w:r w:rsidRPr="00681CC2">
              <w:rPr>
                <w:sz w:val="14"/>
                <w:szCs w:val="14"/>
              </w:rPr>
              <w:t>40.7</w:t>
            </w:r>
          </w:p>
        </w:tc>
        <w:tc>
          <w:tcPr>
            <w:tcW w:w="409" w:type="dxa"/>
            <w:shd w:val="clear" w:color="000000" w:fill="FFFFFF"/>
            <w:noWrap/>
            <w:tcMar>
              <w:top w:w="15" w:type="dxa"/>
              <w:left w:w="15" w:type="dxa"/>
              <w:bottom w:w="0" w:type="dxa"/>
              <w:right w:w="15" w:type="dxa"/>
            </w:tcMar>
            <w:vAlign w:val="center"/>
            <w:hideMark/>
          </w:tcPr>
          <w:p w14:paraId="02560953" w14:textId="6C7CB893" w:rsidR="00681CC2" w:rsidRPr="00681CC2" w:rsidRDefault="00681CC2" w:rsidP="00907B36">
            <w:pPr>
              <w:spacing w:after="0"/>
              <w:jc w:val="center"/>
              <w:rPr>
                <w:rFonts w:eastAsia="Times New Roman" w:cs="Arial"/>
                <w:sz w:val="14"/>
                <w:szCs w:val="14"/>
              </w:rPr>
            </w:pPr>
            <w:r w:rsidRPr="00681CC2">
              <w:rPr>
                <w:sz w:val="14"/>
                <w:szCs w:val="14"/>
              </w:rPr>
              <w:t>50.2</w:t>
            </w:r>
          </w:p>
        </w:tc>
        <w:tc>
          <w:tcPr>
            <w:tcW w:w="314" w:type="dxa"/>
            <w:shd w:val="clear" w:color="000000" w:fill="FFFFFF"/>
            <w:noWrap/>
            <w:tcMar>
              <w:top w:w="15" w:type="dxa"/>
              <w:left w:w="15" w:type="dxa"/>
              <w:bottom w:w="0" w:type="dxa"/>
              <w:right w:w="15" w:type="dxa"/>
            </w:tcMar>
            <w:vAlign w:val="center"/>
            <w:hideMark/>
          </w:tcPr>
          <w:p w14:paraId="39B06183" w14:textId="2F1FE382" w:rsidR="00681CC2" w:rsidRPr="00681CC2" w:rsidRDefault="00681CC2" w:rsidP="00907B36">
            <w:pPr>
              <w:spacing w:after="0"/>
              <w:jc w:val="center"/>
              <w:rPr>
                <w:rFonts w:eastAsia="Times New Roman" w:cs="Arial"/>
                <w:sz w:val="14"/>
                <w:szCs w:val="14"/>
              </w:rPr>
            </w:pPr>
            <w:r w:rsidRPr="00681CC2">
              <w:rPr>
                <w:sz w:val="14"/>
                <w:szCs w:val="14"/>
              </w:rPr>
              <w:t>58.4</w:t>
            </w:r>
          </w:p>
        </w:tc>
      </w:tr>
      <w:tr w:rsidR="00681CC2" w:rsidRPr="00A8168F" w14:paraId="5B9C0489"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27935BAD" w14:textId="77777777" w:rsidR="00681CC2" w:rsidRPr="00A8168F" w:rsidRDefault="00681CC2" w:rsidP="00907B36">
            <w:pPr>
              <w:rPr>
                <w:rFonts w:eastAsia="Times New Roman" w:cs="Arial"/>
                <w:sz w:val="14"/>
                <w:szCs w:val="14"/>
              </w:rPr>
            </w:pPr>
            <w:r w:rsidRPr="00A8168F">
              <w:rPr>
                <w:rFonts w:eastAsia="Times New Roman" w:cs="Arial"/>
                <w:sz w:val="14"/>
                <w:szCs w:val="14"/>
              </w:rPr>
              <w:t>Basic Skills</w:t>
            </w:r>
          </w:p>
        </w:tc>
        <w:tc>
          <w:tcPr>
            <w:tcW w:w="403" w:type="dxa"/>
            <w:shd w:val="clear" w:color="000000" w:fill="FFFFFF"/>
            <w:noWrap/>
            <w:tcMar>
              <w:top w:w="15" w:type="dxa"/>
              <w:left w:w="15" w:type="dxa"/>
              <w:bottom w:w="0" w:type="dxa"/>
              <w:right w:w="15" w:type="dxa"/>
            </w:tcMar>
            <w:vAlign w:val="center"/>
            <w:hideMark/>
          </w:tcPr>
          <w:p w14:paraId="5B30C3C7" w14:textId="293AA34A" w:rsidR="00681CC2" w:rsidRPr="00681CC2" w:rsidRDefault="00681CC2" w:rsidP="00907B36">
            <w:pPr>
              <w:spacing w:after="0"/>
              <w:jc w:val="center"/>
              <w:rPr>
                <w:rFonts w:eastAsia="Times New Roman" w:cs="Arial"/>
                <w:sz w:val="14"/>
                <w:szCs w:val="14"/>
              </w:rPr>
            </w:pPr>
            <w:r w:rsidRPr="00681CC2">
              <w:rPr>
                <w:sz w:val="14"/>
                <w:szCs w:val="14"/>
              </w:rPr>
              <w:t>54.3</w:t>
            </w:r>
          </w:p>
        </w:tc>
        <w:tc>
          <w:tcPr>
            <w:tcW w:w="356" w:type="dxa"/>
            <w:shd w:val="clear" w:color="000000" w:fill="FFFFFF"/>
            <w:noWrap/>
            <w:tcMar>
              <w:top w:w="15" w:type="dxa"/>
              <w:left w:w="15" w:type="dxa"/>
              <w:bottom w:w="0" w:type="dxa"/>
              <w:right w:w="15" w:type="dxa"/>
            </w:tcMar>
            <w:vAlign w:val="center"/>
            <w:hideMark/>
          </w:tcPr>
          <w:p w14:paraId="78D39184" w14:textId="45E48100" w:rsidR="00681CC2" w:rsidRPr="00681CC2" w:rsidRDefault="00681CC2" w:rsidP="00907B36">
            <w:pPr>
              <w:spacing w:after="0"/>
              <w:jc w:val="center"/>
              <w:rPr>
                <w:rFonts w:eastAsia="Times New Roman" w:cs="Arial"/>
                <w:sz w:val="14"/>
                <w:szCs w:val="14"/>
              </w:rPr>
            </w:pPr>
            <w:r w:rsidRPr="00681CC2">
              <w:rPr>
                <w:sz w:val="14"/>
                <w:szCs w:val="14"/>
              </w:rPr>
              <w:t>73.6</w:t>
            </w:r>
          </w:p>
        </w:tc>
        <w:tc>
          <w:tcPr>
            <w:tcW w:w="339" w:type="dxa"/>
            <w:shd w:val="clear" w:color="000000" w:fill="FFFFFF"/>
            <w:noWrap/>
            <w:tcMar>
              <w:top w:w="15" w:type="dxa"/>
              <w:left w:w="15" w:type="dxa"/>
              <w:bottom w:w="0" w:type="dxa"/>
              <w:right w:w="15" w:type="dxa"/>
            </w:tcMar>
            <w:vAlign w:val="center"/>
            <w:hideMark/>
          </w:tcPr>
          <w:p w14:paraId="67826831" w14:textId="2B0198C7" w:rsidR="00681CC2" w:rsidRPr="00681CC2" w:rsidRDefault="00681CC2" w:rsidP="00907B36">
            <w:pPr>
              <w:spacing w:after="0"/>
              <w:jc w:val="center"/>
              <w:rPr>
                <w:rFonts w:eastAsia="Times New Roman" w:cs="Arial"/>
                <w:sz w:val="14"/>
                <w:szCs w:val="14"/>
              </w:rPr>
            </w:pPr>
            <w:r w:rsidRPr="00681CC2">
              <w:rPr>
                <w:sz w:val="14"/>
                <w:szCs w:val="14"/>
              </w:rPr>
              <w:t>66.2</w:t>
            </w:r>
          </w:p>
        </w:tc>
        <w:tc>
          <w:tcPr>
            <w:tcW w:w="303" w:type="dxa"/>
            <w:shd w:val="clear" w:color="000000" w:fill="FFFFFF"/>
            <w:noWrap/>
            <w:tcMar>
              <w:top w:w="15" w:type="dxa"/>
              <w:left w:w="15" w:type="dxa"/>
              <w:bottom w:w="0" w:type="dxa"/>
              <w:right w:w="15" w:type="dxa"/>
            </w:tcMar>
            <w:vAlign w:val="center"/>
            <w:hideMark/>
          </w:tcPr>
          <w:p w14:paraId="10E407BB" w14:textId="25DB1D52" w:rsidR="00681CC2" w:rsidRPr="00681CC2" w:rsidRDefault="00681CC2" w:rsidP="00907B36">
            <w:pPr>
              <w:spacing w:after="0"/>
              <w:jc w:val="center"/>
              <w:rPr>
                <w:rFonts w:eastAsia="Times New Roman" w:cs="Arial"/>
                <w:sz w:val="14"/>
                <w:szCs w:val="14"/>
              </w:rPr>
            </w:pPr>
            <w:r w:rsidRPr="00681CC2">
              <w:rPr>
                <w:sz w:val="14"/>
                <w:szCs w:val="14"/>
              </w:rPr>
              <w:t>61.2</w:t>
            </w:r>
          </w:p>
        </w:tc>
        <w:tc>
          <w:tcPr>
            <w:tcW w:w="350" w:type="dxa"/>
            <w:shd w:val="clear" w:color="000000" w:fill="FFFFFF"/>
            <w:noWrap/>
            <w:tcMar>
              <w:top w:w="15" w:type="dxa"/>
              <w:left w:w="15" w:type="dxa"/>
              <w:bottom w:w="0" w:type="dxa"/>
              <w:right w:w="15" w:type="dxa"/>
            </w:tcMar>
            <w:vAlign w:val="center"/>
          </w:tcPr>
          <w:p w14:paraId="170941F1" w14:textId="4ED46F32" w:rsidR="00681CC2" w:rsidRPr="00681CC2" w:rsidRDefault="00681CC2" w:rsidP="00907B36">
            <w:pPr>
              <w:spacing w:after="0"/>
              <w:jc w:val="center"/>
              <w:rPr>
                <w:rFonts w:eastAsia="Times New Roman" w:cs="Arial"/>
                <w:sz w:val="14"/>
                <w:szCs w:val="14"/>
              </w:rPr>
            </w:pPr>
            <w:r w:rsidRPr="00681CC2">
              <w:rPr>
                <w:sz w:val="14"/>
                <w:szCs w:val="14"/>
              </w:rPr>
              <w:t>47.5</w:t>
            </w:r>
          </w:p>
        </w:tc>
        <w:tc>
          <w:tcPr>
            <w:tcW w:w="353" w:type="dxa"/>
            <w:shd w:val="clear" w:color="000000" w:fill="FFFFFF"/>
            <w:vAlign w:val="center"/>
          </w:tcPr>
          <w:p w14:paraId="59336615" w14:textId="015EE120" w:rsidR="00681CC2" w:rsidRPr="00681CC2" w:rsidRDefault="00681CC2" w:rsidP="00907B36">
            <w:pPr>
              <w:spacing w:after="0"/>
              <w:jc w:val="center"/>
              <w:rPr>
                <w:rFonts w:eastAsia="Times New Roman" w:cs="Arial"/>
                <w:sz w:val="14"/>
                <w:szCs w:val="14"/>
              </w:rPr>
            </w:pPr>
            <w:r w:rsidRPr="00681CC2">
              <w:rPr>
                <w:sz w:val="14"/>
                <w:szCs w:val="14"/>
              </w:rPr>
              <w:t>39.9</w:t>
            </w:r>
          </w:p>
        </w:tc>
        <w:tc>
          <w:tcPr>
            <w:tcW w:w="411" w:type="dxa"/>
            <w:shd w:val="clear" w:color="000000" w:fill="FFFFFF"/>
            <w:noWrap/>
            <w:tcMar>
              <w:top w:w="15" w:type="dxa"/>
              <w:left w:w="15" w:type="dxa"/>
              <w:bottom w:w="0" w:type="dxa"/>
              <w:right w:w="15" w:type="dxa"/>
            </w:tcMar>
            <w:vAlign w:val="center"/>
            <w:hideMark/>
          </w:tcPr>
          <w:p w14:paraId="23E021ED" w14:textId="09FDEACF" w:rsidR="00681CC2" w:rsidRPr="00681CC2" w:rsidRDefault="00681CC2" w:rsidP="00907B36">
            <w:pPr>
              <w:spacing w:after="0"/>
              <w:jc w:val="center"/>
              <w:rPr>
                <w:rFonts w:eastAsia="Times New Roman" w:cs="Arial"/>
                <w:sz w:val="14"/>
                <w:szCs w:val="14"/>
              </w:rPr>
            </w:pPr>
            <w:r w:rsidRPr="00681CC2">
              <w:rPr>
                <w:sz w:val="14"/>
                <w:szCs w:val="14"/>
              </w:rPr>
              <w:t>64.1</w:t>
            </w:r>
          </w:p>
        </w:tc>
        <w:tc>
          <w:tcPr>
            <w:tcW w:w="440" w:type="dxa"/>
            <w:shd w:val="clear" w:color="000000" w:fill="FFFFFF"/>
            <w:noWrap/>
            <w:tcMar>
              <w:top w:w="15" w:type="dxa"/>
              <w:left w:w="15" w:type="dxa"/>
              <w:bottom w:w="0" w:type="dxa"/>
              <w:right w:w="15" w:type="dxa"/>
            </w:tcMar>
            <w:vAlign w:val="center"/>
            <w:hideMark/>
          </w:tcPr>
          <w:p w14:paraId="688242F5" w14:textId="5BFFDA60" w:rsidR="00681CC2" w:rsidRPr="00681CC2" w:rsidRDefault="00681CC2" w:rsidP="00907B36">
            <w:pPr>
              <w:spacing w:after="0"/>
              <w:jc w:val="center"/>
              <w:rPr>
                <w:rFonts w:eastAsia="Times New Roman" w:cs="Arial"/>
                <w:sz w:val="14"/>
                <w:szCs w:val="14"/>
              </w:rPr>
            </w:pPr>
            <w:r w:rsidRPr="00681CC2">
              <w:rPr>
                <w:sz w:val="14"/>
                <w:szCs w:val="14"/>
              </w:rPr>
              <w:t>55.4</w:t>
            </w:r>
          </w:p>
        </w:tc>
        <w:tc>
          <w:tcPr>
            <w:tcW w:w="425" w:type="dxa"/>
            <w:shd w:val="clear" w:color="000000" w:fill="FFFFFF"/>
            <w:noWrap/>
            <w:tcMar>
              <w:top w:w="15" w:type="dxa"/>
              <w:left w:w="15" w:type="dxa"/>
              <w:bottom w:w="0" w:type="dxa"/>
              <w:right w:w="15" w:type="dxa"/>
            </w:tcMar>
            <w:vAlign w:val="center"/>
            <w:hideMark/>
          </w:tcPr>
          <w:p w14:paraId="684FA43E" w14:textId="47025A8C" w:rsidR="00681CC2" w:rsidRPr="00681CC2" w:rsidRDefault="00681CC2" w:rsidP="00907B36">
            <w:pPr>
              <w:spacing w:after="0"/>
              <w:jc w:val="center"/>
              <w:rPr>
                <w:rFonts w:eastAsia="Times New Roman" w:cs="Arial"/>
                <w:sz w:val="14"/>
                <w:szCs w:val="14"/>
              </w:rPr>
            </w:pPr>
            <w:r w:rsidRPr="00681CC2">
              <w:rPr>
                <w:sz w:val="14"/>
                <w:szCs w:val="14"/>
              </w:rPr>
              <w:t>42.1</w:t>
            </w:r>
          </w:p>
        </w:tc>
        <w:tc>
          <w:tcPr>
            <w:tcW w:w="411" w:type="dxa"/>
            <w:shd w:val="clear" w:color="000000" w:fill="FFFFFF"/>
            <w:noWrap/>
            <w:tcMar>
              <w:top w:w="15" w:type="dxa"/>
              <w:left w:w="15" w:type="dxa"/>
              <w:bottom w:w="0" w:type="dxa"/>
              <w:right w:w="15" w:type="dxa"/>
            </w:tcMar>
            <w:vAlign w:val="center"/>
            <w:hideMark/>
          </w:tcPr>
          <w:p w14:paraId="525CC64C" w14:textId="1D9670CA" w:rsidR="00681CC2" w:rsidRPr="00681CC2" w:rsidRDefault="00681CC2" w:rsidP="00907B36">
            <w:pPr>
              <w:spacing w:after="0"/>
              <w:jc w:val="center"/>
              <w:rPr>
                <w:rFonts w:eastAsia="Times New Roman" w:cs="Arial"/>
                <w:sz w:val="14"/>
                <w:szCs w:val="14"/>
              </w:rPr>
            </w:pPr>
            <w:r w:rsidRPr="00681CC2">
              <w:rPr>
                <w:sz w:val="14"/>
                <w:szCs w:val="14"/>
              </w:rPr>
              <w:t>68.5</w:t>
            </w:r>
          </w:p>
        </w:tc>
        <w:tc>
          <w:tcPr>
            <w:tcW w:w="440" w:type="dxa"/>
            <w:shd w:val="clear" w:color="000000" w:fill="FFFFFF"/>
            <w:noWrap/>
            <w:tcMar>
              <w:top w:w="15" w:type="dxa"/>
              <w:left w:w="15" w:type="dxa"/>
              <w:bottom w:w="0" w:type="dxa"/>
              <w:right w:w="15" w:type="dxa"/>
            </w:tcMar>
            <w:vAlign w:val="center"/>
            <w:hideMark/>
          </w:tcPr>
          <w:p w14:paraId="4C304167" w14:textId="37D4E12C" w:rsidR="00681CC2" w:rsidRPr="00681CC2" w:rsidRDefault="00681CC2" w:rsidP="00907B36">
            <w:pPr>
              <w:spacing w:after="0"/>
              <w:jc w:val="center"/>
              <w:rPr>
                <w:rFonts w:eastAsia="Times New Roman" w:cs="Arial"/>
                <w:sz w:val="14"/>
                <w:szCs w:val="14"/>
              </w:rPr>
            </w:pPr>
            <w:r w:rsidRPr="00681CC2">
              <w:rPr>
                <w:sz w:val="14"/>
                <w:szCs w:val="14"/>
              </w:rPr>
              <w:t>53.7</w:t>
            </w:r>
          </w:p>
        </w:tc>
        <w:tc>
          <w:tcPr>
            <w:tcW w:w="404" w:type="dxa"/>
            <w:shd w:val="clear" w:color="000000" w:fill="FFFFFF"/>
            <w:noWrap/>
            <w:tcMar>
              <w:top w:w="15" w:type="dxa"/>
              <w:left w:w="15" w:type="dxa"/>
              <w:bottom w:w="0" w:type="dxa"/>
              <w:right w:w="15" w:type="dxa"/>
            </w:tcMar>
            <w:vAlign w:val="center"/>
            <w:hideMark/>
          </w:tcPr>
          <w:p w14:paraId="7249E68E" w14:textId="2F8131A6" w:rsidR="00681CC2" w:rsidRPr="00681CC2" w:rsidRDefault="00681CC2" w:rsidP="00907B36">
            <w:pPr>
              <w:spacing w:after="0"/>
              <w:jc w:val="center"/>
              <w:rPr>
                <w:rFonts w:eastAsia="Times New Roman" w:cs="Arial"/>
                <w:sz w:val="14"/>
                <w:szCs w:val="14"/>
              </w:rPr>
            </w:pPr>
            <w:r w:rsidRPr="00681CC2">
              <w:rPr>
                <w:sz w:val="14"/>
                <w:szCs w:val="14"/>
              </w:rPr>
              <w:t>32.8</w:t>
            </w:r>
          </w:p>
        </w:tc>
        <w:tc>
          <w:tcPr>
            <w:tcW w:w="381" w:type="dxa"/>
            <w:shd w:val="clear" w:color="000000" w:fill="FFFFFF"/>
            <w:noWrap/>
            <w:tcMar>
              <w:top w:w="15" w:type="dxa"/>
              <w:left w:w="15" w:type="dxa"/>
              <w:bottom w:w="0" w:type="dxa"/>
              <w:right w:w="15" w:type="dxa"/>
            </w:tcMar>
            <w:vAlign w:val="center"/>
            <w:hideMark/>
          </w:tcPr>
          <w:p w14:paraId="181EC322" w14:textId="4DDCE9AA" w:rsidR="00681CC2" w:rsidRPr="00681CC2" w:rsidRDefault="00681CC2" w:rsidP="00907B36">
            <w:pPr>
              <w:spacing w:after="0"/>
              <w:jc w:val="center"/>
              <w:rPr>
                <w:rFonts w:eastAsia="Times New Roman" w:cs="Arial"/>
                <w:sz w:val="14"/>
                <w:szCs w:val="14"/>
              </w:rPr>
            </w:pPr>
            <w:r w:rsidRPr="00681CC2">
              <w:rPr>
                <w:sz w:val="14"/>
                <w:szCs w:val="14"/>
              </w:rPr>
              <w:t>48.6</w:t>
            </w:r>
          </w:p>
        </w:tc>
        <w:tc>
          <w:tcPr>
            <w:tcW w:w="349" w:type="dxa"/>
            <w:shd w:val="clear" w:color="000000" w:fill="FFFFFF"/>
            <w:noWrap/>
            <w:tcMar>
              <w:top w:w="15" w:type="dxa"/>
              <w:left w:w="15" w:type="dxa"/>
              <w:bottom w:w="0" w:type="dxa"/>
              <w:right w:w="15" w:type="dxa"/>
            </w:tcMar>
            <w:vAlign w:val="center"/>
            <w:hideMark/>
          </w:tcPr>
          <w:p w14:paraId="6F30B867" w14:textId="3B7204E4" w:rsidR="00681CC2" w:rsidRPr="00681CC2" w:rsidRDefault="00681CC2" w:rsidP="00907B36">
            <w:pPr>
              <w:spacing w:after="0"/>
              <w:jc w:val="center"/>
              <w:rPr>
                <w:rFonts w:eastAsia="Times New Roman" w:cs="Arial"/>
                <w:sz w:val="14"/>
                <w:szCs w:val="14"/>
              </w:rPr>
            </w:pPr>
            <w:r w:rsidRPr="00681CC2">
              <w:rPr>
                <w:sz w:val="14"/>
                <w:szCs w:val="14"/>
              </w:rPr>
              <w:t>73.8</w:t>
            </w:r>
          </w:p>
        </w:tc>
        <w:tc>
          <w:tcPr>
            <w:tcW w:w="418" w:type="dxa"/>
            <w:shd w:val="clear" w:color="000000" w:fill="FFFFFF"/>
            <w:noWrap/>
            <w:tcMar>
              <w:top w:w="15" w:type="dxa"/>
              <w:left w:w="15" w:type="dxa"/>
              <w:bottom w:w="0" w:type="dxa"/>
              <w:right w:w="15" w:type="dxa"/>
            </w:tcMar>
            <w:vAlign w:val="center"/>
            <w:hideMark/>
          </w:tcPr>
          <w:p w14:paraId="3B1F4B71" w14:textId="49C51B62" w:rsidR="00681CC2" w:rsidRPr="00681CC2" w:rsidRDefault="00681CC2" w:rsidP="00907B36">
            <w:pPr>
              <w:spacing w:after="0"/>
              <w:jc w:val="center"/>
              <w:rPr>
                <w:rFonts w:eastAsia="Times New Roman" w:cs="Arial"/>
                <w:sz w:val="14"/>
                <w:szCs w:val="14"/>
              </w:rPr>
            </w:pPr>
            <w:r w:rsidRPr="00681CC2">
              <w:rPr>
                <w:sz w:val="14"/>
                <w:szCs w:val="14"/>
              </w:rPr>
              <w:t>68.9</w:t>
            </w:r>
          </w:p>
        </w:tc>
        <w:tc>
          <w:tcPr>
            <w:tcW w:w="379" w:type="dxa"/>
            <w:shd w:val="clear" w:color="000000" w:fill="FFFFFF"/>
            <w:noWrap/>
            <w:tcMar>
              <w:top w:w="15" w:type="dxa"/>
              <w:left w:w="15" w:type="dxa"/>
              <w:bottom w:w="0" w:type="dxa"/>
              <w:right w:w="15" w:type="dxa"/>
            </w:tcMar>
            <w:vAlign w:val="center"/>
            <w:hideMark/>
          </w:tcPr>
          <w:p w14:paraId="3A9E09FD" w14:textId="1DD5935E" w:rsidR="00681CC2" w:rsidRPr="00681CC2" w:rsidRDefault="00681CC2" w:rsidP="00907B36">
            <w:pPr>
              <w:spacing w:after="0"/>
              <w:jc w:val="center"/>
              <w:rPr>
                <w:rFonts w:eastAsia="Times New Roman" w:cs="Arial"/>
                <w:sz w:val="14"/>
                <w:szCs w:val="14"/>
              </w:rPr>
            </w:pPr>
            <w:r w:rsidRPr="00681CC2">
              <w:rPr>
                <w:sz w:val="14"/>
                <w:szCs w:val="14"/>
              </w:rPr>
              <w:t>51.4</w:t>
            </w:r>
          </w:p>
        </w:tc>
        <w:tc>
          <w:tcPr>
            <w:tcW w:w="337" w:type="dxa"/>
            <w:shd w:val="clear" w:color="000000" w:fill="FFFFFF"/>
            <w:noWrap/>
            <w:tcMar>
              <w:top w:w="15" w:type="dxa"/>
              <w:left w:w="15" w:type="dxa"/>
              <w:bottom w:w="0" w:type="dxa"/>
              <w:right w:w="15" w:type="dxa"/>
            </w:tcMar>
            <w:vAlign w:val="center"/>
            <w:hideMark/>
          </w:tcPr>
          <w:p w14:paraId="5BF203E1" w14:textId="3599B40A" w:rsidR="00681CC2" w:rsidRPr="00681CC2" w:rsidRDefault="00681CC2" w:rsidP="00907B36">
            <w:pPr>
              <w:spacing w:after="0"/>
              <w:jc w:val="center"/>
              <w:rPr>
                <w:rFonts w:eastAsia="Times New Roman" w:cs="Arial"/>
                <w:sz w:val="14"/>
                <w:szCs w:val="14"/>
              </w:rPr>
            </w:pPr>
            <w:r w:rsidRPr="00681CC2">
              <w:rPr>
                <w:sz w:val="14"/>
                <w:szCs w:val="14"/>
              </w:rPr>
              <w:t>33.7</w:t>
            </w:r>
          </w:p>
        </w:tc>
        <w:tc>
          <w:tcPr>
            <w:tcW w:w="411" w:type="dxa"/>
            <w:shd w:val="clear" w:color="000000" w:fill="FFFFFF"/>
            <w:noWrap/>
            <w:tcMar>
              <w:top w:w="15" w:type="dxa"/>
              <w:left w:w="15" w:type="dxa"/>
              <w:bottom w:w="0" w:type="dxa"/>
              <w:right w:w="15" w:type="dxa"/>
            </w:tcMar>
            <w:vAlign w:val="center"/>
            <w:hideMark/>
          </w:tcPr>
          <w:p w14:paraId="6E8BA7D3" w14:textId="697CFAE4" w:rsidR="00681CC2" w:rsidRPr="00681CC2" w:rsidRDefault="00681CC2" w:rsidP="00907B36">
            <w:pPr>
              <w:spacing w:after="0"/>
              <w:jc w:val="center"/>
              <w:rPr>
                <w:rFonts w:eastAsia="Times New Roman" w:cs="Arial"/>
                <w:sz w:val="14"/>
                <w:szCs w:val="14"/>
              </w:rPr>
            </w:pPr>
            <w:r w:rsidRPr="00681CC2">
              <w:rPr>
                <w:sz w:val="14"/>
                <w:szCs w:val="14"/>
              </w:rPr>
              <w:t>36.9</w:t>
            </w:r>
          </w:p>
        </w:tc>
        <w:tc>
          <w:tcPr>
            <w:tcW w:w="409" w:type="dxa"/>
            <w:shd w:val="clear" w:color="000000" w:fill="FFFFFF"/>
            <w:noWrap/>
            <w:tcMar>
              <w:top w:w="15" w:type="dxa"/>
              <w:left w:w="15" w:type="dxa"/>
              <w:bottom w:w="0" w:type="dxa"/>
              <w:right w:w="15" w:type="dxa"/>
            </w:tcMar>
            <w:vAlign w:val="center"/>
            <w:hideMark/>
          </w:tcPr>
          <w:p w14:paraId="7EB248BA" w14:textId="143D2785" w:rsidR="00681CC2" w:rsidRPr="00681CC2" w:rsidRDefault="00681CC2" w:rsidP="00907B36">
            <w:pPr>
              <w:spacing w:after="0"/>
              <w:jc w:val="center"/>
              <w:rPr>
                <w:rFonts w:eastAsia="Times New Roman" w:cs="Arial"/>
                <w:sz w:val="14"/>
                <w:szCs w:val="14"/>
              </w:rPr>
            </w:pPr>
            <w:r w:rsidRPr="00681CC2">
              <w:rPr>
                <w:sz w:val="14"/>
                <w:szCs w:val="14"/>
              </w:rPr>
              <w:t>31.5</w:t>
            </w:r>
          </w:p>
        </w:tc>
        <w:tc>
          <w:tcPr>
            <w:tcW w:w="314" w:type="dxa"/>
            <w:shd w:val="clear" w:color="000000" w:fill="FFFFFF"/>
            <w:noWrap/>
            <w:tcMar>
              <w:top w:w="15" w:type="dxa"/>
              <w:left w:w="15" w:type="dxa"/>
              <w:bottom w:w="0" w:type="dxa"/>
              <w:right w:w="15" w:type="dxa"/>
            </w:tcMar>
            <w:vAlign w:val="center"/>
            <w:hideMark/>
          </w:tcPr>
          <w:p w14:paraId="189D0A2C" w14:textId="7166D1A8" w:rsidR="00681CC2" w:rsidRPr="00681CC2" w:rsidRDefault="00681CC2" w:rsidP="00907B36">
            <w:pPr>
              <w:spacing w:after="0"/>
              <w:jc w:val="center"/>
              <w:rPr>
                <w:rFonts w:eastAsia="Times New Roman" w:cs="Arial"/>
                <w:sz w:val="14"/>
                <w:szCs w:val="14"/>
              </w:rPr>
            </w:pPr>
            <w:r w:rsidRPr="00681CC2">
              <w:rPr>
                <w:sz w:val="14"/>
                <w:szCs w:val="14"/>
              </w:rPr>
              <w:t>61.8</w:t>
            </w:r>
          </w:p>
        </w:tc>
      </w:tr>
      <w:tr w:rsidR="00681CC2" w:rsidRPr="00A8168F" w14:paraId="3D5ACAA6"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0B66F1B6" w14:textId="77777777" w:rsidR="00681CC2" w:rsidRPr="00A8168F" w:rsidRDefault="00681CC2" w:rsidP="00907B36">
            <w:pPr>
              <w:rPr>
                <w:rFonts w:eastAsia="Times New Roman" w:cs="Arial"/>
                <w:color w:val="000000"/>
                <w:sz w:val="14"/>
                <w:szCs w:val="14"/>
              </w:rPr>
            </w:pPr>
            <w:r w:rsidRPr="00A8168F">
              <w:rPr>
                <w:rFonts w:eastAsia="Times New Roman" w:cs="Arial"/>
                <w:color w:val="000000"/>
                <w:sz w:val="14"/>
                <w:szCs w:val="14"/>
              </w:rPr>
              <w:t>Activities</w:t>
            </w:r>
          </w:p>
        </w:tc>
        <w:tc>
          <w:tcPr>
            <w:tcW w:w="403" w:type="dxa"/>
            <w:shd w:val="clear" w:color="000000" w:fill="FFFFFF"/>
            <w:noWrap/>
            <w:tcMar>
              <w:top w:w="15" w:type="dxa"/>
              <w:left w:w="15" w:type="dxa"/>
              <w:bottom w:w="0" w:type="dxa"/>
              <w:right w:w="15" w:type="dxa"/>
            </w:tcMar>
            <w:vAlign w:val="center"/>
            <w:hideMark/>
          </w:tcPr>
          <w:p w14:paraId="075382DA" w14:textId="01089FCF" w:rsidR="00681CC2" w:rsidRPr="00681CC2" w:rsidRDefault="00681CC2" w:rsidP="00907B36">
            <w:pPr>
              <w:spacing w:after="0"/>
              <w:jc w:val="center"/>
              <w:rPr>
                <w:rFonts w:eastAsia="Times New Roman" w:cs="Arial"/>
                <w:sz w:val="14"/>
                <w:szCs w:val="14"/>
              </w:rPr>
            </w:pPr>
            <w:r w:rsidRPr="00681CC2">
              <w:rPr>
                <w:sz w:val="14"/>
                <w:szCs w:val="14"/>
              </w:rPr>
              <w:t>38.5</w:t>
            </w:r>
          </w:p>
        </w:tc>
        <w:tc>
          <w:tcPr>
            <w:tcW w:w="356" w:type="dxa"/>
            <w:shd w:val="clear" w:color="000000" w:fill="FFFFFF"/>
            <w:noWrap/>
            <w:tcMar>
              <w:top w:w="15" w:type="dxa"/>
              <w:left w:w="15" w:type="dxa"/>
              <w:bottom w:w="0" w:type="dxa"/>
              <w:right w:w="15" w:type="dxa"/>
            </w:tcMar>
            <w:vAlign w:val="center"/>
            <w:hideMark/>
          </w:tcPr>
          <w:p w14:paraId="29CF8D5C" w14:textId="4743B937" w:rsidR="00681CC2" w:rsidRPr="00681CC2" w:rsidRDefault="00681CC2" w:rsidP="00907B36">
            <w:pPr>
              <w:spacing w:after="0"/>
              <w:jc w:val="center"/>
              <w:rPr>
                <w:rFonts w:eastAsia="Times New Roman" w:cs="Arial"/>
                <w:sz w:val="14"/>
                <w:szCs w:val="14"/>
              </w:rPr>
            </w:pPr>
            <w:r w:rsidRPr="00681CC2">
              <w:rPr>
                <w:sz w:val="14"/>
                <w:szCs w:val="14"/>
              </w:rPr>
              <w:t>50.2</w:t>
            </w:r>
          </w:p>
        </w:tc>
        <w:tc>
          <w:tcPr>
            <w:tcW w:w="339" w:type="dxa"/>
            <w:shd w:val="clear" w:color="000000" w:fill="FFFFFF"/>
            <w:noWrap/>
            <w:tcMar>
              <w:top w:w="15" w:type="dxa"/>
              <w:left w:w="15" w:type="dxa"/>
              <w:bottom w:w="0" w:type="dxa"/>
              <w:right w:w="15" w:type="dxa"/>
            </w:tcMar>
            <w:vAlign w:val="center"/>
            <w:hideMark/>
          </w:tcPr>
          <w:p w14:paraId="1A6EC3B0" w14:textId="106DCA08" w:rsidR="00681CC2" w:rsidRPr="00681CC2" w:rsidRDefault="00681CC2" w:rsidP="00907B36">
            <w:pPr>
              <w:spacing w:after="0"/>
              <w:jc w:val="center"/>
              <w:rPr>
                <w:rFonts w:eastAsia="Times New Roman" w:cs="Arial"/>
                <w:sz w:val="14"/>
                <w:szCs w:val="14"/>
              </w:rPr>
            </w:pPr>
            <w:r w:rsidRPr="00681CC2">
              <w:rPr>
                <w:sz w:val="14"/>
                <w:szCs w:val="14"/>
              </w:rPr>
              <w:t>47.0</w:t>
            </w:r>
          </w:p>
        </w:tc>
        <w:tc>
          <w:tcPr>
            <w:tcW w:w="303" w:type="dxa"/>
            <w:shd w:val="clear" w:color="000000" w:fill="FFFFFF"/>
            <w:noWrap/>
            <w:tcMar>
              <w:top w:w="15" w:type="dxa"/>
              <w:left w:w="15" w:type="dxa"/>
              <w:bottom w:w="0" w:type="dxa"/>
              <w:right w:w="15" w:type="dxa"/>
            </w:tcMar>
            <w:vAlign w:val="center"/>
            <w:hideMark/>
          </w:tcPr>
          <w:p w14:paraId="2655F26F" w14:textId="28657780" w:rsidR="00681CC2" w:rsidRPr="00681CC2" w:rsidRDefault="00681CC2" w:rsidP="00907B36">
            <w:pPr>
              <w:spacing w:after="0"/>
              <w:jc w:val="center"/>
              <w:rPr>
                <w:rFonts w:eastAsia="Times New Roman" w:cs="Arial"/>
                <w:sz w:val="14"/>
                <w:szCs w:val="14"/>
              </w:rPr>
            </w:pPr>
            <w:r w:rsidRPr="00681CC2">
              <w:rPr>
                <w:sz w:val="14"/>
                <w:szCs w:val="14"/>
              </w:rPr>
              <w:t>41.9</w:t>
            </w:r>
          </w:p>
        </w:tc>
        <w:tc>
          <w:tcPr>
            <w:tcW w:w="350" w:type="dxa"/>
            <w:shd w:val="clear" w:color="000000" w:fill="FFFFFF"/>
            <w:noWrap/>
            <w:tcMar>
              <w:top w:w="15" w:type="dxa"/>
              <w:left w:w="15" w:type="dxa"/>
              <w:bottom w:w="0" w:type="dxa"/>
              <w:right w:w="15" w:type="dxa"/>
            </w:tcMar>
            <w:vAlign w:val="center"/>
          </w:tcPr>
          <w:p w14:paraId="4A424857" w14:textId="1F52BF36" w:rsidR="00681CC2" w:rsidRPr="00681CC2" w:rsidRDefault="00681CC2" w:rsidP="00907B36">
            <w:pPr>
              <w:spacing w:after="0"/>
              <w:jc w:val="center"/>
              <w:rPr>
                <w:rFonts w:eastAsia="Times New Roman" w:cs="Arial"/>
                <w:sz w:val="14"/>
                <w:szCs w:val="14"/>
              </w:rPr>
            </w:pPr>
            <w:r w:rsidRPr="00681CC2">
              <w:rPr>
                <w:sz w:val="14"/>
                <w:szCs w:val="14"/>
              </w:rPr>
              <w:t>36.7</w:t>
            </w:r>
          </w:p>
        </w:tc>
        <w:tc>
          <w:tcPr>
            <w:tcW w:w="353" w:type="dxa"/>
            <w:shd w:val="clear" w:color="000000" w:fill="FFFFFF"/>
            <w:vAlign w:val="center"/>
          </w:tcPr>
          <w:p w14:paraId="6BDE1E66" w14:textId="3BEE3006" w:rsidR="00681CC2" w:rsidRPr="00681CC2" w:rsidRDefault="00681CC2" w:rsidP="00907B36">
            <w:pPr>
              <w:spacing w:after="0"/>
              <w:jc w:val="center"/>
              <w:rPr>
                <w:rFonts w:eastAsia="Times New Roman" w:cs="Arial"/>
                <w:sz w:val="14"/>
                <w:szCs w:val="14"/>
              </w:rPr>
            </w:pPr>
            <w:r w:rsidRPr="00681CC2">
              <w:rPr>
                <w:sz w:val="14"/>
                <w:szCs w:val="14"/>
              </w:rPr>
              <w:t>28.5</w:t>
            </w:r>
          </w:p>
        </w:tc>
        <w:tc>
          <w:tcPr>
            <w:tcW w:w="411" w:type="dxa"/>
            <w:shd w:val="clear" w:color="000000" w:fill="FFFFFF"/>
            <w:noWrap/>
            <w:tcMar>
              <w:top w:w="15" w:type="dxa"/>
              <w:left w:w="15" w:type="dxa"/>
              <w:bottom w:w="0" w:type="dxa"/>
              <w:right w:w="15" w:type="dxa"/>
            </w:tcMar>
            <w:vAlign w:val="center"/>
            <w:hideMark/>
          </w:tcPr>
          <w:p w14:paraId="4341255E" w14:textId="2FEC0DE8" w:rsidR="00681CC2" w:rsidRPr="00681CC2" w:rsidRDefault="00681CC2" w:rsidP="00907B36">
            <w:pPr>
              <w:spacing w:after="0"/>
              <w:jc w:val="center"/>
              <w:rPr>
                <w:rFonts w:eastAsia="Times New Roman" w:cs="Arial"/>
                <w:sz w:val="14"/>
                <w:szCs w:val="14"/>
              </w:rPr>
            </w:pPr>
            <w:r w:rsidRPr="00681CC2">
              <w:rPr>
                <w:sz w:val="14"/>
                <w:szCs w:val="14"/>
              </w:rPr>
              <w:t>44.3</w:t>
            </w:r>
          </w:p>
        </w:tc>
        <w:tc>
          <w:tcPr>
            <w:tcW w:w="440" w:type="dxa"/>
            <w:shd w:val="clear" w:color="000000" w:fill="FFFFFF"/>
            <w:noWrap/>
            <w:tcMar>
              <w:top w:w="15" w:type="dxa"/>
              <w:left w:w="15" w:type="dxa"/>
              <w:bottom w:w="0" w:type="dxa"/>
              <w:right w:w="15" w:type="dxa"/>
            </w:tcMar>
            <w:vAlign w:val="center"/>
            <w:hideMark/>
          </w:tcPr>
          <w:p w14:paraId="354359CC" w14:textId="21BC003C" w:rsidR="00681CC2" w:rsidRPr="00681CC2" w:rsidRDefault="00681CC2" w:rsidP="00907B36">
            <w:pPr>
              <w:spacing w:after="0"/>
              <w:jc w:val="center"/>
              <w:rPr>
                <w:rFonts w:eastAsia="Times New Roman" w:cs="Arial"/>
                <w:sz w:val="14"/>
                <w:szCs w:val="14"/>
              </w:rPr>
            </w:pPr>
            <w:r w:rsidRPr="00681CC2">
              <w:rPr>
                <w:sz w:val="14"/>
                <w:szCs w:val="14"/>
              </w:rPr>
              <w:t>45.5</w:t>
            </w:r>
          </w:p>
        </w:tc>
        <w:tc>
          <w:tcPr>
            <w:tcW w:w="425" w:type="dxa"/>
            <w:shd w:val="clear" w:color="000000" w:fill="FFFFFF"/>
            <w:noWrap/>
            <w:tcMar>
              <w:top w:w="15" w:type="dxa"/>
              <w:left w:w="15" w:type="dxa"/>
              <w:bottom w:w="0" w:type="dxa"/>
              <w:right w:w="15" w:type="dxa"/>
            </w:tcMar>
            <w:vAlign w:val="center"/>
            <w:hideMark/>
          </w:tcPr>
          <w:p w14:paraId="73D8A7FF" w14:textId="7569FE9D" w:rsidR="00681CC2" w:rsidRPr="00681CC2" w:rsidRDefault="00681CC2" w:rsidP="00907B36">
            <w:pPr>
              <w:spacing w:after="0"/>
              <w:jc w:val="center"/>
              <w:rPr>
                <w:rFonts w:eastAsia="Times New Roman" w:cs="Arial"/>
                <w:sz w:val="14"/>
                <w:szCs w:val="14"/>
              </w:rPr>
            </w:pPr>
            <w:r w:rsidRPr="00681CC2">
              <w:rPr>
                <w:sz w:val="14"/>
                <w:szCs w:val="14"/>
              </w:rPr>
              <w:t>30.4</w:t>
            </w:r>
          </w:p>
        </w:tc>
        <w:tc>
          <w:tcPr>
            <w:tcW w:w="411" w:type="dxa"/>
            <w:shd w:val="clear" w:color="000000" w:fill="FFFFFF"/>
            <w:noWrap/>
            <w:tcMar>
              <w:top w:w="15" w:type="dxa"/>
              <w:left w:w="15" w:type="dxa"/>
              <w:bottom w:w="0" w:type="dxa"/>
              <w:right w:w="15" w:type="dxa"/>
            </w:tcMar>
            <w:vAlign w:val="center"/>
            <w:hideMark/>
          </w:tcPr>
          <w:p w14:paraId="59B1C703" w14:textId="533DD046" w:rsidR="00681CC2" w:rsidRPr="00681CC2" w:rsidRDefault="00681CC2" w:rsidP="00907B36">
            <w:pPr>
              <w:spacing w:after="0"/>
              <w:jc w:val="center"/>
              <w:rPr>
                <w:rFonts w:eastAsia="Times New Roman" w:cs="Arial"/>
                <w:sz w:val="14"/>
                <w:szCs w:val="14"/>
              </w:rPr>
            </w:pPr>
            <w:r w:rsidRPr="00681CC2">
              <w:rPr>
                <w:sz w:val="14"/>
                <w:szCs w:val="14"/>
              </w:rPr>
              <w:t>50.4</w:t>
            </w:r>
          </w:p>
        </w:tc>
        <w:tc>
          <w:tcPr>
            <w:tcW w:w="440" w:type="dxa"/>
            <w:shd w:val="clear" w:color="000000" w:fill="FFFFFF"/>
            <w:noWrap/>
            <w:tcMar>
              <w:top w:w="15" w:type="dxa"/>
              <w:left w:w="15" w:type="dxa"/>
              <w:bottom w:w="0" w:type="dxa"/>
              <w:right w:w="15" w:type="dxa"/>
            </w:tcMar>
            <w:vAlign w:val="center"/>
            <w:hideMark/>
          </w:tcPr>
          <w:p w14:paraId="142CB527" w14:textId="16ED5B3E" w:rsidR="00681CC2" w:rsidRPr="00681CC2" w:rsidRDefault="00681CC2" w:rsidP="00907B36">
            <w:pPr>
              <w:spacing w:after="0"/>
              <w:jc w:val="center"/>
              <w:rPr>
                <w:rFonts w:eastAsia="Times New Roman" w:cs="Arial"/>
                <w:sz w:val="14"/>
                <w:szCs w:val="14"/>
              </w:rPr>
            </w:pPr>
            <w:r w:rsidRPr="00681CC2">
              <w:rPr>
                <w:sz w:val="14"/>
                <w:szCs w:val="14"/>
              </w:rPr>
              <w:t>38.1</w:t>
            </w:r>
          </w:p>
        </w:tc>
        <w:tc>
          <w:tcPr>
            <w:tcW w:w="404" w:type="dxa"/>
            <w:shd w:val="clear" w:color="000000" w:fill="FFFFFF"/>
            <w:noWrap/>
            <w:tcMar>
              <w:top w:w="15" w:type="dxa"/>
              <w:left w:w="15" w:type="dxa"/>
              <w:bottom w:w="0" w:type="dxa"/>
              <w:right w:w="15" w:type="dxa"/>
            </w:tcMar>
            <w:vAlign w:val="center"/>
            <w:hideMark/>
          </w:tcPr>
          <w:p w14:paraId="122E64B3" w14:textId="588B7C30" w:rsidR="00681CC2" w:rsidRPr="00681CC2" w:rsidRDefault="00681CC2" w:rsidP="00907B36">
            <w:pPr>
              <w:spacing w:after="0"/>
              <w:jc w:val="center"/>
              <w:rPr>
                <w:rFonts w:eastAsia="Times New Roman" w:cs="Arial"/>
                <w:sz w:val="14"/>
                <w:szCs w:val="14"/>
              </w:rPr>
            </w:pPr>
            <w:r w:rsidRPr="00681CC2">
              <w:rPr>
                <w:sz w:val="14"/>
                <w:szCs w:val="14"/>
              </w:rPr>
              <w:t>20.1</w:t>
            </w:r>
          </w:p>
        </w:tc>
        <w:tc>
          <w:tcPr>
            <w:tcW w:w="381" w:type="dxa"/>
            <w:shd w:val="clear" w:color="000000" w:fill="FFFFFF"/>
            <w:noWrap/>
            <w:tcMar>
              <w:top w:w="15" w:type="dxa"/>
              <w:left w:w="15" w:type="dxa"/>
              <w:bottom w:w="0" w:type="dxa"/>
              <w:right w:w="15" w:type="dxa"/>
            </w:tcMar>
            <w:vAlign w:val="center"/>
            <w:hideMark/>
          </w:tcPr>
          <w:p w14:paraId="18D9DE1A" w14:textId="6ED2934F" w:rsidR="00681CC2" w:rsidRPr="00681CC2" w:rsidRDefault="00681CC2" w:rsidP="00907B36">
            <w:pPr>
              <w:spacing w:after="0"/>
              <w:jc w:val="center"/>
              <w:rPr>
                <w:rFonts w:eastAsia="Times New Roman" w:cs="Arial"/>
                <w:sz w:val="14"/>
                <w:szCs w:val="14"/>
              </w:rPr>
            </w:pPr>
            <w:r w:rsidRPr="00681CC2">
              <w:rPr>
                <w:sz w:val="14"/>
                <w:szCs w:val="14"/>
              </w:rPr>
              <w:t>37.0</w:t>
            </w:r>
          </w:p>
        </w:tc>
        <w:tc>
          <w:tcPr>
            <w:tcW w:w="349" w:type="dxa"/>
            <w:shd w:val="clear" w:color="000000" w:fill="FFFFFF"/>
            <w:noWrap/>
            <w:tcMar>
              <w:top w:w="15" w:type="dxa"/>
              <w:left w:w="15" w:type="dxa"/>
              <w:bottom w:w="0" w:type="dxa"/>
              <w:right w:w="15" w:type="dxa"/>
            </w:tcMar>
            <w:vAlign w:val="center"/>
            <w:hideMark/>
          </w:tcPr>
          <w:p w14:paraId="792A5253" w14:textId="461B439A" w:rsidR="00681CC2" w:rsidRPr="00681CC2" w:rsidRDefault="00681CC2" w:rsidP="00907B36">
            <w:pPr>
              <w:spacing w:after="0"/>
              <w:jc w:val="center"/>
              <w:rPr>
                <w:rFonts w:eastAsia="Times New Roman" w:cs="Arial"/>
                <w:sz w:val="14"/>
                <w:szCs w:val="14"/>
              </w:rPr>
            </w:pPr>
            <w:r w:rsidRPr="00681CC2">
              <w:rPr>
                <w:sz w:val="14"/>
                <w:szCs w:val="14"/>
              </w:rPr>
              <w:t>55.0</w:t>
            </w:r>
          </w:p>
        </w:tc>
        <w:tc>
          <w:tcPr>
            <w:tcW w:w="418" w:type="dxa"/>
            <w:shd w:val="clear" w:color="000000" w:fill="FFFFFF"/>
            <w:noWrap/>
            <w:tcMar>
              <w:top w:w="15" w:type="dxa"/>
              <w:left w:w="15" w:type="dxa"/>
              <w:bottom w:w="0" w:type="dxa"/>
              <w:right w:w="15" w:type="dxa"/>
            </w:tcMar>
            <w:vAlign w:val="center"/>
            <w:hideMark/>
          </w:tcPr>
          <w:p w14:paraId="67A533E9" w14:textId="74504FAE" w:rsidR="00681CC2" w:rsidRPr="00681CC2" w:rsidRDefault="00681CC2" w:rsidP="00907B36">
            <w:pPr>
              <w:spacing w:after="0"/>
              <w:jc w:val="center"/>
              <w:rPr>
                <w:rFonts w:eastAsia="Times New Roman" w:cs="Arial"/>
                <w:sz w:val="14"/>
                <w:szCs w:val="14"/>
              </w:rPr>
            </w:pPr>
            <w:r w:rsidRPr="00681CC2">
              <w:rPr>
                <w:sz w:val="14"/>
                <w:szCs w:val="14"/>
              </w:rPr>
              <w:t>46.6</w:t>
            </w:r>
          </w:p>
        </w:tc>
        <w:tc>
          <w:tcPr>
            <w:tcW w:w="379" w:type="dxa"/>
            <w:shd w:val="clear" w:color="000000" w:fill="FFFFFF"/>
            <w:noWrap/>
            <w:tcMar>
              <w:top w:w="15" w:type="dxa"/>
              <w:left w:w="15" w:type="dxa"/>
              <w:bottom w:w="0" w:type="dxa"/>
              <w:right w:w="15" w:type="dxa"/>
            </w:tcMar>
            <w:vAlign w:val="center"/>
            <w:hideMark/>
          </w:tcPr>
          <w:p w14:paraId="47C551ED" w14:textId="5430FA4A" w:rsidR="00681CC2" w:rsidRPr="00681CC2" w:rsidRDefault="00681CC2" w:rsidP="00907B36">
            <w:pPr>
              <w:spacing w:after="0"/>
              <w:jc w:val="center"/>
              <w:rPr>
                <w:rFonts w:eastAsia="Times New Roman" w:cs="Arial"/>
                <w:sz w:val="14"/>
                <w:szCs w:val="14"/>
              </w:rPr>
            </w:pPr>
            <w:r w:rsidRPr="00681CC2">
              <w:rPr>
                <w:sz w:val="14"/>
                <w:szCs w:val="14"/>
              </w:rPr>
              <w:t>36.9</w:t>
            </w:r>
          </w:p>
        </w:tc>
        <w:tc>
          <w:tcPr>
            <w:tcW w:w="337" w:type="dxa"/>
            <w:shd w:val="clear" w:color="000000" w:fill="FFFFFF"/>
            <w:noWrap/>
            <w:tcMar>
              <w:top w:w="15" w:type="dxa"/>
              <w:left w:w="15" w:type="dxa"/>
              <w:bottom w:w="0" w:type="dxa"/>
              <w:right w:w="15" w:type="dxa"/>
            </w:tcMar>
            <w:vAlign w:val="center"/>
            <w:hideMark/>
          </w:tcPr>
          <w:p w14:paraId="77E4DA98" w14:textId="4C02080A" w:rsidR="00681CC2" w:rsidRPr="00681CC2" w:rsidRDefault="00681CC2" w:rsidP="00907B36">
            <w:pPr>
              <w:spacing w:after="0"/>
              <w:jc w:val="center"/>
              <w:rPr>
                <w:rFonts w:eastAsia="Times New Roman" w:cs="Arial"/>
                <w:sz w:val="14"/>
                <w:szCs w:val="14"/>
              </w:rPr>
            </w:pPr>
            <w:r w:rsidRPr="00681CC2">
              <w:rPr>
                <w:sz w:val="14"/>
                <w:szCs w:val="14"/>
              </w:rPr>
              <w:t>21.8</w:t>
            </w:r>
          </w:p>
        </w:tc>
        <w:tc>
          <w:tcPr>
            <w:tcW w:w="411" w:type="dxa"/>
            <w:shd w:val="clear" w:color="000000" w:fill="FFFFFF"/>
            <w:noWrap/>
            <w:tcMar>
              <w:top w:w="15" w:type="dxa"/>
              <w:left w:w="15" w:type="dxa"/>
              <w:bottom w:w="0" w:type="dxa"/>
              <w:right w:w="15" w:type="dxa"/>
            </w:tcMar>
            <w:vAlign w:val="center"/>
            <w:hideMark/>
          </w:tcPr>
          <w:p w14:paraId="21A2EFD5" w14:textId="363F4E4D" w:rsidR="00681CC2" w:rsidRPr="00681CC2" w:rsidRDefault="00681CC2" w:rsidP="00907B36">
            <w:pPr>
              <w:spacing w:after="0"/>
              <w:jc w:val="center"/>
              <w:rPr>
                <w:rFonts w:eastAsia="Times New Roman" w:cs="Arial"/>
                <w:sz w:val="14"/>
                <w:szCs w:val="14"/>
              </w:rPr>
            </w:pPr>
            <w:r w:rsidRPr="00681CC2">
              <w:rPr>
                <w:sz w:val="14"/>
                <w:szCs w:val="14"/>
              </w:rPr>
              <w:t>26.1</w:t>
            </w:r>
          </w:p>
        </w:tc>
        <w:tc>
          <w:tcPr>
            <w:tcW w:w="409" w:type="dxa"/>
            <w:shd w:val="clear" w:color="000000" w:fill="FFFFFF"/>
            <w:noWrap/>
            <w:tcMar>
              <w:top w:w="15" w:type="dxa"/>
              <w:left w:w="15" w:type="dxa"/>
              <w:bottom w:w="0" w:type="dxa"/>
              <w:right w:w="15" w:type="dxa"/>
            </w:tcMar>
            <w:vAlign w:val="center"/>
            <w:hideMark/>
          </w:tcPr>
          <w:p w14:paraId="02D7868A" w14:textId="1854AE9E" w:rsidR="00681CC2" w:rsidRPr="00681CC2" w:rsidRDefault="00681CC2" w:rsidP="00907B36">
            <w:pPr>
              <w:spacing w:after="0"/>
              <w:jc w:val="center"/>
              <w:rPr>
                <w:rFonts w:eastAsia="Times New Roman" w:cs="Arial"/>
                <w:sz w:val="14"/>
                <w:szCs w:val="14"/>
              </w:rPr>
            </w:pPr>
            <w:r w:rsidRPr="00681CC2">
              <w:rPr>
                <w:sz w:val="14"/>
                <w:szCs w:val="14"/>
              </w:rPr>
              <w:t>25.5</w:t>
            </w:r>
          </w:p>
        </w:tc>
        <w:tc>
          <w:tcPr>
            <w:tcW w:w="314" w:type="dxa"/>
            <w:shd w:val="clear" w:color="000000" w:fill="FFFFFF"/>
            <w:noWrap/>
            <w:tcMar>
              <w:top w:w="15" w:type="dxa"/>
              <w:left w:w="15" w:type="dxa"/>
              <w:bottom w:w="0" w:type="dxa"/>
              <w:right w:w="15" w:type="dxa"/>
            </w:tcMar>
            <w:vAlign w:val="center"/>
            <w:hideMark/>
          </w:tcPr>
          <w:p w14:paraId="21510C8A" w14:textId="4E7B2257" w:rsidR="00681CC2" w:rsidRPr="00681CC2" w:rsidRDefault="00681CC2" w:rsidP="00907B36">
            <w:pPr>
              <w:spacing w:after="0"/>
              <w:jc w:val="center"/>
              <w:rPr>
                <w:rFonts w:eastAsia="Times New Roman" w:cs="Arial"/>
                <w:sz w:val="14"/>
                <w:szCs w:val="14"/>
              </w:rPr>
            </w:pPr>
            <w:r w:rsidRPr="00681CC2">
              <w:rPr>
                <w:sz w:val="14"/>
                <w:szCs w:val="14"/>
              </w:rPr>
              <w:t>54.3</w:t>
            </w:r>
          </w:p>
        </w:tc>
      </w:tr>
      <w:tr w:rsidR="00681CC2" w:rsidRPr="009824D8" w14:paraId="6653E564" w14:textId="77777777" w:rsidTr="00681CC2">
        <w:trPr>
          <w:trHeight w:hRule="exact" w:val="227"/>
        </w:trPr>
        <w:tc>
          <w:tcPr>
            <w:tcW w:w="1859" w:type="dxa"/>
            <w:shd w:val="clear" w:color="000000" w:fill="FFFFFF"/>
            <w:noWrap/>
            <w:tcMar>
              <w:top w:w="15" w:type="dxa"/>
              <w:left w:w="15" w:type="dxa"/>
              <w:bottom w:w="0" w:type="dxa"/>
              <w:right w:w="15" w:type="dxa"/>
            </w:tcMar>
            <w:vAlign w:val="center"/>
            <w:hideMark/>
          </w:tcPr>
          <w:p w14:paraId="5F1D1BD8" w14:textId="77777777" w:rsidR="00681CC2" w:rsidRPr="009824D8" w:rsidRDefault="00681CC2" w:rsidP="00907B36">
            <w:pPr>
              <w:rPr>
                <w:rFonts w:eastAsia="Times New Roman" w:cs="Arial"/>
                <w:b/>
                <w:color w:val="000000"/>
                <w:sz w:val="14"/>
                <w:szCs w:val="14"/>
              </w:rPr>
            </w:pPr>
            <w:r w:rsidRPr="009824D8">
              <w:rPr>
                <w:rFonts w:eastAsia="Times New Roman" w:cs="Arial"/>
                <w:b/>
                <w:color w:val="000000"/>
                <w:sz w:val="14"/>
                <w:szCs w:val="14"/>
              </w:rPr>
              <w:t> </w:t>
            </w:r>
          </w:p>
        </w:tc>
        <w:tc>
          <w:tcPr>
            <w:tcW w:w="403" w:type="dxa"/>
            <w:shd w:val="clear" w:color="000000" w:fill="FFFFFF"/>
            <w:noWrap/>
            <w:tcMar>
              <w:top w:w="15" w:type="dxa"/>
              <w:left w:w="15" w:type="dxa"/>
              <w:bottom w:w="0" w:type="dxa"/>
              <w:right w:w="15" w:type="dxa"/>
            </w:tcMar>
            <w:vAlign w:val="center"/>
            <w:hideMark/>
          </w:tcPr>
          <w:p w14:paraId="7AC209A1" w14:textId="305B0BF3" w:rsidR="00681CC2" w:rsidRPr="00681CC2" w:rsidRDefault="00681CC2" w:rsidP="00907B36">
            <w:pPr>
              <w:spacing w:after="0"/>
              <w:jc w:val="center"/>
              <w:rPr>
                <w:rFonts w:eastAsia="Times New Roman" w:cs="Arial"/>
                <w:b/>
                <w:bCs/>
                <w:sz w:val="14"/>
                <w:szCs w:val="14"/>
              </w:rPr>
            </w:pPr>
            <w:r w:rsidRPr="00681CC2">
              <w:rPr>
                <w:sz w:val="14"/>
                <w:szCs w:val="14"/>
              </w:rPr>
              <w:t>46.6</w:t>
            </w:r>
          </w:p>
        </w:tc>
        <w:tc>
          <w:tcPr>
            <w:tcW w:w="356" w:type="dxa"/>
            <w:shd w:val="clear" w:color="000000" w:fill="FFFFFF"/>
            <w:noWrap/>
            <w:tcMar>
              <w:top w:w="15" w:type="dxa"/>
              <w:left w:w="15" w:type="dxa"/>
              <w:bottom w:w="0" w:type="dxa"/>
              <w:right w:w="15" w:type="dxa"/>
            </w:tcMar>
            <w:vAlign w:val="center"/>
            <w:hideMark/>
          </w:tcPr>
          <w:p w14:paraId="00F84F5E" w14:textId="2D148551" w:rsidR="00681CC2" w:rsidRPr="00681CC2" w:rsidRDefault="00681CC2" w:rsidP="00907B36">
            <w:pPr>
              <w:spacing w:after="0"/>
              <w:jc w:val="center"/>
              <w:rPr>
                <w:rFonts w:eastAsia="Times New Roman" w:cs="Arial"/>
                <w:b/>
                <w:bCs/>
                <w:sz w:val="14"/>
                <w:szCs w:val="14"/>
              </w:rPr>
            </w:pPr>
            <w:r w:rsidRPr="00681CC2">
              <w:rPr>
                <w:sz w:val="14"/>
                <w:szCs w:val="14"/>
              </w:rPr>
              <w:t>60.8</w:t>
            </w:r>
          </w:p>
        </w:tc>
        <w:tc>
          <w:tcPr>
            <w:tcW w:w="339" w:type="dxa"/>
            <w:shd w:val="clear" w:color="000000" w:fill="FFFFFF"/>
            <w:noWrap/>
            <w:tcMar>
              <w:top w:w="15" w:type="dxa"/>
              <w:left w:w="15" w:type="dxa"/>
              <w:bottom w:w="0" w:type="dxa"/>
              <w:right w:w="15" w:type="dxa"/>
            </w:tcMar>
            <w:vAlign w:val="center"/>
            <w:hideMark/>
          </w:tcPr>
          <w:p w14:paraId="51096F96" w14:textId="6D45EC8C" w:rsidR="00681CC2" w:rsidRPr="00681CC2" w:rsidRDefault="00681CC2" w:rsidP="00907B36">
            <w:pPr>
              <w:spacing w:after="0"/>
              <w:jc w:val="center"/>
              <w:rPr>
                <w:rFonts w:eastAsia="Times New Roman" w:cs="Arial"/>
                <w:b/>
                <w:bCs/>
                <w:sz w:val="14"/>
                <w:szCs w:val="14"/>
              </w:rPr>
            </w:pPr>
            <w:r w:rsidRPr="00681CC2">
              <w:rPr>
                <w:sz w:val="14"/>
                <w:szCs w:val="14"/>
              </w:rPr>
              <w:t>55.5</w:t>
            </w:r>
          </w:p>
        </w:tc>
        <w:tc>
          <w:tcPr>
            <w:tcW w:w="303" w:type="dxa"/>
            <w:shd w:val="clear" w:color="000000" w:fill="FFFFFF"/>
            <w:noWrap/>
            <w:tcMar>
              <w:top w:w="15" w:type="dxa"/>
              <w:left w:w="15" w:type="dxa"/>
              <w:bottom w:w="0" w:type="dxa"/>
              <w:right w:w="15" w:type="dxa"/>
            </w:tcMar>
            <w:vAlign w:val="center"/>
            <w:hideMark/>
          </w:tcPr>
          <w:p w14:paraId="720AAE4C" w14:textId="7F56035E" w:rsidR="00681CC2" w:rsidRPr="00681CC2" w:rsidRDefault="00681CC2" w:rsidP="00907B36">
            <w:pPr>
              <w:spacing w:after="0"/>
              <w:jc w:val="center"/>
              <w:rPr>
                <w:rFonts w:eastAsia="Times New Roman" w:cs="Arial"/>
                <w:b/>
                <w:bCs/>
                <w:sz w:val="14"/>
                <w:szCs w:val="14"/>
              </w:rPr>
            </w:pPr>
            <w:r w:rsidRPr="00681CC2">
              <w:rPr>
                <w:sz w:val="14"/>
                <w:szCs w:val="14"/>
              </w:rPr>
              <w:t>50.1</w:t>
            </w:r>
          </w:p>
        </w:tc>
        <w:tc>
          <w:tcPr>
            <w:tcW w:w="350" w:type="dxa"/>
            <w:shd w:val="clear" w:color="000000" w:fill="FFFFFF"/>
            <w:noWrap/>
            <w:tcMar>
              <w:top w:w="15" w:type="dxa"/>
              <w:left w:w="15" w:type="dxa"/>
              <w:bottom w:w="0" w:type="dxa"/>
              <w:right w:w="15" w:type="dxa"/>
            </w:tcMar>
            <w:vAlign w:val="center"/>
          </w:tcPr>
          <w:p w14:paraId="1ECD98FD" w14:textId="31BAFE72" w:rsidR="00681CC2" w:rsidRPr="00681CC2" w:rsidRDefault="00681CC2" w:rsidP="00907B36">
            <w:pPr>
              <w:spacing w:after="0"/>
              <w:jc w:val="center"/>
              <w:rPr>
                <w:rFonts w:eastAsia="Times New Roman" w:cs="Arial"/>
                <w:b/>
                <w:bCs/>
                <w:sz w:val="14"/>
                <w:szCs w:val="14"/>
              </w:rPr>
            </w:pPr>
            <w:r w:rsidRPr="00681CC2">
              <w:rPr>
                <w:sz w:val="14"/>
                <w:szCs w:val="14"/>
              </w:rPr>
              <w:t>42.6</w:t>
            </w:r>
          </w:p>
        </w:tc>
        <w:tc>
          <w:tcPr>
            <w:tcW w:w="353" w:type="dxa"/>
            <w:shd w:val="clear" w:color="000000" w:fill="FFFFFF"/>
            <w:vAlign w:val="center"/>
          </w:tcPr>
          <w:p w14:paraId="5072F3A8" w14:textId="7F580C58" w:rsidR="00681CC2" w:rsidRPr="00681CC2" w:rsidRDefault="00681CC2" w:rsidP="00907B36">
            <w:pPr>
              <w:spacing w:after="0"/>
              <w:jc w:val="center"/>
              <w:rPr>
                <w:rFonts w:eastAsia="Times New Roman" w:cs="Arial"/>
                <w:b/>
                <w:bCs/>
                <w:sz w:val="14"/>
                <w:szCs w:val="14"/>
              </w:rPr>
            </w:pPr>
            <w:r w:rsidRPr="00681CC2">
              <w:rPr>
                <w:sz w:val="14"/>
                <w:szCs w:val="14"/>
              </w:rPr>
              <w:t>35.0</w:t>
            </w:r>
          </w:p>
        </w:tc>
        <w:tc>
          <w:tcPr>
            <w:tcW w:w="411" w:type="dxa"/>
            <w:shd w:val="clear" w:color="000000" w:fill="FFFFFF"/>
            <w:noWrap/>
            <w:tcMar>
              <w:top w:w="15" w:type="dxa"/>
              <w:left w:w="15" w:type="dxa"/>
              <w:bottom w:w="0" w:type="dxa"/>
              <w:right w:w="15" w:type="dxa"/>
            </w:tcMar>
            <w:vAlign w:val="center"/>
            <w:hideMark/>
          </w:tcPr>
          <w:p w14:paraId="64FA5463" w14:textId="496EF1D1" w:rsidR="00681CC2" w:rsidRPr="00681CC2" w:rsidRDefault="00681CC2" w:rsidP="00907B36">
            <w:pPr>
              <w:spacing w:after="0"/>
              <w:jc w:val="center"/>
              <w:rPr>
                <w:rFonts w:eastAsia="Times New Roman" w:cs="Arial"/>
                <w:b/>
                <w:bCs/>
                <w:sz w:val="14"/>
                <w:szCs w:val="14"/>
              </w:rPr>
            </w:pPr>
            <w:r w:rsidRPr="00681CC2">
              <w:rPr>
                <w:sz w:val="14"/>
                <w:szCs w:val="14"/>
              </w:rPr>
              <w:t>53.1</w:t>
            </w:r>
          </w:p>
        </w:tc>
        <w:tc>
          <w:tcPr>
            <w:tcW w:w="440" w:type="dxa"/>
            <w:shd w:val="clear" w:color="000000" w:fill="FFFFFF"/>
            <w:noWrap/>
            <w:tcMar>
              <w:top w:w="15" w:type="dxa"/>
              <w:left w:w="15" w:type="dxa"/>
              <w:bottom w:w="0" w:type="dxa"/>
              <w:right w:w="15" w:type="dxa"/>
            </w:tcMar>
            <w:vAlign w:val="center"/>
            <w:hideMark/>
          </w:tcPr>
          <w:p w14:paraId="72844A6E" w14:textId="657DE172" w:rsidR="00681CC2" w:rsidRPr="00681CC2" w:rsidRDefault="00681CC2" w:rsidP="00907B36">
            <w:pPr>
              <w:spacing w:after="0"/>
              <w:jc w:val="center"/>
              <w:rPr>
                <w:rFonts w:eastAsia="Times New Roman" w:cs="Arial"/>
                <w:b/>
                <w:bCs/>
                <w:sz w:val="14"/>
                <w:szCs w:val="14"/>
              </w:rPr>
            </w:pPr>
            <w:r w:rsidRPr="00681CC2">
              <w:rPr>
                <w:sz w:val="14"/>
                <w:szCs w:val="14"/>
              </w:rPr>
              <w:t>50.0</w:t>
            </w:r>
          </w:p>
        </w:tc>
        <w:tc>
          <w:tcPr>
            <w:tcW w:w="425" w:type="dxa"/>
            <w:shd w:val="clear" w:color="000000" w:fill="FFFFFF"/>
            <w:noWrap/>
            <w:tcMar>
              <w:top w:w="15" w:type="dxa"/>
              <w:left w:w="15" w:type="dxa"/>
              <w:bottom w:w="0" w:type="dxa"/>
              <w:right w:w="15" w:type="dxa"/>
            </w:tcMar>
            <w:vAlign w:val="center"/>
            <w:hideMark/>
          </w:tcPr>
          <w:p w14:paraId="58285073" w14:textId="66AD70E7" w:rsidR="00681CC2" w:rsidRPr="00681CC2" w:rsidRDefault="00681CC2" w:rsidP="00907B36">
            <w:pPr>
              <w:spacing w:after="0"/>
              <w:jc w:val="center"/>
              <w:rPr>
                <w:rFonts w:eastAsia="Times New Roman" w:cs="Arial"/>
                <w:b/>
                <w:bCs/>
                <w:sz w:val="14"/>
                <w:szCs w:val="14"/>
              </w:rPr>
            </w:pPr>
            <w:r w:rsidRPr="00681CC2">
              <w:rPr>
                <w:sz w:val="14"/>
                <w:szCs w:val="14"/>
              </w:rPr>
              <w:t>38.1</w:t>
            </w:r>
          </w:p>
        </w:tc>
        <w:tc>
          <w:tcPr>
            <w:tcW w:w="411" w:type="dxa"/>
            <w:shd w:val="clear" w:color="000000" w:fill="FFFFFF"/>
            <w:noWrap/>
            <w:tcMar>
              <w:top w:w="15" w:type="dxa"/>
              <w:left w:w="15" w:type="dxa"/>
              <w:bottom w:w="0" w:type="dxa"/>
              <w:right w:w="15" w:type="dxa"/>
            </w:tcMar>
            <w:vAlign w:val="center"/>
            <w:hideMark/>
          </w:tcPr>
          <w:p w14:paraId="1DA33A99" w14:textId="415C4A3C" w:rsidR="00681CC2" w:rsidRPr="00681CC2" w:rsidRDefault="00681CC2" w:rsidP="00907B36">
            <w:pPr>
              <w:spacing w:after="0"/>
              <w:jc w:val="center"/>
              <w:rPr>
                <w:rFonts w:eastAsia="Times New Roman" w:cs="Arial"/>
                <w:b/>
                <w:bCs/>
                <w:sz w:val="14"/>
                <w:szCs w:val="14"/>
              </w:rPr>
            </w:pPr>
            <w:r w:rsidRPr="00681CC2">
              <w:rPr>
                <w:sz w:val="14"/>
                <w:szCs w:val="14"/>
              </w:rPr>
              <w:t>56.9</w:t>
            </w:r>
          </w:p>
        </w:tc>
        <w:tc>
          <w:tcPr>
            <w:tcW w:w="440" w:type="dxa"/>
            <w:shd w:val="clear" w:color="000000" w:fill="FFFFFF"/>
            <w:noWrap/>
            <w:tcMar>
              <w:top w:w="15" w:type="dxa"/>
              <w:left w:w="15" w:type="dxa"/>
              <w:bottom w:w="0" w:type="dxa"/>
              <w:right w:w="15" w:type="dxa"/>
            </w:tcMar>
            <w:vAlign w:val="center"/>
            <w:hideMark/>
          </w:tcPr>
          <w:p w14:paraId="1A0BCBDD" w14:textId="598C7A18" w:rsidR="00681CC2" w:rsidRPr="00681CC2" w:rsidRDefault="00681CC2" w:rsidP="00907B36">
            <w:pPr>
              <w:spacing w:after="0"/>
              <w:jc w:val="center"/>
              <w:rPr>
                <w:rFonts w:eastAsia="Times New Roman" w:cs="Arial"/>
                <w:b/>
                <w:bCs/>
                <w:sz w:val="14"/>
                <w:szCs w:val="14"/>
              </w:rPr>
            </w:pPr>
            <w:r w:rsidRPr="00681CC2">
              <w:rPr>
                <w:sz w:val="14"/>
                <w:szCs w:val="14"/>
              </w:rPr>
              <w:t>46.1</w:t>
            </w:r>
          </w:p>
        </w:tc>
        <w:tc>
          <w:tcPr>
            <w:tcW w:w="404" w:type="dxa"/>
            <w:shd w:val="clear" w:color="000000" w:fill="FFFFFF"/>
            <w:noWrap/>
            <w:tcMar>
              <w:top w:w="15" w:type="dxa"/>
              <w:left w:w="15" w:type="dxa"/>
              <w:bottom w:w="0" w:type="dxa"/>
              <w:right w:w="15" w:type="dxa"/>
            </w:tcMar>
            <w:vAlign w:val="center"/>
            <w:hideMark/>
          </w:tcPr>
          <w:p w14:paraId="51988D50" w14:textId="6D3A2A0C" w:rsidR="00681CC2" w:rsidRPr="00681CC2" w:rsidRDefault="00681CC2" w:rsidP="00907B36">
            <w:pPr>
              <w:spacing w:after="0"/>
              <w:jc w:val="center"/>
              <w:rPr>
                <w:rFonts w:eastAsia="Times New Roman" w:cs="Arial"/>
                <w:b/>
                <w:bCs/>
                <w:sz w:val="14"/>
                <w:szCs w:val="14"/>
              </w:rPr>
            </w:pPr>
            <w:r w:rsidRPr="00681CC2">
              <w:rPr>
                <w:sz w:val="14"/>
                <w:szCs w:val="14"/>
              </w:rPr>
              <w:t>28.3</w:t>
            </w:r>
          </w:p>
        </w:tc>
        <w:tc>
          <w:tcPr>
            <w:tcW w:w="381" w:type="dxa"/>
            <w:shd w:val="clear" w:color="000000" w:fill="FFFFFF"/>
            <w:noWrap/>
            <w:tcMar>
              <w:top w:w="15" w:type="dxa"/>
              <w:left w:w="15" w:type="dxa"/>
              <w:bottom w:w="0" w:type="dxa"/>
              <w:right w:w="15" w:type="dxa"/>
            </w:tcMar>
            <w:vAlign w:val="center"/>
            <w:hideMark/>
          </w:tcPr>
          <w:p w14:paraId="64722075" w14:textId="2BB0F979" w:rsidR="00681CC2" w:rsidRPr="00681CC2" w:rsidRDefault="00681CC2" w:rsidP="00907B36">
            <w:pPr>
              <w:spacing w:after="0"/>
              <w:jc w:val="center"/>
              <w:rPr>
                <w:rFonts w:eastAsia="Times New Roman" w:cs="Arial"/>
                <w:b/>
                <w:bCs/>
                <w:sz w:val="14"/>
                <w:szCs w:val="14"/>
              </w:rPr>
            </w:pPr>
            <w:r w:rsidRPr="00681CC2">
              <w:rPr>
                <w:sz w:val="14"/>
                <w:szCs w:val="14"/>
              </w:rPr>
              <w:t>47.3</w:t>
            </w:r>
          </w:p>
        </w:tc>
        <w:tc>
          <w:tcPr>
            <w:tcW w:w="349" w:type="dxa"/>
            <w:shd w:val="clear" w:color="000000" w:fill="FFFFFF"/>
            <w:noWrap/>
            <w:tcMar>
              <w:top w:w="15" w:type="dxa"/>
              <w:left w:w="15" w:type="dxa"/>
              <w:bottom w:w="0" w:type="dxa"/>
              <w:right w:w="15" w:type="dxa"/>
            </w:tcMar>
            <w:vAlign w:val="center"/>
            <w:hideMark/>
          </w:tcPr>
          <w:p w14:paraId="09542603" w14:textId="4B99923B" w:rsidR="00681CC2" w:rsidRPr="00681CC2" w:rsidRDefault="00681CC2" w:rsidP="00907B36">
            <w:pPr>
              <w:spacing w:after="0"/>
              <w:jc w:val="center"/>
              <w:rPr>
                <w:rFonts w:eastAsia="Times New Roman" w:cs="Arial"/>
                <w:b/>
                <w:bCs/>
                <w:sz w:val="14"/>
                <w:szCs w:val="14"/>
              </w:rPr>
            </w:pPr>
            <w:r w:rsidRPr="00681CC2">
              <w:rPr>
                <w:sz w:val="14"/>
                <w:szCs w:val="14"/>
              </w:rPr>
              <w:t>63.0</w:t>
            </w:r>
          </w:p>
        </w:tc>
        <w:tc>
          <w:tcPr>
            <w:tcW w:w="418" w:type="dxa"/>
            <w:shd w:val="clear" w:color="000000" w:fill="FFFFFF"/>
            <w:noWrap/>
            <w:tcMar>
              <w:top w:w="15" w:type="dxa"/>
              <w:left w:w="15" w:type="dxa"/>
              <w:bottom w:w="0" w:type="dxa"/>
              <w:right w:w="15" w:type="dxa"/>
            </w:tcMar>
            <w:vAlign w:val="center"/>
            <w:hideMark/>
          </w:tcPr>
          <w:p w14:paraId="7C42FE14" w14:textId="52E19204" w:rsidR="00681CC2" w:rsidRPr="00681CC2" w:rsidRDefault="00681CC2" w:rsidP="00907B36">
            <w:pPr>
              <w:spacing w:after="0"/>
              <w:jc w:val="center"/>
              <w:rPr>
                <w:rFonts w:eastAsia="Times New Roman" w:cs="Arial"/>
                <w:b/>
                <w:bCs/>
                <w:sz w:val="14"/>
                <w:szCs w:val="14"/>
              </w:rPr>
            </w:pPr>
            <w:r w:rsidRPr="00681CC2">
              <w:rPr>
                <w:sz w:val="14"/>
                <w:szCs w:val="14"/>
              </w:rPr>
              <w:t>54.8</w:t>
            </w:r>
          </w:p>
        </w:tc>
        <w:tc>
          <w:tcPr>
            <w:tcW w:w="379" w:type="dxa"/>
            <w:shd w:val="clear" w:color="000000" w:fill="FFFFFF"/>
            <w:noWrap/>
            <w:tcMar>
              <w:top w:w="15" w:type="dxa"/>
              <w:left w:w="15" w:type="dxa"/>
              <w:bottom w:w="0" w:type="dxa"/>
              <w:right w:w="15" w:type="dxa"/>
            </w:tcMar>
            <w:vAlign w:val="center"/>
            <w:hideMark/>
          </w:tcPr>
          <w:p w14:paraId="311A3FED" w14:textId="7B0054BD" w:rsidR="00681CC2" w:rsidRPr="00681CC2" w:rsidRDefault="00681CC2" w:rsidP="00907B36">
            <w:pPr>
              <w:spacing w:after="0"/>
              <w:jc w:val="center"/>
              <w:rPr>
                <w:rFonts w:eastAsia="Times New Roman" w:cs="Arial"/>
                <w:b/>
                <w:bCs/>
                <w:sz w:val="14"/>
                <w:szCs w:val="14"/>
              </w:rPr>
            </w:pPr>
            <w:r w:rsidRPr="00681CC2">
              <w:rPr>
                <w:sz w:val="14"/>
                <w:szCs w:val="14"/>
              </w:rPr>
              <w:t>43.6</w:t>
            </w:r>
          </w:p>
        </w:tc>
        <w:tc>
          <w:tcPr>
            <w:tcW w:w="337" w:type="dxa"/>
            <w:shd w:val="clear" w:color="000000" w:fill="FFFFFF"/>
            <w:noWrap/>
            <w:tcMar>
              <w:top w:w="15" w:type="dxa"/>
              <w:left w:w="15" w:type="dxa"/>
              <w:bottom w:w="0" w:type="dxa"/>
              <w:right w:w="15" w:type="dxa"/>
            </w:tcMar>
            <w:vAlign w:val="center"/>
            <w:hideMark/>
          </w:tcPr>
          <w:p w14:paraId="571327E9" w14:textId="174F7D4C" w:rsidR="00681CC2" w:rsidRPr="00681CC2" w:rsidRDefault="00681CC2" w:rsidP="00907B36">
            <w:pPr>
              <w:spacing w:after="0"/>
              <w:jc w:val="center"/>
              <w:rPr>
                <w:rFonts w:eastAsia="Times New Roman" w:cs="Arial"/>
                <w:b/>
                <w:bCs/>
                <w:sz w:val="14"/>
                <w:szCs w:val="14"/>
              </w:rPr>
            </w:pPr>
            <w:r w:rsidRPr="00681CC2">
              <w:rPr>
                <w:sz w:val="14"/>
                <w:szCs w:val="14"/>
              </w:rPr>
              <w:t>29.3</w:t>
            </w:r>
          </w:p>
        </w:tc>
        <w:tc>
          <w:tcPr>
            <w:tcW w:w="411" w:type="dxa"/>
            <w:shd w:val="clear" w:color="000000" w:fill="FFFFFF"/>
            <w:noWrap/>
            <w:tcMar>
              <w:top w:w="15" w:type="dxa"/>
              <w:left w:w="15" w:type="dxa"/>
              <w:bottom w:w="0" w:type="dxa"/>
              <w:right w:w="15" w:type="dxa"/>
            </w:tcMar>
            <w:vAlign w:val="center"/>
            <w:hideMark/>
          </w:tcPr>
          <w:p w14:paraId="14EEF40F" w14:textId="450987E1" w:rsidR="00681CC2" w:rsidRPr="00681CC2" w:rsidRDefault="00681CC2" w:rsidP="00907B36">
            <w:pPr>
              <w:spacing w:after="0"/>
              <w:jc w:val="center"/>
              <w:rPr>
                <w:rFonts w:eastAsia="Times New Roman" w:cs="Arial"/>
                <w:b/>
                <w:bCs/>
                <w:sz w:val="14"/>
                <w:szCs w:val="14"/>
              </w:rPr>
            </w:pPr>
            <w:r w:rsidRPr="00681CC2">
              <w:rPr>
                <w:sz w:val="14"/>
                <w:szCs w:val="14"/>
              </w:rPr>
              <w:t>34.6</w:t>
            </w:r>
          </w:p>
        </w:tc>
        <w:tc>
          <w:tcPr>
            <w:tcW w:w="409" w:type="dxa"/>
            <w:shd w:val="clear" w:color="000000" w:fill="FFFFFF"/>
            <w:noWrap/>
            <w:tcMar>
              <w:top w:w="15" w:type="dxa"/>
              <w:left w:w="15" w:type="dxa"/>
              <w:bottom w:w="0" w:type="dxa"/>
              <w:right w:w="15" w:type="dxa"/>
            </w:tcMar>
            <w:vAlign w:val="center"/>
            <w:hideMark/>
          </w:tcPr>
          <w:p w14:paraId="2E1591D5" w14:textId="5D742C03" w:rsidR="00681CC2" w:rsidRPr="00681CC2" w:rsidRDefault="00681CC2" w:rsidP="00907B36">
            <w:pPr>
              <w:spacing w:after="0"/>
              <w:jc w:val="center"/>
              <w:rPr>
                <w:rFonts w:eastAsia="Times New Roman" w:cs="Arial"/>
                <w:b/>
                <w:bCs/>
                <w:sz w:val="14"/>
                <w:szCs w:val="14"/>
              </w:rPr>
            </w:pPr>
            <w:r w:rsidRPr="00681CC2">
              <w:rPr>
                <w:sz w:val="14"/>
                <w:szCs w:val="14"/>
              </w:rPr>
              <w:t>35.8</w:t>
            </w:r>
          </w:p>
        </w:tc>
        <w:tc>
          <w:tcPr>
            <w:tcW w:w="314" w:type="dxa"/>
            <w:shd w:val="clear" w:color="000000" w:fill="FFFFFF"/>
            <w:noWrap/>
            <w:tcMar>
              <w:top w:w="15" w:type="dxa"/>
              <w:left w:w="15" w:type="dxa"/>
              <w:bottom w:w="0" w:type="dxa"/>
              <w:right w:w="15" w:type="dxa"/>
            </w:tcMar>
            <w:vAlign w:val="center"/>
            <w:hideMark/>
          </w:tcPr>
          <w:p w14:paraId="0C885C91" w14:textId="60560BC3" w:rsidR="00681CC2" w:rsidRPr="00681CC2" w:rsidRDefault="00681CC2" w:rsidP="00907B36">
            <w:pPr>
              <w:spacing w:after="0"/>
              <w:jc w:val="center"/>
              <w:rPr>
                <w:rFonts w:eastAsia="Times New Roman" w:cs="Arial"/>
                <w:b/>
                <w:bCs/>
                <w:sz w:val="14"/>
                <w:szCs w:val="14"/>
              </w:rPr>
            </w:pPr>
            <w:r w:rsidRPr="00681CC2">
              <w:rPr>
                <w:sz w:val="14"/>
                <w:szCs w:val="14"/>
              </w:rPr>
              <w:t>58.2</w:t>
            </w:r>
          </w:p>
        </w:tc>
      </w:tr>
      <w:tr w:rsidR="00681CC2" w:rsidRPr="00A8168F" w14:paraId="41401C04" w14:textId="77777777" w:rsidTr="00DE01D9">
        <w:trPr>
          <w:trHeight w:hRule="exact" w:val="349"/>
        </w:trPr>
        <w:tc>
          <w:tcPr>
            <w:tcW w:w="1859" w:type="dxa"/>
            <w:shd w:val="clear" w:color="000000" w:fill="000000"/>
            <w:noWrap/>
            <w:tcMar>
              <w:top w:w="15" w:type="dxa"/>
              <w:left w:w="15" w:type="dxa"/>
              <w:bottom w:w="0" w:type="dxa"/>
              <w:right w:w="15" w:type="dxa"/>
            </w:tcMar>
            <w:vAlign w:val="center"/>
            <w:hideMark/>
          </w:tcPr>
          <w:p w14:paraId="3B940871" w14:textId="77777777" w:rsidR="00681CC2" w:rsidRPr="00A8168F" w:rsidRDefault="00681CC2" w:rsidP="00907B36">
            <w:pPr>
              <w:rPr>
                <w:rFonts w:eastAsia="Times New Roman" w:cs="Arial"/>
                <w:b/>
                <w:bCs/>
                <w:color w:val="FFFFFF"/>
                <w:sz w:val="14"/>
                <w:szCs w:val="14"/>
              </w:rPr>
            </w:pPr>
            <w:r w:rsidRPr="00A8168F">
              <w:rPr>
                <w:rFonts w:eastAsia="Times New Roman" w:cs="Arial"/>
                <w:b/>
                <w:bCs/>
                <w:color w:val="FFFFFF"/>
                <w:sz w:val="14"/>
                <w:szCs w:val="14"/>
              </w:rPr>
              <w:t>DIGITAL INCLUSION INDEX</w:t>
            </w:r>
          </w:p>
        </w:tc>
        <w:tc>
          <w:tcPr>
            <w:tcW w:w="403" w:type="dxa"/>
            <w:shd w:val="clear" w:color="auto" w:fill="FDD0AF"/>
            <w:noWrap/>
            <w:tcMar>
              <w:top w:w="15" w:type="dxa"/>
              <w:left w:w="15" w:type="dxa"/>
              <w:bottom w:w="0" w:type="dxa"/>
              <w:right w:w="15" w:type="dxa"/>
            </w:tcMar>
            <w:vAlign w:val="center"/>
            <w:hideMark/>
          </w:tcPr>
          <w:p w14:paraId="3914AC18" w14:textId="18A91C4A" w:rsidR="00681CC2" w:rsidRPr="00681CC2" w:rsidRDefault="00681CC2" w:rsidP="00907B36">
            <w:pPr>
              <w:spacing w:after="0"/>
              <w:jc w:val="center"/>
              <w:rPr>
                <w:rFonts w:eastAsia="Times New Roman" w:cs="Arial"/>
                <w:b/>
                <w:bCs/>
                <w:color w:val="000000"/>
                <w:sz w:val="14"/>
                <w:szCs w:val="14"/>
              </w:rPr>
            </w:pPr>
            <w:r w:rsidRPr="00681CC2">
              <w:rPr>
                <w:b/>
                <w:bCs/>
                <w:sz w:val="14"/>
                <w:szCs w:val="14"/>
              </w:rPr>
              <w:t>58.1</w:t>
            </w:r>
          </w:p>
        </w:tc>
        <w:tc>
          <w:tcPr>
            <w:tcW w:w="356" w:type="dxa"/>
            <w:shd w:val="clear" w:color="auto" w:fill="FDD0AF"/>
            <w:noWrap/>
            <w:tcMar>
              <w:top w:w="15" w:type="dxa"/>
              <w:left w:w="15" w:type="dxa"/>
              <w:bottom w:w="0" w:type="dxa"/>
              <w:right w:w="15" w:type="dxa"/>
            </w:tcMar>
            <w:vAlign w:val="center"/>
            <w:hideMark/>
          </w:tcPr>
          <w:p w14:paraId="691AF4C6" w14:textId="1575D5DD" w:rsidR="00681CC2" w:rsidRPr="00681CC2" w:rsidRDefault="00681CC2" w:rsidP="00907B36">
            <w:pPr>
              <w:spacing w:after="0"/>
              <w:jc w:val="center"/>
              <w:rPr>
                <w:rFonts w:eastAsia="Times New Roman" w:cs="Arial"/>
                <w:b/>
                <w:bCs/>
                <w:color w:val="000000"/>
                <w:sz w:val="14"/>
                <w:szCs w:val="14"/>
              </w:rPr>
            </w:pPr>
            <w:r w:rsidRPr="00681CC2">
              <w:rPr>
                <w:b/>
                <w:bCs/>
                <w:sz w:val="14"/>
                <w:szCs w:val="14"/>
              </w:rPr>
              <w:t>74.2</w:t>
            </w:r>
          </w:p>
        </w:tc>
        <w:tc>
          <w:tcPr>
            <w:tcW w:w="339" w:type="dxa"/>
            <w:shd w:val="clear" w:color="auto" w:fill="FDD0AF"/>
            <w:noWrap/>
            <w:tcMar>
              <w:top w:w="15" w:type="dxa"/>
              <w:left w:w="15" w:type="dxa"/>
              <w:bottom w:w="0" w:type="dxa"/>
              <w:right w:w="15" w:type="dxa"/>
            </w:tcMar>
            <w:vAlign w:val="center"/>
            <w:hideMark/>
          </w:tcPr>
          <w:p w14:paraId="4A2D4AE3" w14:textId="0C57C078" w:rsidR="00681CC2" w:rsidRPr="00681CC2" w:rsidRDefault="00681CC2" w:rsidP="00907B36">
            <w:pPr>
              <w:spacing w:after="0"/>
              <w:jc w:val="center"/>
              <w:rPr>
                <w:rFonts w:eastAsia="Times New Roman" w:cs="Arial"/>
                <w:b/>
                <w:bCs/>
                <w:color w:val="000000"/>
                <w:sz w:val="14"/>
                <w:szCs w:val="14"/>
              </w:rPr>
            </w:pPr>
            <w:r w:rsidRPr="00681CC2">
              <w:rPr>
                <w:b/>
                <w:bCs/>
                <w:sz w:val="14"/>
                <w:szCs w:val="14"/>
              </w:rPr>
              <w:t>68.2</w:t>
            </w:r>
          </w:p>
        </w:tc>
        <w:tc>
          <w:tcPr>
            <w:tcW w:w="303" w:type="dxa"/>
            <w:shd w:val="clear" w:color="auto" w:fill="FDD0AF"/>
            <w:noWrap/>
            <w:tcMar>
              <w:top w:w="15" w:type="dxa"/>
              <w:left w:w="15" w:type="dxa"/>
              <w:bottom w:w="0" w:type="dxa"/>
              <w:right w:w="15" w:type="dxa"/>
            </w:tcMar>
            <w:vAlign w:val="center"/>
            <w:hideMark/>
          </w:tcPr>
          <w:p w14:paraId="469EC313" w14:textId="3EC620D7" w:rsidR="00681CC2" w:rsidRPr="00681CC2" w:rsidRDefault="00681CC2" w:rsidP="00907B36">
            <w:pPr>
              <w:spacing w:after="0"/>
              <w:jc w:val="center"/>
              <w:rPr>
                <w:rFonts w:eastAsia="Times New Roman" w:cs="Arial"/>
                <w:b/>
                <w:bCs/>
                <w:color w:val="000000"/>
                <w:sz w:val="14"/>
                <w:szCs w:val="14"/>
              </w:rPr>
            </w:pPr>
            <w:r w:rsidRPr="00681CC2">
              <w:rPr>
                <w:b/>
                <w:bCs/>
                <w:sz w:val="14"/>
                <w:szCs w:val="14"/>
              </w:rPr>
              <w:t>60.3</w:t>
            </w:r>
          </w:p>
        </w:tc>
        <w:tc>
          <w:tcPr>
            <w:tcW w:w="350" w:type="dxa"/>
            <w:shd w:val="clear" w:color="auto" w:fill="FDD0AF"/>
            <w:noWrap/>
            <w:tcMar>
              <w:top w:w="15" w:type="dxa"/>
              <w:left w:w="15" w:type="dxa"/>
              <w:bottom w:w="0" w:type="dxa"/>
              <w:right w:w="15" w:type="dxa"/>
            </w:tcMar>
            <w:vAlign w:val="center"/>
          </w:tcPr>
          <w:p w14:paraId="53AE9D39" w14:textId="16D8AA08" w:rsidR="00681CC2" w:rsidRPr="00681CC2" w:rsidRDefault="00681CC2" w:rsidP="00907B36">
            <w:pPr>
              <w:spacing w:after="0"/>
              <w:jc w:val="center"/>
              <w:rPr>
                <w:rFonts w:eastAsia="Times New Roman" w:cs="Arial"/>
                <w:b/>
                <w:bCs/>
                <w:color w:val="000000"/>
                <w:sz w:val="14"/>
                <w:szCs w:val="14"/>
              </w:rPr>
            </w:pPr>
            <w:r w:rsidRPr="00681CC2">
              <w:rPr>
                <w:b/>
                <w:bCs/>
                <w:sz w:val="14"/>
                <w:szCs w:val="14"/>
              </w:rPr>
              <w:t>51.3</w:t>
            </w:r>
          </w:p>
        </w:tc>
        <w:tc>
          <w:tcPr>
            <w:tcW w:w="353" w:type="dxa"/>
            <w:shd w:val="clear" w:color="auto" w:fill="FDD0AF"/>
            <w:vAlign w:val="center"/>
          </w:tcPr>
          <w:p w14:paraId="6CD26E11" w14:textId="3F3E377C" w:rsidR="00681CC2" w:rsidRPr="00681CC2" w:rsidRDefault="00681CC2" w:rsidP="00907B36">
            <w:pPr>
              <w:spacing w:after="0"/>
              <w:jc w:val="center"/>
              <w:rPr>
                <w:rFonts w:eastAsia="Times New Roman" w:cs="Arial"/>
                <w:b/>
                <w:bCs/>
                <w:color w:val="000000"/>
                <w:sz w:val="14"/>
                <w:szCs w:val="14"/>
              </w:rPr>
            </w:pPr>
            <w:r w:rsidRPr="00681CC2">
              <w:rPr>
                <w:b/>
                <w:bCs/>
                <w:sz w:val="14"/>
                <w:szCs w:val="14"/>
              </w:rPr>
              <w:t>41.3</w:t>
            </w:r>
          </w:p>
        </w:tc>
        <w:tc>
          <w:tcPr>
            <w:tcW w:w="411" w:type="dxa"/>
            <w:shd w:val="clear" w:color="auto" w:fill="FDD0AF"/>
            <w:noWrap/>
            <w:tcMar>
              <w:top w:w="15" w:type="dxa"/>
              <w:left w:w="15" w:type="dxa"/>
              <w:bottom w:w="0" w:type="dxa"/>
              <w:right w:w="15" w:type="dxa"/>
            </w:tcMar>
            <w:vAlign w:val="center"/>
            <w:hideMark/>
          </w:tcPr>
          <w:p w14:paraId="5FD584A0" w14:textId="3D42B394" w:rsidR="00681CC2" w:rsidRPr="00681CC2" w:rsidRDefault="00681CC2" w:rsidP="00907B36">
            <w:pPr>
              <w:spacing w:after="0"/>
              <w:jc w:val="center"/>
              <w:rPr>
                <w:rFonts w:eastAsia="Times New Roman" w:cs="Arial"/>
                <w:b/>
                <w:bCs/>
                <w:color w:val="000000"/>
                <w:sz w:val="14"/>
                <w:szCs w:val="14"/>
              </w:rPr>
            </w:pPr>
            <w:r w:rsidRPr="00681CC2">
              <w:rPr>
                <w:b/>
                <w:bCs/>
                <w:sz w:val="14"/>
                <w:szCs w:val="14"/>
              </w:rPr>
              <w:t>63.7</w:t>
            </w:r>
          </w:p>
        </w:tc>
        <w:tc>
          <w:tcPr>
            <w:tcW w:w="440" w:type="dxa"/>
            <w:shd w:val="clear" w:color="auto" w:fill="FDD0AF"/>
            <w:noWrap/>
            <w:tcMar>
              <w:top w:w="15" w:type="dxa"/>
              <w:left w:w="15" w:type="dxa"/>
              <w:bottom w:w="0" w:type="dxa"/>
              <w:right w:w="15" w:type="dxa"/>
            </w:tcMar>
            <w:vAlign w:val="center"/>
            <w:hideMark/>
          </w:tcPr>
          <w:p w14:paraId="1D4DD11C" w14:textId="10196EB7" w:rsidR="00681CC2" w:rsidRPr="00681CC2" w:rsidRDefault="00681CC2" w:rsidP="00907B36">
            <w:pPr>
              <w:spacing w:after="0"/>
              <w:jc w:val="center"/>
              <w:rPr>
                <w:rFonts w:eastAsia="Times New Roman" w:cs="Arial"/>
                <w:b/>
                <w:bCs/>
                <w:color w:val="000000"/>
                <w:sz w:val="14"/>
                <w:szCs w:val="14"/>
              </w:rPr>
            </w:pPr>
            <w:r w:rsidRPr="00681CC2">
              <w:rPr>
                <w:b/>
                <w:bCs/>
                <w:sz w:val="14"/>
                <w:szCs w:val="14"/>
              </w:rPr>
              <w:t>56.2</w:t>
            </w:r>
          </w:p>
        </w:tc>
        <w:tc>
          <w:tcPr>
            <w:tcW w:w="425" w:type="dxa"/>
            <w:shd w:val="clear" w:color="auto" w:fill="FDD0AF"/>
            <w:noWrap/>
            <w:tcMar>
              <w:top w:w="15" w:type="dxa"/>
              <w:left w:w="15" w:type="dxa"/>
              <w:bottom w:w="0" w:type="dxa"/>
              <w:right w:w="15" w:type="dxa"/>
            </w:tcMar>
            <w:vAlign w:val="center"/>
            <w:hideMark/>
          </w:tcPr>
          <w:p w14:paraId="4D5BD0A0" w14:textId="69724AD6" w:rsidR="00681CC2" w:rsidRPr="00681CC2" w:rsidRDefault="00681CC2" w:rsidP="00907B36">
            <w:pPr>
              <w:spacing w:after="0"/>
              <w:jc w:val="center"/>
              <w:rPr>
                <w:rFonts w:eastAsia="Times New Roman" w:cs="Arial"/>
                <w:b/>
                <w:bCs/>
                <w:color w:val="000000"/>
                <w:sz w:val="14"/>
                <w:szCs w:val="14"/>
              </w:rPr>
            </w:pPr>
            <w:r w:rsidRPr="00681CC2">
              <w:rPr>
                <w:b/>
                <w:bCs/>
                <w:sz w:val="14"/>
                <w:szCs w:val="14"/>
              </w:rPr>
              <w:t>51.4</w:t>
            </w:r>
          </w:p>
        </w:tc>
        <w:tc>
          <w:tcPr>
            <w:tcW w:w="411" w:type="dxa"/>
            <w:shd w:val="clear" w:color="auto" w:fill="FDD0AF"/>
            <w:noWrap/>
            <w:tcMar>
              <w:top w:w="15" w:type="dxa"/>
              <w:left w:w="15" w:type="dxa"/>
              <w:bottom w:w="0" w:type="dxa"/>
              <w:right w:w="15" w:type="dxa"/>
            </w:tcMar>
            <w:vAlign w:val="center"/>
            <w:hideMark/>
          </w:tcPr>
          <w:p w14:paraId="565F5F78" w14:textId="0C323F90" w:rsidR="00681CC2" w:rsidRPr="00681CC2" w:rsidRDefault="00681CC2" w:rsidP="00907B36">
            <w:pPr>
              <w:spacing w:after="0"/>
              <w:jc w:val="center"/>
              <w:rPr>
                <w:rFonts w:eastAsia="Times New Roman" w:cs="Arial"/>
                <w:b/>
                <w:bCs/>
                <w:color w:val="000000"/>
                <w:sz w:val="14"/>
                <w:szCs w:val="14"/>
              </w:rPr>
            </w:pPr>
            <w:r w:rsidRPr="00681CC2">
              <w:rPr>
                <w:b/>
                <w:bCs/>
                <w:sz w:val="14"/>
                <w:szCs w:val="14"/>
              </w:rPr>
              <w:t>64.9</w:t>
            </w:r>
          </w:p>
        </w:tc>
        <w:tc>
          <w:tcPr>
            <w:tcW w:w="440" w:type="dxa"/>
            <w:shd w:val="clear" w:color="auto" w:fill="FDD0AF"/>
            <w:noWrap/>
            <w:tcMar>
              <w:top w:w="15" w:type="dxa"/>
              <w:left w:w="15" w:type="dxa"/>
              <w:bottom w:w="0" w:type="dxa"/>
              <w:right w:w="15" w:type="dxa"/>
            </w:tcMar>
            <w:vAlign w:val="center"/>
            <w:hideMark/>
          </w:tcPr>
          <w:p w14:paraId="23DE542A" w14:textId="3CC2DAAA" w:rsidR="00681CC2" w:rsidRPr="00681CC2" w:rsidRDefault="00681CC2" w:rsidP="00907B36">
            <w:pPr>
              <w:spacing w:after="0"/>
              <w:jc w:val="center"/>
              <w:rPr>
                <w:rFonts w:eastAsia="Times New Roman" w:cs="Arial"/>
                <w:b/>
                <w:bCs/>
                <w:color w:val="000000"/>
                <w:sz w:val="14"/>
                <w:szCs w:val="14"/>
              </w:rPr>
            </w:pPr>
            <w:r w:rsidRPr="00681CC2">
              <w:rPr>
                <w:b/>
                <w:bCs/>
                <w:sz w:val="14"/>
                <w:szCs w:val="14"/>
              </w:rPr>
              <w:t>57.4</w:t>
            </w:r>
          </w:p>
        </w:tc>
        <w:tc>
          <w:tcPr>
            <w:tcW w:w="404" w:type="dxa"/>
            <w:shd w:val="clear" w:color="auto" w:fill="FDD0AF"/>
            <w:noWrap/>
            <w:tcMar>
              <w:top w:w="15" w:type="dxa"/>
              <w:left w:w="15" w:type="dxa"/>
              <w:bottom w:w="0" w:type="dxa"/>
              <w:right w:w="15" w:type="dxa"/>
            </w:tcMar>
            <w:vAlign w:val="center"/>
            <w:hideMark/>
          </w:tcPr>
          <w:p w14:paraId="234F935F" w14:textId="5CDB6111" w:rsidR="00681CC2" w:rsidRPr="00681CC2" w:rsidRDefault="00681CC2" w:rsidP="00907B36">
            <w:pPr>
              <w:spacing w:after="0"/>
              <w:jc w:val="center"/>
              <w:rPr>
                <w:rFonts w:eastAsia="Times New Roman" w:cs="Arial"/>
                <w:b/>
                <w:bCs/>
                <w:color w:val="000000"/>
                <w:sz w:val="14"/>
                <w:szCs w:val="14"/>
              </w:rPr>
            </w:pPr>
            <w:r w:rsidRPr="00681CC2">
              <w:rPr>
                <w:b/>
                <w:bCs/>
                <w:sz w:val="14"/>
                <w:szCs w:val="14"/>
              </w:rPr>
              <w:t>44.4</w:t>
            </w:r>
          </w:p>
        </w:tc>
        <w:tc>
          <w:tcPr>
            <w:tcW w:w="381" w:type="dxa"/>
            <w:shd w:val="clear" w:color="auto" w:fill="FDD0AF"/>
            <w:noWrap/>
            <w:tcMar>
              <w:top w:w="15" w:type="dxa"/>
              <w:left w:w="15" w:type="dxa"/>
              <w:bottom w:w="0" w:type="dxa"/>
              <w:right w:w="15" w:type="dxa"/>
            </w:tcMar>
            <w:vAlign w:val="center"/>
            <w:hideMark/>
          </w:tcPr>
          <w:p w14:paraId="3ED55B42" w14:textId="7660A53A" w:rsidR="00681CC2" w:rsidRPr="00681CC2" w:rsidRDefault="00681CC2" w:rsidP="00907B36">
            <w:pPr>
              <w:spacing w:after="0"/>
              <w:jc w:val="center"/>
              <w:rPr>
                <w:rFonts w:eastAsia="Times New Roman" w:cs="Arial"/>
                <w:b/>
                <w:bCs/>
                <w:color w:val="000000"/>
                <w:sz w:val="14"/>
                <w:szCs w:val="14"/>
              </w:rPr>
            </w:pPr>
            <w:r w:rsidRPr="00681CC2">
              <w:rPr>
                <w:b/>
                <w:bCs/>
                <w:sz w:val="14"/>
                <w:szCs w:val="14"/>
              </w:rPr>
              <w:t>62.2</w:t>
            </w:r>
          </w:p>
        </w:tc>
        <w:tc>
          <w:tcPr>
            <w:tcW w:w="349" w:type="dxa"/>
            <w:shd w:val="clear" w:color="auto" w:fill="FDD0AF"/>
            <w:noWrap/>
            <w:tcMar>
              <w:top w:w="15" w:type="dxa"/>
              <w:left w:w="15" w:type="dxa"/>
              <w:bottom w:w="0" w:type="dxa"/>
              <w:right w:w="15" w:type="dxa"/>
            </w:tcMar>
            <w:vAlign w:val="center"/>
            <w:hideMark/>
          </w:tcPr>
          <w:p w14:paraId="1A1AD237" w14:textId="0E7305E4" w:rsidR="00681CC2" w:rsidRPr="00681CC2" w:rsidRDefault="00681CC2" w:rsidP="00907B36">
            <w:pPr>
              <w:spacing w:after="0"/>
              <w:jc w:val="center"/>
              <w:rPr>
                <w:rFonts w:eastAsia="Times New Roman" w:cs="Arial"/>
                <w:b/>
                <w:bCs/>
                <w:color w:val="000000"/>
                <w:sz w:val="14"/>
                <w:szCs w:val="14"/>
              </w:rPr>
            </w:pPr>
            <w:r w:rsidRPr="00681CC2">
              <w:rPr>
                <w:b/>
                <w:bCs/>
                <w:sz w:val="14"/>
                <w:szCs w:val="14"/>
              </w:rPr>
              <w:t>67.7</w:t>
            </w:r>
          </w:p>
        </w:tc>
        <w:tc>
          <w:tcPr>
            <w:tcW w:w="418" w:type="dxa"/>
            <w:shd w:val="clear" w:color="auto" w:fill="FDD0AF"/>
            <w:noWrap/>
            <w:tcMar>
              <w:top w:w="15" w:type="dxa"/>
              <w:left w:w="15" w:type="dxa"/>
              <w:bottom w:w="0" w:type="dxa"/>
              <w:right w:w="15" w:type="dxa"/>
            </w:tcMar>
            <w:vAlign w:val="center"/>
            <w:hideMark/>
          </w:tcPr>
          <w:p w14:paraId="11FF364A" w14:textId="6E2FD3B6" w:rsidR="00681CC2" w:rsidRPr="00681CC2" w:rsidRDefault="00681CC2" w:rsidP="00907B36">
            <w:pPr>
              <w:spacing w:after="0"/>
              <w:jc w:val="center"/>
              <w:rPr>
                <w:rFonts w:eastAsia="Times New Roman" w:cs="Arial"/>
                <w:b/>
                <w:bCs/>
                <w:color w:val="000000"/>
                <w:sz w:val="14"/>
                <w:szCs w:val="14"/>
              </w:rPr>
            </w:pPr>
            <w:r w:rsidRPr="00681CC2">
              <w:rPr>
                <w:b/>
                <w:bCs/>
                <w:sz w:val="14"/>
                <w:szCs w:val="14"/>
              </w:rPr>
              <w:t>65.3</w:t>
            </w:r>
          </w:p>
        </w:tc>
        <w:tc>
          <w:tcPr>
            <w:tcW w:w="379" w:type="dxa"/>
            <w:shd w:val="clear" w:color="auto" w:fill="FDD0AF"/>
            <w:noWrap/>
            <w:tcMar>
              <w:top w:w="15" w:type="dxa"/>
              <w:left w:w="15" w:type="dxa"/>
              <w:bottom w:w="0" w:type="dxa"/>
              <w:right w:w="15" w:type="dxa"/>
            </w:tcMar>
            <w:vAlign w:val="center"/>
            <w:hideMark/>
          </w:tcPr>
          <w:p w14:paraId="06D2721A" w14:textId="31F3BA3A" w:rsidR="00681CC2" w:rsidRPr="00681CC2" w:rsidRDefault="00681CC2" w:rsidP="00907B36">
            <w:pPr>
              <w:spacing w:after="0"/>
              <w:jc w:val="center"/>
              <w:rPr>
                <w:rFonts w:eastAsia="Times New Roman" w:cs="Arial"/>
                <w:b/>
                <w:bCs/>
                <w:color w:val="000000"/>
                <w:sz w:val="14"/>
                <w:szCs w:val="14"/>
              </w:rPr>
            </w:pPr>
            <w:r w:rsidRPr="00681CC2">
              <w:rPr>
                <w:b/>
                <w:bCs/>
                <w:sz w:val="14"/>
                <w:szCs w:val="14"/>
              </w:rPr>
              <w:t>56.7</w:t>
            </w:r>
          </w:p>
        </w:tc>
        <w:tc>
          <w:tcPr>
            <w:tcW w:w="337" w:type="dxa"/>
            <w:shd w:val="clear" w:color="auto" w:fill="FDD0AF"/>
            <w:noWrap/>
            <w:tcMar>
              <w:top w:w="15" w:type="dxa"/>
              <w:left w:w="15" w:type="dxa"/>
              <w:bottom w:w="0" w:type="dxa"/>
              <w:right w:w="15" w:type="dxa"/>
            </w:tcMar>
            <w:vAlign w:val="center"/>
            <w:hideMark/>
          </w:tcPr>
          <w:p w14:paraId="52701248" w14:textId="12958F2C" w:rsidR="00681CC2" w:rsidRPr="00681CC2" w:rsidRDefault="00681CC2" w:rsidP="00907B36">
            <w:pPr>
              <w:spacing w:after="0"/>
              <w:jc w:val="center"/>
              <w:rPr>
                <w:rFonts w:eastAsia="Times New Roman" w:cs="Arial"/>
                <w:b/>
                <w:bCs/>
                <w:color w:val="000000"/>
                <w:sz w:val="14"/>
                <w:szCs w:val="14"/>
              </w:rPr>
            </w:pPr>
            <w:r w:rsidRPr="00681CC2">
              <w:rPr>
                <w:b/>
                <w:bCs/>
                <w:sz w:val="14"/>
                <w:szCs w:val="14"/>
              </w:rPr>
              <w:t>41.7</w:t>
            </w:r>
          </w:p>
        </w:tc>
        <w:tc>
          <w:tcPr>
            <w:tcW w:w="411" w:type="dxa"/>
            <w:shd w:val="clear" w:color="auto" w:fill="FDD0AF"/>
            <w:noWrap/>
            <w:tcMar>
              <w:top w:w="15" w:type="dxa"/>
              <w:left w:w="15" w:type="dxa"/>
              <w:bottom w:w="0" w:type="dxa"/>
              <w:right w:w="15" w:type="dxa"/>
            </w:tcMar>
            <w:vAlign w:val="center"/>
            <w:hideMark/>
          </w:tcPr>
          <w:p w14:paraId="307A2EE5" w14:textId="05311947" w:rsidR="00681CC2" w:rsidRPr="00681CC2" w:rsidRDefault="00681CC2" w:rsidP="00907B36">
            <w:pPr>
              <w:spacing w:after="0"/>
              <w:jc w:val="center"/>
              <w:rPr>
                <w:rFonts w:eastAsia="Times New Roman" w:cs="Arial"/>
                <w:b/>
                <w:bCs/>
                <w:color w:val="000000"/>
                <w:sz w:val="14"/>
                <w:szCs w:val="14"/>
              </w:rPr>
            </w:pPr>
            <w:r w:rsidRPr="00681CC2">
              <w:rPr>
                <w:b/>
                <w:bCs/>
                <w:sz w:val="14"/>
                <w:szCs w:val="14"/>
              </w:rPr>
              <w:t>45.8</w:t>
            </w:r>
          </w:p>
        </w:tc>
        <w:tc>
          <w:tcPr>
            <w:tcW w:w="409" w:type="dxa"/>
            <w:shd w:val="clear" w:color="auto" w:fill="FDD0AF"/>
            <w:noWrap/>
            <w:tcMar>
              <w:top w:w="15" w:type="dxa"/>
              <w:left w:w="15" w:type="dxa"/>
              <w:bottom w:w="0" w:type="dxa"/>
              <w:right w:w="15" w:type="dxa"/>
            </w:tcMar>
            <w:vAlign w:val="center"/>
            <w:hideMark/>
          </w:tcPr>
          <w:p w14:paraId="5A65DFC1" w14:textId="65BC4ADF" w:rsidR="00681CC2" w:rsidRPr="00681CC2" w:rsidRDefault="00681CC2" w:rsidP="00907B36">
            <w:pPr>
              <w:spacing w:after="0"/>
              <w:jc w:val="center"/>
              <w:rPr>
                <w:rFonts w:eastAsia="Times New Roman" w:cs="Arial"/>
                <w:b/>
                <w:bCs/>
                <w:color w:val="000000"/>
                <w:sz w:val="14"/>
                <w:szCs w:val="14"/>
              </w:rPr>
            </w:pPr>
            <w:r w:rsidRPr="00681CC2">
              <w:rPr>
                <w:b/>
                <w:bCs/>
                <w:sz w:val="14"/>
                <w:szCs w:val="14"/>
              </w:rPr>
              <w:t>58.6</w:t>
            </w:r>
          </w:p>
        </w:tc>
        <w:tc>
          <w:tcPr>
            <w:tcW w:w="314" w:type="dxa"/>
            <w:shd w:val="clear" w:color="auto" w:fill="FDD0AF"/>
            <w:noWrap/>
            <w:tcMar>
              <w:top w:w="15" w:type="dxa"/>
              <w:left w:w="15" w:type="dxa"/>
              <w:bottom w:w="0" w:type="dxa"/>
              <w:right w:w="15" w:type="dxa"/>
            </w:tcMar>
            <w:vAlign w:val="center"/>
            <w:hideMark/>
          </w:tcPr>
          <w:p w14:paraId="1145E3C8" w14:textId="7571E980" w:rsidR="00681CC2" w:rsidRPr="00681CC2" w:rsidRDefault="00681CC2" w:rsidP="00907B36">
            <w:pPr>
              <w:spacing w:after="0"/>
              <w:jc w:val="center"/>
              <w:rPr>
                <w:rFonts w:eastAsia="Times New Roman" w:cs="Arial"/>
                <w:b/>
                <w:bCs/>
                <w:color w:val="000000"/>
                <w:sz w:val="14"/>
                <w:szCs w:val="14"/>
              </w:rPr>
            </w:pPr>
            <w:r w:rsidRPr="00681CC2">
              <w:rPr>
                <w:b/>
                <w:bCs/>
                <w:sz w:val="14"/>
                <w:szCs w:val="14"/>
              </w:rPr>
              <w:t>62.7</w:t>
            </w:r>
          </w:p>
        </w:tc>
      </w:tr>
    </w:tbl>
    <w:p w14:paraId="18F47118" w14:textId="77777777" w:rsidR="00681CC2" w:rsidRPr="00681CC2" w:rsidRDefault="00681CC2" w:rsidP="00681CC2">
      <w:pPr>
        <w:pStyle w:val="Subtitle"/>
      </w:pPr>
      <w:r w:rsidRPr="00681CC2">
        <w:t xml:space="preserve">**Sample size &lt;50, exercise extreme caution in interpretation. *Sample size &lt;100, exercise caution in interpretation. </w:t>
      </w:r>
    </w:p>
    <w:p w14:paraId="2E28ECA0" w14:textId="74A35406" w:rsidR="00561D49" w:rsidRPr="00DC38AD" w:rsidRDefault="00681CC2" w:rsidP="00681CC2">
      <w:pPr>
        <w:pStyle w:val="Subtitle"/>
        <w:rPr>
          <w:rFonts w:cs="Arial"/>
          <w:color w:val="000000" w:themeColor="text1"/>
        </w:rPr>
      </w:pPr>
      <w:r w:rsidRPr="00681CC2">
        <w:rPr>
          <w:b/>
        </w:rPr>
        <w:t>Source:</w:t>
      </w:r>
      <w:r w:rsidRPr="00681CC2">
        <w:t xml:space="preserve"> Roy Morgan, April 2017–March 2018</w:t>
      </w:r>
    </w:p>
    <w:p w14:paraId="162AE527" w14:textId="023AD657" w:rsidR="00693704" w:rsidRPr="00DC38AD" w:rsidRDefault="00693704" w:rsidP="00561D49">
      <w:pPr>
        <w:rPr>
          <w:rFonts w:eastAsiaTheme="minorEastAsia" w:cs="Arial"/>
          <w:b/>
          <w:color w:val="000000" w:themeColor="text1"/>
          <w:spacing w:val="5"/>
          <w:sz w:val="22"/>
        </w:rPr>
      </w:pPr>
      <w:r w:rsidRPr="00DC38AD">
        <w:rPr>
          <w:rFonts w:cs="Arial"/>
          <w:color w:val="000000" w:themeColor="text1"/>
        </w:rPr>
        <w:br w:type="page"/>
      </w:r>
    </w:p>
    <w:p w14:paraId="59A3F4D5" w14:textId="17A6371F" w:rsidR="00650F9D" w:rsidRPr="00DC38AD" w:rsidRDefault="00650F9D" w:rsidP="00650F9D">
      <w:pPr>
        <w:pStyle w:val="Heading1"/>
        <w:rPr>
          <w:lang w:val="en-US"/>
        </w:rPr>
      </w:pPr>
      <w:bookmarkStart w:id="63" w:name="_Toc525560767"/>
      <w:r w:rsidRPr="00DC38AD">
        <w:rPr>
          <w:lang w:val="en-US"/>
        </w:rPr>
        <w:lastRenderedPageBreak/>
        <w:t>Australian Capital Territory</w:t>
      </w:r>
      <w:bookmarkEnd w:id="63"/>
    </w:p>
    <w:p w14:paraId="01F46ACC" w14:textId="77777777" w:rsidR="00650F9D" w:rsidRPr="00DC38AD" w:rsidRDefault="00650F9D" w:rsidP="00D57D64">
      <w:pPr>
        <w:pStyle w:val="Heading2"/>
        <w:rPr>
          <w:lang w:val="en-US"/>
        </w:rPr>
      </w:pPr>
      <w:bookmarkStart w:id="64" w:name="_Toc522549337"/>
      <w:bookmarkStart w:id="65" w:name="_Toc525560768"/>
      <w:r w:rsidRPr="00DC38AD">
        <w:rPr>
          <w:lang w:val="en-US"/>
        </w:rPr>
        <w:t>Findings</w:t>
      </w:r>
      <w:bookmarkEnd w:id="64"/>
      <w:bookmarkEnd w:id="65"/>
    </w:p>
    <w:p w14:paraId="4790C9E2" w14:textId="77777777" w:rsidR="00EC794B" w:rsidRPr="00DC38AD" w:rsidRDefault="00EC794B" w:rsidP="00DC38AD">
      <w:pPr>
        <w:rPr>
          <w:lang w:val="en-US"/>
        </w:rPr>
      </w:pPr>
      <w:r w:rsidRPr="00DC38AD">
        <w:rPr>
          <w:lang w:val="en-US"/>
        </w:rPr>
        <w:t xml:space="preserve">The Australian Capital Territory’s (ACT) ADII score in 2018 is 66.4, which is 6.2 points higher than the national average (60.2). The ACT is the most digitally included of the eight states and territories, a position it has held in each year of the ADII data collection period (2014-2018). </w:t>
      </w:r>
    </w:p>
    <w:p w14:paraId="35353AA6" w14:textId="77777777" w:rsidR="00EC794B" w:rsidRPr="00DC38AD" w:rsidRDefault="00EC794B" w:rsidP="00DC38AD">
      <w:pPr>
        <w:rPr>
          <w:lang w:val="en-US"/>
        </w:rPr>
      </w:pPr>
      <w:r w:rsidRPr="00DC38AD">
        <w:rPr>
          <w:lang w:val="en-US"/>
        </w:rPr>
        <w:t xml:space="preserve">Although digital inclusion rose only marginally between 2014 and 2017 (up 1.3 points), a large increase in the past year (up 4.8 points) takes the overall gain for the ACT over the reporting period 2014–2018 to 6.1 points. With the exception of Tasmania, the gap between ACT and each of the other states and territories has expanded over the past year. </w:t>
      </w:r>
    </w:p>
    <w:p w14:paraId="39862DDD" w14:textId="5617B045" w:rsidR="0000186B" w:rsidRPr="00DC38AD" w:rsidRDefault="0000186B" w:rsidP="00EC794B">
      <w:pPr>
        <w:pStyle w:val="Heading3"/>
        <w:rPr>
          <w:rFonts w:cs="Arial"/>
          <w:color w:val="000000" w:themeColor="text1"/>
          <w:lang w:val="en-US"/>
        </w:rPr>
      </w:pPr>
      <w:r w:rsidRPr="00DC38AD">
        <w:rPr>
          <w:rFonts w:cs="Arial"/>
          <w:color w:val="000000" w:themeColor="text1"/>
          <w:lang w:val="en-US"/>
        </w:rPr>
        <w:t>Dimensions of digital inclusion: Access, Affordability, Digital Ability</w:t>
      </w:r>
    </w:p>
    <w:p w14:paraId="3DAE403F" w14:textId="77777777" w:rsidR="00EC794B" w:rsidRPr="00DC38AD" w:rsidRDefault="00EC794B" w:rsidP="00DC38AD">
      <w:pPr>
        <w:rPr>
          <w:lang w:val="en-US"/>
        </w:rPr>
      </w:pPr>
      <w:r w:rsidRPr="00DC38AD">
        <w:rPr>
          <w:lang w:val="en-US"/>
        </w:rPr>
        <w:t>The ACT’s strong overall ADII results throughout the ADII data period (2014-2018) have been underpinned by very high scores across all three sub-indices – Access, Affordability and Digital Ability. Indeed, the ACT has almost continuously led all other states and territories on each of the three sub-indices in the past five years (only Victoria recorded a slightly higher Access score in 2017, and the NT a slightly higher Affordability score in 2017).</w:t>
      </w:r>
    </w:p>
    <w:p w14:paraId="113756CF" w14:textId="5BD836BF" w:rsidR="00EC794B" w:rsidRPr="00DC38AD" w:rsidRDefault="00EC794B" w:rsidP="00DC38AD">
      <w:pPr>
        <w:rPr>
          <w:lang w:val="en-US"/>
        </w:rPr>
      </w:pPr>
      <w:r w:rsidRPr="00DC38AD">
        <w:rPr>
          <w:lang w:val="en-US"/>
        </w:rPr>
        <w:t>The ACT’s 2018 Access score of 76.0 is 2.6 points above the national average (73.4). Since 2014, the ACT’s score on this sub-index has increased 8.5 points, with 4.9 points of that increase occurring in the past year. Looking at the three components that comprise this sub-index, it is Internet Technology and Internet Data Allowance that have contributed most to the ACT’s Access improvement since 2014. In the past year, a substantial 8.0 point increase in Internet Data Allowance has contributed to the recent jump in the ACT’s Access score. The average volume of fixed broadband data allowance purchased by those in the ACT has risen substantially in the past 12 months. A rise in the number of nbn and other fixed broadband connections in the ACT during this period is likely to have been a contributing factor as explained in the introduction to this report. Further analysis has also determined that the proportion of mobile-only people in the ACT has dropped since 2017 (down from 25.5% to 16.5%), which is a factor also contributing positively to the ACT’s Access sub-index increase.</w:t>
      </w:r>
    </w:p>
    <w:p w14:paraId="75EE5338" w14:textId="77777777" w:rsidR="00EC794B" w:rsidRPr="00DC38AD" w:rsidRDefault="00EC794B" w:rsidP="00DC38AD">
      <w:pPr>
        <w:rPr>
          <w:lang w:val="en-US"/>
        </w:rPr>
      </w:pPr>
      <w:r w:rsidRPr="00DC38AD">
        <w:rPr>
          <w:lang w:val="en-US"/>
        </w:rPr>
        <w:t>In 2018, the ACT recorded an Affordability sub-index score of 67.3. This is 9.7 points above the national average (57.6). Although the ACT’s Affordability sub-index score had essentially been trending down prior to 2018 – with gains in the Value of Expenditure component offset by a decline in Relative Expenditure – a substantial improvement in Affordability was registered in the past year. The ACT recorded a large Value of Expenditure gain, a result influenced by the rise in fixed broadband connectivity, and arrested the downward trend in Relative Expenditure. The ACT was one of only three states or territories that did not register a decline in Relative Affordability over the past year (the others being Tasmania and WA). The ACT’s score on this component rose 0.1 points in that period.</w:t>
      </w:r>
    </w:p>
    <w:p w14:paraId="161A60F1" w14:textId="1A66D461" w:rsidR="00EC794B" w:rsidRPr="00DC38AD" w:rsidRDefault="00EC794B" w:rsidP="00DC38AD">
      <w:pPr>
        <w:rPr>
          <w:lang w:val="en-US"/>
        </w:rPr>
      </w:pPr>
      <w:r w:rsidRPr="00DC38AD">
        <w:rPr>
          <w:lang w:val="en-US"/>
        </w:rPr>
        <w:t>In each year 2014–2018, the ACT has recorded significantly higher Digital Ability scores than other states and territories, although the gap is narrowing. In 2018, the ACT’s Digital Ability score of 55.9 is 6.4 points above the national average (49.5) and 4.5 points above than the next highest state, Victoria (51.4). Although registering some fluctuations in digital inclusion in the period 2014–2018, the current Digital Ability score (55.9) for the ACT is 4.5 points higher than that of 2014 (51.4). The gap between the ACT and other states on this sub-index is closing, with all other states and territories registering an improvement of between 5.2 and 9.6 points since 2014.</w:t>
      </w:r>
    </w:p>
    <w:p w14:paraId="1605E49E" w14:textId="77777777" w:rsidR="00422D32" w:rsidRDefault="00EC794B" w:rsidP="00DC38AD">
      <w:pPr>
        <w:rPr>
          <w:lang w:val="en-US"/>
        </w:rPr>
      </w:pPr>
      <w:r w:rsidRPr="00DC38AD">
        <w:rPr>
          <w:lang w:val="en-US"/>
        </w:rPr>
        <w:t>The available data for ACT was not broken down into demographic or sub-regional categories, given the restricted sample size for this territory. This means our aggregated figures do not reflect the considerable variations that exist between different communities</w:t>
      </w:r>
      <w:r w:rsidR="00422D32">
        <w:rPr>
          <w:lang w:val="en-US"/>
        </w:rPr>
        <w:t>.</w:t>
      </w:r>
    </w:p>
    <w:p w14:paraId="3BAC254D" w14:textId="77777777" w:rsidR="00EB3A18" w:rsidRDefault="00EB3A18">
      <w:pPr>
        <w:spacing w:line="276" w:lineRule="auto"/>
        <w:rPr>
          <w:rFonts w:eastAsiaTheme="minorEastAsia"/>
          <w:b/>
          <w:spacing w:val="5"/>
          <w:sz w:val="22"/>
          <w:lang w:val="en-GB"/>
        </w:rPr>
      </w:pPr>
      <w:r>
        <w:br w:type="page"/>
      </w:r>
    </w:p>
    <w:p w14:paraId="1C62D504" w14:textId="5F74875F" w:rsidR="00422D32" w:rsidRPr="00F06D11" w:rsidRDefault="00422D32" w:rsidP="00422D32">
      <w:pPr>
        <w:pStyle w:val="Heading4"/>
      </w:pPr>
      <w:r>
        <w:lastRenderedPageBreak/>
        <w:t xml:space="preserve">Table 26: </w:t>
      </w:r>
      <w:r w:rsidRPr="00214F86">
        <w:t xml:space="preserve">ACT: </w:t>
      </w:r>
      <w:r w:rsidR="00EB3A18">
        <w:t>Digital inclusion</w:t>
      </w:r>
      <w:r w:rsidRPr="00214F86">
        <w:t xml:space="preserve"> (ADII 201</w:t>
      </w:r>
      <w:r>
        <w:t>8</w:t>
      </w:r>
      <w:r w:rsidRPr="00214F86">
        <w:t>)</w:t>
      </w:r>
      <w:r w:rsidRPr="00F06D11">
        <w:t xml:space="preserve"> </w:t>
      </w:r>
    </w:p>
    <w:tbl>
      <w:tblPr>
        <w:tblW w:w="5058"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557"/>
        <w:gridCol w:w="750"/>
        <w:gridCol w:w="751"/>
      </w:tblGrid>
      <w:tr w:rsidR="00422D32" w:rsidRPr="00F06D11" w14:paraId="4CB5CEE4" w14:textId="77777777" w:rsidTr="00907B36">
        <w:trPr>
          <w:trHeight w:val="385"/>
        </w:trPr>
        <w:tc>
          <w:tcPr>
            <w:tcW w:w="3557" w:type="dxa"/>
            <w:vMerge w:val="restart"/>
            <w:tcBorders>
              <w:right w:val="single" w:sz="4" w:space="0" w:color="FFFFFF" w:themeColor="background1"/>
            </w:tcBorders>
            <w:shd w:val="clear" w:color="auto" w:fill="BFBFBF" w:themeFill="background1" w:themeFillShade="BF"/>
            <w:noWrap/>
            <w:vAlign w:val="center"/>
            <w:hideMark/>
          </w:tcPr>
          <w:p w14:paraId="1692C4B6" w14:textId="074394DA" w:rsidR="00422D32" w:rsidRPr="00422D32" w:rsidRDefault="00422D32" w:rsidP="00422D32">
            <w:pPr>
              <w:spacing w:after="0"/>
              <w:rPr>
                <w:rFonts w:eastAsia="Times New Roman" w:cs="Arial"/>
                <w:b/>
                <w:bCs/>
                <w:color w:val="000000" w:themeColor="text1"/>
                <w:sz w:val="14"/>
                <w:szCs w:val="14"/>
              </w:rPr>
            </w:pPr>
            <w:r w:rsidRPr="00422D32">
              <w:rPr>
                <w:rFonts w:eastAsia="Times New Roman" w:cs="Arial"/>
                <w:b/>
                <w:bCs/>
                <w:color w:val="000000" w:themeColor="text1"/>
                <w:sz w:val="14"/>
                <w:szCs w:val="14"/>
              </w:rPr>
              <w:t>2018</w:t>
            </w:r>
          </w:p>
        </w:tc>
        <w:tc>
          <w:tcPr>
            <w:tcW w:w="750"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7912DD2" w14:textId="77777777" w:rsidR="00422D32" w:rsidRPr="00F06D11" w:rsidRDefault="00422D32" w:rsidP="00907B36">
            <w:pPr>
              <w:spacing w:after="0"/>
              <w:ind w:left="113" w:right="113"/>
              <w:rPr>
                <w:rFonts w:eastAsia="Times New Roman" w:cs="Arial"/>
                <w:bCs/>
                <w:color w:val="000000" w:themeColor="text1"/>
                <w:sz w:val="14"/>
                <w:szCs w:val="14"/>
              </w:rPr>
            </w:pPr>
            <w:r w:rsidRPr="002017DF">
              <w:rPr>
                <w:rFonts w:eastAsia="Times New Roman" w:cs="Arial"/>
                <w:bCs/>
                <w:color w:val="000000" w:themeColor="text1"/>
                <w:sz w:val="14"/>
                <w:szCs w:val="14"/>
              </w:rPr>
              <w:t>Australia</w:t>
            </w:r>
          </w:p>
        </w:tc>
        <w:tc>
          <w:tcPr>
            <w:tcW w:w="751"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37979181" w14:textId="638922A0" w:rsidR="00422D32" w:rsidRPr="00F06D11" w:rsidRDefault="00422D32" w:rsidP="00907B36">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ACT</w:t>
            </w:r>
          </w:p>
        </w:tc>
      </w:tr>
      <w:tr w:rsidR="00422D32" w:rsidRPr="00F06D11" w14:paraId="2F47FC4C" w14:textId="77777777" w:rsidTr="00907B36">
        <w:trPr>
          <w:cantSplit/>
          <w:trHeight w:val="550"/>
        </w:trPr>
        <w:tc>
          <w:tcPr>
            <w:tcW w:w="3557" w:type="dxa"/>
            <w:vMerge/>
            <w:tcBorders>
              <w:top w:val="nil"/>
              <w:right w:val="single" w:sz="4" w:space="0" w:color="FFFFFF" w:themeColor="background1"/>
            </w:tcBorders>
            <w:shd w:val="clear" w:color="auto" w:fill="BFBFBF" w:themeFill="background1" w:themeFillShade="BF"/>
            <w:noWrap/>
            <w:vAlign w:val="center"/>
            <w:hideMark/>
          </w:tcPr>
          <w:p w14:paraId="75CED02D" w14:textId="77777777" w:rsidR="00422D32" w:rsidRPr="00F06D11" w:rsidRDefault="00422D32" w:rsidP="00907B36">
            <w:pPr>
              <w:spacing w:after="0"/>
              <w:rPr>
                <w:rFonts w:eastAsia="Times New Roman" w:cs="Arial"/>
                <w:b/>
                <w:bCs/>
                <w:color w:val="FFFFFF"/>
                <w:sz w:val="14"/>
                <w:szCs w:val="14"/>
              </w:rPr>
            </w:pPr>
          </w:p>
        </w:tc>
        <w:tc>
          <w:tcPr>
            <w:tcW w:w="750"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1A1535E7" w14:textId="77777777" w:rsidR="00422D32" w:rsidRPr="00F06D11" w:rsidRDefault="00422D32" w:rsidP="00907B36">
            <w:pPr>
              <w:spacing w:after="0"/>
              <w:rPr>
                <w:rFonts w:eastAsia="Times New Roman" w:cs="Arial"/>
                <w:b/>
                <w:bCs/>
                <w:color w:val="FFFFFF"/>
                <w:sz w:val="14"/>
                <w:szCs w:val="14"/>
              </w:rPr>
            </w:pPr>
          </w:p>
        </w:tc>
        <w:tc>
          <w:tcPr>
            <w:tcW w:w="751"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3AC19398" w14:textId="77777777" w:rsidR="00422D32" w:rsidRPr="00F06D11" w:rsidRDefault="00422D32" w:rsidP="00907B36">
            <w:pPr>
              <w:spacing w:after="0"/>
              <w:rPr>
                <w:rFonts w:eastAsia="Times New Roman" w:cs="Arial"/>
                <w:b/>
                <w:bCs/>
                <w:color w:val="FFFFFF"/>
                <w:sz w:val="14"/>
                <w:szCs w:val="14"/>
              </w:rPr>
            </w:pPr>
          </w:p>
        </w:tc>
      </w:tr>
      <w:tr w:rsidR="00422D32" w:rsidRPr="00F06D11" w14:paraId="161CD704" w14:textId="77777777" w:rsidTr="00907B36">
        <w:trPr>
          <w:trHeight w:val="198"/>
        </w:trPr>
        <w:tc>
          <w:tcPr>
            <w:tcW w:w="3557" w:type="dxa"/>
            <w:shd w:val="clear" w:color="000000" w:fill="FFFFFF"/>
            <w:noWrap/>
            <w:vAlign w:val="center"/>
            <w:hideMark/>
          </w:tcPr>
          <w:p w14:paraId="77A6AD6C" w14:textId="77777777" w:rsidR="00422D32" w:rsidRPr="00F06D11" w:rsidRDefault="00422D32" w:rsidP="00907B36">
            <w:pPr>
              <w:spacing w:after="0"/>
              <w:rPr>
                <w:rFonts w:eastAsia="Times New Roman" w:cs="Arial"/>
                <w:b/>
                <w:bCs/>
                <w:sz w:val="14"/>
                <w:szCs w:val="14"/>
              </w:rPr>
            </w:pPr>
            <w:r w:rsidRPr="00F06D11">
              <w:rPr>
                <w:rFonts w:eastAsia="Times New Roman" w:cs="Arial"/>
                <w:b/>
                <w:bCs/>
                <w:sz w:val="14"/>
                <w:szCs w:val="14"/>
              </w:rPr>
              <w:t>ACCESS</w:t>
            </w:r>
          </w:p>
        </w:tc>
        <w:tc>
          <w:tcPr>
            <w:tcW w:w="750" w:type="dxa"/>
            <w:shd w:val="clear" w:color="000000" w:fill="FFFFFF"/>
            <w:noWrap/>
            <w:vAlign w:val="center"/>
            <w:hideMark/>
          </w:tcPr>
          <w:p w14:paraId="505802D1" w14:textId="4359EF3E" w:rsidR="00422D32" w:rsidRPr="00422D32" w:rsidRDefault="00422D32" w:rsidP="00907B36">
            <w:pPr>
              <w:spacing w:after="0"/>
              <w:jc w:val="center"/>
              <w:rPr>
                <w:rFonts w:eastAsia="Times New Roman" w:cs="Arial"/>
                <w:sz w:val="14"/>
                <w:szCs w:val="14"/>
              </w:rPr>
            </w:pPr>
          </w:p>
        </w:tc>
        <w:tc>
          <w:tcPr>
            <w:tcW w:w="751" w:type="dxa"/>
            <w:shd w:val="clear" w:color="000000" w:fill="FFFFFF"/>
            <w:noWrap/>
            <w:vAlign w:val="center"/>
            <w:hideMark/>
          </w:tcPr>
          <w:p w14:paraId="5B70EC0F" w14:textId="6C3BFC88" w:rsidR="00422D32" w:rsidRPr="00422D32" w:rsidRDefault="00422D32" w:rsidP="00907B36">
            <w:pPr>
              <w:spacing w:after="0"/>
              <w:jc w:val="center"/>
              <w:rPr>
                <w:rFonts w:eastAsia="Times New Roman" w:cs="Arial"/>
                <w:sz w:val="14"/>
                <w:szCs w:val="14"/>
              </w:rPr>
            </w:pPr>
          </w:p>
        </w:tc>
      </w:tr>
      <w:tr w:rsidR="00422D32" w:rsidRPr="00F06D11" w14:paraId="1E628FAD" w14:textId="77777777" w:rsidTr="00907B36">
        <w:trPr>
          <w:trHeight w:val="198"/>
        </w:trPr>
        <w:tc>
          <w:tcPr>
            <w:tcW w:w="3557" w:type="dxa"/>
            <w:shd w:val="clear" w:color="000000" w:fill="FFFFFF"/>
            <w:noWrap/>
            <w:vAlign w:val="center"/>
            <w:hideMark/>
          </w:tcPr>
          <w:p w14:paraId="6B716694" w14:textId="77777777" w:rsidR="00422D32" w:rsidRPr="00F06D11" w:rsidRDefault="00422D32" w:rsidP="00907B36">
            <w:pPr>
              <w:spacing w:after="0"/>
              <w:rPr>
                <w:rFonts w:eastAsia="Times New Roman" w:cs="Arial"/>
                <w:sz w:val="14"/>
                <w:szCs w:val="14"/>
              </w:rPr>
            </w:pPr>
            <w:r w:rsidRPr="00F06D11">
              <w:rPr>
                <w:rFonts w:eastAsia="Times New Roman" w:cs="Arial"/>
                <w:sz w:val="14"/>
                <w:szCs w:val="14"/>
              </w:rPr>
              <w:t>Internet Access</w:t>
            </w:r>
          </w:p>
        </w:tc>
        <w:tc>
          <w:tcPr>
            <w:tcW w:w="750" w:type="dxa"/>
            <w:shd w:val="clear" w:color="000000" w:fill="FFFFFF"/>
            <w:noWrap/>
            <w:vAlign w:val="center"/>
            <w:hideMark/>
          </w:tcPr>
          <w:p w14:paraId="78792975" w14:textId="2EE6F86D" w:rsidR="00422D32" w:rsidRPr="00422D32" w:rsidRDefault="00422D32" w:rsidP="00907B36">
            <w:pPr>
              <w:spacing w:after="0"/>
              <w:jc w:val="center"/>
              <w:rPr>
                <w:rFonts w:eastAsia="Times New Roman" w:cs="Arial"/>
                <w:sz w:val="14"/>
                <w:szCs w:val="14"/>
              </w:rPr>
            </w:pPr>
            <w:r w:rsidRPr="00422D32">
              <w:rPr>
                <w:sz w:val="14"/>
                <w:szCs w:val="14"/>
              </w:rPr>
              <w:t>87.1</w:t>
            </w:r>
          </w:p>
        </w:tc>
        <w:tc>
          <w:tcPr>
            <w:tcW w:w="751" w:type="dxa"/>
            <w:shd w:val="clear" w:color="000000" w:fill="FFFFFF"/>
            <w:noWrap/>
            <w:vAlign w:val="center"/>
            <w:hideMark/>
          </w:tcPr>
          <w:p w14:paraId="5B386AB5" w14:textId="279022FA" w:rsidR="00422D32" w:rsidRPr="00422D32" w:rsidRDefault="00422D32" w:rsidP="00907B36">
            <w:pPr>
              <w:spacing w:after="0"/>
              <w:jc w:val="center"/>
              <w:rPr>
                <w:rFonts w:eastAsia="Times New Roman" w:cs="Arial"/>
                <w:sz w:val="14"/>
                <w:szCs w:val="14"/>
              </w:rPr>
            </w:pPr>
            <w:r w:rsidRPr="00422D32">
              <w:rPr>
                <w:sz w:val="14"/>
                <w:szCs w:val="14"/>
              </w:rPr>
              <w:t>91.0</w:t>
            </w:r>
          </w:p>
        </w:tc>
      </w:tr>
      <w:tr w:rsidR="00422D32" w:rsidRPr="00F06D11" w14:paraId="7DD6D4AE" w14:textId="77777777" w:rsidTr="00907B36">
        <w:trPr>
          <w:trHeight w:val="198"/>
        </w:trPr>
        <w:tc>
          <w:tcPr>
            <w:tcW w:w="3557" w:type="dxa"/>
            <w:shd w:val="clear" w:color="000000" w:fill="FFFFFF"/>
            <w:noWrap/>
            <w:vAlign w:val="center"/>
            <w:hideMark/>
          </w:tcPr>
          <w:p w14:paraId="462EA53B" w14:textId="77777777" w:rsidR="00422D32" w:rsidRPr="00F06D11" w:rsidRDefault="00422D32" w:rsidP="00907B36">
            <w:pPr>
              <w:spacing w:after="0"/>
              <w:rPr>
                <w:rFonts w:eastAsia="Times New Roman" w:cs="Arial"/>
                <w:sz w:val="14"/>
                <w:szCs w:val="14"/>
              </w:rPr>
            </w:pPr>
            <w:r w:rsidRPr="00F06D11">
              <w:rPr>
                <w:rFonts w:eastAsia="Times New Roman" w:cs="Arial"/>
                <w:sz w:val="14"/>
                <w:szCs w:val="14"/>
              </w:rPr>
              <w:t>Internet Technology</w:t>
            </w:r>
          </w:p>
        </w:tc>
        <w:tc>
          <w:tcPr>
            <w:tcW w:w="750" w:type="dxa"/>
            <w:shd w:val="clear" w:color="000000" w:fill="FFFFFF"/>
            <w:noWrap/>
            <w:vAlign w:val="center"/>
            <w:hideMark/>
          </w:tcPr>
          <w:p w14:paraId="0685A9EB" w14:textId="49364239" w:rsidR="00422D32" w:rsidRPr="00422D32" w:rsidRDefault="00422D32" w:rsidP="00907B36">
            <w:pPr>
              <w:spacing w:after="0"/>
              <w:jc w:val="center"/>
              <w:rPr>
                <w:rFonts w:eastAsia="Times New Roman" w:cs="Arial"/>
                <w:sz w:val="14"/>
                <w:szCs w:val="14"/>
              </w:rPr>
            </w:pPr>
            <w:r w:rsidRPr="00422D32">
              <w:rPr>
                <w:sz w:val="14"/>
                <w:szCs w:val="14"/>
              </w:rPr>
              <w:t>78.7</w:t>
            </w:r>
          </w:p>
        </w:tc>
        <w:tc>
          <w:tcPr>
            <w:tcW w:w="751" w:type="dxa"/>
            <w:shd w:val="clear" w:color="000000" w:fill="FFFFFF"/>
            <w:noWrap/>
            <w:vAlign w:val="center"/>
            <w:hideMark/>
          </w:tcPr>
          <w:p w14:paraId="50D45BE9" w14:textId="6A37CE51" w:rsidR="00422D32" w:rsidRPr="00422D32" w:rsidRDefault="00422D32" w:rsidP="00907B36">
            <w:pPr>
              <w:spacing w:after="0"/>
              <w:jc w:val="center"/>
              <w:rPr>
                <w:rFonts w:eastAsia="Times New Roman" w:cs="Arial"/>
                <w:sz w:val="14"/>
                <w:szCs w:val="14"/>
              </w:rPr>
            </w:pPr>
            <w:r w:rsidRPr="00422D32">
              <w:rPr>
                <w:sz w:val="14"/>
                <w:szCs w:val="14"/>
              </w:rPr>
              <w:t>78.8</w:t>
            </w:r>
          </w:p>
        </w:tc>
      </w:tr>
      <w:tr w:rsidR="00422D32" w:rsidRPr="00F06D11" w14:paraId="5FE8249E" w14:textId="77777777" w:rsidTr="00907B36">
        <w:trPr>
          <w:trHeight w:val="198"/>
        </w:trPr>
        <w:tc>
          <w:tcPr>
            <w:tcW w:w="3557" w:type="dxa"/>
            <w:shd w:val="clear" w:color="000000" w:fill="FFFFFF"/>
            <w:noWrap/>
            <w:vAlign w:val="center"/>
            <w:hideMark/>
          </w:tcPr>
          <w:p w14:paraId="35AA0BA7" w14:textId="77777777" w:rsidR="00422D32" w:rsidRPr="00F06D11" w:rsidRDefault="00422D32" w:rsidP="00907B36">
            <w:pPr>
              <w:spacing w:after="0"/>
              <w:rPr>
                <w:rFonts w:eastAsia="Times New Roman" w:cs="Arial"/>
                <w:sz w:val="14"/>
                <w:szCs w:val="14"/>
              </w:rPr>
            </w:pPr>
            <w:r w:rsidRPr="00F06D11">
              <w:rPr>
                <w:rFonts w:eastAsia="Times New Roman" w:cs="Arial"/>
                <w:sz w:val="14"/>
                <w:szCs w:val="14"/>
              </w:rPr>
              <w:t>Internet Data Allowance</w:t>
            </w:r>
          </w:p>
        </w:tc>
        <w:tc>
          <w:tcPr>
            <w:tcW w:w="750" w:type="dxa"/>
            <w:shd w:val="clear" w:color="000000" w:fill="FFFFFF"/>
            <w:noWrap/>
            <w:vAlign w:val="center"/>
            <w:hideMark/>
          </w:tcPr>
          <w:p w14:paraId="578DC3A2" w14:textId="78DB2D1B" w:rsidR="00422D32" w:rsidRPr="00422D32" w:rsidRDefault="00422D32" w:rsidP="00907B36">
            <w:pPr>
              <w:spacing w:after="0"/>
              <w:jc w:val="center"/>
              <w:rPr>
                <w:rFonts w:eastAsia="Times New Roman" w:cs="Arial"/>
                <w:sz w:val="14"/>
                <w:szCs w:val="14"/>
              </w:rPr>
            </w:pPr>
            <w:r w:rsidRPr="00422D32">
              <w:rPr>
                <w:sz w:val="14"/>
                <w:szCs w:val="14"/>
              </w:rPr>
              <w:t>54.4</w:t>
            </w:r>
          </w:p>
        </w:tc>
        <w:tc>
          <w:tcPr>
            <w:tcW w:w="751" w:type="dxa"/>
            <w:shd w:val="clear" w:color="000000" w:fill="FFFFFF"/>
            <w:noWrap/>
            <w:vAlign w:val="center"/>
            <w:hideMark/>
          </w:tcPr>
          <w:p w14:paraId="74970001" w14:textId="3EEE7A7E" w:rsidR="00422D32" w:rsidRPr="00422D32" w:rsidRDefault="00422D32" w:rsidP="00907B36">
            <w:pPr>
              <w:spacing w:after="0"/>
              <w:jc w:val="center"/>
              <w:rPr>
                <w:rFonts w:eastAsia="Times New Roman" w:cs="Arial"/>
                <w:sz w:val="14"/>
                <w:szCs w:val="14"/>
              </w:rPr>
            </w:pPr>
            <w:r w:rsidRPr="00422D32">
              <w:rPr>
                <w:sz w:val="14"/>
                <w:szCs w:val="14"/>
              </w:rPr>
              <w:t>58.0</w:t>
            </w:r>
          </w:p>
        </w:tc>
      </w:tr>
      <w:tr w:rsidR="00422D32" w:rsidRPr="00422D32" w14:paraId="5DF692C2" w14:textId="77777777" w:rsidTr="00907B36">
        <w:trPr>
          <w:trHeight w:val="198"/>
        </w:trPr>
        <w:tc>
          <w:tcPr>
            <w:tcW w:w="3557" w:type="dxa"/>
            <w:shd w:val="clear" w:color="000000" w:fill="FFFFFF"/>
            <w:noWrap/>
            <w:vAlign w:val="center"/>
            <w:hideMark/>
          </w:tcPr>
          <w:p w14:paraId="67D19DC8" w14:textId="77777777" w:rsidR="00422D32" w:rsidRPr="00422D32" w:rsidRDefault="00422D32" w:rsidP="00907B36">
            <w:pPr>
              <w:spacing w:after="0"/>
              <w:rPr>
                <w:rFonts w:eastAsia="Times New Roman" w:cs="Arial"/>
                <w:b/>
                <w:sz w:val="14"/>
                <w:szCs w:val="14"/>
              </w:rPr>
            </w:pPr>
            <w:r w:rsidRPr="00422D32">
              <w:rPr>
                <w:rFonts w:eastAsia="Times New Roman" w:cs="Arial"/>
                <w:b/>
                <w:sz w:val="14"/>
                <w:szCs w:val="14"/>
              </w:rPr>
              <w:t> </w:t>
            </w:r>
          </w:p>
        </w:tc>
        <w:tc>
          <w:tcPr>
            <w:tcW w:w="750" w:type="dxa"/>
            <w:shd w:val="clear" w:color="000000" w:fill="FFFFFF"/>
            <w:noWrap/>
            <w:vAlign w:val="center"/>
            <w:hideMark/>
          </w:tcPr>
          <w:p w14:paraId="6F9F006F" w14:textId="2AF3AF40" w:rsidR="00422D32" w:rsidRPr="00422D32" w:rsidRDefault="00422D32" w:rsidP="00907B36">
            <w:pPr>
              <w:spacing w:after="0"/>
              <w:jc w:val="center"/>
              <w:rPr>
                <w:rFonts w:eastAsia="Times New Roman" w:cs="Arial"/>
                <w:b/>
                <w:bCs/>
                <w:sz w:val="14"/>
                <w:szCs w:val="14"/>
              </w:rPr>
            </w:pPr>
            <w:r w:rsidRPr="00422D32">
              <w:rPr>
                <w:b/>
                <w:sz w:val="14"/>
                <w:szCs w:val="14"/>
              </w:rPr>
              <w:t>73.4</w:t>
            </w:r>
          </w:p>
        </w:tc>
        <w:tc>
          <w:tcPr>
            <w:tcW w:w="751" w:type="dxa"/>
            <w:shd w:val="clear" w:color="000000" w:fill="FFFFFF"/>
            <w:noWrap/>
            <w:vAlign w:val="center"/>
            <w:hideMark/>
          </w:tcPr>
          <w:p w14:paraId="41E0890D" w14:textId="79371B84" w:rsidR="00422D32" w:rsidRPr="00422D32" w:rsidRDefault="00422D32" w:rsidP="00907B36">
            <w:pPr>
              <w:spacing w:after="0"/>
              <w:jc w:val="center"/>
              <w:rPr>
                <w:rFonts w:eastAsia="Times New Roman" w:cs="Arial"/>
                <w:b/>
                <w:bCs/>
                <w:sz w:val="14"/>
                <w:szCs w:val="14"/>
              </w:rPr>
            </w:pPr>
            <w:r w:rsidRPr="00422D32">
              <w:rPr>
                <w:b/>
                <w:sz w:val="14"/>
                <w:szCs w:val="14"/>
              </w:rPr>
              <w:t>76.0</w:t>
            </w:r>
          </w:p>
        </w:tc>
      </w:tr>
      <w:tr w:rsidR="00422D32" w:rsidRPr="00F06D11" w14:paraId="6F3F8B29" w14:textId="77777777" w:rsidTr="00907B36">
        <w:trPr>
          <w:trHeight w:val="198"/>
        </w:trPr>
        <w:tc>
          <w:tcPr>
            <w:tcW w:w="3557" w:type="dxa"/>
            <w:shd w:val="clear" w:color="000000" w:fill="FFFFFF"/>
            <w:noWrap/>
            <w:vAlign w:val="center"/>
            <w:hideMark/>
          </w:tcPr>
          <w:p w14:paraId="576910EA" w14:textId="77777777" w:rsidR="00422D32" w:rsidRPr="00F06D11" w:rsidRDefault="00422D32" w:rsidP="00907B36">
            <w:pPr>
              <w:spacing w:after="0"/>
              <w:rPr>
                <w:rFonts w:eastAsia="Times New Roman" w:cs="Arial"/>
                <w:b/>
                <w:bCs/>
                <w:sz w:val="14"/>
                <w:szCs w:val="14"/>
              </w:rPr>
            </w:pPr>
            <w:r w:rsidRPr="00F06D11">
              <w:rPr>
                <w:rFonts w:eastAsia="Times New Roman" w:cs="Arial"/>
                <w:b/>
                <w:bCs/>
                <w:sz w:val="14"/>
                <w:szCs w:val="14"/>
              </w:rPr>
              <w:t>AFFORDABILITY</w:t>
            </w:r>
          </w:p>
        </w:tc>
        <w:tc>
          <w:tcPr>
            <w:tcW w:w="750" w:type="dxa"/>
            <w:shd w:val="clear" w:color="000000" w:fill="FFFFFF"/>
            <w:noWrap/>
            <w:vAlign w:val="center"/>
            <w:hideMark/>
          </w:tcPr>
          <w:p w14:paraId="74BAC52F" w14:textId="77777777" w:rsidR="00422D32" w:rsidRPr="00422D32" w:rsidRDefault="00422D32" w:rsidP="00907B36">
            <w:pPr>
              <w:spacing w:after="0"/>
              <w:jc w:val="center"/>
              <w:rPr>
                <w:rFonts w:eastAsia="Times New Roman" w:cs="Arial"/>
                <w:sz w:val="14"/>
                <w:szCs w:val="14"/>
              </w:rPr>
            </w:pPr>
          </w:p>
        </w:tc>
        <w:tc>
          <w:tcPr>
            <w:tcW w:w="751" w:type="dxa"/>
            <w:shd w:val="clear" w:color="000000" w:fill="FFFFFF"/>
            <w:noWrap/>
            <w:vAlign w:val="center"/>
            <w:hideMark/>
          </w:tcPr>
          <w:p w14:paraId="3C2B96A8" w14:textId="77777777" w:rsidR="00422D32" w:rsidRPr="00422D32" w:rsidRDefault="00422D32" w:rsidP="00907B36">
            <w:pPr>
              <w:spacing w:after="0"/>
              <w:jc w:val="center"/>
              <w:rPr>
                <w:rFonts w:eastAsia="Times New Roman" w:cs="Arial"/>
                <w:sz w:val="14"/>
                <w:szCs w:val="14"/>
              </w:rPr>
            </w:pPr>
          </w:p>
        </w:tc>
      </w:tr>
      <w:tr w:rsidR="00422D32" w:rsidRPr="00F06D11" w14:paraId="7E5BE067" w14:textId="77777777" w:rsidTr="00907B36">
        <w:trPr>
          <w:trHeight w:val="198"/>
        </w:trPr>
        <w:tc>
          <w:tcPr>
            <w:tcW w:w="3557" w:type="dxa"/>
            <w:shd w:val="clear" w:color="000000" w:fill="FFFFFF"/>
            <w:noWrap/>
            <w:vAlign w:val="center"/>
            <w:hideMark/>
          </w:tcPr>
          <w:p w14:paraId="73CAA5D1" w14:textId="77777777" w:rsidR="00422D32" w:rsidRPr="00F06D11" w:rsidRDefault="00422D32" w:rsidP="00907B36">
            <w:pPr>
              <w:spacing w:after="0"/>
              <w:rPr>
                <w:rFonts w:eastAsia="Times New Roman" w:cs="Arial"/>
                <w:sz w:val="14"/>
                <w:szCs w:val="14"/>
              </w:rPr>
            </w:pPr>
            <w:r w:rsidRPr="00F06D11">
              <w:rPr>
                <w:rFonts w:eastAsia="Times New Roman" w:cs="Arial"/>
                <w:sz w:val="14"/>
                <w:szCs w:val="14"/>
              </w:rPr>
              <w:t>Relative Expenditure</w:t>
            </w:r>
          </w:p>
        </w:tc>
        <w:tc>
          <w:tcPr>
            <w:tcW w:w="750" w:type="dxa"/>
            <w:shd w:val="clear" w:color="000000" w:fill="FFFFFF"/>
            <w:noWrap/>
            <w:vAlign w:val="center"/>
            <w:hideMark/>
          </w:tcPr>
          <w:p w14:paraId="404841EE" w14:textId="533AD2B9" w:rsidR="00422D32" w:rsidRPr="00422D32" w:rsidRDefault="00422D32" w:rsidP="00907B36">
            <w:pPr>
              <w:spacing w:after="0"/>
              <w:jc w:val="center"/>
              <w:rPr>
                <w:rFonts w:eastAsia="Times New Roman" w:cs="Arial"/>
                <w:sz w:val="14"/>
                <w:szCs w:val="14"/>
              </w:rPr>
            </w:pPr>
            <w:r w:rsidRPr="00422D32">
              <w:rPr>
                <w:sz w:val="14"/>
                <w:szCs w:val="14"/>
              </w:rPr>
              <w:t>54.3</w:t>
            </w:r>
          </w:p>
        </w:tc>
        <w:tc>
          <w:tcPr>
            <w:tcW w:w="751" w:type="dxa"/>
            <w:shd w:val="clear" w:color="000000" w:fill="FFFFFF"/>
            <w:noWrap/>
            <w:vAlign w:val="center"/>
            <w:hideMark/>
          </w:tcPr>
          <w:p w14:paraId="2F161CCE" w14:textId="7591679A" w:rsidR="00422D32" w:rsidRPr="00422D32" w:rsidRDefault="00422D32" w:rsidP="00907B36">
            <w:pPr>
              <w:spacing w:after="0"/>
              <w:jc w:val="center"/>
              <w:rPr>
                <w:rFonts w:eastAsia="Times New Roman" w:cs="Arial"/>
                <w:sz w:val="14"/>
                <w:szCs w:val="14"/>
              </w:rPr>
            </w:pPr>
            <w:r w:rsidRPr="00422D32">
              <w:rPr>
                <w:sz w:val="14"/>
                <w:szCs w:val="14"/>
              </w:rPr>
              <w:t>65.9</w:t>
            </w:r>
          </w:p>
        </w:tc>
      </w:tr>
      <w:tr w:rsidR="00422D32" w:rsidRPr="00F06D11" w14:paraId="5AF210CB" w14:textId="77777777" w:rsidTr="00907B36">
        <w:trPr>
          <w:trHeight w:val="198"/>
        </w:trPr>
        <w:tc>
          <w:tcPr>
            <w:tcW w:w="3557" w:type="dxa"/>
            <w:shd w:val="clear" w:color="000000" w:fill="FFFFFF"/>
            <w:noWrap/>
            <w:vAlign w:val="center"/>
            <w:hideMark/>
          </w:tcPr>
          <w:p w14:paraId="25BCB9E5" w14:textId="77777777" w:rsidR="00422D32" w:rsidRPr="00F06D11" w:rsidRDefault="00422D32" w:rsidP="00907B36">
            <w:pPr>
              <w:spacing w:after="0"/>
              <w:rPr>
                <w:rFonts w:eastAsia="Times New Roman" w:cs="Arial"/>
                <w:sz w:val="14"/>
                <w:szCs w:val="14"/>
              </w:rPr>
            </w:pPr>
            <w:r w:rsidRPr="00F06D11">
              <w:rPr>
                <w:rFonts w:eastAsia="Times New Roman" w:cs="Arial"/>
                <w:sz w:val="14"/>
                <w:szCs w:val="14"/>
              </w:rPr>
              <w:t>Value of Expenditure</w:t>
            </w:r>
          </w:p>
        </w:tc>
        <w:tc>
          <w:tcPr>
            <w:tcW w:w="750" w:type="dxa"/>
            <w:shd w:val="clear" w:color="000000" w:fill="FFFFFF"/>
            <w:noWrap/>
            <w:vAlign w:val="center"/>
            <w:hideMark/>
          </w:tcPr>
          <w:p w14:paraId="54343E03" w14:textId="52B10E1B" w:rsidR="00422D32" w:rsidRPr="00422D32" w:rsidRDefault="00422D32" w:rsidP="00907B36">
            <w:pPr>
              <w:spacing w:after="0"/>
              <w:jc w:val="center"/>
              <w:rPr>
                <w:rFonts w:eastAsia="Times New Roman" w:cs="Arial"/>
                <w:sz w:val="14"/>
                <w:szCs w:val="14"/>
              </w:rPr>
            </w:pPr>
            <w:r w:rsidRPr="00422D32">
              <w:rPr>
                <w:sz w:val="14"/>
                <w:szCs w:val="14"/>
              </w:rPr>
              <w:t>60.9</w:t>
            </w:r>
          </w:p>
        </w:tc>
        <w:tc>
          <w:tcPr>
            <w:tcW w:w="751" w:type="dxa"/>
            <w:shd w:val="clear" w:color="000000" w:fill="FFFFFF"/>
            <w:noWrap/>
            <w:vAlign w:val="center"/>
            <w:hideMark/>
          </w:tcPr>
          <w:p w14:paraId="733BDF4A" w14:textId="0A80EB62" w:rsidR="00422D32" w:rsidRPr="00422D32" w:rsidRDefault="00422D32" w:rsidP="00907B36">
            <w:pPr>
              <w:spacing w:after="0"/>
              <w:jc w:val="center"/>
              <w:rPr>
                <w:rFonts w:eastAsia="Times New Roman" w:cs="Arial"/>
                <w:sz w:val="14"/>
                <w:szCs w:val="14"/>
              </w:rPr>
            </w:pPr>
            <w:r w:rsidRPr="00422D32">
              <w:rPr>
                <w:sz w:val="14"/>
                <w:szCs w:val="14"/>
              </w:rPr>
              <w:t>68.8</w:t>
            </w:r>
          </w:p>
        </w:tc>
      </w:tr>
      <w:tr w:rsidR="00422D32" w:rsidRPr="00422D32" w14:paraId="739E732E" w14:textId="77777777" w:rsidTr="00907B36">
        <w:trPr>
          <w:trHeight w:val="198"/>
        </w:trPr>
        <w:tc>
          <w:tcPr>
            <w:tcW w:w="3557" w:type="dxa"/>
            <w:shd w:val="clear" w:color="000000" w:fill="FFFFFF"/>
            <w:noWrap/>
            <w:vAlign w:val="center"/>
            <w:hideMark/>
          </w:tcPr>
          <w:p w14:paraId="137B1FC7" w14:textId="77777777" w:rsidR="00422D32" w:rsidRPr="00422D32" w:rsidRDefault="00422D32" w:rsidP="00907B36">
            <w:pPr>
              <w:spacing w:after="0"/>
              <w:rPr>
                <w:rFonts w:eastAsia="Times New Roman" w:cs="Arial"/>
                <w:b/>
                <w:sz w:val="14"/>
                <w:szCs w:val="14"/>
              </w:rPr>
            </w:pPr>
            <w:r w:rsidRPr="00422D32">
              <w:rPr>
                <w:rFonts w:eastAsia="Times New Roman" w:cs="Arial"/>
                <w:b/>
                <w:sz w:val="14"/>
                <w:szCs w:val="14"/>
              </w:rPr>
              <w:t> </w:t>
            </w:r>
          </w:p>
        </w:tc>
        <w:tc>
          <w:tcPr>
            <w:tcW w:w="750" w:type="dxa"/>
            <w:shd w:val="clear" w:color="000000" w:fill="FFFFFF"/>
            <w:noWrap/>
            <w:vAlign w:val="center"/>
            <w:hideMark/>
          </w:tcPr>
          <w:p w14:paraId="757EDB93" w14:textId="46B70793" w:rsidR="00422D32" w:rsidRPr="00422D32" w:rsidRDefault="00422D32" w:rsidP="00907B36">
            <w:pPr>
              <w:spacing w:after="0"/>
              <w:jc w:val="center"/>
              <w:rPr>
                <w:rFonts w:eastAsia="Times New Roman" w:cs="Arial"/>
                <w:b/>
                <w:bCs/>
                <w:sz w:val="14"/>
                <w:szCs w:val="14"/>
              </w:rPr>
            </w:pPr>
            <w:r w:rsidRPr="00422D32">
              <w:rPr>
                <w:b/>
                <w:sz w:val="14"/>
                <w:szCs w:val="14"/>
              </w:rPr>
              <w:t>57.6</w:t>
            </w:r>
          </w:p>
        </w:tc>
        <w:tc>
          <w:tcPr>
            <w:tcW w:w="751" w:type="dxa"/>
            <w:shd w:val="clear" w:color="000000" w:fill="FFFFFF"/>
            <w:noWrap/>
            <w:vAlign w:val="center"/>
            <w:hideMark/>
          </w:tcPr>
          <w:p w14:paraId="1EBA7EC8" w14:textId="0426CB44" w:rsidR="00422D32" w:rsidRPr="00422D32" w:rsidRDefault="00422D32" w:rsidP="00907B36">
            <w:pPr>
              <w:spacing w:after="0"/>
              <w:jc w:val="center"/>
              <w:rPr>
                <w:rFonts w:eastAsia="Times New Roman" w:cs="Arial"/>
                <w:b/>
                <w:bCs/>
                <w:sz w:val="14"/>
                <w:szCs w:val="14"/>
              </w:rPr>
            </w:pPr>
            <w:r w:rsidRPr="00422D32">
              <w:rPr>
                <w:b/>
                <w:sz w:val="14"/>
                <w:szCs w:val="14"/>
              </w:rPr>
              <w:t>67.3</w:t>
            </w:r>
          </w:p>
        </w:tc>
      </w:tr>
      <w:tr w:rsidR="00422D32" w:rsidRPr="00F06D11" w14:paraId="26A6F1C6" w14:textId="77777777" w:rsidTr="00907B36">
        <w:trPr>
          <w:trHeight w:val="198"/>
        </w:trPr>
        <w:tc>
          <w:tcPr>
            <w:tcW w:w="3557" w:type="dxa"/>
            <w:shd w:val="clear" w:color="000000" w:fill="FFFFFF"/>
            <w:noWrap/>
            <w:vAlign w:val="center"/>
            <w:hideMark/>
          </w:tcPr>
          <w:p w14:paraId="20B59237" w14:textId="77777777" w:rsidR="00422D32" w:rsidRPr="00F06D11" w:rsidRDefault="00422D32" w:rsidP="00907B36">
            <w:pPr>
              <w:spacing w:after="0"/>
              <w:rPr>
                <w:rFonts w:eastAsia="Times New Roman" w:cs="Arial"/>
                <w:b/>
                <w:bCs/>
                <w:sz w:val="14"/>
                <w:szCs w:val="14"/>
              </w:rPr>
            </w:pPr>
            <w:r w:rsidRPr="00F06D11">
              <w:rPr>
                <w:rFonts w:eastAsia="Times New Roman" w:cs="Arial"/>
                <w:b/>
                <w:bCs/>
                <w:sz w:val="14"/>
                <w:szCs w:val="14"/>
              </w:rPr>
              <w:t>DIGITAL ABILITY</w:t>
            </w:r>
          </w:p>
        </w:tc>
        <w:tc>
          <w:tcPr>
            <w:tcW w:w="750" w:type="dxa"/>
            <w:shd w:val="clear" w:color="000000" w:fill="FFFFFF"/>
            <w:noWrap/>
            <w:vAlign w:val="center"/>
            <w:hideMark/>
          </w:tcPr>
          <w:p w14:paraId="70B70E09" w14:textId="77777777" w:rsidR="00422D32" w:rsidRPr="00422D32" w:rsidRDefault="00422D32" w:rsidP="00907B36">
            <w:pPr>
              <w:spacing w:after="0"/>
              <w:jc w:val="center"/>
              <w:rPr>
                <w:rFonts w:eastAsia="Times New Roman" w:cs="Arial"/>
                <w:sz w:val="14"/>
                <w:szCs w:val="14"/>
              </w:rPr>
            </w:pPr>
          </w:p>
        </w:tc>
        <w:tc>
          <w:tcPr>
            <w:tcW w:w="751" w:type="dxa"/>
            <w:shd w:val="clear" w:color="000000" w:fill="FFFFFF"/>
            <w:noWrap/>
            <w:vAlign w:val="center"/>
            <w:hideMark/>
          </w:tcPr>
          <w:p w14:paraId="39A2691B" w14:textId="77777777" w:rsidR="00422D32" w:rsidRPr="00422D32" w:rsidRDefault="00422D32" w:rsidP="00907B36">
            <w:pPr>
              <w:spacing w:after="0"/>
              <w:jc w:val="center"/>
              <w:rPr>
                <w:rFonts w:eastAsia="Times New Roman" w:cs="Arial"/>
                <w:sz w:val="14"/>
                <w:szCs w:val="14"/>
              </w:rPr>
            </w:pPr>
          </w:p>
        </w:tc>
      </w:tr>
      <w:tr w:rsidR="00422D32" w:rsidRPr="00F06D11" w14:paraId="03285B97" w14:textId="77777777" w:rsidTr="00907B36">
        <w:trPr>
          <w:trHeight w:val="198"/>
        </w:trPr>
        <w:tc>
          <w:tcPr>
            <w:tcW w:w="3557" w:type="dxa"/>
            <w:shd w:val="clear" w:color="000000" w:fill="FFFFFF"/>
            <w:noWrap/>
            <w:vAlign w:val="center"/>
            <w:hideMark/>
          </w:tcPr>
          <w:p w14:paraId="6D95FEE9" w14:textId="77777777" w:rsidR="00422D32" w:rsidRPr="00F06D11" w:rsidRDefault="00422D32" w:rsidP="00907B36">
            <w:pPr>
              <w:spacing w:after="0"/>
              <w:rPr>
                <w:rFonts w:eastAsia="Times New Roman" w:cs="Arial"/>
                <w:sz w:val="14"/>
                <w:szCs w:val="14"/>
              </w:rPr>
            </w:pPr>
            <w:r w:rsidRPr="00F06D11">
              <w:rPr>
                <w:rFonts w:eastAsia="Times New Roman" w:cs="Arial"/>
                <w:sz w:val="14"/>
                <w:szCs w:val="14"/>
              </w:rPr>
              <w:t>Attitudes</w:t>
            </w:r>
          </w:p>
        </w:tc>
        <w:tc>
          <w:tcPr>
            <w:tcW w:w="750" w:type="dxa"/>
            <w:shd w:val="clear" w:color="000000" w:fill="FFFFFF"/>
            <w:noWrap/>
            <w:vAlign w:val="center"/>
            <w:hideMark/>
          </w:tcPr>
          <w:p w14:paraId="2E612383" w14:textId="3500DCD4" w:rsidR="00422D32" w:rsidRPr="00422D32" w:rsidRDefault="00422D32" w:rsidP="00907B36">
            <w:pPr>
              <w:spacing w:after="0"/>
              <w:jc w:val="center"/>
              <w:rPr>
                <w:rFonts w:eastAsia="Times New Roman" w:cs="Arial"/>
                <w:sz w:val="14"/>
                <w:szCs w:val="14"/>
              </w:rPr>
            </w:pPr>
            <w:r w:rsidRPr="00422D32">
              <w:rPr>
                <w:sz w:val="14"/>
                <w:szCs w:val="14"/>
              </w:rPr>
              <w:t>51.0</w:t>
            </w:r>
          </w:p>
        </w:tc>
        <w:tc>
          <w:tcPr>
            <w:tcW w:w="751" w:type="dxa"/>
            <w:shd w:val="clear" w:color="000000" w:fill="FFFFFF"/>
            <w:noWrap/>
            <w:vAlign w:val="center"/>
            <w:hideMark/>
          </w:tcPr>
          <w:p w14:paraId="5F9C1D99" w14:textId="7F4E7573" w:rsidR="00422D32" w:rsidRPr="00422D32" w:rsidRDefault="00422D32" w:rsidP="00907B36">
            <w:pPr>
              <w:spacing w:after="0"/>
              <w:jc w:val="center"/>
              <w:rPr>
                <w:rFonts w:eastAsia="Times New Roman" w:cs="Arial"/>
                <w:sz w:val="14"/>
                <w:szCs w:val="14"/>
              </w:rPr>
            </w:pPr>
            <w:r w:rsidRPr="00422D32">
              <w:rPr>
                <w:sz w:val="14"/>
                <w:szCs w:val="14"/>
              </w:rPr>
              <w:t>54.7</w:t>
            </w:r>
          </w:p>
        </w:tc>
      </w:tr>
      <w:tr w:rsidR="00422D32" w:rsidRPr="00F06D11" w14:paraId="2F293D26" w14:textId="77777777" w:rsidTr="00907B36">
        <w:trPr>
          <w:trHeight w:val="198"/>
        </w:trPr>
        <w:tc>
          <w:tcPr>
            <w:tcW w:w="3557" w:type="dxa"/>
            <w:shd w:val="clear" w:color="000000" w:fill="FFFFFF"/>
            <w:noWrap/>
            <w:vAlign w:val="center"/>
            <w:hideMark/>
          </w:tcPr>
          <w:p w14:paraId="3E4E5DA3" w14:textId="77777777" w:rsidR="00422D32" w:rsidRPr="00F06D11" w:rsidRDefault="00422D32" w:rsidP="00907B36">
            <w:pPr>
              <w:spacing w:after="0"/>
              <w:rPr>
                <w:rFonts w:eastAsia="Times New Roman" w:cs="Arial"/>
                <w:sz w:val="14"/>
                <w:szCs w:val="14"/>
              </w:rPr>
            </w:pPr>
            <w:r w:rsidRPr="00F06D11">
              <w:rPr>
                <w:rFonts w:eastAsia="Times New Roman" w:cs="Arial"/>
                <w:sz w:val="14"/>
                <w:szCs w:val="14"/>
              </w:rPr>
              <w:t>Basic Skills</w:t>
            </w:r>
          </w:p>
        </w:tc>
        <w:tc>
          <w:tcPr>
            <w:tcW w:w="750" w:type="dxa"/>
            <w:shd w:val="clear" w:color="000000" w:fill="FFFFFF"/>
            <w:noWrap/>
            <w:vAlign w:val="center"/>
            <w:hideMark/>
          </w:tcPr>
          <w:p w14:paraId="5F6B0F61" w14:textId="1D3E42B1" w:rsidR="00422D32" w:rsidRPr="00422D32" w:rsidRDefault="00422D32" w:rsidP="00907B36">
            <w:pPr>
              <w:spacing w:after="0"/>
              <w:jc w:val="center"/>
              <w:rPr>
                <w:rFonts w:eastAsia="Times New Roman" w:cs="Arial"/>
                <w:sz w:val="14"/>
                <w:szCs w:val="14"/>
              </w:rPr>
            </w:pPr>
            <w:r w:rsidRPr="00422D32">
              <w:rPr>
                <w:sz w:val="14"/>
                <w:szCs w:val="14"/>
              </w:rPr>
              <w:t>56.7</w:t>
            </w:r>
          </w:p>
        </w:tc>
        <w:tc>
          <w:tcPr>
            <w:tcW w:w="751" w:type="dxa"/>
            <w:shd w:val="clear" w:color="000000" w:fill="FFFFFF"/>
            <w:noWrap/>
            <w:vAlign w:val="center"/>
            <w:hideMark/>
          </w:tcPr>
          <w:p w14:paraId="2939F2ED" w14:textId="79088218" w:rsidR="00422D32" w:rsidRPr="00422D32" w:rsidRDefault="00422D32" w:rsidP="00907B36">
            <w:pPr>
              <w:spacing w:after="0"/>
              <w:jc w:val="center"/>
              <w:rPr>
                <w:rFonts w:eastAsia="Times New Roman" w:cs="Arial"/>
                <w:sz w:val="14"/>
                <w:szCs w:val="14"/>
              </w:rPr>
            </w:pPr>
            <w:r w:rsidRPr="00422D32">
              <w:rPr>
                <w:sz w:val="14"/>
                <w:szCs w:val="14"/>
              </w:rPr>
              <w:t>64.6</w:t>
            </w:r>
          </w:p>
        </w:tc>
      </w:tr>
      <w:tr w:rsidR="00422D32" w:rsidRPr="00F06D11" w14:paraId="7880747F" w14:textId="77777777" w:rsidTr="00907B36">
        <w:trPr>
          <w:trHeight w:val="198"/>
        </w:trPr>
        <w:tc>
          <w:tcPr>
            <w:tcW w:w="3557" w:type="dxa"/>
            <w:shd w:val="clear" w:color="000000" w:fill="FFFFFF"/>
            <w:noWrap/>
            <w:vAlign w:val="center"/>
            <w:hideMark/>
          </w:tcPr>
          <w:p w14:paraId="5C1BA67B" w14:textId="77777777" w:rsidR="00422D32" w:rsidRPr="00F06D11" w:rsidRDefault="00422D32" w:rsidP="00907B36">
            <w:pPr>
              <w:spacing w:after="0"/>
              <w:rPr>
                <w:rFonts w:eastAsia="Times New Roman" w:cs="Arial"/>
                <w:color w:val="000000"/>
                <w:sz w:val="14"/>
                <w:szCs w:val="14"/>
              </w:rPr>
            </w:pPr>
            <w:r w:rsidRPr="00F06D11">
              <w:rPr>
                <w:rFonts w:eastAsia="Times New Roman" w:cs="Arial"/>
                <w:color w:val="000000"/>
                <w:sz w:val="14"/>
                <w:szCs w:val="14"/>
              </w:rPr>
              <w:t>Activities</w:t>
            </w:r>
          </w:p>
        </w:tc>
        <w:tc>
          <w:tcPr>
            <w:tcW w:w="750" w:type="dxa"/>
            <w:shd w:val="clear" w:color="000000" w:fill="FFFFFF"/>
            <w:noWrap/>
            <w:vAlign w:val="center"/>
            <w:hideMark/>
          </w:tcPr>
          <w:p w14:paraId="2BCEA80F" w14:textId="34B47661" w:rsidR="00422D32" w:rsidRPr="00422D32" w:rsidRDefault="00422D32" w:rsidP="00907B36">
            <w:pPr>
              <w:spacing w:after="0"/>
              <w:jc w:val="center"/>
              <w:rPr>
                <w:rFonts w:eastAsia="Times New Roman" w:cs="Arial"/>
                <w:sz w:val="14"/>
                <w:szCs w:val="14"/>
              </w:rPr>
            </w:pPr>
            <w:r w:rsidRPr="00422D32">
              <w:rPr>
                <w:sz w:val="14"/>
                <w:szCs w:val="14"/>
              </w:rPr>
              <w:t>41.0</w:t>
            </w:r>
          </w:p>
        </w:tc>
        <w:tc>
          <w:tcPr>
            <w:tcW w:w="751" w:type="dxa"/>
            <w:shd w:val="clear" w:color="000000" w:fill="FFFFFF"/>
            <w:noWrap/>
            <w:vAlign w:val="center"/>
            <w:hideMark/>
          </w:tcPr>
          <w:p w14:paraId="32120617" w14:textId="292AA8F8" w:rsidR="00422D32" w:rsidRPr="00422D32" w:rsidRDefault="00422D32" w:rsidP="00907B36">
            <w:pPr>
              <w:spacing w:after="0"/>
              <w:jc w:val="center"/>
              <w:rPr>
                <w:rFonts w:eastAsia="Times New Roman" w:cs="Arial"/>
                <w:sz w:val="14"/>
                <w:szCs w:val="14"/>
              </w:rPr>
            </w:pPr>
            <w:r w:rsidRPr="00422D32">
              <w:rPr>
                <w:sz w:val="14"/>
                <w:szCs w:val="14"/>
              </w:rPr>
              <w:t>48.3</w:t>
            </w:r>
          </w:p>
        </w:tc>
      </w:tr>
      <w:tr w:rsidR="00422D32" w:rsidRPr="00422D32" w14:paraId="2671F321" w14:textId="77777777" w:rsidTr="00907B36">
        <w:trPr>
          <w:trHeight w:val="198"/>
        </w:trPr>
        <w:tc>
          <w:tcPr>
            <w:tcW w:w="3557" w:type="dxa"/>
            <w:shd w:val="clear" w:color="000000" w:fill="FFFFFF"/>
            <w:noWrap/>
            <w:vAlign w:val="center"/>
            <w:hideMark/>
          </w:tcPr>
          <w:p w14:paraId="73022BA9" w14:textId="77777777" w:rsidR="00422D32" w:rsidRPr="00422D32" w:rsidRDefault="00422D32" w:rsidP="00907B36">
            <w:pPr>
              <w:spacing w:after="0"/>
              <w:rPr>
                <w:rFonts w:eastAsia="Times New Roman" w:cs="Arial"/>
                <w:b/>
                <w:color w:val="000000"/>
                <w:sz w:val="14"/>
                <w:szCs w:val="14"/>
              </w:rPr>
            </w:pPr>
            <w:r w:rsidRPr="00422D32">
              <w:rPr>
                <w:rFonts w:eastAsia="Times New Roman" w:cs="Arial"/>
                <w:b/>
                <w:color w:val="000000"/>
                <w:sz w:val="14"/>
                <w:szCs w:val="14"/>
              </w:rPr>
              <w:t> </w:t>
            </w:r>
          </w:p>
        </w:tc>
        <w:tc>
          <w:tcPr>
            <w:tcW w:w="750" w:type="dxa"/>
            <w:shd w:val="clear" w:color="000000" w:fill="FFFFFF"/>
            <w:noWrap/>
            <w:vAlign w:val="center"/>
            <w:hideMark/>
          </w:tcPr>
          <w:p w14:paraId="3551F898" w14:textId="0E1AA69E" w:rsidR="00422D32" w:rsidRPr="00422D32" w:rsidRDefault="00422D32" w:rsidP="00907B36">
            <w:pPr>
              <w:spacing w:after="0"/>
              <w:jc w:val="center"/>
              <w:rPr>
                <w:rFonts w:eastAsia="Times New Roman" w:cs="Arial"/>
                <w:b/>
                <w:bCs/>
                <w:sz w:val="14"/>
                <w:szCs w:val="14"/>
              </w:rPr>
            </w:pPr>
            <w:r w:rsidRPr="00422D32">
              <w:rPr>
                <w:b/>
                <w:sz w:val="14"/>
                <w:szCs w:val="14"/>
              </w:rPr>
              <w:t>49.5</w:t>
            </w:r>
          </w:p>
        </w:tc>
        <w:tc>
          <w:tcPr>
            <w:tcW w:w="751" w:type="dxa"/>
            <w:shd w:val="clear" w:color="000000" w:fill="FFFFFF"/>
            <w:noWrap/>
            <w:vAlign w:val="center"/>
            <w:hideMark/>
          </w:tcPr>
          <w:p w14:paraId="24BA9EFC" w14:textId="76144512" w:rsidR="00422D32" w:rsidRPr="00422D32" w:rsidRDefault="00422D32" w:rsidP="00907B36">
            <w:pPr>
              <w:spacing w:after="0"/>
              <w:jc w:val="center"/>
              <w:rPr>
                <w:rFonts w:eastAsia="Times New Roman" w:cs="Arial"/>
                <w:b/>
                <w:bCs/>
                <w:sz w:val="14"/>
                <w:szCs w:val="14"/>
              </w:rPr>
            </w:pPr>
            <w:r w:rsidRPr="00422D32">
              <w:rPr>
                <w:b/>
                <w:sz w:val="14"/>
                <w:szCs w:val="14"/>
              </w:rPr>
              <w:t>55.9</w:t>
            </w:r>
          </w:p>
        </w:tc>
      </w:tr>
      <w:tr w:rsidR="00422D32" w:rsidRPr="00F06D11" w14:paraId="2A4F5874" w14:textId="77777777" w:rsidTr="00422D32">
        <w:trPr>
          <w:trHeight w:val="198"/>
        </w:trPr>
        <w:tc>
          <w:tcPr>
            <w:tcW w:w="3557" w:type="dxa"/>
            <w:shd w:val="clear" w:color="000000" w:fill="000000"/>
            <w:noWrap/>
            <w:vAlign w:val="center"/>
            <w:hideMark/>
          </w:tcPr>
          <w:p w14:paraId="7C88FAB2" w14:textId="77777777" w:rsidR="00422D32" w:rsidRPr="00F06D11" w:rsidRDefault="00422D32" w:rsidP="00907B36">
            <w:pPr>
              <w:spacing w:after="0"/>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750" w:type="dxa"/>
            <w:shd w:val="clear" w:color="auto" w:fill="FDD0AF"/>
            <w:noWrap/>
            <w:vAlign w:val="center"/>
            <w:hideMark/>
          </w:tcPr>
          <w:p w14:paraId="2E068A55" w14:textId="6C04831E" w:rsidR="00422D32" w:rsidRPr="00422D32" w:rsidRDefault="00422D32" w:rsidP="00907B36">
            <w:pPr>
              <w:spacing w:after="0"/>
              <w:jc w:val="center"/>
              <w:rPr>
                <w:rFonts w:eastAsia="Times New Roman" w:cs="Arial"/>
                <w:b/>
                <w:bCs/>
                <w:color w:val="000000"/>
                <w:sz w:val="14"/>
                <w:szCs w:val="14"/>
              </w:rPr>
            </w:pPr>
            <w:r w:rsidRPr="00422D32">
              <w:rPr>
                <w:b/>
                <w:bCs/>
                <w:sz w:val="14"/>
                <w:szCs w:val="14"/>
              </w:rPr>
              <w:t>60.2</w:t>
            </w:r>
          </w:p>
        </w:tc>
        <w:tc>
          <w:tcPr>
            <w:tcW w:w="751" w:type="dxa"/>
            <w:shd w:val="clear" w:color="auto" w:fill="FDD0AF"/>
            <w:noWrap/>
            <w:vAlign w:val="center"/>
            <w:hideMark/>
          </w:tcPr>
          <w:p w14:paraId="4BF5A888" w14:textId="65C22328" w:rsidR="00422D32" w:rsidRPr="00422D32" w:rsidRDefault="00422D32" w:rsidP="00907B36">
            <w:pPr>
              <w:spacing w:after="0"/>
              <w:jc w:val="center"/>
              <w:rPr>
                <w:rFonts w:eastAsia="Times New Roman" w:cs="Arial"/>
                <w:b/>
                <w:bCs/>
                <w:color w:val="000000"/>
                <w:sz w:val="14"/>
                <w:szCs w:val="14"/>
              </w:rPr>
            </w:pPr>
            <w:r w:rsidRPr="00422D32">
              <w:rPr>
                <w:b/>
                <w:bCs/>
                <w:sz w:val="14"/>
                <w:szCs w:val="14"/>
              </w:rPr>
              <w:t>66.4</w:t>
            </w:r>
          </w:p>
        </w:tc>
      </w:tr>
    </w:tbl>
    <w:p w14:paraId="410114F6" w14:textId="111B0CA2" w:rsidR="00422D32" w:rsidRPr="00430850" w:rsidRDefault="00422D32" w:rsidP="00422D32">
      <w:pPr>
        <w:pStyle w:val="Subtitle"/>
        <w:rPr>
          <w:lang w:val="en-US"/>
        </w:rPr>
      </w:pPr>
      <w:r w:rsidRPr="00422D32">
        <w:rPr>
          <w:b/>
        </w:rPr>
        <w:t>Source:</w:t>
      </w:r>
      <w:r>
        <w:t xml:space="preserve"> Roy Morgan, April 2017–March 2018</w:t>
      </w:r>
    </w:p>
    <w:p w14:paraId="77BEB6A3" w14:textId="77777777" w:rsidR="00422D32" w:rsidRDefault="00422D32" w:rsidP="00DC38AD">
      <w:pPr>
        <w:rPr>
          <w:lang w:val="en-US"/>
        </w:rPr>
      </w:pPr>
    </w:p>
    <w:p w14:paraId="727D0901" w14:textId="4778937B" w:rsidR="00EC794B" w:rsidRPr="00422D32" w:rsidRDefault="00422D32" w:rsidP="00DC38AD">
      <w:pPr>
        <w:rPr>
          <w:b/>
          <w:lang w:val="en-US"/>
        </w:rPr>
      </w:pPr>
      <w:r w:rsidRPr="00422D32">
        <w:rPr>
          <w:b/>
          <w:lang w:val="en-US"/>
        </w:rPr>
        <w:t>ACT ADII score: 66.4</w:t>
      </w:r>
    </w:p>
    <w:p w14:paraId="31B6FB22" w14:textId="55C05128" w:rsidR="00EC794B" w:rsidRPr="00DC38AD" w:rsidRDefault="00264318" w:rsidP="00EC794B">
      <w:pPr>
        <w:rPr>
          <w:rFonts w:cs="Arial"/>
          <w:color w:val="000000" w:themeColor="text1"/>
          <w:lang w:val="en-US"/>
        </w:rPr>
      </w:pPr>
      <w:r>
        <w:rPr>
          <w:rFonts w:cs="Arial"/>
          <w:noProof/>
          <w:color w:val="000000" w:themeColor="text1"/>
        </w:rPr>
        <w:drawing>
          <wp:inline distT="0" distB="0" distL="0" distR="0" wp14:anchorId="6ECD41D6" wp14:editId="103C88E5">
            <wp:extent cx="3431856" cy="3418156"/>
            <wp:effectExtent l="0" t="0" r="0" b="11430"/>
            <wp:docPr id="6" name="Picture 6" descr="Map of ACT showing ADII score: 66.4" title="ACT ADII score: 6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20Shot%202018-08-22%20at%205"/>
                    <pic:cNvPicPr>
                      <a:picLocks noChangeAspect="1" noChangeArrowheads="1"/>
                    </pic:cNvPicPr>
                  </pic:nvPicPr>
                  <pic:blipFill rotWithShape="1">
                    <a:blip r:embed="rId19">
                      <a:extLst>
                        <a:ext uri="{28A0092B-C50C-407E-A947-70E740481C1C}">
                          <a14:useLocalDpi xmlns:a14="http://schemas.microsoft.com/office/drawing/2010/main" val="0"/>
                        </a:ext>
                      </a:extLst>
                    </a:blip>
                    <a:srcRect t="7605"/>
                    <a:stretch/>
                  </pic:blipFill>
                  <pic:spPr bwMode="auto">
                    <a:xfrm>
                      <a:off x="0" y="0"/>
                      <a:ext cx="3443736" cy="3429989"/>
                    </a:xfrm>
                    <a:prstGeom prst="rect">
                      <a:avLst/>
                    </a:prstGeom>
                    <a:noFill/>
                    <a:ln>
                      <a:noFill/>
                    </a:ln>
                    <a:extLst>
                      <a:ext uri="{53640926-AAD7-44D8-BBD7-CCE9431645EC}">
                        <a14:shadowObscured xmlns:a14="http://schemas.microsoft.com/office/drawing/2010/main"/>
                      </a:ext>
                    </a:extLst>
                  </pic:spPr>
                </pic:pic>
              </a:graphicData>
            </a:graphic>
          </wp:inline>
        </w:drawing>
      </w:r>
    </w:p>
    <w:p w14:paraId="1525A2A1" w14:textId="1B9F41D8" w:rsidR="00EC794B" w:rsidRPr="00DC38AD" w:rsidRDefault="00EC794B">
      <w:pPr>
        <w:rPr>
          <w:rFonts w:eastAsiaTheme="majorEastAsia" w:cs="Arial"/>
          <w:bCs/>
          <w:color w:val="000000" w:themeColor="text1"/>
          <w:sz w:val="40"/>
          <w:szCs w:val="28"/>
          <w:lang w:val="en-US"/>
        </w:rPr>
      </w:pPr>
      <w:r w:rsidRPr="00DC38AD">
        <w:rPr>
          <w:rFonts w:cs="Arial"/>
          <w:color w:val="000000" w:themeColor="text1"/>
          <w:lang w:val="en-US"/>
        </w:rPr>
        <w:br w:type="page"/>
      </w:r>
    </w:p>
    <w:p w14:paraId="0EB754E8" w14:textId="52FB7E35" w:rsidR="007378C7" w:rsidRPr="00DC38AD" w:rsidRDefault="007378C7" w:rsidP="007378C7">
      <w:pPr>
        <w:pStyle w:val="Heading1"/>
        <w:rPr>
          <w:lang w:val="en-US"/>
        </w:rPr>
      </w:pPr>
      <w:bookmarkStart w:id="66" w:name="_Toc525560769"/>
      <w:r w:rsidRPr="00DC38AD">
        <w:rPr>
          <w:lang w:val="en-US"/>
        </w:rPr>
        <w:lastRenderedPageBreak/>
        <w:t>Northern Territory</w:t>
      </w:r>
      <w:bookmarkEnd w:id="66"/>
    </w:p>
    <w:p w14:paraId="2A40F5C4" w14:textId="77777777" w:rsidR="007378C7" w:rsidRPr="00DC38AD" w:rsidRDefault="007378C7" w:rsidP="00D57D64">
      <w:pPr>
        <w:pStyle w:val="Heading2"/>
        <w:rPr>
          <w:lang w:val="en-US"/>
        </w:rPr>
      </w:pPr>
      <w:bookmarkStart w:id="67" w:name="_Toc522549339"/>
      <w:bookmarkStart w:id="68" w:name="_Toc525560770"/>
      <w:r w:rsidRPr="00DC38AD">
        <w:rPr>
          <w:lang w:val="en-US"/>
        </w:rPr>
        <w:t>Findings</w:t>
      </w:r>
      <w:bookmarkEnd w:id="67"/>
      <w:bookmarkEnd w:id="68"/>
    </w:p>
    <w:p w14:paraId="6E1C0A87" w14:textId="165BC60B" w:rsidR="00EC794B" w:rsidRPr="00DC38AD" w:rsidRDefault="00EC794B" w:rsidP="00EC794B">
      <w:pPr>
        <w:rPr>
          <w:rFonts w:cs="Arial"/>
          <w:color w:val="000000" w:themeColor="text1"/>
          <w:lang w:val="en-US"/>
        </w:rPr>
      </w:pPr>
      <w:r w:rsidRPr="00DC38AD">
        <w:rPr>
          <w:rFonts w:cs="Arial"/>
          <w:color w:val="000000" w:themeColor="text1"/>
          <w:lang w:val="en-US"/>
        </w:rPr>
        <w:t xml:space="preserve">The ADII score for the Northern Territory (NT) in 2018 is 58.8, 1.4 points lower than the national average (60.2). This is the first time that the NT score has been lower than the national average during the ADII data collection period (2014–2018). NT currently ranks sixth out of the eight states and territories for digital inclusion. </w:t>
      </w:r>
    </w:p>
    <w:p w14:paraId="44CCC318" w14:textId="77777777" w:rsidR="00EC794B" w:rsidRPr="00DC38AD" w:rsidRDefault="00EC794B" w:rsidP="00EC794B">
      <w:pPr>
        <w:rPr>
          <w:rFonts w:cs="Arial"/>
          <w:color w:val="000000" w:themeColor="text1"/>
          <w:lang w:val="en-US"/>
        </w:rPr>
      </w:pPr>
      <w:r w:rsidRPr="00DC38AD">
        <w:rPr>
          <w:rFonts w:cs="Arial"/>
          <w:color w:val="000000" w:themeColor="text1"/>
          <w:lang w:val="en-US"/>
        </w:rPr>
        <w:t xml:space="preserve">Since 2014, the NT’s level of digital inclusion has fluctuated. Between 2014 and 2015, the NT’s ADII score rose from 54.2 to 58.2. It then fell to 56.3 in 2016 before recovering to 58.8 in 2017. There was no change to the digital inclusion score recorded by the NT between 2017 and 2018. Overall, the NT recorded a 4.6 point rise between 2014 and 2018. </w:t>
      </w:r>
    </w:p>
    <w:p w14:paraId="677742FF" w14:textId="77777777" w:rsidR="00EC794B" w:rsidRPr="00DC38AD" w:rsidRDefault="00EC794B" w:rsidP="00EC794B">
      <w:pPr>
        <w:rPr>
          <w:rFonts w:cs="Arial"/>
          <w:color w:val="000000" w:themeColor="text1"/>
          <w:lang w:val="en-US"/>
        </w:rPr>
      </w:pPr>
      <w:r w:rsidRPr="00DC38AD">
        <w:rPr>
          <w:rFonts w:cs="Arial"/>
          <w:color w:val="000000" w:themeColor="text1"/>
          <w:lang w:val="en-US"/>
        </w:rPr>
        <w:t>It should be noted that the NT’s sample size in 2017 comprised fewer than 100 surveys. While the sample in other years exceeds 100, it is therefore important to interpret the data with some caution.</w:t>
      </w:r>
    </w:p>
    <w:p w14:paraId="011AC1AC" w14:textId="59C95B1A" w:rsidR="00EC794B" w:rsidRPr="00DC38AD" w:rsidRDefault="00172AEF" w:rsidP="009C7933">
      <w:pPr>
        <w:rPr>
          <w:lang w:val="en-US"/>
        </w:rPr>
      </w:pPr>
      <w:r w:rsidRPr="00DC38AD">
        <w:rPr>
          <w:rStyle w:val="Heading3Char"/>
          <w:rFonts w:cs="Arial"/>
          <w:color w:val="000000" w:themeColor="text1"/>
          <w:lang w:val="en-US"/>
        </w:rPr>
        <w:t>Dimensions of digital inclusion: Access, Affordability, Digital Ability</w:t>
      </w:r>
      <w:r w:rsidRPr="00DC38AD">
        <w:rPr>
          <w:rStyle w:val="Heading3Char"/>
          <w:rFonts w:cs="Arial"/>
          <w:color w:val="000000" w:themeColor="text1"/>
          <w:lang w:val="en-US"/>
        </w:rPr>
        <w:cr/>
      </w:r>
      <w:r w:rsidR="00EC794B" w:rsidRPr="00DC38AD">
        <w:rPr>
          <w:lang w:val="en-US"/>
        </w:rPr>
        <w:t>Since 2014, the improvement to the NT’s ADII score (up 4.6 points) has been driven by gains in Access, which rose steadily from 64.0 in 2014 to 72.8 in 2018 (up 8.8 points). The rollout of the nbn to parts of the NT has at least partly underpinned this improvement. This influencing factor is reflected in an upward trend in the scores received on the Internet Technology and Internet Data Allowance components. The NT’s score on Internet Technology (81.0) is now 2.3 points higher than the national average (78.7).</w:t>
      </w:r>
    </w:p>
    <w:p w14:paraId="4D4999E6" w14:textId="227F3D4B" w:rsidR="00EC794B" w:rsidRPr="00DC38AD" w:rsidRDefault="00EC794B" w:rsidP="009C7933">
      <w:pPr>
        <w:rPr>
          <w:lang w:val="en-US"/>
        </w:rPr>
      </w:pPr>
      <w:r w:rsidRPr="00DC38AD">
        <w:rPr>
          <w:lang w:val="en-US"/>
        </w:rPr>
        <w:t xml:space="preserve">Since 2014, the NT’s Affordability sub-index score has been on an almost continuous downward trend. The NT’s 2018 score for this sub-index is 54.7, 2.8 points below the score recorded in 2014 (57.5). Underlying this pattern is a decline in Relative Expenditure from 64.1 in 2014 to its current level of 53.8 that has been only partially offset by improvements to the Value of Expenditure component which rose from 51.0 in 2014 to 55.6 in 2018 (see p.12 in the national overview section for more details of this dynamic). </w:t>
      </w:r>
    </w:p>
    <w:p w14:paraId="1468BD4F" w14:textId="0C13E13B" w:rsidR="00EC794B" w:rsidRPr="00DC38AD" w:rsidRDefault="00EC794B" w:rsidP="009C7933">
      <w:pPr>
        <w:rPr>
          <w:lang w:val="en-US"/>
        </w:rPr>
      </w:pPr>
      <w:r w:rsidRPr="00DC38AD">
        <w:rPr>
          <w:lang w:val="en-US"/>
        </w:rPr>
        <w:t>There has been significant fluctuations in the NT’s annual Digital Ability results during the ADII data collection period (2014–2018), but the general trend has been one of improvement. In 2018, the NT’s Digital Ability sub-index score is 48.8. This is 0.7 points lower than the national score for this sub-index in 2018 (49.5). The NT did record a 7.6 point gain in Digital Ability over the four years since 2014 and this gain was greater than that recorded for Australia overall (up 7.3 points) indicating that the NT is closing the Digital Ability gap. Since 2016, the NT has recorded continuous annual gains on the Basic Skills and Activities components that form part of the Digital Ability sub-index.</w:t>
      </w:r>
    </w:p>
    <w:p w14:paraId="0CCA3832" w14:textId="77777777" w:rsidR="003716C2" w:rsidRPr="00DC38AD" w:rsidRDefault="00EC794B" w:rsidP="009C7933">
      <w:pPr>
        <w:rPr>
          <w:lang w:val="en-US"/>
        </w:rPr>
      </w:pPr>
      <w:r w:rsidRPr="00DC38AD">
        <w:rPr>
          <w:lang w:val="en-US"/>
        </w:rPr>
        <w:t>Given the restricted sample size for the NT, the available data for this territory was not broken down into demographic or sub-regional categories. This means our aggregated figures may not reflect the considerable variations that exist between different communities within the broader NT population. In particular, general ADII data collection did not extend to remote Aboriginal communities, where high levels of geographic isolation and socioeconomic disadvantage pose real challenges for digital inclusion. In a bid to know more about digital inclusion in these communities, the ADII team conducted a supplementary digital inclusion survey in the remote NT Indigenous community Ali Curung. Results of this study are presented in Case Study 1 Remote Indigenous community – Ali Curung (see p.18).</w:t>
      </w:r>
    </w:p>
    <w:p w14:paraId="416EA2D3" w14:textId="77777777" w:rsidR="007F08B2" w:rsidRDefault="007F08B2">
      <w:pPr>
        <w:spacing w:line="276" w:lineRule="auto"/>
        <w:rPr>
          <w:rFonts w:eastAsiaTheme="minorEastAsia"/>
          <w:b/>
          <w:spacing w:val="5"/>
          <w:sz w:val="22"/>
          <w:lang w:val="en-GB"/>
        </w:rPr>
      </w:pPr>
      <w:r>
        <w:br w:type="page"/>
      </w:r>
    </w:p>
    <w:p w14:paraId="15B02573" w14:textId="554489FD" w:rsidR="00EB3A18" w:rsidRPr="00F06D11" w:rsidRDefault="00EB3A18" w:rsidP="00EB3A18">
      <w:pPr>
        <w:pStyle w:val="Heading4"/>
      </w:pPr>
      <w:r>
        <w:lastRenderedPageBreak/>
        <w:t>Table 27: NT</w:t>
      </w:r>
      <w:r w:rsidRPr="00214F86">
        <w:t xml:space="preserve">: </w:t>
      </w:r>
      <w:r>
        <w:t xml:space="preserve">Digital inclusion </w:t>
      </w:r>
      <w:r w:rsidRPr="00214F86">
        <w:t>(ADII 201</w:t>
      </w:r>
      <w:r>
        <w:t>8</w:t>
      </w:r>
      <w:r w:rsidRPr="00214F86">
        <w:t>)</w:t>
      </w:r>
      <w:r w:rsidRPr="00F06D11">
        <w:t xml:space="preserve"> </w:t>
      </w:r>
    </w:p>
    <w:tbl>
      <w:tblPr>
        <w:tblW w:w="5058" w:type="dxa"/>
        <w:tblBorders>
          <w:top w:val="single" w:sz="4" w:space="0" w:color="auto"/>
          <w:bottom w:val="single" w:sz="4" w:space="0" w:color="auto"/>
          <w:insideH w:val="single" w:sz="4" w:space="0" w:color="auto"/>
        </w:tblBorders>
        <w:tblLayout w:type="fixed"/>
        <w:tblCellMar>
          <w:left w:w="0" w:type="dxa"/>
          <w:right w:w="0" w:type="dxa"/>
        </w:tblCellMar>
        <w:tblLook w:val="04A0" w:firstRow="1" w:lastRow="0" w:firstColumn="1" w:lastColumn="0" w:noHBand="0" w:noVBand="1"/>
      </w:tblPr>
      <w:tblGrid>
        <w:gridCol w:w="3557"/>
        <w:gridCol w:w="750"/>
        <w:gridCol w:w="751"/>
      </w:tblGrid>
      <w:tr w:rsidR="00EB3A18" w:rsidRPr="00F06D11" w14:paraId="5642ADDD" w14:textId="77777777" w:rsidTr="00907B36">
        <w:trPr>
          <w:trHeight w:val="385"/>
        </w:trPr>
        <w:tc>
          <w:tcPr>
            <w:tcW w:w="3557" w:type="dxa"/>
            <w:vMerge w:val="restart"/>
            <w:tcBorders>
              <w:right w:val="single" w:sz="4" w:space="0" w:color="FFFFFF" w:themeColor="background1"/>
            </w:tcBorders>
            <w:shd w:val="clear" w:color="auto" w:fill="BFBFBF" w:themeFill="background1" w:themeFillShade="BF"/>
            <w:noWrap/>
            <w:vAlign w:val="center"/>
            <w:hideMark/>
          </w:tcPr>
          <w:p w14:paraId="21997B3B" w14:textId="77777777" w:rsidR="00EB3A18" w:rsidRPr="00422D32" w:rsidRDefault="00EB3A18" w:rsidP="00907B36">
            <w:pPr>
              <w:spacing w:after="0"/>
              <w:rPr>
                <w:rFonts w:eastAsia="Times New Roman" w:cs="Arial"/>
                <w:b/>
                <w:bCs/>
                <w:color w:val="000000" w:themeColor="text1"/>
                <w:sz w:val="14"/>
                <w:szCs w:val="14"/>
              </w:rPr>
            </w:pPr>
            <w:r w:rsidRPr="00422D32">
              <w:rPr>
                <w:rFonts w:eastAsia="Times New Roman" w:cs="Arial"/>
                <w:b/>
                <w:bCs/>
                <w:color w:val="000000" w:themeColor="text1"/>
                <w:sz w:val="14"/>
                <w:szCs w:val="14"/>
              </w:rPr>
              <w:t>2018</w:t>
            </w:r>
          </w:p>
        </w:tc>
        <w:tc>
          <w:tcPr>
            <w:tcW w:w="750"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81940BB" w14:textId="77777777" w:rsidR="00EB3A18" w:rsidRPr="00F06D11" w:rsidRDefault="00EB3A18" w:rsidP="00907B36">
            <w:pPr>
              <w:spacing w:after="0"/>
              <w:ind w:left="113" w:right="113"/>
              <w:rPr>
                <w:rFonts w:eastAsia="Times New Roman" w:cs="Arial"/>
                <w:bCs/>
                <w:color w:val="000000" w:themeColor="text1"/>
                <w:sz w:val="14"/>
                <w:szCs w:val="14"/>
              </w:rPr>
            </w:pPr>
            <w:r w:rsidRPr="002017DF">
              <w:rPr>
                <w:rFonts w:eastAsia="Times New Roman" w:cs="Arial"/>
                <w:bCs/>
                <w:color w:val="000000" w:themeColor="text1"/>
                <w:sz w:val="14"/>
                <w:szCs w:val="14"/>
              </w:rPr>
              <w:t>Australia</w:t>
            </w:r>
          </w:p>
        </w:tc>
        <w:tc>
          <w:tcPr>
            <w:tcW w:w="751" w:type="dxa"/>
            <w:vMerge w:val="restart"/>
            <w:tcBorders>
              <w:left w:val="single" w:sz="4" w:space="0" w:color="FFFFFF" w:themeColor="background1"/>
              <w:right w:val="single" w:sz="4" w:space="0" w:color="FFFFFF" w:themeColor="background1"/>
            </w:tcBorders>
            <w:shd w:val="clear" w:color="auto" w:fill="BFBFBF" w:themeFill="background1" w:themeFillShade="BF"/>
            <w:noWrap/>
            <w:textDirection w:val="btLr"/>
            <w:vAlign w:val="center"/>
            <w:hideMark/>
          </w:tcPr>
          <w:p w14:paraId="1BD5058D" w14:textId="7F8B9D92" w:rsidR="00EB3A18" w:rsidRPr="00F06D11" w:rsidRDefault="007F08B2" w:rsidP="00907B36">
            <w:pPr>
              <w:spacing w:after="0"/>
              <w:ind w:left="113" w:right="113"/>
              <w:rPr>
                <w:rFonts w:eastAsia="Times New Roman" w:cs="Arial"/>
                <w:bCs/>
                <w:color w:val="000000" w:themeColor="text1"/>
                <w:sz w:val="14"/>
                <w:szCs w:val="14"/>
              </w:rPr>
            </w:pPr>
            <w:r>
              <w:rPr>
                <w:rFonts w:eastAsia="Times New Roman" w:cs="Arial"/>
                <w:bCs/>
                <w:color w:val="000000" w:themeColor="text1"/>
                <w:sz w:val="14"/>
                <w:szCs w:val="14"/>
              </w:rPr>
              <w:t>NT</w:t>
            </w:r>
          </w:p>
        </w:tc>
      </w:tr>
      <w:tr w:rsidR="00EB3A18" w:rsidRPr="00F06D11" w14:paraId="07C44E0F" w14:textId="77777777" w:rsidTr="00907B36">
        <w:trPr>
          <w:cantSplit/>
          <w:trHeight w:val="550"/>
        </w:trPr>
        <w:tc>
          <w:tcPr>
            <w:tcW w:w="3557" w:type="dxa"/>
            <w:vMerge/>
            <w:tcBorders>
              <w:top w:val="nil"/>
              <w:right w:val="single" w:sz="4" w:space="0" w:color="FFFFFF" w:themeColor="background1"/>
            </w:tcBorders>
            <w:shd w:val="clear" w:color="auto" w:fill="BFBFBF" w:themeFill="background1" w:themeFillShade="BF"/>
            <w:noWrap/>
            <w:vAlign w:val="center"/>
            <w:hideMark/>
          </w:tcPr>
          <w:p w14:paraId="5714E79A" w14:textId="77777777" w:rsidR="00EB3A18" w:rsidRPr="00F06D11" w:rsidRDefault="00EB3A18" w:rsidP="00907B36">
            <w:pPr>
              <w:spacing w:after="0"/>
              <w:rPr>
                <w:rFonts w:eastAsia="Times New Roman" w:cs="Arial"/>
                <w:b/>
                <w:bCs/>
                <w:color w:val="FFFFFF"/>
                <w:sz w:val="14"/>
                <w:szCs w:val="14"/>
              </w:rPr>
            </w:pPr>
          </w:p>
        </w:tc>
        <w:tc>
          <w:tcPr>
            <w:tcW w:w="750"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5805E37F" w14:textId="77777777" w:rsidR="00EB3A18" w:rsidRPr="00F06D11" w:rsidRDefault="00EB3A18" w:rsidP="00907B36">
            <w:pPr>
              <w:spacing w:after="0"/>
              <w:rPr>
                <w:rFonts w:eastAsia="Times New Roman" w:cs="Arial"/>
                <w:b/>
                <w:bCs/>
                <w:color w:val="FFFFFF"/>
                <w:sz w:val="14"/>
                <w:szCs w:val="14"/>
              </w:rPr>
            </w:pPr>
          </w:p>
        </w:tc>
        <w:tc>
          <w:tcPr>
            <w:tcW w:w="751" w:type="dxa"/>
            <w:vMerge/>
            <w:tcBorders>
              <w:top w:val="nil"/>
              <w:left w:val="single" w:sz="4" w:space="0" w:color="FFFFFF" w:themeColor="background1"/>
              <w:right w:val="single" w:sz="4" w:space="0" w:color="FFFFFF" w:themeColor="background1"/>
            </w:tcBorders>
            <w:shd w:val="clear" w:color="auto" w:fill="BFBFBF" w:themeFill="background1" w:themeFillShade="BF"/>
            <w:vAlign w:val="center"/>
            <w:hideMark/>
          </w:tcPr>
          <w:p w14:paraId="74F57632" w14:textId="77777777" w:rsidR="00EB3A18" w:rsidRPr="00F06D11" w:rsidRDefault="00EB3A18" w:rsidP="00907B36">
            <w:pPr>
              <w:spacing w:after="0"/>
              <w:rPr>
                <w:rFonts w:eastAsia="Times New Roman" w:cs="Arial"/>
                <w:b/>
                <w:bCs/>
                <w:color w:val="FFFFFF"/>
                <w:sz w:val="14"/>
                <w:szCs w:val="14"/>
              </w:rPr>
            </w:pPr>
          </w:p>
        </w:tc>
      </w:tr>
      <w:tr w:rsidR="00EB3A18" w:rsidRPr="00F06D11" w14:paraId="118CD9F7" w14:textId="77777777" w:rsidTr="00907B36">
        <w:trPr>
          <w:trHeight w:val="198"/>
        </w:trPr>
        <w:tc>
          <w:tcPr>
            <w:tcW w:w="3557" w:type="dxa"/>
            <w:shd w:val="clear" w:color="000000" w:fill="FFFFFF"/>
            <w:noWrap/>
            <w:vAlign w:val="center"/>
            <w:hideMark/>
          </w:tcPr>
          <w:p w14:paraId="10F34C86" w14:textId="77777777" w:rsidR="00EB3A18" w:rsidRPr="00F06D11" w:rsidRDefault="00EB3A18" w:rsidP="00907B36">
            <w:pPr>
              <w:spacing w:after="0"/>
              <w:rPr>
                <w:rFonts w:eastAsia="Times New Roman" w:cs="Arial"/>
                <w:b/>
                <w:bCs/>
                <w:sz w:val="14"/>
                <w:szCs w:val="14"/>
              </w:rPr>
            </w:pPr>
            <w:r w:rsidRPr="00F06D11">
              <w:rPr>
                <w:rFonts w:eastAsia="Times New Roman" w:cs="Arial"/>
                <w:b/>
                <w:bCs/>
                <w:sz w:val="14"/>
                <w:szCs w:val="14"/>
              </w:rPr>
              <w:t>ACCESS</w:t>
            </w:r>
          </w:p>
        </w:tc>
        <w:tc>
          <w:tcPr>
            <w:tcW w:w="750" w:type="dxa"/>
            <w:shd w:val="clear" w:color="000000" w:fill="FFFFFF"/>
            <w:noWrap/>
            <w:vAlign w:val="center"/>
            <w:hideMark/>
          </w:tcPr>
          <w:p w14:paraId="60CB778F" w14:textId="77777777" w:rsidR="00EB3A18" w:rsidRPr="00EB3A18" w:rsidRDefault="00EB3A18" w:rsidP="00907B36">
            <w:pPr>
              <w:spacing w:after="0"/>
              <w:jc w:val="center"/>
              <w:rPr>
                <w:rFonts w:eastAsia="Times New Roman" w:cs="Arial"/>
                <w:sz w:val="14"/>
                <w:szCs w:val="14"/>
              </w:rPr>
            </w:pPr>
          </w:p>
        </w:tc>
        <w:tc>
          <w:tcPr>
            <w:tcW w:w="751" w:type="dxa"/>
            <w:shd w:val="clear" w:color="000000" w:fill="FFFFFF"/>
            <w:noWrap/>
            <w:vAlign w:val="center"/>
            <w:hideMark/>
          </w:tcPr>
          <w:p w14:paraId="78B6A2B4" w14:textId="77777777" w:rsidR="00EB3A18" w:rsidRPr="00EB3A18" w:rsidRDefault="00EB3A18" w:rsidP="00907B36">
            <w:pPr>
              <w:spacing w:after="0"/>
              <w:jc w:val="center"/>
              <w:rPr>
                <w:rFonts w:eastAsia="Times New Roman" w:cs="Arial"/>
                <w:sz w:val="14"/>
                <w:szCs w:val="14"/>
              </w:rPr>
            </w:pPr>
          </w:p>
        </w:tc>
      </w:tr>
      <w:tr w:rsidR="00EB3A18" w:rsidRPr="00F06D11" w14:paraId="4FD6B828" w14:textId="77777777" w:rsidTr="00907B36">
        <w:trPr>
          <w:trHeight w:val="198"/>
        </w:trPr>
        <w:tc>
          <w:tcPr>
            <w:tcW w:w="3557" w:type="dxa"/>
            <w:shd w:val="clear" w:color="000000" w:fill="FFFFFF"/>
            <w:noWrap/>
            <w:vAlign w:val="center"/>
            <w:hideMark/>
          </w:tcPr>
          <w:p w14:paraId="639294E5" w14:textId="77777777" w:rsidR="00EB3A18" w:rsidRPr="00F06D11" w:rsidRDefault="00EB3A18" w:rsidP="00907B36">
            <w:pPr>
              <w:spacing w:after="0"/>
              <w:rPr>
                <w:rFonts w:eastAsia="Times New Roman" w:cs="Arial"/>
                <w:sz w:val="14"/>
                <w:szCs w:val="14"/>
              </w:rPr>
            </w:pPr>
            <w:r w:rsidRPr="00F06D11">
              <w:rPr>
                <w:rFonts w:eastAsia="Times New Roman" w:cs="Arial"/>
                <w:sz w:val="14"/>
                <w:szCs w:val="14"/>
              </w:rPr>
              <w:t>Internet Access</w:t>
            </w:r>
          </w:p>
        </w:tc>
        <w:tc>
          <w:tcPr>
            <w:tcW w:w="750" w:type="dxa"/>
            <w:shd w:val="clear" w:color="000000" w:fill="FFFFFF"/>
            <w:noWrap/>
            <w:vAlign w:val="center"/>
            <w:hideMark/>
          </w:tcPr>
          <w:p w14:paraId="09670FED" w14:textId="17AF3267" w:rsidR="00EB3A18" w:rsidRPr="00EB3A18" w:rsidRDefault="00EB3A18" w:rsidP="00907B36">
            <w:pPr>
              <w:spacing w:after="0"/>
              <w:jc w:val="center"/>
              <w:rPr>
                <w:rFonts w:eastAsia="Times New Roman" w:cs="Arial"/>
                <w:sz w:val="14"/>
                <w:szCs w:val="14"/>
              </w:rPr>
            </w:pPr>
            <w:r w:rsidRPr="00EB3A18">
              <w:rPr>
                <w:sz w:val="14"/>
                <w:szCs w:val="14"/>
              </w:rPr>
              <w:t>87.1</w:t>
            </w:r>
          </w:p>
        </w:tc>
        <w:tc>
          <w:tcPr>
            <w:tcW w:w="751" w:type="dxa"/>
            <w:shd w:val="clear" w:color="000000" w:fill="FFFFFF"/>
            <w:noWrap/>
            <w:vAlign w:val="center"/>
            <w:hideMark/>
          </w:tcPr>
          <w:p w14:paraId="51DABECE" w14:textId="615E8E2E" w:rsidR="00EB3A18" w:rsidRPr="00EB3A18" w:rsidRDefault="00EB3A18" w:rsidP="00907B36">
            <w:pPr>
              <w:spacing w:after="0"/>
              <w:jc w:val="center"/>
              <w:rPr>
                <w:rFonts w:eastAsia="Times New Roman" w:cs="Arial"/>
                <w:sz w:val="14"/>
                <w:szCs w:val="14"/>
              </w:rPr>
            </w:pPr>
            <w:r w:rsidRPr="00EB3A18">
              <w:rPr>
                <w:sz w:val="14"/>
                <w:szCs w:val="14"/>
              </w:rPr>
              <w:t>87.9</w:t>
            </w:r>
          </w:p>
        </w:tc>
      </w:tr>
      <w:tr w:rsidR="00EB3A18" w:rsidRPr="00F06D11" w14:paraId="58DA2393" w14:textId="77777777" w:rsidTr="00907B36">
        <w:trPr>
          <w:trHeight w:val="198"/>
        </w:trPr>
        <w:tc>
          <w:tcPr>
            <w:tcW w:w="3557" w:type="dxa"/>
            <w:shd w:val="clear" w:color="000000" w:fill="FFFFFF"/>
            <w:noWrap/>
            <w:vAlign w:val="center"/>
            <w:hideMark/>
          </w:tcPr>
          <w:p w14:paraId="7B63AFC4" w14:textId="77777777" w:rsidR="00EB3A18" w:rsidRPr="00F06D11" w:rsidRDefault="00EB3A18" w:rsidP="00907B36">
            <w:pPr>
              <w:spacing w:after="0"/>
              <w:rPr>
                <w:rFonts w:eastAsia="Times New Roman" w:cs="Arial"/>
                <w:sz w:val="14"/>
                <w:szCs w:val="14"/>
              </w:rPr>
            </w:pPr>
            <w:r w:rsidRPr="00F06D11">
              <w:rPr>
                <w:rFonts w:eastAsia="Times New Roman" w:cs="Arial"/>
                <w:sz w:val="14"/>
                <w:szCs w:val="14"/>
              </w:rPr>
              <w:t>Internet Technology</w:t>
            </w:r>
          </w:p>
        </w:tc>
        <w:tc>
          <w:tcPr>
            <w:tcW w:w="750" w:type="dxa"/>
            <w:shd w:val="clear" w:color="000000" w:fill="FFFFFF"/>
            <w:noWrap/>
            <w:vAlign w:val="center"/>
            <w:hideMark/>
          </w:tcPr>
          <w:p w14:paraId="3A5AFF38" w14:textId="14560E3C" w:rsidR="00EB3A18" w:rsidRPr="00EB3A18" w:rsidRDefault="00EB3A18" w:rsidP="00907B36">
            <w:pPr>
              <w:spacing w:after="0"/>
              <w:jc w:val="center"/>
              <w:rPr>
                <w:rFonts w:eastAsia="Times New Roman" w:cs="Arial"/>
                <w:sz w:val="14"/>
                <w:szCs w:val="14"/>
              </w:rPr>
            </w:pPr>
            <w:r w:rsidRPr="00EB3A18">
              <w:rPr>
                <w:sz w:val="14"/>
                <w:szCs w:val="14"/>
              </w:rPr>
              <w:t>78.7</w:t>
            </w:r>
          </w:p>
        </w:tc>
        <w:tc>
          <w:tcPr>
            <w:tcW w:w="751" w:type="dxa"/>
            <w:shd w:val="clear" w:color="000000" w:fill="FFFFFF"/>
            <w:noWrap/>
            <w:vAlign w:val="center"/>
            <w:hideMark/>
          </w:tcPr>
          <w:p w14:paraId="4FFDDB7D" w14:textId="1AF207F1" w:rsidR="00EB3A18" w:rsidRPr="00EB3A18" w:rsidRDefault="00EB3A18" w:rsidP="00907B36">
            <w:pPr>
              <w:spacing w:after="0"/>
              <w:jc w:val="center"/>
              <w:rPr>
                <w:rFonts w:eastAsia="Times New Roman" w:cs="Arial"/>
                <w:sz w:val="14"/>
                <w:szCs w:val="14"/>
              </w:rPr>
            </w:pPr>
            <w:r w:rsidRPr="00EB3A18">
              <w:rPr>
                <w:sz w:val="14"/>
                <w:szCs w:val="14"/>
              </w:rPr>
              <w:t>81.0</w:t>
            </w:r>
          </w:p>
        </w:tc>
      </w:tr>
      <w:tr w:rsidR="00EB3A18" w:rsidRPr="00F06D11" w14:paraId="5B5A14A0" w14:textId="77777777" w:rsidTr="00907B36">
        <w:trPr>
          <w:trHeight w:val="198"/>
        </w:trPr>
        <w:tc>
          <w:tcPr>
            <w:tcW w:w="3557" w:type="dxa"/>
            <w:shd w:val="clear" w:color="000000" w:fill="FFFFFF"/>
            <w:noWrap/>
            <w:vAlign w:val="center"/>
            <w:hideMark/>
          </w:tcPr>
          <w:p w14:paraId="43939E16" w14:textId="77777777" w:rsidR="00EB3A18" w:rsidRPr="00F06D11" w:rsidRDefault="00EB3A18" w:rsidP="00907B36">
            <w:pPr>
              <w:spacing w:after="0"/>
              <w:rPr>
                <w:rFonts w:eastAsia="Times New Roman" w:cs="Arial"/>
                <w:sz w:val="14"/>
                <w:szCs w:val="14"/>
              </w:rPr>
            </w:pPr>
            <w:r w:rsidRPr="00F06D11">
              <w:rPr>
                <w:rFonts w:eastAsia="Times New Roman" w:cs="Arial"/>
                <w:sz w:val="14"/>
                <w:szCs w:val="14"/>
              </w:rPr>
              <w:t>Internet Data Allowance</w:t>
            </w:r>
          </w:p>
        </w:tc>
        <w:tc>
          <w:tcPr>
            <w:tcW w:w="750" w:type="dxa"/>
            <w:shd w:val="clear" w:color="000000" w:fill="FFFFFF"/>
            <w:noWrap/>
            <w:vAlign w:val="center"/>
            <w:hideMark/>
          </w:tcPr>
          <w:p w14:paraId="11248A1C" w14:textId="4DC84A45" w:rsidR="00EB3A18" w:rsidRPr="00EB3A18" w:rsidRDefault="00EB3A18" w:rsidP="00907B36">
            <w:pPr>
              <w:spacing w:after="0"/>
              <w:jc w:val="center"/>
              <w:rPr>
                <w:rFonts w:eastAsia="Times New Roman" w:cs="Arial"/>
                <w:sz w:val="14"/>
                <w:szCs w:val="14"/>
              </w:rPr>
            </w:pPr>
            <w:r w:rsidRPr="00EB3A18">
              <w:rPr>
                <w:sz w:val="14"/>
                <w:szCs w:val="14"/>
              </w:rPr>
              <w:t>54.4</w:t>
            </w:r>
          </w:p>
        </w:tc>
        <w:tc>
          <w:tcPr>
            <w:tcW w:w="751" w:type="dxa"/>
            <w:shd w:val="clear" w:color="000000" w:fill="FFFFFF"/>
            <w:noWrap/>
            <w:vAlign w:val="center"/>
            <w:hideMark/>
          </w:tcPr>
          <w:p w14:paraId="41D31F07" w14:textId="0D3DE1D3" w:rsidR="00EB3A18" w:rsidRPr="00EB3A18" w:rsidRDefault="00EB3A18" w:rsidP="00907B36">
            <w:pPr>
              <w:spacing w:after="0"/>
              <w:jc w:val="center"/>
              <w:rPr>
                <w:rFonts w:eastAsia="Times New Roman" w:cs="Arial"/>
                <w:sz w:val="14"/>
                <w:szCs w:val="14"/>
              </w:rPr>
            </w:pPr>
            <w:r w:rsidRPr="00EB3A18">
              <w:rPr>
                <w:sz w:val="14"/>
                <w:szCs w:val="14"/>
              </w:rPr>
              <w:t>49.6</w:t>
            </w:r>
          </w:p>
        </w:tc>
      </w:tr>
      <w:tr w:rsidR="00EB3A18" w:rsidRPr="00422D32" w14:paraId="5CCD7C7E" w14:textId="77777777" w:rsidTr="00907B36">
        <w:trPr>
          <w:trHeight w:val="198"/>
        </w:trPr>
        <w:tc>
          <w:tcPr>
            <w:tcW w:w="3557" w:type="dxa"/>
            <w:shd w:val="clear" w:color="000000" w:fill="FFFFFF"/>
            <w:noWrap/>
            <w:vAlign w:val="center"/>
            <w:hideMark/>
          </w:tcPr>
          <w:p w14:paraId="29D62A19" w14:textId="77777777" w:rsidR="00EB3A18" w:rsidRPr="00422D32" w:rsidRDefault="00EB3A18" w:rsidP="00907B36">
            <w:pPr>
              <w:spacing w:after="0"/>
              <w:rPr>
                <w:rFonts w:eastAsia="Times New Roman" w:cs="Arial"/>
                <w:b/>
                <w:sz w:val="14"/>
                <w:szCs w:val="14"/>
              </w:rPr>
            </w:pPr>
            <w:r w:rsidRPr="00422D32">
              <w:rPr>
                <w:rFonts w:eastAsia="Times New Roman" w:cs="Arial"/>
                <w:b/>
                <w:sz w:val="14"/>
                <w:szCs w:val="14"/>
              </w:rPr>
              <w:t> </w:t>
            </w:r>
          </w:p>
        </w:tc>
        <w:tc>
          <w:tcPr>
            <w:tcW w:w="750" w:type="dxa"/>
            <w:shd w:val="clear" w:color="000000" w:fill="FFFFFF"/>
            <w:noWrap/>
            <w:vAlign w:val="center"/>
            <w:hideMark/>
          </w:tcPr>
          <w:p w14:paraId="1819D11C" w14:textId="01CDD961" w:rsidR="00EB3A18" w:rsidRPr="00EB3A18" w:rsidRDefault="00EB3A18" w:rsidP="00907B36">
            <w:pPr>
              <w:spacing w:after="0"/>
              <w:jc w:val="center"/>
              <w:rPr>
                <w:rFonts w:eastAsia="Times New Roman" w:cs="Arial"/>
                <w:b/>
                <w:bCs/>
                <w:sz w:val="14"/>
                <w:szCs w:val="14"/>
              </w:rPr>
            </w:pPr>
            <w:r w:rsidRPr="00EB3A18">
              <w:rPr>
                <w:sz w:val="14"/>
                <w:szCs w:val="14"/>
              </w:rPr>
              <w:t>73.4</w:t>
            </w:r>
          </w:p>
        </w:tc>
        <w:tc>
          <w:tcPr>
            <w:tcW w:w="751" w:type="dxa"/>
            <w:shd w:val="clear" w:color="000000" w:fill="FFFFFF"/>
            <w:noWrap/>
            <w:vAlign w:val="center"/>
            <w:hideMark/>
          </w:tcPr>
          <w:p w14:paraId="3177D259" w14:textId="4B30BAFD" w:rsidR="00EB3A18" w:rsidRPr="00EB3A18" w:rsidRDefault="00EB3A18" w:rsidP="00907B36">
            <w:pPr>
              <w:spacing w:after="0"/>
              <w:jc w:val="center"/>
              <w:rPr>
                <w:rFonts w:eastAsia="Times New Roman" w:cs="Arial"/>
                <w:b/>
                <w:bCs/>
                <w:sz w:val="14"/>
                <w:szCs w:val="14"/>
              </w:rPr>
            </w:pPr>
            <w:r w:rsidRPr="00EB3A18">
              <w:rPr>
                <w:sz w:val="14"/>
                <w:szCs w:val="14"/>
              </w:rPr>
              <w:t>72.8</w:t>
            </w:r>
          </w:p>
        </w:tc>
      </w:tr>
      <w:tr w:rsidR="00EB3A18" w:rsidRPr="00F06D11" w14:paraId="5936D50F" w14:textId="77777777" w:rsidTr="00907B36">
        <w:trPr>
          <w:trHeight w:val="198"/>
        </w:trPr>
        <w:tc>
          <w:tcPr>
            <w:tcW w:w="3557" w:type="dxa"/>
            <w:shd w:val="clear" w:color="000000" w:fill="FFFFFF"/>
            <w:noWrap/>
            <w:vAlign w:val="center"/>
            <w:hideMark/>
          </w:tcPr>
          <w:p w14:paraId="522DD7A5" w14:textId="77777777" w:rsidR="00EB3A18" w:rsidRPr="00F06D11" w:rsidRDefault="00EB3A18" w:rsidP="00907B36">
            <w:pPr>
              <w:spacing w:after="0"/>
              <w:rPr>
                <w:rFonts w:eastAsia="Times New Roman" w:cs="Arial"/>
                <w:b/>
                <w:bCs/>
                <w:sz w:val="14"/>
                <w:szCs w:val="14"/>
              </w:rPr>
            </w:pPr>
            <w:r w:rsidRPr="00F06D11">
              <w:rPr>
                <w:rFonts w:eastAsia="Times New Roman" w:cs="Arial"/>
                <w:b/>
                <w:bCs/>
                <w:sz w:val="14"/>
                <w:szCs w:val="14"/>
              </w:rPr>
              <w:t>AFFORDABILITY</w:t>
            </w:r>
          </w:p>
        </w:tc>
        <w:tc>
          <w:tcPr>
            <w:tcW w:w="750" w:type="dxa"/>
            <w:shd w:val="clear" w:color="000000" w:fill="FFFFFF"/>
            <w:noWrap/>
            <w:vAlign w:val="center"/>
            <w:hideMark/>
          </w:tcPr>
          <w:p w14:paraId="43B6C808" w14:textId="77777777" w:rsidR="00EB3A18" w:rsidRPr="00EB3A18" w:rsidRDefault="00EB3A18" w:rsidP="00907B36">
            <w:pPr>
              <w:spacing w:after="0"/>
              <w:jc w:val="center"/>
              <w:rPr>
                <w:rFonts w:eastAsia="Times New Roman" w:cs="Arial"/>
                <w:sz w:val="14"/>
                <w:szCs w:val="14"/>
              </w:rPr>
            </w:pPr>
          </w:p>
        </w:tc>
        <w:tc>
          <w:tcPr>
            <w:tcW w:w="751" w:type="dxa"/>
            <w:shd w:val="clear" w:color="000000" w:fill="FFFFFF"/>
            <w:noWrap/>
            <w:vAlign w:val="center"/>
            <w:hideMark/>
          </w:tcPr>
          <w:p w14:paraId="5624B4BF" w14:textId="77777777" w:rsidR="00EB3A18" w:rsidRPr="00EB3A18" w:rsidRDefault="00EB3A18" w:rsidP="00907B36">
            <w:pPr>
              <w:spacing w:after="0"/>
              <w:jc w:val="center"/>
              <w:rPr>
                <w:rFonts w:eastAsia="Times New Roman" w:cs="Arial"/>
                <w:sz w:val="14"/>
                <w:szCs w:val="14"/>
              </w:rPr>
            </w:pPr>
          </w:p>
        </w:tc>
      </w:tr>
      <w:tr w:rsidR="00EB3A18" w:rsidRPr="00F06D11" w14:paraId="6AE58DD4" w14:textId="77777777" w:rsidTr="00907B36">
        <w:trPr>
          <w:trHeight w:val="198"/>
        </w:trPr>
        <w:tc>
          <w:tcPr>
            <w:tcW w:w="3557" w:type="dxa"/>
            <w:shd w:val="clear" w:color="000000" w:fill="FFFFFF"/>
            <w:noWrap/>
            <w:vAlign w:val="center"/>
            <w:hideMark/>
          </w:tcPr>
          <w:p w14:paraId="279879D7" w14:textId="77777777" w:rsidR="00EB3A18" w:rsidRPr="00F06D11" w:rsidRDefault="00EB3A18" w:rsidP="00907B36">
            <w:pPr>
              <w:spacing w:after="0"/>
              <w:rPr>
                <w:rFonts w:eastAsia="Times New Roman" w:cs="Arial"/>
                <w:sz w:val="14"/>
                <w:szCs w:val="14"/>
              </w:rPr>
            </w:pPr>
            <w:r w:rsidRPr="00F06D11">
              <w:rPr>
                <w:rFonts w:eastAsia="Times New Roman" w:cs="Arial"/>
                <w:sz w:val="14"/>
                <w:szCs w:val="14"/>
              </w:rPr>
              <w:t>Relative Expenditure</w:t>
            </w:r>
          </w:p>
        </w:tc>
        <w:tc>
          <w:tcPr>
            <w:tcW w:w="750" w:type="dxa"/>
            <w:shd w:val="clear" w:color="000000" w:fill="FFFFFF"/>
            <w:noWrap/>
            <w:vAlign w:val="center"/>
            <w:hideMark/>
          </w:tcPr>
          <w:p w14:paraId="1F86FB55" w14:textId="4F0C2DD1" w:rsidR="00EB3A18" w:rsidRPr="00EB3A18" w:rsidRDefault="00EB3A18" w:rsidP="00907B36">
            <w:pPr>
              <w:spacing w:after="0"/>
              <w:jc w:val="center"/>
              <w:rPr>
                <w:rFonts w:eastAsia="Times New Roman" w:cs="Arial"/>
                <w:sz w:val="14"/>
                <w:szCs w:val="14"/>
              </w:rPr>
            </w:pPr>
            <w:r w:rsidRPr="00EB3A18">
              <w:rPr>
                <w:sz w:val="14"/>
                <w:szCs w:val="14"/>
              </w:rPr>
              <w:t>54.3</w:t>
            </w:r>
          </w:p>
        </w:tc>
        <w:tc>
          <w:tcPr>
            <w:tcW w:w="751" w:type="dxa"/>
            <w:shd w:val="clear" w:color="000000" w:fill="FFFFFF"/>
            <w:noWrap/>
            <w:vAlign w:val="center"/>
            <w:hideMark/>
          </w:tcPr>
          <w:p w14:paraId="1864B7A2" w14:textId="2A6898FB" w:rsidR="00EB3A18" w:rsidRPr="00EB3A18" w:rsidRDefault="00EB3A18" w:rsidP="00907B36">
            <w:pPr>
              <w:spacing w:after="0"/>
              <w:jc w:val="center"/>
              <w:rPr>
                <w:rFonts w:eastAsia="Times New Roman" w:cs="Arial"/>
                <w:sz w:val="14"/>
                <w:szCs w:val="14"/>
              </w:rPr>
            </w:pPr>
            <w:r w:rsidRPr="00EB3A18">
              <w:rPr>
                <w:sz w:val="14"/>
                <w:szCs w:val="14"/>
              </w:rPr>
              <w:t>53.8</w:t>
            </w:r>
          </w:p>
        </w:tc>
      </w:tr>
      <w:tr w:rsidR="00EB3A18" w:rsidRPr="00F06D11" w14:paraId="521767D4" w14:textId="77777777" w:rsidTr="00907B36">
        <w:trPr>
          <w:trHeight w:val="198"/>
        </w:trPr>
        <w:tc>
          <w:tcPr>
            <w:tcW w:w="3557" w:type="dxa"/>
            <w:shd w:val="clear" w:color="000000" w:fill="FFFFFF"/>
            <w:noWrap/>
            <w:vAlign w:val="center"/>
            <w:hideMark/>
          </w:tcPr>
          <w:p w14:paraId="037EDEE7" w14:textId="77777777" w:rsidR="00EB3A18" w:rsidRPr="00F06D11" w:rsidRDefault="00EB3A18" w:rsidP="00907B36">
            <w:pPr>
              <w:spacing w:after="0"/>
              <w:rPr>
                <w:rFonts w:eastAsia="Times New Roman" w:cs="Arial"/>
                <w:sz w:val="14"/>
                <w:szCs w:val="14"/>
              </w:rPr>
            </w:pPr>
            <w:r w:rsidRPr="00F06D11">
              <w:rPr>
                <w:rFonts w:eastAsia="Times New Roman" w:cs="Arial"/>
                <w:sz w:val="14"/>
                <w:szCs w:val="14"/>
              </w:rPr>
              <w:t>Value of Expenditure</w:t>
            </w:r>
          </w:p>
        </w:tc>
        <w:tc>
          <w:tcPr>
            <w:tcW w:w="750" w:type="dxa"/>
            <w:shd w:val="clear" w:color="000000" w:fill="FFFFFF"/>
            <w:noWrap/>
            <w:vAlign w:val="center"/>
            <w:hideMark/>
          </w:tcPr>
          <w:p w14:paraId="3539F226" w14:textId="613FC615" w:rsidR="00EB3A18" w:rsidRPr="00EB3A18" w:rsidRDefault="00EB3A18" w:rsidP="00907B36">
            <w:pPr>
              <w:spacing w:after="0"/>
              <w:jc w:val="center"/>
              <w:rPr>
                <w:rFonts w:eastAsia="Times New Roman" w:cs="Arial"/>
                <w:sz w:val="14"/>
                <w:szCs w:val="14"/>
              </w:rPr>
            </w:pPr>
            <w:r w:rsidRPr="00EB3A18">
              <w:rPr>
                <w:sz w:val="14"/>
                <w:szCs w:val="14"/>
              </w:rPr>
              <w:t>60.9</w:t>
            </w:r>
          </w:p>
        </w:tc>
        <w:tc>
          <w:tcPr>
            <w:tcW w:w="751" w:type="dxa"/>
            <w:shd w:val="clear" w:color="000000" w:fill="FFFFFF"/>
            <w:noWrap/>
            <w:vAlign w:val="center"/>
            <w:hideMark/>
          </w:tcPr>
          <w:p w14:paraId="0B0B786B" w14:textId="7B1CD9D9" w:rsidR="00EB3A18" w:rsidRPr="00EB3A18" w:rsidRDefault="00EB3A18" w:rsidP="00907B36">
            <w:pPr>
              <w:spacing w:after="0"/>
              <w:jc w:val="center"/>
              <w:rPr>
                <w:rFonts w:eastAsia="Times New Roman" w:cs="Arial"/>
                <w:sz w:val="14"/>
                <w:szCs w:val="14"/>
              </w:rPr>
            </w:pPr>
            <w:r w:rsidRPr="00EB3A18">
              <w:rPr>
                <w:sz w:val="14"/>
                <w:szCs w:val="14"/>
              </w:rPr>
              <w:t>55.6</w:t>
            </w:r>
          </w:p>
        </w:tc>
      </w:tr>
      <w:tr w:rsidR="00EB3A18" w:rsidRPr="00422D32" w14:paraId="534AB64C" w14:textId="77777777" w:rsidTr="00907B36">
        <w:trPr>
          <w:trHeight w:val="198"/>
        </w:trPr>
        <w:tc>
          <w:tcPr>
            <w:tcW w:w="3557" w:type="dxa"/>
            <w:shd w:val="clear" w:color="000000" w:fill="FFFFFF"/>
            <w:noWrap/>
            <w:vAlign w:val="center"/>
            <w:hideMark/>
          </w:tcPr>
          <w:p w14:paraId="66F70A61" w14:textId="77777777" w:rsidR="00EB3A18" w:rsidRPr="00422D32" w:rsidRDefault="00EB3A18" w:rsidP="00907B36">
            <w:pPr>
              <w:spacing w:after="0"/>
              <w:rPr>
                <w:rFonts w:eastAsia="Times New Roman" w:cs="Arial"/>
                <w:b/>
                <w:sz w:val="14"/>
                <w:szCs w:val="14"/>
              </w:rPr>
            </w:pPr>
            <w:r w:rsidRPr="00422D32">
              <w:rPr>
                <w:rFonts w:eastAsia="Times New Roman" w:cs="Arial"/>
                <w:b/>
                <w:sz w:val="14"/>
                <w:szCs w:val="14"/>
              </w:rPr>
              <w:t> </w:t>
            </w:r>
          </w:p>
        </w:tc>
        <w:tc>
          <w:tcPr>
            <w:tcW w:w="750" w:type="dxa"/>
            <w:shd w:val="clear" w:color="000000" w:fill="FFFFFF"/>
            <w:noWrap/>
            <w:vAlign w:val="center"/>
            <w:hideMark/>
          </w:tcPr>
          <w:p w14:paraId="2E560754" w14:textId="1753B27D" w:rsidR="00EB3A18" w:rsidRPr="00EB3A18" w:rsidRDefault="00EB3A18" w:rsidP="00907B36">
            <w:pPr>
              <w:spacing w:after="0"/>
              <w:jc w:val="center"/>
              <w:rPr>
                <w:rFonts w:eastAsia="Times New Roman" w:cs="Arial"/>
                <w:b/>
                <w:bCs/>
                <w:sz w:val="14"/>
                <w:szCs w:val="14"/>
              </w:rPr>
            </w:pPr>
            <w:r w:rsidRPr="00EB3A18">
              <w:rPr>
                <w:sz w:val="14"/>
                <w:szCs w:val="14"/>
              </w:rPr>
              <w:t>57.6</w:t>
            </w:r>
          </w:p>
        </w:tc>
        <w:tc>
          <w:tcPr>
            <w:tcW w:w="751" w:type="dxa"/>
            <w:shd w:val="clear" w:color="000000" w:fill="FFFFFF"/>
            <w:noWrap/>
            <w:vAlign w:val="center"/>
            <w:hideMark/>
          </w:tcPr>
          <w:p w14:paraId="3563DE0F" w14:textId="09116E03" w:rsidR="00EB3A18" w:rsidRPr="00EB3A18" w:rsidRDefault="00EB3A18" w:rsidP="00907B36">
            <w:pPr>
              <w:spacing w:after="0"/>
              <w:jc w:val="center"/>
              <w:rPr>
                <w:rFonts w:eastAsia="Times New Roman" w:cs="Arial"/>
                <w:b/>
                <w:bCs/>
                <w:sz w:val="14"/>
                <w:szCs w:val="14"/>
              </w:rPr>
            </w:pPr>
            <w:r w:rsidRPr="00EB3A18">
              <w:rPr>
                <w:sz w:val="14"/>
                <w:szCs w:val="14"/>
              </w:rPr>
              <w:t>54.7</w:t>
            </w:r>
          </w:p>
        </w:tc>
      </w:tr>
      <w:tr w:rsidR="00EB3A18" w:rsidRPr="00F06D11" w14:paraId="162F2BB5" w14:textId="77777777" w:rsidTr="00907B36">
        <w:trPr>
          <w:trHeight w:val="198"/>
        </w:trPr>
        <w:tc>
          <w:tcPr>
            <w:tcW w:w="3557" w:type="dxa"/>
            <w:shd w:val="clear" w:color="000000" w:fill="FFFFFF"/>
            <w:noWrap/>
            <w:vAlign w:val="center"/>
            <w:hideMark/>
          </w:tcPr>
          <w:p w14:paraId="74405B12" w14:textId="77777777" w:rsidR="00EB3A18" w:rsidRPr="00F06D11" w:rsidRDefault="00EB3A18" w:rsidP="00907B36">
            <w:pPr>
              <w:spacing w:after="0"/>
              <w:rPr>
                <w:rFonts w:eastAsia="Times New Roman" w:cs="Arial"/>
                <w:b/>
                <w:bCs/>
                <w:sz w:val="14"/>
                <w:szCs w:val="14"/>
              </w:rPr>
            </w:pPr>
            <w:r w:rsidRPr="00F06D11">
              <w:rPr>
                <w:rFonts w:eastAsia="Times New Roman" w:cs="Arial"/>
                <w:b/>
                <w:bCs/>
                <w:sz w:val="14"/>
                <w:szCs w:val="14"/>
              </w:rPr>
              <w:t>DIGITAL ABILITY</w:t>
            </w:r>
          </w:p>
        </w:tc>
        <w:tc>
          <w:tcPr>
            <w:tcW w:w="750" w:type="dxa"/>
            <w:shd w:val="clear" w:color="000000" w:fill="FFFFFF"/>
            <w:noWrap/>
            <w:vAlign w:val="center"/>
            <w:hideMark/>
          </w:tcPr>
          <w:p w14:paraId="63F2BD18" w14:textId="77777777" w:rsidR="00EB3A18" w:rsidRPr="00EB3A18" w:rsidRDefault="00EB3A18" w:rsidP="00907B36">
            <w:pPr>
              <w:spacing w:after="0"/>
              <w:jc w:val="center"/>
              <w:rPr>
                <w:rFonts w:eastAsia="Times New Roman" w:cs="Arial"/>
                <w:sz w:val="14"/>
                <w:szCs w:val="14"/>
              </w:rPr>
            </w:pPr>
          </w:p>
        </w:tc>
        <w:tc>
          <w:tcPr>
            <w:tcW w:w="751" w:type="dxa"/>
            <w:shd w:val="clear" w:color="000000" w:fill="FFFFFF"/>
            <w:noWrap/>
            <w:vAlign w:val="center"/>
            <w:hideMark/>
          </w:tcPr>
          <w:p w14:paraId="724D2FC9" w14:textId="77777777" w:rsidR="00EB3A18" w:rsidRPr="00EB3A18" w:rsidRDefault="00EB3A18" w:rsidP="00907B36">
            <w:pPr>
              <w:spacing w:after="0"/>
              <w:jc w:val="center"/>
              <w:rPr>
                <w:rFonts w:eastAsia="Times New Roman" w:cs="Arial"/>
                <w:sz w:val="14"/>
                <w:szCs w:val="14"/>
              </w:rPr>
            </w:pPr>
          </w:p>
        </w:tc>
      </w:tr>
      <w:tr w:rsidR="00EB3A18" w:rsidRPr="00F06D11" w14:paraId="35080D22" w14:textId="77777777" w:rsidTr="00907B36">
        <w:trPr>
          <w:trHeight w:val="198"/>
        </w:trPr>
        <w:tc>
          <w:tcPr>
            <w:tcW w:w="3557" w:type="dxa"/>
            <w:shd w:val="clear" w:color="000000" w:fill="FFFFFF"/>
            <w:noWrap/>
            <w:vAlign w:val="center"/>
            <w:hideMark/>
          </w:tcPr>
          <w:p w14:paraId="2AAC71A2" w14:textId="77777777" w:rsidR="00EB3A18" w:rsidRPr="00F06D11" w:rsidRDefault="00EB3A18" w:rsidP="00907B36">
            <w:pPr>
              <w:spacing w:after="0"/>
              <w:rPr>
                <w:rFonts w:eastAsia="Times New Roman" w:cs="Arial"/>
                <w:sz w:val="14"/>
                <w:szCs w:val="14"/>
              </w:rPr>
            </w:pPr>
            <w:r w:rsidRPr="00F06D11">
              <w:rPr>
                <w:rFonts w:eastAsia="Times New Roman" w:cs="Arial"/>
                <w:sz w:val="14"/>
                <w:szCs w:val="14"/>
              </w:rPr>
              <w:t>Attitudes</w:t>
            </w:r>
          </w:p>
        </w:tc>
        <w:tc>
          <w:tcPr>
            <w:tcW w:w="750" w:type="dxa"/>
            <w:shd w:val="clear" w:color="000000" w:fill="FFFFFF"/>
            <w:noWrap/>
            <w:vAlign w:val="center"/>
            <w:hideMark/>
          </w:tcPr>
          <w:p w14:paraId="34901424" w14:textId="70C36BBC" w:rsidR="00EB3A18" w:rsidRPr="00EB3A18" w:rsidRDefault="00EB3A18" w:rsidP="00907B36">
            <w:pPr>
              <w:spacing w:after="0"/>
              <w:jc w:val="center"/>
              <w:rPr>
                <w:rFonts w:eastAsia="Times New Roman" w:cs="Arial"/>
                <w:sz w:val="14"/>
                <w:szCs w:val="14"/>
              </w:rPr>
            </w:pPr>
            <w:r w:rsidRPr="00EB3A18">
              <w:rPr>
                <w:sz w:val="14"/>
                <w:szCs w:val="14"/>
              </w:rPr>
              <w:t>51.0</w:t>
            </w:r>
          </w:p>
        </w:tc>
        <w:tc>
          <w:tcPr>
            <w:tcW w:w="751" w:type="dxa"/>
            <w:shd w:val="clear" w:color="000000" w:fill="FFFFFF"/>
            <w:noWrap/>
            <w:vAlign w:val="center"/>
            <w:hideMark/>
          </w:tcPr>
          <w:p w14:paraId="16617D13" w14:textId="399DC429" w:rsidR="00EB3A18" w:rsidRPr="00EB3A18" w:rsidRDefault="00EB3A18" w:rsidP="00907B36">
            <w:pPr>
              <w:spacing w:after="0"/>
              <w:jc w:val="center"/>
              <w:rPr>
                <w:rFonts w:eastAsia="Times New Roman" w:cs="Arial"/>
                <w:sz w:val="14"/>
                <w:szCs w:val="14"/>
              </w:rPr>
            </w:pPr>
            <w:r w:rsidRPr="00EB3A18">
              <w:rPr>
                <w:sz w:val="14"/>
                <w:szCs w:val="14"/>
              </w:rPr>
              <w:t>50.2</w:t>
            </w:r>
          </w:p>
        </w:tc>
      </w:tr>
      <w:tr w:rsidR="00EB3A18" w:rsidRPr="00F06D11" w14:paraId="495859DC" w14:textId="77777777" w:rsidTr="00907B36">
        <w:trPr>
          <w:trHeight w:val="198"/>
        </w:trPr>
        <w:tc>
          <w:tcPr>
            <w:tcW w:w="3557" w:type="dxa"/>
            <w:shd w:val="clear" w:color="000000" w:fill="FFFFFF"/>
            <w:noWrap/>
            <w:vAlign w:val="center"/>
            <w:hideMark/>
          </w:tcPr>
          <w:p w14:paraId="10EC92EB" w14:textId="77777777" w:rsidR="00EB3A18" w:rsidRPr="00F06D11" w:rsidRDefault="00EB3A18" w:rsidP="00907B36">
            <w:pPr>
              <w:spacing w:after="0"/>
              <w:rPr>
                <w:rFonts w:eastAsia="Times New Roman" w:cs="Arial"/>
                <w:sz w:val="14"/>
                <w:szCs w:val="14"/>
              </w:rPr>
            </w:pPr>
            <w:r w:rsidRPr="00F06D11">
              <w:rPr>
                <w:rFonts w:eastAsia="Times New Roman" w:cs="Arial"/>
                <w:sz w:val="14"/>
                <w:szCs w:val="14"/>
              </w:rPr>
              <w:t>Basic Skills</w:t>
            </w:r>
          </w:p>
        </w:tc>
        <w:tc>
          <w:tcPr>
            <w:tcW w:w="750" w:type="dxa"/>
            <w:shd w:val="clear" w:color="000000" w:fill="FFFFFF"/>
            <w:noWrap/>
            <w:vAlign w:val="center"/>
            <w:hideMark/>
          </w:tcPr>
          <w:p w14:paraId="5ECCF25F" w14:textId="36C8F749" w:rsidR="00EB3A18" w:rsidRPr="00EB3A18" w:rsidRDefault="00EB3A18" w:rsidP="00907B36">
            <w:pPr>
              <w:spacing w:after="0"/>
              <w:jc w:val="center"/>
              <w:rPr>
                <w:rFonts w:eastAsia="Times New Roman" w:cs="Arial"/>
                <w:sz w:val="14"/>
                <w:szCs w:val="14"/>
              </w:rPr>
            </w:pPr>
            <w:r w:rsidRPr="00EB3A18">
              <w:rPr>
                <w:sz w:val="14"/>
                <w:szCs w:val="14"/>
              </w:rPr>
              <w:t>56.7</w:t>
            </w:r>
          </w:p>
        </w:tc>
        <w:tc>
          <w:tcPr>
            <w:tcW w:w="751" w:type="dxa"/>
            <w:shd w:val="clear" w:color="000000" w:fill="FFFFFF"/>
            <w:noWrap/>
            <w:vAlign w:val="center"/>
            <w:hideMark/>
          </w:tcPr>
          <w:p w14:paraId="777B1EC5" w14:textId="26A3634D" w:rsidR="00EB3A18" w:rsidRPr="00EB3A18" w:rsidRDefault="00EB3A18" w:rsidP="00907B36">
            <w:pPr>
              <w:spacing w:after="0"/>
              <w:jc w:val="center"/>
              <w:rPr>
                <w:rFonts w:eastAsia="Times New Roman" w:cs="Arial"/>
                <w:sz w:val="14"/>
                <w:szCs w:val="14"/>
              </w:rPr>
            </w:pPr>
            <w:r w:rsidRPr="00EB3A18">
              <w:rPr>
                <w:sz w:val="14"/>
                <w:szCs w:val="14"/>
              </w:rPr>
              <w:t>54.4</w:t>
            </w:r>
          </w:p>
        </w:tc>
      </w:tr>
      <w:tr w:rsidR="00EB3A18" w:rsidRPr="00F06D11" w14:paraId="37D77C58" w14:textId="77777777" w:rsidTr="00907B36">
        <w:trPr>
          <w:trHeight w:val="198"/>
        </w:trPr>
        <w:tc>
          <w:tcPr>
            <w:tcW w:w="3557" w:type="dxa"/>
            <w:shd w:val="clear" w:color="000000" w:fill="FFFFFF"/>
            <w:noWrap/>
            <w:vAlign w:val="center"/>
            <w:hideMark/>
          </w:tcPr>
          <w:p w14:paraId="5D7C3525" w14:textId="77777777" w:rsidR="00EB3A18" w:rsidRPr="00F06D11" w:rsidRDefault="00EB3A18" w:rsidP="00907B36">
            <w:pPr>
              <w:spacing w:after="0"/>
              <w:rPr>
                <w:rFonts w:eastAsia="Times New Roman" w:cs="Arial"/>
                <w:color w:val="000000"/>
                <w:sz w:val="14"/>
                <w:szCs w:val="14"/>
              </w:rPr>
            </w:pPr>
            <w:r w:rsidRPr="00F06D11">
              <w:rPr>
                <w:rFonts w:eastAsia="Times New Roman" w:cs="Arial"/>
                <w:color w:val="000000"/>
                <w:sz w:val="14"/>
                <w:szCs w:val="14"/>
              </w:rPr>
              <w:t>Activities</w:t>
            </w:r>
          </w:p>
        </w:tc>
        <w:tc>
          <w:tcPr>
            <w:tcW w:w="750" w:type="dxa"/>
            <w:shd w:val="clear" w:color="000000" w:fill="FFFFFF"/>
            <w:noWrap/>
            <w:vAlign w:val="center"/>
            <w:hideMark/>
          </w:tcPr>
          <w:p w14:paraId="010FBFAF" w14:textId="6348042F" w:rsidR="00EB3A18" w:rsidRPr="00EB3A18" w:rsidRDefault="00EB3A18" w:rsidP="00907B36">
            <w:pPr>
              <w:spacing w:after="0"/>
              <w:jc w:val="center"/>
              <w:rPr>
                <w:rFonts w:eastAsia="Times New Roman" w:cs="Arial"/>
                <w:sz w:val="14"/>
                <w:szCs w:val="14"/>
              </w:rPr>
            </w:pPr>
            <w:r w:rsidRPr="00EB3A18">
              <w:rPr>
                <w:sz w:val="14"/>
                <w:szCs w:val="14"/>
              </w:rPr>
              <w:t>41.0</w:t>
            </w:r>
          </w:p>
        </w:tc>
        <w:tc>
          <w:tcPr>
            <w:tcW w:w="751" w:type="dxa"/>
            <w:shd w:val="clear" w:color="000000" w:fill="FFFFFF"/>
            <w:noWrap/>
            <w:vAlign w:val="center"/>
            <w:hideMark/>
          </w:tcPr>
          <w:p w14:paraId="54395DFC" w14:textId="01FFC0D2" w:rsidR="00EB3A18" w:rsidRPr="00EB3A18" w:rsidRDefault="00EB3A18" w:rsidP="00907B36">
            <w:pPr>
              <w:spacing w:after="0"/>
              <w:jc w:val="center"/>
              <w:rPr>
                <w:rFonts w:eastAsia="Times New Roman" w:cs="Arial"/>
                <w:sz w:val="14"/>
                <w:szCs w:val="14"/>
              </w:rPr>
            </w:pPr>
            <w:r w:rsidRPr="00EB3A18">
              <w:rPr>
                <w:sz w:val="14"/>
                <w:szCs w:val="14"/>
              </w:rPr>
              <w:t>42.0</w:t>
            </w:r>
          </w:p>
        </w:tc>
      </w:tr>
      <w:tr w:rsidR="00EB3A18" w:rsidRPr="00422D32" w14:paraId="35F328A9" w14:textId="77777777" w:rsidTr="00907B36">
        <w:trPr>
          <w:trHeight w:val="198"/>
        </w:trPr>
        <w:tc>
          <w:tcPr>
            <w:tcW w:w="3557" w:type="dxa"/>
            <w:shd w:val="clear" w:color="000000" w:fill="FFFFFF"/>
            <w:noWrap/>
            <w:vAlign w:val="center"/>
            <w:hideMark/>
          </w:tcPr>
          <w:p w14:paraId="60C9FB35" w14:textId="77777777" w:rsidR="00EB3A18" w:rsidRPr="00422D32" w:rsidRDefault="00EB3A18" w:rsidP="00907B36">
            <w:pPr>
              <w:spacing w:after="0"/>
              <w:rPr>
                <w:rFonts w:eastAsia="Times New Roman" w:cs="Arial"/>
                <w:b/>
                <w:color w:val="000000"/>
                <w:sz w:val="14"/>
                <w:szCs w:val="14"/>
              </w:rPr>
            </w:pPr>
            <w:r w:rsidRPr="00422D32">
              <w:rPr>
                <w:rFonts w:eastAsia="Times New Roman" w:cs="Arial"/>
                <w:b/>
                <w:color w:val="000000"/>
                <w:sz w:val="14"/>
                <w:szCs w:val="14"/>
              </w:rPr>
              <w:t> </w:t>
            </w:r>
          </w:p>
        </w:tc>
        <w:tc>
          <w:tcPr>
            <w:tcW w:w="750" w:type="dxa"/>
            <w:shd w:val="clear" w:color="000000" w:fill="FFFFFF"/>
            <w:noWrap/>
            <w:vAlign w:val="center"/>
            <w:hideMark/>
          </w:tcPr>
          <w:p w14:paraId="3FB705C8" w14:textId="284B70BA" w:rsidR="00EB3A18" w:rsidRPr="00EB3A18" w:rsidRDefault="00EB3A18" w:rsidP="00907B36">
            <w:pPr>
              <w:spacing w:after="0"/>
              <w:jc w:val="center"/>
              <w:rPr>
                <w:rFonts w:eastAsia="Times New Roman" w:cs="Arial"/>
                <w:b/>
                <w:bCs/>
                <w:sz w:val="14"/>
                <w:szCs w:val="14"/>
              </w:rPr>
            </w:pPr>
            <w:r w:rsidRPr="00EB3A18">
              <w:rPr>
                <w:sz w:val="14"/>
                <w:szCs w:val="14"/>
              </w:rPr>
              <w:t>49.5</w:t>
            </w:r>
          </w:p>
        </w:tc>
        <w:tc>
          <w:tcPr>
            <w:tcW w:w="751" w:type="dxa"/>
            <w:shd w:val="clear" w:color="000000" w:fill="FFFFFF"/>
            <w:noWrap/>
            <w:vAlign w:val="center"/>
            <w:hideMark/>
          </w:tcPr>
          <w:p w14:paraId="6B65A837" w14:textId="688DDB38" w:rsidR="00EB3A18" w:rsidRPr="00EB3A18" w:rsidRDefault="00EB3A18" w:rsidP="00907B36">
            <w:pPr>
              <w:spacing w:after="0"/>
              <w:jc w:val="center"/>
              <w:rPr>
                <w:rFonts w:eastAsia="Times New Roman" w:cs="Arial"/>
                <w:b/>
                <w:bCs/>
                <w:sz w:val="14"/>
                <w:szCs w:val="14"/>
              </w:rPr>
            </w:pPr>
            <w:r w:rsidRPr="00EB3A18">
              <w:rPr>
                <w:sz w:val="14"/>
                <w:szCs w:val="14"/>
              </w:rPr>
              <w:t>48.8</w:t>
            </w:r>
          </w:p>
        </w:tc>
      </w:tr>
      <w:tr w:rsidR="00EB3A18" w:rsidRPr="00F06D11" w14:paraId="224E5CE4" w14:textId="77777777" w:rsidTr="00907B36">
        <w:trPr>
          <w:trHeight w:val="198"/>
        </w:trPr>
        <w:tc>
          <w:tcPr>
            <w:tcW w:w="3557" w:type="dxa"/>
            <w:shd w:val="clear" w:color="000000" w:fill="000000"/>
            <w:noWrap/>
            <w:vAlign w:val="center"/>
            <w:hideMark/>
          </w:tcPr>
          <w:p w14:paraId="4C6BBDC6" w14:textId="77777777" w:rsidR="00EB3A18" w:rsidRPr="00F06D11" w:rsidRDefault="00EB3A18" w:rsidP="00907B36">
            <w:pPr>
              <w:spacing w:after="0"/>
              <w:rPr>
                <w:rFonts w:eastAsia="Times New Roman" w:cs="Arial"/>
                <w:b/>
                <w:bCs/>
                <w:color w:val="FFFFFF"/>
                <w:sz w:val="14"/>
                <w:szCs w:val="14"/>
              </w:rPr>
            </w:pPr>
            <w:r w:rsidRPr="00F06D11">
              <w:rPr>
                <w:rFonts w:eastAsia="Times New Roman" w:cs="Arial"/>
                <w:b/>
                <w:bCs/>
                <w:color w:val="FFFFFF"/>
                <w:sz w:val="14"/>
                <w:szCs w:val="14"/>
              </w:rPr>
              <w:t>DIGITAL INCLUSION INDEX</w:t>
            </w:r>
          </w:p>
        </w:tc>
        <w:tc>
          <w:tcPr>
            <w:tcW w:w="750" w:type="dxa"/>
            <w:shd w:val="clear" w:color="auto" w:fill="FDD0AF"/>
            <w:noWrap/>
            <w:vAlign w:val="center"/>
            <w:hideMark/>
          </w:tcPr>
          <w:p w14:paraId="5C5C41B9" w14:textId="55A6D557" w:rsidR="00EB3A18" w:rsidRPr="00EB3A18" w:rsidRDefault="00EB3A18" w:rsidP="00907B36">
            <w:pPr>
              <w:spacing w:after="0"/>
              <w:jc w:val="center"/>
              <w:rPr>
                <w:rFonts w:eastAsia="Times New Roman" w:cs="Arial"/>
                <w:b/>
                <w:bCs/>
                <w:color w:val="000000"/>
                <w:sz w:val="14"/>
                <w:szCs w:val="14"/>
              </w:rPr>
            </w:pPr>
            <w:r w:rsidRPr="00EB3A18">
              <w:rPr>
                <w:b/>
                <w:bCs/>
                <w:sz w:val="14"/>
                <w:szCs w:val="14"/>
              </w:rPr>
              <w:t>60.2</w:t>
            </w:r>
          </w:p>
        </w:tc>
        <w:tc>
          <w:tcPr>
            <w:tcW w:w="751" w:type="dxa"/>
            <w:shd w:val="clear" w:color="auto" w:fill="FDD0AF"/>
            <w:noWrap/>
            <w:vAlign w:val="center"/>
            <w:hideMark/>
          </w:tcPr>
          <w:p w14:paraId="5A524C84" w14:textId="2449FA7F" w:rsidR="00EB3A18" w:rsidRPr="00EB3A18" w:rsidRDefault="00EB3A18" w:rsidP="00907B36">
            <w:pPr>
              <w:spacing w:after="0"/>
              <w:jc w:val="center"/>
              <w:rPr>
                <w:rFonts w:eastAsia="Times New Roman" w:cs="Arial"/>
                <w:b/>
                <w:bCs/>
                <w:color w:val="000000"/>
                <w:sz w:val="14"/>
                <w:szCs w:val="14"/>
              </w:rPr>
            </w:pPr>
            <w:r w:rsidRPr="00EB3A18">
              <w:rPr>
                <w:b/>
                <w:bCs/>
                <w:sz w:val="14"/>
                <w:szCs w:val="14"/>
              </w:rPr>
              <w:t>58.8</w:t>
            </w:r>
          </w:p>
        </w:tc>
      </w:tr>
    </w:tbl>
    <w:p w14:paraId="334E50C0" w14:textId="77777777" w:rsidR="00EB3A18" w:rsidRDefault="00EB3A18" w:rsidP="00EB3A18">
      <w:pPr>
        <w:pStyle w:val="Subtitle"/>
      </w:pPr>
      <w:r w:rsidRPr="00422D32">
        <w:rPr>
          <w:b/>
        </w:rPr>
        <w:t>Source:</w:t>
      </w:r>
      <w:r>
        <w:t xml:space="preserve"> Roy Morgan, April 2017–March 2018</w:t>
      </w:r>
    </w:p>
    <w:p w14:paraId="24D25206" w14:textId="77777777" w:rsidR="007F08B2" w:rsidRPr="007F08B2" w:rsidRDefault="007F08B2" w:rsidP="007F08B2">
      <w:pPr>
        <w:rPr>
          <w:lang w:val="en-GB"/>
        </w:rPr>
      </w:pPr>
      <w:r w:rsidRPr="007F08B2">
        <w:rPr>
          <w:b/>
          <w:bCs/>
          <w:lang w:val="en-GB"/>
        </w:rPr>
        <w:t>NT ADII score: 58.8</w:t>
      </w:r>
    </w:p>
    <w:p w14:paraId="18D0289C" w14:textId="77777777" w:rsidR="007F08B2" w:rsidRPr="007F08B2" w:rsidRDefault="007F08B2" w:rsidP="007F08B2">
      <w:pPr>
        <w:rPr>
          <w:lang w:val="en-GB"/>
        </w:rPr>
      </w:pPr>
    </w:p>
    <w:p w14:paraId="5C6AD169" w14:textId="3C6B2503" w:rsidR="003716C2" w:rsidRPr="00DC38AD" w:rsidRDefault="003716C2" w:rsidP="00EC794B">
      <w:pPr>
        <w:rPr>
          <w:rFonts w:cs="Arial"/>
          <w:color w:val="000000" w:themeColor="text1"/>
        </w:rPr>
      </w:pPr>
      <w:r w:rsidRPr="00DC38AD">
        <w:rPr>
          <w:rFonts w:cs="Arial"/>
          <w:noProof/>
          <w:color w:val="000000" w:themeColor="text1"/>
        </w:rPr>
        <w:drawing>
          <wp:inline distT="0" distB="0" distL="0" distR="0" wp14:anchorId="7577C1F9" wp14:editId="1DFD486C">
            <wp:extent cx="3385185" cy="4525020"/>
            <wp:effectExtent l="0" t="0" r="0" b="0"/>
            <wp:docPr id="39" name="Picture 39" descr="Map of the Northern Territory showing ADII score: 58.8" title="NT ADII score: 5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0"/>
                    <a:srcRect t="7212"/>
                    <a:stretch/>
                  </pic:blipFill>
                  <pic:spPr bwMode="auto">
                    <a:xfrm>
                      <a:off x="0" y="0"/>
                      <a:ext cx="3392983" cy="4535444"/>
                    </a:xfrm>
                    <a:prstGeom prst="rect">
                      <a:avLst/>
                    </a:prstGeom>
                    <a:ln>
                      <a:noFill/>
                    </a:ln>
                    <a:extLst>
                      <a:ext uri="{53640926-AAD7-44D8-BBD7-CCE9431645EC}">
                        <a14:shadowObscured xmlns:a14="http://schemas.microsoft.com/office/drawing/2010/main"/>
                      </a:ext>
                    </a:extLst>
                  </pic:spPr>
                </pic:pic>
              </a:graphicData>
            </a:graphic>
          </wp:inline>
        </w:drawing>
      </w:r>
    </w:p>
    <w:p w14:paraId="7F3BF7DB" w14:textId="77777777" w:rsidR="007F08B2" w:rsidRDefault="007F08B2">
      <w:pPr>
        <w:spacing w:line="276" w:lineRule="auto"/>
        <w:rPr>
          <w:rFonts w:eastAsiaTheme="majorEastAsia" w:cs="Arial"/>
          <w:bCs/>
          <w:color w:val="000000" w:themeColor="text1"/>
          <w:sz w:val="40"/>
          <w:szCs w:val="28"/>
          <w:lang w:val="en-US"/>
        </w:rPr>
      </w:pPr>
      <w:r>
        <w:rPr>
          <w:lang w:val="en-US"/>
        </w:rPr>
        <w:br w:type="page"/>
      </w:r>
    </w:p>
    <w:p w14:paraId="60F3DFFA" w14:textId="2A28EDEA" w:rsidR="00172AFB" w:rsidRPr="00DC38AD" w:rsidRDefault="00102DBB" w:rsidP="00BC50F8">
      <w:pPr>
        <w:pStyle w:val="Heading1"/>
        <w:rPr>
          <w:rFonts w:eastAsiaTheme="minorHAnsi"/>
          <w:bCs w:val="0"/>
          <w:sz w:val="16"/>
          <w:szCs w:val="16"/>
          <w:lang w:val="en-GB"/>
        </w:rPr>
      </w:pPr>
      <w:bookmarkStart w:id="69" w:name="_Toc525560771"/>
      <w:r w:rsidRPr="00DC38AD">
        <w:rPr>
          <w:lang w:val="en-US"/>
        </w:rPr>
        <w:lastRenderedPageBreak/>
        <w:t>Conclusion</w:t>
      </w:r>
      <w:bookmarkEnd w:id="69"/>
    </w:p>
    <w:p w14:paraId="793948AD" w14:textId="77777777" w:rsidR="00B54781" w:rsidRPr="00DC38AD" w:rsidRDefault="00B54781" w:rsidP="00B54781">
      <w:pPr>
        <w:rPr>
          <w:rFonts w:cs="Arial"/>
          <w:color w:val="000000" w:themeColor="text1"/>
          <w:lang w:val="en-US"/>
        </w:rPr>
      </w:pPr>
      <w:r w:rsidRPr="00DC38AD">
        <w:rPr>
          <w:rFonts w:cs="Arial"/>
          <w:color w:val="000000" w:themeColor="text1"/>
          <w:lang w:val="en-US"/>
        </w:rPr>
        <w:t xml:space="preserve">The ADII shows digital inclusion is improving in Australia at a national level. Since 2014, the national ADII score has risen from 54.0 to 60.2, and every state and territory has recorded improved scores in this period. Nevertheless, many Australians are missing out. Digital inclusion remains linked to geography and sociodemographic factors such as income, age and education. </w:t>
      </w:r>
    </w:p>
    <w:p w14:paraId="6DAAFAAD" w14:textId="7BE1558E" w:rsidR="00B54781" w:rsidRPr="00DC38AD" w:rsidRDefault="00B54781" w:rsidP="00B54781">
      <w:pPr>
        <w:rPr>
          <w:rFonts w:cs="Arial"/>
          <w:b/>
          <w:color w:val="000000" w:themeColor="text1"/>
          <w:lang w:val="en-US"/>
        </w:rPr>
      </w:pPr>
      <w:r w:rsidRPr="00DC38AD">
        <w:rPr>
          <w:rFonts w:cs="Arial"/>
          <w:b/>
          <w:color w:val="000000" w:themeColor="text1"/>
          <w:lang w:val="en-US"/>
        </w:rPr>
        <w:t>Digital inclusion across the three dimensions</w:t>
      </w:r>
    </w:p>
    <w:p w14:paraId="535FB6E2" w14:textId="77777777" w:rsidR="00B54781" w:rsidRPr="00DC38AD" w:rsidRDefault="00B54781" w:rsidP="00B54781">
      <w:pPr>
        <w:rPr>
          <w:rFonts w:cs="Arial"/>
          <w:color w:val="000000" w:themeColor="text1"/>
          <w:lang w:val="en-US"/>
        </w:rPr>
      </w:pPr>
      <w:r w:rsidRPr="00DC38AD">
        <w:rPr>
          <w:rFonts w:cs="Arial"/>
          <w:color w:val="000000" w:themeColor="text1"/>
          <w:lang w:val="en-US"/>
        </w:rPr>
        <w:t>The ADII illuminates three key dimensions of digital inclusion: Access, Affordability, and Digital Ability. It reveals how these factors change over time, according to social and economic circumstances, and across geographic locations.</w:t>
      </w:r>
    </w:p>
    <w:p w14:paraId="4D13CC89" w14:textId="158299D4" w:rsidR="00B54781" w:rsidRPr="00DC38AD" w:rsidRDefault="00B54781" w:rsidP="00B54781">
      <w:pPr>
        <w:rPr>
          <w:rFonts w:cs="Arial"/>
          <w:color w:val="000000" w:themeColor="text1"/>
          <w:lang w:val="en-US"/>
        </w:rPr>
      </w:pPr>
      <w:r w:rsidRPr="00DC38AD">
        <w:rPr>
          <w:rFonts w:cs="Arial"/>
          <w:b/>
          <w:color w:val="000000" w:themeColor="text1"/>
          <w:lang w:val="en-US"/>
        </w:rPr>
        <w:t>Access</w:t>
      </w:r>
      <w:r w:rsidRPr="00DC38AD">
        <w:rPr>
          <w:rFonts w:cs="Arial"/>
          <w:color w:val="000000" w:themeColor="text1"/>
          <w:lang w:val="en-US"/>
        </w:rPr>
        <w:t xml:space="preserve"> has improved steadily over the past four years, from 63.9 in 2014, to 73.4 in 2018 (up 9.5 points). Australians are accessing the internet more often, using an increasingly diverse range of technologies, and they have more data than ever before. In part, this reflects improvements to both mobile and fixed network infrastructure. </w:t>
      </w:r>
    </w:p>
    <w:p w14:paraId="3EDA91FA" w14:textId="4E54161C" w:rsidR="00B54781" w:rsidRPr="00DC38AD" w:rsidRDefault="00B54781" w:rsidP="00B54781">
      <w:pPr>
        <w:rPr>
          <w:rFonts w:cs="Arial"/>
          <w:color w:val="000000" w:themeColor="text1"/>
          <w:lang w:val="en-US"/>
        </w:rPr>
      </w:pPr>
      <w:r w:rsidRPr="00DC38AD">
        <w:rPr>
          <w:rFonts w:cs="Arial"/>
          <w:color w:val="000000" w:themeColor="text1"/>
          <w:lang w:val="en-US"/>
        </w:rPr>
        <w:t>Evidence is emerging that the nbn rollout is starting to have a positive effect on Access. It is the 2018 ADII results for Tasmania – the state in which the nbn rollout is largely complete – where this impact is currently most discernible. The impact of the nbn rollout is multidimensional, improving the quality of fixed connections, increasing fixed broadband uptake, and increasing data allowances. While the ADII data cannot directly tie the nbn rollout to other digital inclusion dimensions such as increasing internet use, regularity of use, and changes to the nature and sophistication of online activity, this might be an avenue for further exploration.</w:t>
      </w:r>
    </w:p>
    <w:p w14:paraId="58BCBC29" w14:textId="0AE0FD94" w:rsidR="00B54781" w:rsidRPr="00DC38AD" w:rsidRDefault="00B54781" w:rsidP="00B54781">
      <w:pPr>
        <w:rPr>
          <w:rFonts w:cs="Arial"/>
          <w:color w:val="000000" w:themeColor="text1"/>
          <w:lang w:val="en-US"/>
        </w:rPr>
      </w:pPr>
      <w:r w:rsidRPr="00DC38AD">
        <w:rPr>
          <w:rFonts w:cs="Arial"/>
          <w:b/>
          <w:color w:val="000000" w:themeColor="text1"/>
          <w:lang w:val="en-US"/>
        </w:rPr>
        <w:t>Affordability</w:t>
      </w:r>
      <w:r w:rsidRPr="00DC38AD">
        <w:rPr>
          <w:rFonts w:cs="Arial"/>
          <w:color w:val="000000" w:themeColor="text1"/>
          <w:lang w:val="en-US"/>
        </w:rPr>
        <w:t xml:space="preserve">, on the other hand, declined from 2014 to 2016 before making a slight recovery. In 2018, it is 57.6, just 1.6 points above the 2014 level (56.0). While the value of internet services has improved, households are spending a growing proportion of their income on them (up from 1.0% in 2014, to 1.17% in 2018). We need to address the challenges of Affordability and its effects, especially in relation to digitally excluded Australians on low or fixed incomes and their children in education. </w:t>
      </w:r>
    </w:p>
    <w:p w14:paraId="0DC111CE" w14:textId="746CBC3A" w:rsidR="00B54781" w:rsidRPr="00DC38AD" w:rsidRDefault="00B54781" w:rsidP="00B54781">
      <w:pPr>
        <w:rPr>
          <w:rFonts w:cs="Arial"/>
          <w:color w:val="000000" w:themeColor="text1"/>
          <w:lang w:val="en-US"/>
        </w:rPr>
      </w:pPr>
      <w:r w:rsidRPr="00DC38AD">
        <w:rPr>
          <w:rFonts w:cs="Arial"/>
          <w:color w:val="000000" w:themeColor="text1"/>
          <w:lang w:val="en-US"/>
        </w:rPr>
        <w:t xml:space="preserve">Digital Ability has improved considerably since 2014, with Attitudes improving by 5.1 points, Basic Skills by 10.1, and Activities by 6.9. However, all three components have increased from a low base, and Digital Ability remains low for many groups. </w:t>
      </w:r>
    </w:p>
    <w:p w14:paraId="74A869A8" w14:textId="0A7DF662" w:rsidR="00B54781" w:rsidRPr="00DC38AD" w:rsidRDefault="00B54781" w:rsidP="00B54781">
      <w:pPr>
        <w:rPr>
          <w:rFonts w:cs="Arial"/>
          <w:color w:val="000000" w:themeColor="text1"/>
          <w:lang w:val="en-US"/>
        </w:rPr>
      </w:pPr>
      <w:r w:rsidRPr="00DC38AD">
        <w:rPr>
          <w:rFonts w:cs="Arial"/>
          <w:b/>
          <w:color w:val="000000" w:themeColor="text1"/>
          <w:lang w:val="en-US"/>
        </w:rPr>
        <w:t>Digital Ability</w:t>
      </w:r>
      <w:r w:rsidRPr="00DC38AD">
        <w:rPr>
          <w:rFonts w:cs="Arial"/>
          <w:color w:val="000000" w:themeColor="text1"/>
          <w:lang w:val="en-US"/>
        </w:rPr>
        <w:t xml:space="preserve"> therefore remains a critical area for attention with policy makers, business, education, and community groups. This will require collaboration and cooperation across all three levels of government for program funding, development and implementation. In particular, attention needs to be given to improving the digital skills and confidence of the most excluded sociodemographic groups, and in light of the lower levels of digital ability for Australians aged 50+, a focus on supporting workforce digital skills is also needed. The websites of essential service providers and government agencies need to be made accessible and easy to navigate and use for all Australians, at all ability levels, and across all the devices that they use.</w:t>
      </w:r>
    </w:p>
    <w:p w14:paraId="7BEA4CE9" w14:textId="77777777" w:rsidR="00B54781" w:rsidRPr="00DC38AD" w:rsidRDefault="00B54781" w:rsidP="00B54781">
      <w:pPr>
        <w:rPr>
          <w:rFonts w:cs="Arial"/>
          <w:b/>
          <w:color w:val="000000" w:themeColor="text1"/>
          <w:lang w:val="en-US"/>
        </w:rPr>
      </w:pPr>
      <w:r w:rsidRPr="00DC38AD">
        <w:rPr>
          <w:rFonts w:cs="Arial"/>
          <w:b/>
          <w:color w:val="000000" w:themeColor="text1"/>
          <w:lang w:val="en-US"/>
        </w:rPr>
        <w:t>Regional variations</w:t>
      </w:r>
    </w:p>
    <w:p w14:paraId="669582A6" w14:textId="77777777" w:rsidR="00B54781" w:rsidRPr="00DC38AD" w:rsidRDefault="00B54781" w:rsidP="00B54781">
      <w:pPr>
        <w:rPr>
          <w:rFonts w:cs="Arial"/>
          <w:color w:val="000000" w:themeColor="text1"/>
          <w:lang w:val="en-US"/>
        </w:rPr>
      </w:pPr>
      <w:r w:rsidRPr="00DC38AD">
        <w:rPr>
          <w:rFonts w:cs="Arial"/>
          <w:color w:val="000000" w:themeColor="text1"/>
          <w:lang w:val="en-US"/>
        </w:rPr>
        <w:t>The ADII illuminates the link between geography and digital inclusion. In 2018, the highest-scoring state or territory is the ACT (66.4, or 6.2 points above the national average), followed by Victoria (61.4). In the past year both the ACT and Tasmania have experienced substantial digital inclusion gains (rising 4.8 and 8.0 respectively). As a result, the ACT extended its lead on the nation, while Tasmania is no longer Australia’s least digitally included state or territory. SA is now the lowest ranked state or territory with an ADII score of 57.9, which is 2.1 points below the national average.</w:t>
      </w:r>
    </w:p>
    <w:p w14:paraId="7F4C583E" w14:textId="1D61C414" w:rsidR="00B54781" w:rsidRPr="00DC38AD" w:rsidRDefault="00B54781" w:rsidP="00B54781">
      <w:pPr>
        <w:rPr>
          <w:rFonts w:cs="Arial"/>
          <w:color w:val="000000" w:themeColor="text1"/>
          <w:lang w:val="en-US"/>
        </w:rPr>
      </w:pPr>
      <w:r w:rsidRPr="00DC38AD">
        <w:rPr>
          <w:rFonts w:cs="Arial"/>
          <w:color w:val="000000" w:themeColor="text1"/>
          <w:lang w:val="en-US"/>
        </w:rPr>
        <w:t>Australia’s big cities have high levels of digital inclusion, but some rural and regional areas are well behind, including Eyre (45.0), South East SA* (48.6), North Victoria (50.8) and Murray &amp; Murrumbidgee (51.0). These regions have ADII scores at least 9.0 points below the national average of 60.2. Regional cities have higher digital inclusion than country areas, but do not score as well as capital cities.</w:t>
      </w:r>
    </w:p>
    <w:p w14:paraId="2EE24460" w14:textId="77777777" w:rsidR="00B54781" w:rsidRPr="00DC38AD" w:rsidRDefault="00B54781" w:rsidP="00B54781">
      <w:pPr>
        <w:rPr>
          <w:rFonts w:cs="Arial"/>
          <w:color w:val="000000" w:themeColor="text1"/>
          <w:lang w:val="en-US"/>
        </w:rPr>
      </w:pPr>
      <w:r w:rsidRPr="00DC38AD">
        <w:rPr>
          <w:rFonts w:cs="Arial"/>
          <w:color w:val="000000" w:themeColor="text1"/>
          <w:lang w:val="en-US"/>
        </w:rPr>
        <w:t>Overall, the ‘Capital–Country gap’ narrowed slightly since 2015, from 9.5 points (2015), to 8.5 points (2018). However, there has been substantial fluctuation in the ‘Capital–Country gap’ across the states and territories over this period. In the past 12 months, the gap narrowed in NSW, Victoria, and WA but has expanded in Queensland and SA.</w:t>
      </w:r>
    </w:p>
    <w:p w14:paraId="15943C62" w14:textId="4AABE8C4" w:rsidR="00B54781" w:rsidRPr="00DC38AD" w:rsidRDefault="00B54781" w:rsidP="00B54781">
      <w:pPr>
        <w:rPr>
          <w:rFonts w:cs="Arial"/>
          <w:color w:val="000000" w:themeColor="text1"/>
          <w:lang w:val="en-US"/>
        </w:rPr>
      </w:pPr>
      <w:r w:rsidRPr="00DC38AD">
        <w:rPr>
          <w:rFonts w:cs="Arial"/>
          <w:color w:val="000000" w:themeColor="text1"/>
          <w:lang w:val="en-US"/>
        </w:rPr>
        <w:t>While national momentum and coordination is required, regional and local initiatives with strong engagement strategies will be central to tackling the geographic and social challenges of digital inclusion.</w:t>
      </w:r>
    </w:p>
    <w:p w14:paraId="3AA08232" w14:textId="77777777" w:rsidR="007F08B2" w:rsidRDefault="007F08B2" w:rsidP="00B54781">
      <w:pPr>
        <w:rPr>
          <w:rFonts w:cs="Arial"/>
          <w:b/>
          <w:color w:val="000000" w:themeColor="text1"/>
          <w:lang w:val="en-US"/>
        </w:rPr>
      </w:pPr>
    </w:p>
    <w:p w14:paraId="294470DF" w14:textId="400D7534" w:rsidR="00B54781" w:rsidRPr="00DC38AD" w:rsidRDefault="00B54781" w:rsidP="00B54781">
      <w:pPr>
        <w:rPr>
          <w:rFonts w:cs="Arial"/>
          <w:b/>
          <w:color w:val="000000" w:themeColor="text1"/>
          <w:lang w:val="en-US"/>
        </w:rPr>
      </w:pPr>
      <w:r w:rsidRPr="00DC38AD">
        <w:rPr>
          <w:rFonts w:cs="Arial"/>
          <w:b/>
          <w:color w:val="000000" w:themeColor="text1"/>
          <w:lang w:val="en-US"/>
        </w:rPr>
        <w:lastRenderedPageBreak/>
        <w:t>Addressing the needs of particular communities</w:t>
      </w:r>
    </w:p>
    <w:p w14:paraId="7837807D" w14:textId="71E12960" w:rsidR="00B54781" w:rsidRPr="00DC38AD" w:rsidRDefault="00B54781" w:rsidP="00B54781">
      <w:pPr>
        <w:rPr>
          <w:rFonts w:cs="Arial"/>
          <w:color w:val="000000" w:themeColor="text1"/>
          <w:lang w:val="en-US"/>
        </w:rPr>
      </w:pPr>
      <w:r w:rsidRPr="00DC38AD">
        <w:rPr>
          <w:rFonts w:cs="Arial"/>
          <w:color w:val="000000" w:themeColor="text1"/>
          <w:lang w:val="en-US"/>
        </w:rPr>
        <w:t>The ADII helps us gauge the digital inclusion of particular sociodemographic groups in Australia. The 2018 data reveals a number of groups have very low levels of digital inclusion with scores substantially below the national average (60.2). In ascending order, these groups are: people in Q5 low income households (41.3), older Australians (46.0), people who did not complete secondary school (47.4), people with a disability (49.2), people not in the labour force (52.0) and Indigenous Australians (54.4).</w:t>
      </w:r>
    </w:p>
    <w:p w14:paraId="04492FA1" w14:textId="77777777" w:rsidR="00B54781" w:rsidRPr="00DC38AD" w:rsidRDefault="00B54781" w:rsidP="00B54781">
      <w:pPr>
        <w:rPr>
          <w:rFonts w:cs="Arial"/>
          <w:color w:val="000000" w:themeColor="text1"/>
          <w:lang w:val="en-US"/>
        </w:rPr>
      </w:pPr>
      <w:r w:rsidRPr="00DC38AD">
        <w:rPr>
          <w:rFonts w:cs="Arial"/>
          <w:color w:val="000000" w:themeColor="text1"/>
          <w:lang w:val="en-US"/>
        </w:rPr>
        <w:t xml:space="preserve">Indigenous Australians living in urban and regional areas also have a low level of digital inclusion (54.4, or 5.8 points below the national average). Their level of digital inclusion has improved by 9.1 points between 2014 and 2018 (outpacing the national average gain of 6.2). ADII general data collection does not extend to remote Indigenous communities. </w:t>
      </w:r>
    </w:p>
    <w:p w14:paraId="455C77B1" w14:textId="357A1A61" w:rsidR="00B54781" w:rsidRPr="00DC38AD" w:rsidRDefault="00B54781" w:rsidP="00B54781">
      <w:pPr>
        <w:rPr>
          <w:rFonts w:cs="Arial"/>
          <w:color w:val="000000" w:themeColor="text1"/>
          <w:lang w:val="en-US"/>
        </w:rPr>
      </w:pPr>
      <w:r w:rsidRPr="00DC38AD">
        <w:rPr>
          <w:rFonts w:cs="Arial"/>
          <w:color w:val="000000" w:themeColor="text1"/>
          <w:lang w:val="en-US"/>
        </w:rPr>
        <w:t xml:space="preserve">The ADII research team conducted a supplementary face-to-face digital inclusion survey in the remote indigenous community of Ali Curung in 2018. Although we would caution against statistically generalising the results of this survey to all remote communities, the Ali Curung data suggests that remoteness further diminishes digital inclusion for Indigenous Australians, particularly with regards to access and affordability. Overall, the digital inclusion score for the Ali Curung community is 42.9. This is 17.2 points lower than the Australian average (60.2) and 11.5 points lower than that recorded by Indigenous Australians in urban and regional areas (54.4). </w:t>
      </w:r>
    </w:p>
    <w:p w14:paraId="076894D9" w14:textId="77777777" w:rsidR="00B54781" w:rsidRPr="00DC38AD" w:rsidRDefault="00B54781" w:rsidP="00B54781">
      <w:pPr>
        <w:rPr>
          <w:rFonts w:cs="Arial"/>
          <w:color w:val="000000" w:themeColor="text1"/>
          <w:lang w:val="en-US"/>
        </w:rPr>
      </w:pPr>
      <w:r w:rsidRPr="00DC38AD">
        <w:rPr>
          <w:rFonts w:cs="Arial"/>
          <w:color w:val="000000" w:themeColor="text1"/>
          <w:lang w:val="en-US"/>
        </w:rPr>
        <w:t>Consideration should be given to digital inclusion as a key commitment and measurable outcome in the refreshed Closing the Gap agenda with a program of research to measure and monitor digital inclusion specifically in remote Indigenous communities.</w:t>
      </w:r>
    </w:p>
    <w:p w14:paraId="26413153" w14:textId="2852D381" w:rsidR="00B54781" w:rsidRPr="00DC38AD" w:rsidRDefault="00B54781" w:rsidP="00B54781">
      <w:pPr>
        <w:rPr>
          <w:rFonts w:cs="Arial"/>
          <w:color w:val="000000" w:themeColor="text1"/>
          <w:lang w:val="en-US"/>
        </w:rPr>
      </w:pPr>
      <w:r w:rsidRPr="00DC38AD">
        <w:rPr>
          <w:rFonts w:cs="Arial"/>
          <w:color w:val="000000" w:themeColor="text1"/>
          <w:lang w:val="en-US"/>
        </w:rPr>
        <w:t>Australians with disability identified in the ADII general data collection as people receiving a disability pension39 – have a low level of digital inclusion (49.2, or 11.0 points below the national average). However nationally, the digital inclusion of this group has improved steadily (up by 6.4 points since 2014), slightly outpacing the national average increase over the four years studied (up 6.2 points). The Australians with disability community extends beyond those receiving disability income support and is highly diverse with regards to socio-economic and health status.</w:t>
      </w:r>
    </w:p>
    <w:p w14:paraId="2E0E1246" w14:textId="77777777" w:rsidR="00B54781" w:rsidRPr="00DC38AD" w:rsidRDefault="00B54781" w:rsidP="00B54781">
      <w:pPr>
        <w:rPr>
          <w:rFonts w:cs="Arial"/>
          <w:color w:val="000000" w:themeColor="text1"/>
          <w:lang w:val="en-US"/>
        </w:rPr>
      </w:pPr>
      <w:r w:rsidRPr="00DC38AD">
        <w:rPr>
          <w:rFonts w:cs="Arial"/>
          <w:color w:val="000000" w:themeColor="text1"/>
          <w:lang w:val="en-US"/>
        </w:rPr>
        <w:t xml:space="preserve">In recognition that distinct disability communities are likely to have unique patterns of digital access, affordability, and digital ability, the ADII research team conducted a supplementary online digital inclusion survey with members of the deaf and hard of hearing community (DHH) with connections to Vicdeaf and other national representative bodies in 2018. The supplementary survey data revealed that the DHH community have embraced digital communications, recording Access and Ability Scores significantly above the national internet users average (+12.5 points and +29.8 points respectively). The key digital inclusion concern facing this community is Affordability, where the DHH community trail the national average by 7.7 points. In particular, very high internet expenditure (42% above average) accounts for a sizeable proportion of household income. </w:t>
      </w:r>
    </w:p>
    <w:p w14:paraId="49FC61F0" w14:textId="7852EDDF" w:rsidR="00B54781" w:rsidRPr="00DC38AD" w:rsidRDefault="00B54781" w:rsidP="00B54781">
      <w:pPr>
        <w:rPr>
          <w:rFonts w:cs="Arial"/>
          <w:color w:val="000000" w:themeColor="text1"/>
          <w:lang w:val="en-US"/>
        </w:rPr>
      </w:pPr>
      <w:r w:rsidRPr="00DC38AD">
        <w:rPr>
          <w:rFonts w:cs="Arial"/>
          <w:color w:val="000000" w:themeColor="text1"/>
          <w:lang w:val="en-US"/>
        </w:rPr>
        <w:t>While household internet access is increasingly essential to meeting the wide range of social, entertainment, work, and educational needs of family households, there is clearly a digital divide between richer and poorer Australians. The gap between people in Q5 low income households and Q1 high income households has widened since 2014. Single parent families face a range of barriers to providing such access. Overall, single parent families are less digitally included than two-parent families. Their ADII of 56.5 is 10.0 points lower than two-parent families. It is also 3.7 points lower than the national average (60.2).</w:t>
      </w:r>
    </w:p>
    <w:p w14:paraId="7246058F" w14:textId="77777777" w:rsidR="00B54781" w:rsidRPr="00DC38AD" w:rsidRDefault="00B54781" w:rsidP="00B54781">
      <w:pPr>
        <w:rPr>
          <w:rFonts w:cs="Arial"/>
          <w:color w:val="000000" w:themeColor="text1"/>
          <w:lang w:val="en-US"/>
        </w:rPr>
      </w:pPr>
      <w:r w:rsidRPr="00DC38AD">
        <w:rPr>
          <w:rFonts w:cs="Arial"/>
          <w:color w:val="000000" w:themeColor="text1"/>
          <w:lang w:val="en-US"/>
        </w:rPr>
        <w:t>Nationally mobile-only users experience a relatively high degree of digital exclusion. In 2018, mobile-only users have an overall ADII score of 42.7, some 17.5 points below the national average (60.2). Mobile-only use is linked to socioeconomic factors, with people living in Q5 low income households (29.6%), people with low levels of education (27.2%) and the unemployed (24.0%) all more likely to be mobile-only. Indigenous Australians (35%), people receiving disability pensions (30.6%) and single parents (28.8%) are also more likely to be mobile only.</w:t>
      </w:r>
    </w:p>
    <w:p w14:paraId="739DD8B6" w14:textId="7DBD4B5A" w:rsidR="00B5575C" w:rsidRPr="00DC38AD" w:rsidRDefault="00B54781" w:rsidP="00B54781">
      <w:pPr>
        <w:rPr>
          <w:rFonts w:eastAsia="Times New Roman" w:cs="Arial"/>
          <w:b/>
          <w:color w:val="000000" w:themeColor="text1"/>
          <w:lang w:eastAsia="en-AU"/>
        </w:rPr>
      </w:pPr>
      <w:r w:rsidRPr="00DC38AD">
        <w:rPr>
          <w:rFonts w:cs="Arial"/>
          <w:color w:val="000000" w:themeColor="text1"/>
          <w:lang w:val="en-US"/>
        </w:rPr>
        <w:t>If the benefits of digital technology are to be shared by all Australians, digital inclusion should be considered an integral part of state and national policy making and strategic planning in relation to the development of the digital economy, including next-generation industries and services</w:t>
      </w:r>
      <w:r w:rsidR="00B5575C" w:rsidRPr="00DC38AD">
        <w:rPr>
          <w:rFonts w:cs="Arial"/>
          <w:b/>
          <w:color w:val="000000" w:themeColor="text1"/>
        </w:rPr>
        <w:br w:type="page"/>
      </w:r>
    </w:p>
    <w:p w14:paraId="098FA9DE" w14:textId="257B8A8B" w:rsidR="00A05016" w:rsidRPr="00DC38AD" w:rsidRDefault="00403D3D" w:rsidP="00403D3D">
      <w:pPr>
        <w:pStyle w:val="Heading1"/>
      </w:pPr>
      <w:bookmarkStart w:id="70" w:name="_Toc525560772"/>
      <w:r w:rsidRPr="00DC38AD">
        <w:lastRenderedPageBreak/>
        <w:t>Appendix</w:t>
      </w:r>
      <w:r w:rsidR="0065086D" w:rsidRPr="00DC38AD">
        <w:t xml:space="preserve"> 1</w:t>
      </w:r>
      <w:bookmarkEnd w:id="70"/>
    </w:p>
    <w:p w14:paraId="677464EA" w14:textId="55359AF0" w:rsidR="00A05016" w:rsidRPr="00DC38AD" w:rsidRDefault="00403D3D" w:rsidP="00D57D64">
      <w:pPr>
        <w:pStyle w:val="Heading2"/>
      </w:pPr>
      <w:bookmarkStart w:id="71" w:name="_Toc525560773"/>
      <w:r w:rsidRPr="00DC38AD">
        <w:t>Methodology</w:t>
      </w:r>
      <w:bookmarkEnd w:id="71"/>
    </w:p>
    <w:p w14:paraId="775058D8" w14:textId="0485CA73" w:rsidR="00A05016" w:rsidRPr="00DC38AD" w:rsidRDefault="00A05016" w:rsidP="00403D3D">
      <w:pPr>
        <w:pStyle w:val="Heading3"/>
        <w:rPr>
          <w:rFonts w:cs="Arial"/>
          <w:color w:val="000000" w:themeColor="text1"/>
        </w:rPr>
      </w:pPr>
      <w:r w:rsidRPr="00DC38AD">
        <w:rPr>
          <w:rFonts w:cs="Arial"/>
          <w:color w:val="000000" w:themeColor="text1"/>
        </w:rPr>
        <w:t>Data collection</w:t>
      </w:r>
    </w:p>
    <w:p w14:paraId="0CC5D5FC" w14:textId="77777777" w:rsidR="00E61C9C" w:rsidRPr="00DC38AD" w:rsidRDefault="00E61C9C" w:rsidP="00DC38AD">
      <w:pPr>
        <w:rPr>
          <w:lang w:val="en-US"/>
        </w:rPr>
      </w:pPr>
      <w:r w:rsidRPr="00DC38AD">
        <w:rPr>
          <w:lang w:val="en-US"/>
        </w:rPr>
        <w:t>The data used to compile the ADII originates from Roy Morgan’s ongoing Single Source face-to-face survey of 50,000 Australians annually40. For each 12-month period, ADII calculations are based on a sub-sample of approximately 16,000 respondents who have also completed a product poll booklet. In the extensive face-to-face interviews and product poll, Roy Morgan collects data on internet and technology products owned, internet services used, attitudes relating to technology and the internet, and demographics.</w:t>
      </w:r>
    </w:p>
    <w:p w14:paraId="1CAEDC85" w14:textId="77777777" w:rsidR="00E61C9C" w:rsidRPr="00DC38AD" w:rsidRDefault="00E61C9C" w:rsidP="00DC38AD">
      <w:pPr>
        <w:rPr>
          <w:lang w:val="en-US"/>
        </w:rPr>
      </w:pPr>
      <w:r w:rsidRPr="00DC38AD">
        <w:rPr>
          <w:lang w:val="en-US"/>
        </w:rPr>
        <w:t>To conduct the Single Source survey, an Australia-wide sample is selected from 550 sampling areas of approximately equal population size. Using strict sampling protocol, each weekend Roy Morgan’s trained researchers interview people in their homes, and directly enter the resulting data into tablets, using computer assisted personal interviewing (CAPI)41.</w:t>
      </w:r>
    </w:p>
    <w:p w14:paraId="05726F9C" w14:textId="17DA951A" w:rsidR="00E61C9C" w:rsidRPr="00DC38AD" w:rsidRDefault="00E61C9C" w:rsidP="00DC38AD">
      <w:pPr>
        <w:rPr>
          <w:lang w:val="en-US"/>
        </w:rPr>
      </w:pPr>
      <w:r w:rsidRPr="00DC38AD">
        <w:rPr>
          <w:lang w:val="en-US"/>
        </w:rPr>
        <w:t xml:space="preserve">All ADII scores are subject to ‘margins of error’, depending mainly on the sample sizes on which they are based42.A full set of data tables for the ADII can be viewed at </w:t>
      </w:r>
      <w:hyperlink r:id="rId21" w:history="1">
        <w:r w:rsidRPr="00DC38AD">
          <w:rPr>
            <w:rStyle w:val="Hyperlink"/>
            <w:rFonts w:cs="Arial"/>
            <w:b/>
            <w:color w:val="000000" w:themeColor="text1"/>
            <w:lang w:val="en-US"/>
          </w:rPr>
          <w:t>www.digitalinclusionindex.org.au</w:t>
        </w:r>
      </w:hyperlink>
    </w:p>
    <w:p w14:paraId="648EAAA8" w14:textId="5E9B65D9" w:rsidR="00403D3D" w:rsidRPr="00DC38AD" w:rsidRDefault="00403D3D" w:rsidP="00E61C9C">
      <w:pPr>
        <w:pStyle w:val="Heading3"/>
        <w:rPr>
          <w:rFonts w:cs="Arial"/>
          <w:color w:val="000000" w:themeColor="text1"/>
          <w:lang w:val="en-US"/>
        </w:rPr>
      </w:pPr>
      <w:r w:rsidRPr="00DC38AD">
        <w:rPr>
          <w:rFonts w:cs="Arial"/>
          <w:color w:val="000000" w:themeColor="text1"/>
          <w:lang w:val="en-US"/>
        </w:rPr>
        <w:t>Structure of the Index and sub-indices</w:t>
      </w:r>
    </w:p>
    <w:p w14:paraId="3A0C3A3E" w14:textId="77777777" w:rsidR="00E61C9C" w:rsidRPr="00DC38AD" w:rsidRDefault="00E61C9C" w:rsidP="00E61C9C">
      <w:pPr>
        <w:rPr>
          <w:rFonts w:cs="Arial"/>
          <w:color w:val="000000" w:themeColor="text1"/>
          <w:lang w:val="en-US"/>
        </w:rPr>
      </w:pPr>
      <w:r w:rsidRPr="00DC38AD">
        <w:rPr>
          <w:rFonts w:cs="Arial"/>
          <w:color w:val="000000" w:themeColor="text1"/>
          <w:lang w:val="en-US"/>
        </w:rPr>
        <w:t>To determine the degree of overall digital inclusion in Australia, we measured the level of access to the internet and related products, services, and activities. To help clarify the many factors in play, the ADII is made up of three sub-indices, or dimensions:</w:t>
      </w:r>
    </w:p>
    <w:p w14:paraId="3C77FB40" w14:textId="2B2EB616" w:rsidR="00403D3D" w:rsidRPr="00DC38AD" w:rsidRDefault="00403D3D" w:rsidP="00D4566B">
      <w:pPr>
        <w:pStyle w:val="ListParagraph"/>
        <w:numPr>
          <w:ilvl w:val="0"/>
          <w:numId w:val="6"/>
        </w:numPr>
        <w:rPr>
          <w:rFonts w:cs="Arial"/>
          <w:b/>
          <w:bCs/>
          <w:color w:val="000000" w:themeColor="text1"/>
          <w:lang w:val="en-US"/>
        </w:rPr>
      </w:pPr>
      <w:r w:rsidRPr="00DC38AD">
        <w:rPr>
          <w:rFonts w:cs="Arial"/>
          <w:b/>
          <w:bCs/>
          <w:color w:val="000000" w:themeColor="text1"/>
          <w:lang w:val="en-US"/>
        </w:rPr>
        <w:t>Access</w:t>
      </w:r>
    </w:p>
    <w:p w14:paraId="1A91A341" w14:textId="77777777" w:rsidR="00403D3D" w:rsidRPr="00DC38AD" w:rsidRDefault="00403D3D" w:rsidP="00D4566B">
      <w:pPr>
        <w:pStyle w:val="ListParagraph"/>
        <w:numPr>
          <w:ilvl w:val="0"/>
          <w:numId w:val="1"/>
        </w:numPr>
        <w:rPr>
          <w:rFonts w:cs="Arial"/>
          <w:b/>
          <w:bCs/>
          <w:color w:val="000000" w:themeColor="text1"/>
          <w:lang w:val="en-US"/>
        </w:rPr>
      </w:pPr>
      <w:r w:rsidRPr="00DC38AD">
        <w:rPr>
          <w:rFonts w:cs="Arial"/>
          <w:b/>
          <w:bCs/>
          <w:color w:val="000000" w:themeColor="text1"/>
          <w:lang w:val="en-US"/>
        </w:rPr>
        <w:t>Affordability</w:t>
      </w:r>
    </w:p>
    <w:p w14:paraId="3AC3E08C" w14:textId="47A73544" w:rsidR="00403D3D" w:rsidRPr="00DC38AD" w:rsidRDefault="00403D3D" w:rsidP="00D4566B">
      <w:pPr>
        <w:pStyle w:val="ListParagraph"/>
        <w:numPr>
          <w:ilvl w:val="0"/>
          <w:numId w:val="1"/>
        </w:numPr>
        <w:rPr>
          <w:rFonts w:cs="Arial"/>
          <w:color w:val="000000" w:themeColor="text1"/>
          <w:lang w:val="en-US"/>
        </w:rPr>
      </w:pPr>
      <w:r w:rsidRPr="00DC38AD">
        <w:rPr>
          <w:rFonts w:cs="Arial"/>
          <w:b/>
          <w:bCs/>
          <w:color w:val="000000" w:themeColor="text1"/>
          <w:lang w:val="en-US"/>
        </w:rPr>
        <w:t>Digital Ability</w:t>
      </w:r>
    </w:p>
    <w:p w14:paraId="0F0CDE45" w14:textId="422398DD" w:rsidR="00E61C9C" w:rsidRPr="00DC38AD" w:rsidRDefault="00E61C9C" w:rsidP="00DC38AD">
      <w:pPr>
        <w:rPr>
          <w:lang w:val="en-US"/>
        </w:rPr>
      </w:pPr>
      <w:r w:rsidRPr="00DC38AD">
        <w:rPr>
          <w:lang w:val="en-US"/>
        </w:rPr>
        <w:t>Each of these three sub-indices is made up of a number of components, which have themselves been calculated from numerous variables. These variables are either sourced directly from the Roy Morgan Single Source database, or derived from the data according to the formulas outlined below.</w:t>
      </w:r>
    </w:p>
    <w:p w14:paraId="53A2F7A5" w14:textId="5A68C803" w:rsidR="00E61C9C" w:rsidRPr="00DC38AD" w:rsidRDefault="00E61C9C" w:rsidP="00DC38AD">
      <w:pPr>
        <w:rPr>
          <w:lang w:val="en-US"/>
        </w:rPr>
      </w:pPr>
      <w:r w:rsidRPr="00DC38AD">
        <w:rPr>
          <w:lang w:val="en-US"/>
        </w:rPr>
        <w:t>Variables come in two levels: ‘headline variables’ are thematic composites of ‘underlying variables’ (individual survey questions), and are generally calculated as simple averages.</w:t>
      </w:r>
    </w:p>
    <w:p w14:paraId="2E03675C" w14:textId="77777777" w:rsidR="00E61C9C" w:rsidRPr="00DC38AD" w:rsidRDefault="00E61C9C" w:rsidP="00DC38AD">
      <w:pPr>
        <w:rPr>
          <w:lang w:val="en-US"/>
        </w:rPr>
      </w:pPr>
      <w:r w:rsidRPr="00DC38AD">
        <w:rPr>
          <w:lang w:val="en-US"/>
        </w:rPr>
        <w:t>For example, the underlying variable ‘Have ever accessed internet’ (see Figure A1) feeds into the headline variable ‘Frequency of internet access’, which then feeds into the ‘Internet access’ component, and so on. Conversely, the ‘Frequency of internet access’ headline variable is the average of its three underlying variables (see Figure A1).</w:t>
      </w:r>
    </w:p>
    <w:p w14:paraId="53A0F5E9" w14:textId="77777777" w:rsidR="00E61C9C" w:rsidRPr="00DC38AD" w:rsidRDefault="00E61C9C" w:rsidP="00DC38AD">
      <w:pPr>
        <w:rPr>
          <w:lang w:val="en-US"/>
        </w:rPr>
      </w:pPr>
      <w:r w:rsidRPr="00DC38AD">
        <w:rPr>
          <w:lang w:val="en-US"/>
        </w:rPr>
        <w:t xml:space="preserve">Similarly, components are simple averages of headline variables. For example, the ‘Internet access’ component is the average of the ‘Frequency of internet access’, ‘Places of internet access’, and ‘Number of internet products’ headline variables. Moving upwards through the hierarchy of the ADII’s structure, the sub-indices and the overall ADII itself are also calculated as simple averages. </w:t>
      </w:r>
    </w:p>
    <w:p w14:paraId="7B3C7D78" w14:textId="0981B562" w:rsidR="00E61C9C" w:rsidRPr="00DC38AD" w:rsidRDefault="00E61C9C" w:rsidP="00DC38AD">
      <w:pPr>
        <w:rPr>
          <w:lang w:val="en-US"/>
        </w:rPr>
      </w:pPr>
      <w:r w:rsidRPr="00DC38AD">
        <w:rPr>
          <w:lang w:val="en-US"/>
        </w:rPr>
        <w:t>The structure of the ADII, with a full list of variables, is detailed in Tables A1, A2, and A3. The following diagram is an example of how the sub-indices are structured, with the various elements labelled.</w:t>
      </w:r>
    </w:p>
    <w:p w14:paraId="535AA552" w14:textId="7894E079" w:rsidR="00E61C9C" w:rsidRPr="00DC38AD" w:rsidRDefault="00E61C9C" w:rsidP="00D87D9D">
      <w:pPr>
        <w:rPr>
          <w:rFonts w:cs="Arial"/>
          <w:color w:val="000000" w:themeColor="text1"/>
          <w:lang w:val="en-US"/>
        </w:rPr>
      </w:pPr>
      <w:r w:rsidRPr="00DC38AD">
        <w:rPr>
          <w:rFonts w:cs="Arial"/>
          <w:noProof/>
          <w:color w:val="000000" w:themeColor="text1"/>
        </w:rPr>
        <w:drawing>
          <wp:inline distT="0" distB="0" distL="0" distR="0" wp14:anchorId="027486A9" wp14:editId="1BB63976">
            <wp:extent cx="3796853" cy="1667933"/>
            <wp:effectExtent l="0" t="0" r="0" b="8890"/>
            <wp:docPr id="40" name="Picture 40" descr="Figure A1: Example of sub-index structure, ADII" title="Figure A1: Example of sub-index structure, ADI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800061" cy="1669342"/>
                    </a:xfrm>
                    <a:prstGeom prst="rect">
                      <a:avLst/>
                    </a:prstGeom>
                  </pic:spPr>
                </pic:pic>
              </a:graphicData>
            </a:graphic>
          </wp:inline>
        </w:drawing>
      </w:r>
    </w:p>
    <w:p w14:paraId="3CFD4099" w14:textId="7CE409D8" w:rsidR="00D87D9D" w:rsidRPr="00DC38AD" w:rsidRDefault="00D87D9D" w:rsidP="00DC38AD">
      <w:pPr>
        <w:rPr>
          <w:lang w:val="en-US"/>
        </w:rPr>
      </w:pPr>
      <w:r w:rsidRPr="00DC38AD">
        <w:rPr>
          <w:lang w:val="en-US"/>
        </w:rPr>
        <w:t xml:space="preserve">Similarly, </w:t>
      </w:r>
      <w:r w:rsidRPr="00DC38AD">
        <w:rPr>
          <w:i/>
          <w:lang w:val="en-US"/>
        </w:rPr>
        <w:t>components</w:t>
      </w:r>
      <w:r w:rsidRPr="00DC38AD">
        <w:rPr>
          <w:lang w:val="en-US"/>
        </w:rPr>
        <w:t xml:space="preserve"> are simple averages of headline variables. For example, the ‘Internet access’ component is the average of the ‘Frequency of internet access’, ‘Places of internet access’, and ‘Number of internet products’ headline variables. Moving upwards through the hierarchy of the ADII’s structure, the sub-indices and the overall ADII itself are also calculated as simple averages. The structure of the ADII, with a full </w:t>
      </w:r>
      <w:r w:rsidRPr="00DC38AD">
        <w:rPr>
          <w:lang w:val="en-US"/>
        </w:rPr>
        <w:lastRenderedPageBreak/>
        <w:t>list of variables, is detailed in Tables 29, 30, and 31. The following diagram is an example of how the sub-indices are structured, with the various elements labelled.</w:t>
      </w:r>
    </w:p>
    <w:p w14:paraId="07193713" w14:textId="0593482E" w:rsidR="00A05016" w:rsidRPr="00DC38AD" w:rsidRDefault="00A05016" w:rsidP="00DC38AD">
      <w:pPr>
        <w:pStyle w:val="Heading4"/>
      </w:pPr>
      <w:r w:rsidRPr="00DC38AD">
        <w:t>First sub-index: Access</w:t>
      </w:r>
    </w:p>
    <w:p w14:paraId="6202850C" w14:textId="77777777" w:rsidR="003322BD" w:rsidRPr="00DC38AD" w:rsidRDefault="003322BD" w:rsidP="00DC38AD">
      <w:pPr>
        <w:rPr>
          <w:lang w:val="en-US"/>
        </w:rPr>
      </w:pPr>
      <w:r w:rsidRPr="00DC38AD">
        <w:rPr>
          <w:lang w:val="en-US"/>
        </w:rPr>
        <w:t>The Access sub-index consists of three components:</w:t>
      </w:r>
    </w:p>
    <w:p w14:paraId="4B2E91BA" w14:textId="77777777" w:rsidR="00252812" w:rsidRPr="00DC38AD" w:rsidRDefault="00252812" w:rsidP="00DC38AD">
      <w:pPr>
        <w:rPr>
          <w:lang w:val="en-US"/>
        </w:rPr>
      </w:pPr>
      <w:r w:rsidRPr="00DC38AD">
        <w:rPr>
          <w:b/>
          <w:lang w:val="en-US"/>
        </w:rPr>
        <w:t>Internet Access</w:t>
      </w:r>
      <w:r w:rsidRPr="00DC38AD">
        <w:rPr>
          <w:lang w:val="en-US"/>
        </w:rPr>
        <w:t>, measured by frequency of access, places of access, and the number of access points.</w:t>
      </w:r>
    </w:p>
    <w:p w14:paraId="54995A45" w14:textId="77777777" w:rsidR="00252812" w:rsidRPr="00DC38AD" w:rsidRDefault="00252812" w:rsidP="00DC38AD">
      <w:pPr>
        <w:rPr>
          <w:lang w:val="en-US"/>
        </w:rPr>
      </w:pPr>
      <w:r w:rsidRPr="00DC38AD">
        <w:rPr>
          <w:b/>
          <w:lang w:val="en-US"/>
        </w:rPr>
        <w:t>Internet Technology</w:t>
      </w:r>
      <w:r w:rsidRPr="00DC38AD">
        <w:rPr>
          <w:lang w:val="en-US"/>
        </w:rPr>
        <w:t>, including variables related to computers, mobile phones, mobile broadband, and fixed broadband.</w:t>
      </w:r>
    </w:p>
    <w:p w14:paraId="6AAB8AAC" w14:textId="26343C05" w:rsidR="00252812" w:rsidRDefault="00252812" w:rsidP="00DC38AD">
      <w:pPr>
        <w:rPr>
          <w:lang w:val="en-US"/>
        </w:rPr>
      </w:pPr>
      <w:r w:rsidRPr="00DC38AD">
        <w:rPr>
          <w:b/>
          <w:lang w:val="en-US"/>
        </w:rPr>
        <w:t>Internet Data Allowance</w:t>
      </w:r>
      <w:r w:rsidRPr="00DC38AD">
        <w:rPr>
          <w:lang w:val="en-US"/>
        </w:rPr>
        <w:t xml:space="preserve">, </w:t>
      </w:r>
      <w:r w:rsidR="00E61C9C" w:rsidRPr="00DC38AD">
        <w:rPr>
          <w:lang w:val="en-US"/>
        </w:rPr>
        <w:t xml:space="preserve">which measures mobile and fixed internet data in terms of whether there is any access at all, relative to a minimum threshold of useful data allowance43, and benchmarks set proportional </w:t>
      </w:r>
    </w:p>
    <w:p w14:paraId="7ED8C7CA" w14:textId="168D7CAC" w:rsidR="00D916D8" w:rsidRPr="00252812" w:rsidRDefault="00D916D8" w:rsidP="00D916D8">
      <w:pPr>
        <w:pStyle w:val="Heading4"/>
      </w:pPr>
      <w:r>
        <w:t xml:space="preserve">Table A1: </w:t>
      </w:r>
      <w:r w:rsidRPr="00252812">
        <w:t>Access sub-index: structure and variables</w:t>
      </w:r>
    </w:p>
    <w:p w14:paraId="5D757E14" w14:textId="77777777" w:rsidR="00D916D8" w:rsidRDefault="00D916D8" w:rsidP="00D916D8">
      <w:pPr>
        <w:pStyle w:val="Heading4"/>
        <w:rPr>
          <w:rFonts w:ascii="Telstra Akkurat Light" w:eastAsia="Telstra Akkurat Light" w:hAnsi="Telstra Akkurat Light" w:cs="Telstra Akkurat Light"/>
          <w:sz w:val="3"/>
          <w:szCs w:val="3"/>
        </w:rPr>
      </w:pPr>
    </w:p>
    <w:tbl>
      <w:tblPr>
        <w:tblW w:w="10380" w:type="dxa"/>
        <w:tblInd w:w="116" w:type="dxa"/>
        <w:tblLayout w:type="fixed"/>
        <w:tblCellMar>
          <w:left w:w="0" w:type="dxa"/>
          <w:right w:w="0" w:type="dxa"/>
        </w:tblCellMar>
        <w:tblLook w:val="01E0" w:firstRow="1" w:lastRow="1" w:firstColumn="1" w:lastColumn="1" w:noHBand="0" w:noVBand="0"/>
      </w:tblPr>
      <w:tblGrid>
        <w:gridCol w:w="3460"/>
        <w:gridCol w:w="3460"/>
        <w:gridCol w:w="3460"/>
      </w:tblGrid>
      <w:tr w:rsidR="00D916D8" w14:paraId="432457D5" w14:textId="77777777" w:rsidTr="00680EF6">
        <w:trPr>
          <w:trHeight w:hRule="exact" w:val="2695"/>
        </w:trPr>
        <w:tc>
          <w:tcPr>
            <w:tcW w:w="3460" w:type="dxa"/>
            <w:tcBorders>
              <w:top w:val="single" w:sz="4" w:space="0" w:color="414042"/>
              <w:left w:val="single" w:sz="4" w:space="0" w:color="414042"/>
              <w:bottom w:val="single" w:sz="4" w:space="0" w:color="414042"/>
              <w:right w:val="single" w:sz="4" w:space="0" w:color="414042"/>
            </w:tcBorders>
          </w:tcPr>
          <w:p w14:paraId="7F729C1B" w14:textId="77777777" w:rsidR="00D916D8" w:rsidRPr="00D916D8" w:rsidRDefault="00D916D8" w:rsidP="00D916D8">
            <w:pPr>
              <w:pStyle w:val="TableParagraph"/>
              <w:rPr>
                <w:rStyle w:val="Table-Body"/>
                <w:b/>
              </w:rPr>
            </w:pPr>
            <w:r w:rsidRPr="00D916D8">
              <w:rPr>
                <w:rStyle w:val="Table-Body"/>
                <w:b/>
              </w:rPr>
              <w:t>Internet Access</w:t>
            </w:r>
          </w:p>
          <w:p w14:paraId="6ADBA5A7" w14:textId="77777777" w:rsidR="00D916D8" w:rsidRPr="00D916D8" w:rsidRDefault="00D916D8" w:rsidP="00680EF6">
            <w:pPr>
              <w:pStyle w:val="TableParagraph"/>
              <w:rPr>
                <w:rStyle w:val="Table-Body"/>
              </w:rPr>
            </w:pPr>
            <w:r w:rsidRPr="00D916D8">
              <w:rPr>
                <w:rStyle w:val="Table-Body"/>
              </w:rPr>
              <w:t>Frequency of internet access:</w:t>
            </w:r>
          </w:p>
          <w:p w14:paraId="076EDC9A" w14:textId="77777777" w:rsidR="00D916D8" w:rsidRPr="00D916D8" w:rsidRDefault="00D916D8" w:rsidP="00D4566B">
            <w:pPr>
              <w:pStyle w:val="TableParagraph"/>
              <w:numPr>
                <w:ilvl w:val="0"/>
                <w:numId w:val="8"/>
              </w:numPr>
              <w:rPr>
                <w:rStyle w:val="Table-Body"/>
              </w:rPr>
            </w:pPr>
            <w:r w:rsidRPr="00D916D8">
              <w:rPr>
                <w:rStyle w:val="Table-Body"/>
              </w:rPr>
              <w:t>Have ever accessed internet</w:t>
            </w:r>
          </w:p>
          <w:p w14:paraId="4311A6D5" w14:textId="0966BA3E" w:rsidR="00D916D8" w:rsidRPr="00D916D8" w:rsidRDefault="00D916D8" w:rsidP="00D4566B">
            <w:pPr>
              <w:pStyle w:val="TableParagraph"/>
              <w:numPr>
                <w:ilvl w:val="0"/>
                <w:numId w:val="8"/>
              </w:numPr>
              <w:rPr>
                <w:rStyle w:val="Table-Body"/>
              </w:rPr>
            </w:pPr>
            <w:r w:rsidRPr="00D916D8">
              <w:rPr>
                <w:rStyle w:val="Table-Body"/>
              </w:rPr>
              <w:t>Have accessed internet in last three months</w:t>
            </w:r>
          </w:p>
          <w:p w14:paraId="173A1DA3" w14:textId="77777777" w:rsidR="00D916D8" w:rsidRPr="00D916D8" w:rsidRDefault="00D916D8" w:rsidP="00D4566B">
            <w:pPr>
              <w:pStyle w:val="TableParagraph"/>
              <w:numPr>
                <w:ilvl w:val="0"/>
                <w:numId w:val="8"/>
              </w:numPr>
              <w:rPr>
                <w:rStyle w:val="Table-Body"/>
              </w:rPr>
            </w:pPr>
            <w:r w:rsidRPr="00D916D8">
              <w:rPr>
                <w:rStyle w:val="Table-Body"/>
              </w:rPr>
              <w:t>Access internet daily</w:t>
            </w:r>
          </w:p>
          <w:p w14:paraId="2B8FAB0A" w14:textId="77777777" w:rsidR="00D916D8" w:rsidRPr="00D916D8" w:rsidRDefault="00D916D8" w:rsidP="00D916D8">
            <w:pPr>
              <w:pStyle w:val="TableParagraph"/>
              <w:rPr>
                <w:rStyle w:val="Table-Body"/>
              </w:rPr>
            </w:pPr>
            <w:r w:rsidRPr="00D916D8">
              <w:rPr>
                <w:rStyle w:val="Table-Body"/>
              </w:rPr>
              <w:t>Places of internet access:</w:t>
            </w:r>
          </w:p>
          <w:p w14:paraId="41A17AA5" w14:textId="77777777" w:rsidR="00D916D8" w:rsidRPr="00D916D8" w:rsidRDefault="00D916D8" w:rsidP="00D4566B">
            <w:pPr>
              <w:pStyle w:val="TableParagraph"/>
              <w:numPr>
                <w:ilvl w:val="0"/>
                <w:numId w:val="10"/>
              </w:numPr>
              <w:rPr>
                <w:rStyle w:val="Table-Body"/>
              </w:rPr>
            </w:pPr>
            <w:r w:rsidRPr="00D916D8">
              <w:rPr>
                <w:rStyle w:val="Table-Body"/>
              </w:rPr>
              <w:t>Have accessed internet from home</w:t>
            </w:r>
          </w:p>
          <w:p w14:paraId="6AEAE7E0" w14:textId="77777777" w:rsidR="00D916D8" w:rsidRPr="00D916D8" w:rsidRDefault="00D916D8" w:rsidP="00D4566B">
            <w:pPr>
              <w:pStyle w:val="TableParagraph"/>
              <w:numPr>
                <w:ilvl w:val="0"/>
                <w:numId w:val="10"/>
              </w:numPr>
              <w:rPr>
                <w:rStyle w:val="Table-Body"/>
              </w:rPr>
            </w:pPr>
            <w:r w:rsidRPr="00D916D8">
              <w:rPr>
                <w:rStyle w:val="Table-Body"/>
              </w:rPr>
              <w:t>Have accessed internet away from home</w:t>
            </w:r>
          </w:p>
          <w:p w14:paraId="50CE77B5" w14:textId="77777777" w:rsidR="00D916D8" w:rsidRPr="00D916D8" w:rsidRDefault="00D916D8" w:rsidP="00D916D8">
            <w:pPr>
              <w:pStyle w:val="TableParagraph"/>
              <w:rPr>
                <w:rStyle w:val="Table-Body"/>
              </w:rPr>
            </w:pPr>
            <w:r w:rsidRPr="00D916D8">
              <w:rPr>
                <w:rStyle w:val="Table-Body"/>
              </w:rPr>
              <w:t>Number of internet products:</w:t>
            </w:r>
          </w:p>
          <w:p w14:paraId="1BD333FF" w14:textId="77777777" w:rsidR="00D916D8" w:rsidRPr="00D916D8" w:rsidRDefault="00D916D8" w:rsidP="00D4566B">
            <w:pPr>
              <w:pStyle w:val="TableParagraph"/>
              <w:numPr>
                <w:ilvl w:val="0"/>
                <w:numId w:val="9"/>
              </w:numPr>
              <w:rPr>
                <w:rStyle w:val="Table-Body"/>
              </w:rPr>
            </w:pPr>
            <w:r w:rsidRPr="00D916D8">
              <w:rPr>
                <w:rStyle w:val="Table-Body"/>
              </w:rPr>
              <w:t>One or more internet products</w:t>
            </w:r>
          </w:p>
          <w:p w14:paraId="107E7DEE" w14:textId="77777777" w:rsidR="00D916D8" w:rsidRPr="00D916D8" w:rsidRDefault="00D916D8" w:rsidP="00D4566B">
            <w:pPr>
              <w:pStyle w:val="TableParagraph"/>
              <w:numPr>
                <w:ilvl w:val="0"/>
                <w:numId w:val="9"/>
              </w:numPr>
              <w:rPr>
                <w:rStyle w:val="Table-Body"/>
              </w:rPr>
            </w:pPr>
            <w:r w:rsidRPr="00D916D8">
              <w:rPr>
                <w:rStyle w:val="Table-Body"/>
              </w:rPr>
              <w:t>Two or more internet products</w:t>
            </w:r>
          </w:p>
        </w:tc>
        <w:tc>
          <w:tcPr>
            <w:tcW w:w="3460" w:type="dxa"/>
            <w:tcBorders>
              <w:top w:val="single" w:sz="4" w:space="0" w:color="414042"/>
              <w:left w:val="single" w:sz="4" w:space="0" w:color="414042"/>
              <w:bottom w:val="single" w:sz="4" w:space="0" w:color="414042"/>
              <w:right w:val="single" w:sz="4" w:space="0" w:color="414042"/>
            </w:tcBorders>
          </w:tcPr>
          <w:p w14:paraId="5FB1C117" w14:textId="77777777" w:rsidR="00D916D8" w:rsidRPr="00680EF6" w:rsidRDefault="00D916D8" w:rsidP="00D916D8">
            <w:pPr>
              <w:pStyle w:val="TableParagraph"/>
              <w:rPr>
                <w:rStyle w:val="Table-Body"/>
                <w:b/>
              </w:rPr>
            </w:pPr>
            <w:r w:rsidRPr="00680EF6">
              <w:rPr>
                <w:rStyle w:val="Table-Body"/>
                <w:b/>
              </w:rPr>
              <w:t>Internet Technology</w:t>
            </w:r>
          </w:p>
          <w:p w14:paraId="5A73EF27" w14:textId="77777777" w:rsidR="00680EF6" w:rsidRPr="00680EF6" w:rsidRDefault="00680EF6" w:rsidP="00680EF6">
            <w:pPr>
              <w:pStyle w:val="TableParagraph"/>
              <w:rPr>
                <w:rStyle w:val="Table-Body"/>
              </w:rPr>
            </w:pPr>
            <w:r w:rsidRPr="00680EF6">
              <w:rPr>
                <w:rStyle w:val="Table-Body"/>
              </w:rPr>
              <w:t>Computer technology:</w:t>
            </w:r>
          </w:p>
          <w:p w14:paraId="54874059" w14:textId="77777777" w:rsidR="00680EF6" w:rsidRDefault="00680EF6" w:rsidP="00D4566B">
            <w:pPr>
              <w:pStyle w:val="TableParagraph"/>
              <w:numPr>
                <w:ilvl w:val="0"/>
                <w:numId w:val="11"/>
              </w:numPr>
              <w:rPr>
                <w:rStyle w:val="Table-Body"/>
              </w:rPr>
            </w:pPr>
            <w:r w:rsidRPr="00680EF6">
              <w:rPr>
                <w:rStyle w:val="Table-Body"/>
              </w:rPr>
              <w:t xml:space="preserve">Have personal computer </w:t>
            </w:r>
            <w:r>
              <w:rPr>
                <w:rStyle w:val="Table-Body"/>
              </w:rPr>
              <w:t>or tablet computer in household</w:t>
            </w:r>
          </w:p>
          <w:p w14:paraId="2CAA8250" w14:textId="695A9EB4" w:rsidR="00680EF6" w:rsidRPr="00680EF6" w:rsidRDefault="00680EF6" w:rsidP="00680EF6">
            <w:pPr>
              <w:pStyle w:val="TableParagraph"/>
              <w:rPr>
                <w:rStyle w:val="Table-Body"/>
              </w:rPr>
            </w:pPr>
            <w:r w:rsidRPr="00680EF6">
              <w:rPr>
                <w:rStyle w:val="Table-Body"/>
              </w:rPr>
              <w:t>Mobile internet technology:</w:t>
            </w:r>
          </w:p>
          <w:p w14:paraId="2455F40E" w14:textId="6F0BF4D9" w:rsidR="00680EF6" w:rsidRPr="00680EF6" w:rsidRDefault="00680EF6" w:rsidP="00D4566B">
            <w:pPr>
              <w:pStyle w:val="TableParagraph"/>
              <w:numPr>
                <w:ilvl w:val="0"/>
                <w:numId w:val="11"/>
              </w:numPr>
              <w:rPr>
                <w:rStyle w:val="Table-Body"/>
              </w:rPr>
            </w:pPr>
            <w:r w:rsidRPr="00680EF6">
              <w:rPr>
                <w:rStyle w:val="Table-Body"/>
              </w:rPr>
              <w:t>Own or use mobile phone</w:t>
            </w:r>
          </w:p>
          <w:p w14:paraId="00F035CA" w14:textId="77777777" w:rsidR="00680EF6" w:rsidRDefault="00680EF6" w:rsidP="00D4566B">
            <w:pPr>
              <w:pStyle w:val="TableParagraph"/>
              <w:numPr>
                <w:ilvl w:val="0"/>
                <w:numId w:val="11"/>
              </w:numPr>
              <w:rPr>
                <w:rStyle w:val="Table-Body"/>
              </w:rPr>
            </w:pPr>
            <w:r>
              <w:rPr>
                <w:rStyle w:val="Table-Body"/>
              </w:rPr>
              <w:t>Have mobile internet</w:t>
            </w:r>
          </w:p>
          <w:p w14:paraId="10809162" w14:textId="12B9E76F" w:rsidR="00680EF6" w:rsidRPr="00680EF6" w:rsidRDefault="00680EF6" w:rsidP="00680EF6">
            <w:pPr>
              <w:pStyle w:val="TableParagraph"/>
              <w:rPr>
                <w:rStyle w:val="Table-Body"/>
              </w:rPr>
            </w:pPr>
            <w:r w:rsidRPr="00680EF6">
              <w:rPr>
                <w:rStyle w:val="Table-Body"/>
              </w:rPr>
              <w:t>Fixed internet technology:</w:t>
            </w:r>
          </w:p>
          <w:p w14:paraId="2F561D57" w14:textId="79D2F8E7" w:rsidR="00680EF6" w:rsidRPr="00680EF6" w:rsidRDefault="00680EF6" w:rsidP="00D4566B">
            <w:pPr>
              <w:pStyle w:val="TableParagraph"/>
              <w:numPr>
                <w:ilvl w:val="0"/>
                <w:numId w:val="12"/>
              </w:numPr>
              <w:rPr>
                <w:rStyle w:val="Table-Body"/>
              </w:rPr>
            </w:pPr>
            <w:r w:rsidRPr="00680EF6">
              <w:rPr>
                <w:rStyle w:val="Table-Body"/>
              </w:rPr>
              <w:t>Have fixed broadband</w:t>
            </w:r>
          </w:p>
          <w:p w14:paraId="3962AAC8" w14:textId="2DA3A54D" w:rsidR="00D916D8" w:rsidRPr="00D916D8" w:rsidRDefault="00680EF6" w:rsidP="00D4566B">
            <w:pPr>
              <w:pStyle w:val="TableParagraph"/>
              <w:numPr>
                <w:ilvl w:val="0"/>
                <w:numId w:val="12"/>
              </w:numPr>
              <w:rPr>
                <w:rStyle w:val="Table-Body"/>
              </w:rPr>
            </w:pPr>
            <w:r w:rsidRPr="00680EF6">
              <w:rPr>
                <w:rStyle w:val="Table-Body"/>
              </w:rPr>
              <w:t>Have cable or nbn fixed broadband</w:t>
            </w:r>
          </w:p>
        </w:tc>
        <w:tc>
          <w:tcPr>
            <w:tcW w:w="3460" w:type="dxa"/>
            <w:tcBorders>
              <w:top w:val="single" w:sz="4" w:space="0" w:color="414042"/>
              <w:left w:val="single" w:sz="4" w:space="0" w:color="414042"/>
              <w:bottom w:val="single" w:sz="4" w:space="0" w:color="414042"/>
              <w:right w:val="single" w:sz="4" w:space="0" w:color="414042"/>
            </w:tcBorders>
          </w:tcPr>
          <w:p w14:paraId="193E94CC" w14:textId="77777777" w:rsidR="00D916D8" w:rsidRPr="00680EF6" w:rsidRDefault="00D916D8" w:rsidP="00D916D8">
            <w:pPr>
              <w:pStyle w:val="TableParagraph"/>
              <w:rPr>
                <w:rStyle w:val="Table-Body"/>
                <w:b/>
              </w:rPr>
            </w:pPr>
            <w:r w:rsidRPr="00680EF6">
              <w:rPr>
                <w:rStyle w:val="Table-Body"/>
                <w:b/>
              </w:rPr>
              <w:t>Internet Data Allowance</w:t>
            </w:r>
          </w:p>
          <w:p w14:paraId="7572172E" w14:textId="77777777" w:rsidR="00680EF6" w:rsidRPr="00680EF6" w:rsidRDefault="00680EF6" w:rsidP="00680EF6">
            <w:pPr>
              <w:pStyle w:val="TableParagraph"/>
              <w:rPr>
                <w:rStyle w:val="Table-Body"/>
              </w:rPr>
            </w:pPr>
            <w:r w:rsidRPr="00680EF6">
              <w:rPr>
                <w:rStyle w:val="Table-Body"/>
              </w:rPr>
              <w:t>Mobile internet data:</w:t>
            </w:r>
          </w:p>
          <w:p w14:paraId="34F03952" w14:textId="52037F68" w:rsidR="00680EF6" w:rsidRPr="00680EF6" w:rsidRDefault="00680EF6" w:rsidP="00D4566B">
            <w:pPr>
              <w:pStyle w:val="TableParagraph"/>
              <w:numPr>
                <w:ilvl w:val="0"/>
                <w:numId w:val="13"/>
              </w:numPr>
              <w:rPr>
                <w:rStyle w:val="Table-Body"/>
              </w:rPr>
            </w:pPr>
            <w:r w:rsidRPr="00680EF6">
              <w:rPr>
                <w:rStyle w:val="Table-Body"/>
              </w:rPr>
              <w:t>Have mobile internet</w:t>
            </w:r>
          </w:p>
          <w:p w14:paraId="7ED3D122" w14:textId="6B3B9FCE" w:rsidR="00680EF6" w:rsidRPr="00680EF6" w:rsidRDefault="00680EF6" w:rsidP="00D4566B">
            <w:pPr>
              <w:pStyle w:val="TableParagraph"/>
              <w:numPr>
                <w:ilvl w:val="0"/>
                <w:numId w:val="13"/>
              </w:numPr>
              <w:rPr>
                <w:rStyle w:val="Table-Body"/>
              </w:rPr>
            </w:pPr>
            <w:r w:rsidRPr="00680EF6">
              <w:rPr>
                <w:rStyle w:val="Table-Body"/>
              </w:rPr>
              <w:t xml:space="preserve">Have mobile internet data allowance </w:t>
            </w:r>
          </w:p>
          <w:p w14:paraId="1F0AF718" w14:textId="17E653B3" w:rsidR="00680EF6" w:rsidRPr="00680EF6" w:rsidRDefault="00680EF6" w:rsidP="00680EF6">
            <w:pPr>
              <w:pStyle w:val="TableParagraph"/>
              <w:ind w:left="720"/>
              <w:rPr>
                <w:rStyle w:val="Table-Body"/>
              </w:rPr>
            </w:pPr>
            <w:r w:rsidRPr="00680EF6">
              <w:rPr>
                <w:rStyle w:val="Table-Body"/>
              </w:rPr>
              <w:t>over 1GB</w:t>
            </w:r>
          </w:p>
          <w:p w14:paraId="02B6235F" w14:textId="696E98AC" w:rsidR="00680EF6" w:rsidRPr="00680EF6" w:rsidRDefault="00680EF6" w:rsidP="00D4566B">
            <w:pPr>
              <w:pStyle w:val="TableParagraph"/>
              <w:numPr>
                <w:ilvl w:val="0"/>
                <w:numId w:val="13"/>
              </w:numPr>
              <w:rPr>
                <w:rStyle w:val="Table-Body"/>
              </w:rPr>
            </w:pPr>
            <w:r w:rsidRPr="00680EF6">
              <w:rPr>
                <w:rStyle w:val="Table-Body"/>
              </w:rPr>
              <w:t xml:space="preserve">Mobile internet data allowance </w:t>
            </w:r>
          </w:p>
          <w:p w14:paraId="2077AA36" w14:textId="7347BAD8" w:rsidR="00680EF6" w:rsidRPr="00680EF6" w:rsidRDefault="00680EF6" w:rsidP="00680EF6">
            <w:pPr>
              <w:pStyle w:val="TableParagraph"/>
              <w:ind w:left="40" w:firstLine="680"/>
              <w:rPr>
                <w:rStyle w:val="Table-Body"/>
              </w:rPr>
            </w:pPr>
            <w:r w:rsidRPr="00680EF6">
              <w:rPr>
                <w:rStyle w:val="Table-Body"/>
              </w:rPr>
              <w:t>relative to benchmark</w:t>
            </w:r>
            <w:r w:rsidRPr="00680EF6">
              <w:rPr>
                <w:rStyle w:val="Table-Body"/>
              </w:rPr>
              <w:cr/>
              <w:t>Fixed internet data:</w:t>
            </w:r>
          </w:p>
          <w:p w14:paraId="29C9A406" w14:textId="04B951E4" w:rsidR="00680EF6" w:rsidRPr="00680EF6" w:rsidRDefault="00680EF6" w:rsidP="00D4566B">
            <w:pPr>
              <w:pStyle w:val="TableParagraph"/>
              <w:numPr>
                <w:ilvl w:val="0"/>
                <w:numId w:val="13"/>
              </w:numPr>
              <w:rPr>
                <w:rStyle w:val="Table-Body"/>
              </w:rPr>
            </w:pPr>
            <w:r w:rsidRPr="00680EF6">
              <w:rPr>
                <w:rStyle w:val="Table-Body"/>
              </w:rPr>
              <w:t>Have fixed broadband</w:t>
            </w:r>
          </w:p>
          <w:p w14:paraId="02C41790" w14:textId="57B985DB" w:rsidR="00680EF6" w:rsidRPr="00680EF6" w:rsidRDefault="00680EF6" w:rsidP="00D4566B">
            <w:pPr>
              <w:pStyle w:val="TableParagraph"/>
              <w:numPr>
                <w:ilvl w:val="0"/>
                <w:numId w:val="13"/>
              </w:numPr>
              <w:rPr>
                <w:rStyle w:val="Table-Body"/>
              </w:rPr>
            </w:pPr>
            <w:r w:rsidRPr="00680EF6">
              <w:rPr>
                <w:rStyle w:val="Table-Body"/>
              </w:rPr>
              <w:t>Have Fixed Broadband data allowance over 10GB</w:t>
            </w:r>
          </w:p>
          <w:p w14:paraId="37C8978D" w14:textId="4408F9FC" w:rsidR="00680EF6" w:rsidRPr="00680EF6" w:rsidRDefault="00680EF6" w:rsidP="00D4566B">
            <w:pPr>
              <w:pStyle w:val="TableParagraph"/>
              <w:numPr>
                <w:ilvl w:val="0"/>
                <w:numId w:val="13"/>
              </w:numPr>
              <w:rPr>
                <w:rStyle w:val="Table-Body"/>
              </w:rPr>
            </w:pPr>
            <w:r w:rsidRPr="00680EF6">
              <w:rPr>
                <w:rStyle w:val="Table-Body"/>
              </w:rPr>
              <w:t xml:space="preserve">Fixed Broadband data allowance </w:t>
            </w:r>
          </w:p>
          <w:p w14:paraId="7E4BF5DF" w14:textId="0536A6A7" w:rsidR="00D916D8" w:rsidRPr="00D916D8" w:rsidRDefault="00680EF6" w:rsidP="00680EF6">
            <w:pPr>
              <w:pStyle w:val="TableParagraph"/>
              <w:ind w:left="720"/>
              <w:rPr>
                <w:rStyle w:val="Table-Body"/>
              </w:rPr>
            </w:pPr>
            <w:r w:rsidRPr="00680EF6">
              <w:rPr>
                <w:rStyle w:val="Table-Body"/>
              </w:rPr>
              <w:t>relative to benchmark</w:t>
            </w:r>
          </w:p>
        </w:tc>
      </w:tr>
    </w:tbl>
    <w:p w14:paraId="596E7DB1" w14:textId="77777777" w:rsidR="00D916D8" w:rsidRPr="00DC38AD" w:rsidRDefault="00D916D8" w:rsidP="00DC38AD">
      <w:pPr>
        <w:rPr>
          <w:lang w:val="en-US"/>
        </w:rPr>
      </w:pPr>
    </w:p>
    <w:p w14:paraId="7674345B" w14:textId="099F42BF" w:rsidR="00A05016" w:rsidRPr="00DC38AD" w:rsidRDefault="00A05016" w:rsidP="001B5E95">
      <w:pPr>
        <w:pStyle w:val="Heading4"/>
        <w:rPr>
          <w:rFonts w:cs="Arial"/>
          <w:color w:val="000000" w:themeColor="text1"/>
        </w:rPr>
      </w:pPr>
      <w:r w:rsidRPr="00DC38AD">
        <w:rPr>
          <w:rFonts w:cs="Arial"/>
          <w:color w:val="000000" w:themeColor="text1"/>
        </w:rPr>
        <w:t>Second sub-index: Affordability</w:t>
      </w:r>
    </w:p>
    <w:p w14:paraId="3DF1AD43" w14:textId="77777777" w:rsidR="00252812" w:rsidRPr="00DC38AD" w:rsidRDefault="00252812" w:rsidP="00252812">
      <w:pPr>
        <w:rPr>
          <w:rFonts w:cs="Arial"/>
          <w:color w:val="000000" w:themeColor="text1"/>
          <w:lang w:val="en-US"/>
        </w:rPr>
      </w:pPr>
      <w:r w:rsidRPr="00DC38AD">
        <w:rPr>
          <w:rFonts w:cs="Arial"/>
          <w:color w:val="000000" w:themeColor="text1"/>
          <w:lang w:val="en-US"/>
        </w:rPr>
        <w:t>Affordability is a key aspect of digital inclusion, and is made up of two components:</w:t>
      </w:r>
    </w:p>
    <w:p w14:paraId="58C4427C" w14:textId="7C376489" w:rsidR="00E61C9C" w:rsidRPr="00DC38AD" w:rsidRDefault="00252812" w:rsidP="00E61C9C">
      <w:pPr>
        <w:rPr>
          <w:rFonts w:cs="Arial"/>
          <w:color w:val="000000" w:themeColor="text1"/>
          <w:lang w:val="en-US"/>
        </w:rPr>
      </w:pPr>
      <w:r w:rsidRPr="00DC38AD">
        <w:rPr>
          <w:rFonts w:cs="Arial"/>
          <w:b/>
          <w:color w:val="000000" w:themeColor="text1"/>
          <w:lang w:val="en-US"/>
        </w:rPr>
        <w:t>Relative Expenditure</w:t>
      </w:r>
      <w:r w:rsidRPr="00DC38AD">
        <w:rPr>
          <w:rFonts w:cs="Arial"/>
          <w:color w:val="000000" w:themeColor="text1"/>
          <w:lang w:val="en-US"/>
        </w:rPr>
        <w:t xml:space="preserve">, </w:t>
      </w:r>
      <w:r w:rsidR="00E61C9C" w:rsidRPr="00DC38AD">
        <w:rPr>
          <w:rFonts w:cs="Arial"/>
          <w:color w:val="000000" w:themeColor="text1"/>
          <w:lang w:val="en-US"/>
        </w:rPr>
        <w:t>measured as the share of household income spent on internet access (mobile phone, mobile broadband, and fixed broadband), and then related to benchmarks set to national Relative Expenditure quintiles45. Those without internet connections are excluded from this measure. Affordability improves as this share decreases. Note that affordability improves as the share of household income spent on access decreases.</w:t>
      </w:r>
    </w:p>
    <w:p w14:paraId="3A000663" w14:textId="1265C37E" w:rsidR="00A05016" w:rsidRDefault="00252812" w:rsidP="00E61C9C">
      <w:pPr>
        <w:rPr>
          <w:rFonts w:cs="Arial"/>
          <w:color w:val="000000" w:themeColor="text1"/>
          <w:lang w:val="en-US"/>
        </w:rPr>
      </w:pPr>
      <w:r w:rsidRPr="00DC38AD">
        <w:rPr>
          <w:rFonts w:cs="Arial"/>
          <w:b/>
          <w:color w:val="000000" w:themeColor="text1"/>
          <w:lang w:val="en-US"/>
        </w:rPr>
        <w:t>Value of Expenditure</w:t>
      </w:r>
      <w:r w:rsidRPr="00DC38AD">
        <w:rPr>
          <w:rFonts w:cs="Arial"/>
          <w:color w:val="000000" w:themeColor="text1"/>
          <w:lang w:val="en-US"/>
        </w:rPr>
        <w:t xml:space="preserve">, </w:t>
      </w:r>
      <w:r w:rsidR="00E61C9C" w:rsidRPr="00DC38AD">
        <w:rPr>
          <w:rFonts w:cs="Arial"/>
          <w:color w:val="000000" w:themeColor="text1"/>
          <w:lang w:val="en-US"/>
        </w:rPr>
        <w:t>calculated as total internet data allowance (mobile phone, mobile broadband, and fixed broadband) per dollar of expenditure on internet access, and then related to benchmarks set to national Value of Expenditure quintiles46. Those without internet connections are excluded from this measure. Note that affordability improves as the amount of data allowance received per dollar increases.</w:t>
      </w:r>
    </w:p>
    <w:p w14:paraId="26F92C8E" w14:textId="1CC4C7E2" w:rsidR="00EB69F7" w:rsidRPr="00252812" w:rsidRDefault="00EB69F7" w:rsidP="00EB69F7">
      <w:pPr>
        <w:pStyle w:val="Heading4"/>
      </w:pPr>
      <w:r w:rsidRPr="00252812">
        <w:t xml:space="preserve">Table </w:t>
      </w:r>
      <w:r w:rsidR="00D4566B">
        <w:t>A2</w:t>
      </w:r>
      <w:r w:rsidRPr="00252812">
        <w:t>: Affordability sub</w:t>
      </w:r>
      <w:r>
        <w:t>-index: structure and variables</w:t>
      </w:r>
    </w:p>
    <w:tbl>
      <w:tblPr>
        <w:tblW w:w="8392" w:type="dxa"/>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392"/>
      </w:tblGrid>
      <w:tr w:rsidR="00EB69F7" w:rsidRPr="00126065" w14:paraId="652D8DF5" w14:textId="77777777" w:rsidTr="00907B36">
        <w:trPr>
          <w:trHeight w:val="300"/>
          <w:jc w:val="center"/>
        </w:trPr>
        <w:tc>
          <w:tcPr>
            <w:tcW w:w="8392" w:type="dxa"/>
            <w:tcBorders>
              <w:top w:val="single" w:sz="4" w:space="0" w:color="auto"/>
              <w:bottom w:val="nil"/>
            </w:tcBorders>
            <w:shd w:val="clear" w:color="000000" w:fill="FFFFFF"/>
            <w:noWrap/>
            <w:vAlign w:val="center"/>
            <w:hideMark/>
          </w:tcPr>
          <w:p w14:paraId="402EF9AF" w14:textId="77777777" w:rsidR="00EB69F7" w:rsidRPr="00D4566B" w:rsidRDefault="00EB69F7" w:rsidP="00D4566B">
            <w:pPr>
              <w:pStyle w:val="TableParagraph"/>
              <w:rPr>
                <w:rStyle w:val="Table-Body"/>
                <w:b/>
              </w:rPr>
            </w:pPr>
            <w:r w:rsidRPr="00D4566B">
              <w:rPr>
                <w:rStyle w:val="Table-Body"/>
                <w:b/>
              </w:rPr>
              <w:t>Relative Expenditure</w:t>
            </w:r>
          </w:p>
        </w:tc>
      </w:tr>
      <w:tr w:rsidR="00EB69F7" w:rsidRPr="00126065" w14:paraId="1DBB8603" w14:textId="77777777" w:rsidTr="00907B36">
        <w:trPr>
          <w:trHeight w:val="300"/>
          <w:jc w:val="center"/>
        </w:trPr>
        <w:tc>
          <w:tcPr>
            <w:tcW w:w="8392" w:type="dxa"/>
            <w:tcBorders>
              <w:top w:val="nil"/>
              <w:bottom w:val="single" w:sz="4" w:space="0" w:color="auto"/>
            </w:tcBorders>
            <w:shd w:val="clear" w:color="000000" w:fill="FFFFFF"/>
            <w:noWrap/>
            <w:vAlign w:val="center"/>
            <w:hideMark/>
          </w:tcPr>
          <w:p w14:paraId="1FABD29D" w14:textId="77777777" w:rsidR="00EB69F7" w:rsidRPr="00D4566B" w:rsidRDefault="00EB69F7" w:rsidP="00D4566B">
            <w:pPr>
              <w:pStyle w:val="TableParagraph"/>
              <w:numPr>
                <w:ilvl w:val="0"/>
                <w:numId w:val="14"/>
              </w:numPr>
              <w:rPr>
                <w:rStyle w:val="Table-Body"/>
              </w:rPr>
            </w:pPr>
            <w:r w:rsidRPr="00D4566B">
              <w:rPr>
                <w:rStyle w:val="Table-Body"/>
              </w:rPr>
              <w:t>Share of household income spent on internet products relative to benchmark</w:t>
            </w:r>
          </w:p>
        </w:tc>
      </w:tr>
      <w:tr w:rsidR="00EB69F7" w:rsidRPr="00126065" w14:paraId="2921948B" w14:textId="77777777" w:rsidTr="00907B36">
        <w:trPr>
          <w:trHeight w:val="300"/>
          <w:jc w:val="center"/>
        </w:trPr>
        <w:tc>
          <w:tcPr>
            <w:tcW w:w="8392" w:type="dxa"/>
            <w:tcBorders>
              <w:top w:val="single" w:sz="4" w:space="0" w:color="auto"/>
            </w:tcBorders>
            <w:shd w:val="clear" w:color="000000" w:fill="FFFFFF"/>
            <w:noWrap/>
            <w:vAlign w:val="center"/>
            <w:hideMark/>
          </w:tcPr>
          <w:p w14:paraId="3E10E4AD" w14:textId="77777777" w:rsidR="00EB69F7" w:rsidRPr="00D4566B" w:rsidRDefault="00EB69F7" w:rsidP="00D4566B">
            <w:pPr>
              <w:pStyle w:val="TableParagraph"/>
              <w:rPr>
                <w:rStyle w:val="Table-Body"/>
                <w:b/>
              </w:rPr>
            </w:pPr>
            <w:r w:rsidRPr="00D4566B">
              <w:rPr>
                <w:rStyle w:val="Table-Body"/>
                <w:b/>
              </w:rPr>
              <w:t>Value of Expenditure</w:t>
            </w:r>
          </w:p>
        </w:tc>
      </w:tr>
      <w:tr w:rsidR="00EB69F7" w:rsidRPr="00126065" w14:paraId="772D0606" w14:textId="77777777" w:rsidTr="00907B36">
        <w:trPr>
          <w:trHeight w:val="300"/>
          <w:jc w:val="center"/>
        </w:trPr>
        <w:tc>
          <w:tcPr>
            <w:tcW w:w="8392" w:type="dxa"/>
            <w:shd w:val="clear" w:color="000000" w:fill="FFFFFF"/>
            <w:noWrap/>
            <w:vAlign w:val="center"/>
            <w:hideMark/>
          </w:tcPr>
          <w:p w14:paraId="084C6E38" w14:textId="77777777" w:rsidR="00EB69F7" w:rsidRPr="00D4566B" w:rsidRDefault="00EB69F7" w:rsidP="00D4566B">
            <w:pPr>
              <w:pStyle w:val="TableParagraph"/>
              <w:numPr>
                <w:ilvl w:val="0"/>
                <w:numId w:val="14"/>
              </w:numPr>
              <w:rPr>
                <w:rStyle w:val="Table-Body"/>
              </w:rPr>
            </w:pPr>
            <w:r w:rsidRPr="00D4566B">
              <w:rPr>
                <w:rStyle w:val="Table-Body"/>
              </w:rPr>
              <w:t>Internet data allowance per dollar of expenditure relative to benchmark</w:t>
            </w:r>
          </w:p>
        </w:tc>
      </w:tr>
    </w:tbl>
    <w:p w14:paraId="681FCC9A" w14:textId="77777777" w:rsidR="00EB69F7" w:rsidRPr="00DC38AD" w:rsidRDefault="00EB69F7" w:rsidP="00E61C9C">
      <w:pPr>
        <w:rPr>
          <w:rFonts w:cs="Arial"/>
          <w:color w:val="000000" w:themeColor="text1"/>
          <w:lang w:val="en-US"/>
        </w:rPr>
      </w:pPr>
    </w:p>
    <w:p w14:paraId="609B3F39" w14:textId="63DFAE71" w:rsidR="00A05016" w:rsidRPr="00DC38AD" w:rsidRDefault="00A05016" w:rsidP="00DC38AD">
      <w:pPr>
        <w:pStyle w:val="Heading4"/>
      </w:pPr>
      <w:r w:rsidRPr="00DC38AD">
        <w:t>Third sub-index: Digital Ability</w:t>
      </w:r>
    </w:p>
    <w:p w14:paraId="7ED6A441" w14:textId="77777777" w:rsidR="00252812" w:rsidRPr="00DC38AD" w:rsidRDefault="00252812" w:rsidP="00252812">
      <w:pPr>
        <w:rPr>
          <w:rFonts w:cs="Arial"/>
          <w:color w:val="000000" w:themeColor="text1"/>
          <w:lang w:val="en-US"/>
        </w:rPr>
      </w:pPr>
      <w:r w:rsidRPr="00DC38AD">
        <w:rPr>
          <w:rFonts w:cs="Arial"/>
          <w:color w:val="000000" w:themeColor="text1"/>
          <w:lang w:val="en-US"/>
        </w:rPr>
        <w:t>Digital Ability captures both the confidence with which we use the internet and associated technologies, and the extent to which they are integrated into our lives. As such, the Digital Ability sub-index consists of three components:</w:t>
      </w:r>
    </w:p>
    <w:p w14:paraId="0B6851BF" w14:textId="27956F40" w:rsidR="00252812" w:rsidRPr="00DC38AD" w:rsidRDefault="00252812" w:rsidP="00252812">
      <w:pPr>
        <w:rPr>
          <w:rFonts w:cs="Arial"/>
          <w:color w:val="000000" w:themeColor="text1"/>
          <w:lang w:val="en-US"/>
        </w:rPr>
      </w:pPr>
      <w:r w:rsidRPr="00DC38AD">
        <w:rPr>
          <w:rFonts w:cs="Arial"/>
          <w:b/>
          <w:color w:val="000000" w:themeColor="text1"/>
          <w:lang w:val="en-US"/>
        </w:rPr>
        <w:t>Attitudes</w:t>
      </w:r>
      <w:r w:rsidRPr="00DC38AD">
        <w:rPr>
          <w:rFonts w:cs="Arial"/>
          <w:color w:val="000000" w:themeColor="text1"/>
          <w:lang w:val="en-US"/>
        </w:rPr>
        <w:t xml:space="preserve">, </w:t>
      </w:r>
      <w:r w:rsidR="00E61C9C" w:rsidRPr="00DC38AD">
        <w:rPr>
          <w:rFonts w:cs="Arial"/>
          <w:color w:val="000000" w:themeColor="text1"/>
          <w:lang w:val="en-US"/>
        </w:rPr>
        <w:t>measured by responses to five survey questions related to notions of control, enthusiasm, learning, and confidence</w:t>
      </w:r>
      <w:r w:rsidR="00E61C9C" w:rsidRPr="009C7933">
        <w:rPr>
          <w:rFonts w:cs="Arial"/>
          <w:color w:val="000000" w:themeColor="text1"/>
          <w:vertAlign w:val="superscript"/>
          <w:lang w:val="en-US"/>
        </w:rPr>
        <w:t>47</w:t>
      </w:r>
      <w:r w:rsidR="00E61C9C" w:rsidRPr="00DC38AD">
        <w:rPr>
          <w:rFonts w:cs="Arial"/>
          <w:color w:val="000000" w:themeColor="text1"/>
          <w:lang w:val="en-US"/>
        </w:rPr>
        <w:t>.</w:t>
      </w:r>
    </w:p>
    <w:p w14:paraId="3C14B0E1" w14:textId="53FCEF62" w:rsidR="00252812" w:rsidRPr="00DC38AD" w:rsidRDefault="00252812" w:rsidP="00252812">
      <w:pPr>
        <w:rPr>
          <w:rFonts w:cs="Arial"/>
          <w:color w:val="000000" w:themeColor="text1"/>
          <w:lang w:val="en-US"/>
        </w:rPr>
      </w:pPr>
      <w:r w:rsidRPr="00DC38AD">
        <w:rPr>
          <w:rFonts w:cs="Arial"/>
          <w:b/>
          <w:color w:val="000000" w:themeColor="text1"/>
          <w:lang w:val="en-US"/>
        </w:rPr>
        <w:t>Basic Skills</w:t>
      </w:r>
      <w:r w:rsidRPr="00DC38AD">
        <w:rPr>
          <w:rFonts w:cs="Arial"/>
          <w:color w:val="000000" w:themeColor="text1"/>
          <w:lang w:val="en-US"/>
        </w:rPr>
        <w:t xml:space="preserve">, </w:t>
      </w:r>
      <w:r w:rsidR="00E61C9C" w:rsidRPr="00DC38AD">
        <w:rPr>
          <w:rFonts w:cs="Arial"/>
          <w:color w:val="000000" w:themeColor="text1"/>
          <w:lang w:val="en-US"/>
        </w:rPr>
        <w:t>consisting of six categories: basic</w:t>
      </w:r>
      <w:r w:rsidR="00E61C9C" w:rsidRPr="009C7933">
        <w:rPr>
          <w:rFonts w:cs="Arial"/>
          <w:color w:val="000000" w:themeColor="text1"/>
          <w:vertAlign w:val="superscript"/>
          <w:lang w:val="en-US"/>
        </w:rPr>
        <w:t>48</w:t>
      </w:r>
      <w:r w:rsidR="00E61C9C" w:rsidRPr="00DC38AD">
        <w:rPr>
          <w:rFonts w:cs="Arial"/>
          <w:color w:val="000000" w:themeColor="text1"/>
          <w:lang w:val="en-US"/>
        </w:rPr>
        <w:t>, mobile phone</w:t>
      </w:r>
      <w:r w:rsidR="00E61C9C" w:rsidRPr="009C7933">
        <w:rPr>
          <w:rFonts w:cs="Arial"/>
          <w:color w:val="000000" w:themeColor="text1"/>
          <w:vertAlign w:val="superscript"/>
          <w:lang w:val="en-US"/>
        </w:rPr>
        <w:t>49</w:t>
      </w:r>
      <w:r w:rsidR="00E61C9C" w:rsidRPr="00DC38AD">
        <w:rPr>
          <w:rFonts w:cs="Arial"/>
          <w:color w:val="000000" w:themeColor="text1"/>
          <w:lang w:val="en-US"/>
        </w:rPr>
        <w:t>, banking</w:t>
      </w:r>
      <w:r w:rsidR="00E61C9C" w:rsidRPr="009C7933">
        <w:rPr>
          <w:rFonts w:cs="Arial"/>
          <w:color w:val="000000" w:themeColor="text1"/>
          <w:vertAlign w:val="superscript"/>
          <w:lang w:val="en-US"/>
        </w:rPr>
        <w:t>50</w:t>
      </w:r>
      <w:r w:rsidR="00E61C9C" w:rsidRPr="00DC38AD">
        <w:rPr>
          <w:rFonts w:cs="Arial"/>
          <w:color w:val="000000" w:themeColor="text1"/>
          <w:lang w:val="en-US"/>
        </w:rPr>
        <w:t>, shopping</w:t>
      </w:r>
      <w:r w:rsidR="00E61C9C" w:rsidRPr="009C7933">
        <w:rPr>
          <w:rFonts w:cs="Arial"/>
          <w:color w:val="000000" w:themeColor="text1"/>
          <w:vertAlign w:val="superscript"/>
          <w:lang w:val="en-US"/>
        </w:rPr>
        <w:t>51</w:t>
      </w:r>
      <w:r w:rsidR="00E61C9C" w:rsidRPr="00DC38AD">
        <w:rPr>
          <w:rFonts w:cs="Arial"/>
          <w:color w:val="000000" w:themeColor="text1"/>
          <w:lang w:val="en-US"/>
        </w:rPr>
        <w:t>, community</w:t>
      </w:r>
      <w:r w:rsidR="00E61C9C" w:rsidRPr="009C7933">
        <w:rPr>
          <w:rFonts w:cs="Arial"/>
          <w:color w:val="000000" w:themeColor="text1"/>
          <w:vertAlign w:val="superscript"/>
          <w:lang w:val="en-US"/>
        </w:rPr>
        <w:t>52</w:t>
      </w:r>
      <w:r w:rsidR="00E61C9C" w:rsidRPr="00DC38AD">
        <w:rPr>
          <w:rFonts w:cs="Arial"/>
          <w:color w:val="000000" w:themeColor="text1"/>
          <w:lang w:val="en-US"/>
        </w:rPr>
        <w:t>, and information skills</w:t>
      </w:r>
      <w:r w:rsidR="00E61C9C" w:rsidRPr="009C7933">
        <w:rPr>
          <w:rFonts w:cs="Arial"/>
          <w:color w:val="000000" w:themeColor="text1"/>
          <w:vertAlign w:val="superscript"/>
          <w:lang w:val="en-US"/>
        </w:rPr>
        <w:t>53</w:t>
      </w:r>
      <w:r w:rsidR="00E61C9C" w:rsidRPr="00DC38AD">
        <w:rPr>
          <w:rFonts w:cs="Arial"/>
          <w:color w:val="000000" w:themeColor="text1"/>
          <w:lang w:val="en-US"/>
        </w:rPr>
        <w:t>.</w:t>
      </w:r>
    </w:p>
    <w:p w14:paraId="3C16D8B5" w14:textId="14CEC2C7" w:rsidR="00A05016" w:rsidRDefault="00252812" w:rsidP="00252812">
      <w:pPr>
        <w:rPr>
          <w:rFonts w:cs="Arial"/>
          <w:color w:val="000000" w:themeColor="text1"/>
          <w:lang w:val="en-US"/>
        </w:rPr>
      </w:pPr>
      <w:r w:rsidRPr="00DC38AD">
        <w:rPr>
          <w:rFonts w:cs="Arial"/>
          <w:b/>
          <w:color w:val="000000" w:themeColor="text1"/>
          <w:lang w:val="en-US"/>
        </w:rPr>
        <w:t>Activities</w:t>
      </w:r>
      <w:r w:rsidRPr="00DC38AD">
        <w:rPr>
          <w:rFonts w:cs="Arial"/>
          <w:color w:val="000000" w:themeColor="text1"/>
          <w:lang w:val="en-US"/>
        </w:rPr>
        <w:t xml:space="preserve">, </w:t>
      </w:r>
      <w:r w:rsidR="00E61C9C" w:rsidRPr="00DC38AD">
        <w:rPr>
          <w:rFonts w:cs="Arial"/>
          <w:color w:val="000000" w:themeColor="text1"/>
          <w:lang w:val="en-US"/>
        </w:rPr>
        <w:t>which mirror the six categories of Basic Skills, but are more advanced: accessing content54, communication</w:t>
      </w:r>
      <w:r w:rsidR="00E61C9C" w:rsidRPr="009C7933">
        <w:rPr>
          <w:rFonts w:cs="Arial"/>
          <w:color w:val="000000" w:themeColor="text1"/>
          <w:vertAlign w:val="superscript"/>
          <w:lang w:val="en-US"/>
        </w:rPr>
        <w:t>55</w:t>
      </w:r>
      <w:r w:rsidR="00E61C9C" w:rsidRPr="00DC38AD">
        <w:rPr>
          <w:rFonts w:cs="Arial"/>
          <w:color w:val="000000" w:themeColor="text1"/>
          <w:lang w:val="en-US"/>
        </w:rPr>
        <w:t>, transactions</w:t>
      </w:r>
      <w:r w:rsidR="00E61C9C" w:rsidRPr="009C7933">
        <w:rPr>
          <w:rFonts w:cs="Arial"/>
          <w:color w:val="000000" w:themeColor="text1"/>
          <w:vertAlign w:val="superscript"/>
          <w:lang w:val="en-US"/>
        </w:rPr>
        <w:t>56</w:t>
      </w:r>
      <w:r w:rsidR="00E61C9C" w:rsidRPr="00DC38AD">
        <w:rPr>
          <w:rFonts w:cs="Arial"/>
          <w:color w:val="000000" w:themeColor="text1"/>
          <w:lang w:val="en-US"/>
        </w:rPr>
        <w:t>, commerce</w:t>
      </w:r>
      <w:r w:rsidR="00E61C9C" w:rsidRPr="009C7933">
        <w:rPr>
          <w:rFonts w:cs="Arial"/>
          <w:color w:val="000000" w:themeColor="text1"/>
          <w:vertAlign w:val="superscript"/>
          <w:lang w:val="en-US"/>
        </w:rPr>
        <w:t>57</w:t>
      </w:r>
      <w:r w:rsidR="00E61C9C" w:rsidRPr="00DC38AD">
        <w:rPr>
          <w:rFonts w:cs="Arial"/>
          <w:color w:val="000000" w:themeColor="text1"/>
          <w:lang w:val="en-US"/>
        </w:rPr>
        <w:t>, media</w:t>
      </w:r>
      <w:r w:rsidR="00E61C9C" w:rsidRPr="009C7933">
        <w:rPr>
          <w:rFonts w:cs="Arial"/>
          <w:color w:val="000000" w:themeColor="text1"/>
          <w:vertAlign w:val="superscript"/>
          <w:lang w:val="en-US"/>
        </w:rPr>
        <w:t>58</w:t>
      </w:r>
      <w:r w:rsidR="00E61C9C" w:rsidRPr="00DC38AD">
        <w:rPr>
          <w:rFonts w:cs="Arial"/>
          <w:color w:val="000000" w:themeColor="text1"/>
          <w:lang w:val="en-US"/>
        </w:rPr>
        <w:t>, and information</w:t>
      </w:r>
      <w:r w:rsidR="00E61C9C" w:rsidRPr="009C7933">
        <w:rPr>
          <w:rFonts w:cs="Arial"/>
          <w:color w:val="000000" w:themeColor="text1"/>
          <w:vertAlign w:val="superscript"/>
          <w:lang w:val="en-US"/>
        </w:rPr>
        <w:t>59</w:t>
      </w:r>
      <w:r w:rsidR="00E61C9C" w:rsidRPr="00DC38AD">
        <w:rPr>
          <w:rFonts w:cs="Arial"/>
          <w:color w:val="000000" w:themeColor="text1"/>
          <w:lang w:val="en-US"/>
        </w:rPr>
        <w:t>.</w:t>
      </w:r>
    </w:p>
    <w:p w14:paraId="7DD1B462" w14:textId="77777777" w:rsidR="00D4566B" w:rsidRDefault="00D4566B" w:rsidP="00D4566B">
      <w:pPr>
        <w:pStyle w:val="Heading4"/>
      </w:pPr>
    </w:p>
    <w:p w14:paraId="64D99FE2" w14:textId="31BAC7C8" w:rsidR="00D4566B" w:rsidRPr="00252812" w:rsidRDefault="00D4566B" w:rsidP="00D4566B">
      <w:pPr>
        <w:pStyle w:val="Heading4"/>
      </w:pPr>
      <w:r w:rsidRPr="00252812">
        <w:lastRenderedPageBreak/>
        <w:t xml:space="preserve">Table </w:t>
      </w:r>
      <w:r>
        <w:t>A3</w:t>
      </w:r>
      <w:r w:rsidRPr="00252812">
        <w:t>: Digital Ability sub-index: structure and variables</w:t>
      </w:r>
    </w:p>
    <w:tbl>
      <w:tblPr>
        <w:tblW w:w="10233" w:type="dxa"/>
        <w:tblInd w:w="112" w:type="dxa"/>
        <w:tblLayout w:type="fixed"/>
        <w:tblCellMar>
          <w:left w:w="0" w:type="dxa"/>
          <w:right w:w="0" w:type="dxa"/>
        </w:tblCellMar>
        <w:tblLook w:val="01E0" w:firstRow="1" w:lastRow="1" w:firstColumn="1" w:lastColumn="1" w:noHBand="0" w:noVBand="0"/>
      </w:tblPr>
      <w:tblGrid>
        <w:gridCol w:w="3411"/>
        <w:gridCol w:w="3411"/>
        <w:gridCol w:w="3411"/>
      </w:tblGrid>
      <w:tr w:rsidR="00D4566B" w14:paraId="4D1739C8" w14:textId="77777777" w:rsidTr="00D4566B">
        <w:trPr>
          <w:trHeight w:hRule="exact" w:val="2275"/>
        </w:trPr>
        <w:tc>
          <w:tcPr>
            <w:tcW w:w="3411" w:type="dxa"/>
            <w:tcBorders>
              <w:top w:val="single" w:sz="4" w:space="0" w:color="414042"/>
              <w:left w:val="single" w:sz="4" w:space="0" w:color="414042"/>
              <w:bottom w:val="single" w:sz="4" w:space="0" w:color="414042"/>
              <w:right w:val="single" w:sz="4" w:space="0" w:color="414042"/>
            </w:tcBorders>
          </w:tcPr>
          <w:p w14:paraId="0BD78536" w14:textId="43A776F0" w:rsidR="00D4566B" w:rsidRPr="00D4566B" w:rsidRDefault="00D4566B" w:rsidP="00D4566B">
            <w:pPr>
              <w:pStyle w:val="TableParagraph"/>
              <w:rPr>
                <w:rStyle w:val="Table-Body"/>
                <w:b/>
              </w:rPr>
            </w:pPr>
            <w:r w:rsidRPr="00D4566B">
              <w:rPr>
                <w:rStyle w:val="Table-Body"/>
                <w:b/>
              </w:rPr>
              <w:t>Attitudes</w:t>
            </w:r>
          </w:p>
          <w:p w14:paraId="71C0292C" w14:textId="77777777" w:rsidR="00D4566B" w:rsidRDefault="00D4566B" w:rsidP="00D4566B">
            <w:pPr>
              <w:pStyle w:val="TableParagraph"/>
              <w:numPr>
                <w:ilvl w:val="0"/>
                <w:numId w:val="14"/>
              </w:numPr>
              <w:ind w:left="456"/>
              <w:rPr>
                <w:rStyle w:val="Table-Body"/>
              </w:rPr>
            </w:pPr>
            <w:r w:rsidRPr="00D4566B">
              <w:rPr>
                <w:rStyle w:val="Table-Body"/>
              </w:rPr>
              <w:t xml:space="preserve">Computers and technology give </w:t>
            </w:r>
            <w:r>
              <w:rPr>
                <w:rStyle w:val="Table-Body"/>
              </w:rPr>
              <w:t>me more control over my life</w:t>
            </w:r>
          </w:p>
          <w:p w14:paraId="6F358694" w14:textId="55066792" w:rsidR="00D4566B" w:rsidRPr="00D4566B" w:rsidRDefault="00D4566B" w:rsidP="00D4566B">
            <w:pPr>
              <w:pStyle w:val="TableParagraph"/>
              <w:numPr>
                <w:ilvl w:val="0"/>
                <w:numId w:val="14"/>
              </w:numPr>
              <w:ind w:left="456"/>
              <w:rPr>
                <w:rStyle w:val="Table-Body"/>
              </w:rPr>
            </w:pPr>
            <w:r w:rsidRPr="00D4566B">
              <w:rPr>
                <w:rStyle w:val="Table-Body"/>
              </w:rPr>
              <w:t xml:space="preserve">I am interested in being able to </w:t>
            </w:r>
          </w:p>
          <w:p w14:paraId="0637B410" w14:textId="77777777" w:rsidR="00D4566B" w:rsidRDefault="00D4566B" w:rsidP="00D4566B">
            <w:pPr>
              <w:pStyle w:val="TableParagraph"/>
              <w:ind w:left="456"/>
              <w:rPr>
                <w:rStyle w:val="Table-Body"/>
              </w:rPr>
            </w:pPr>
            <w:r w:rsidRPr="00D4566B">
              <w:rPr>
                <w:rStyle w:val="Table-Body"/>
              </w:rPr>
              <w:t>access t</w:t>
            </w:r>
            <w:r>
              <w:rPr>
                <w:rStyle w:val="Table-Body"/>
              </w:rPr>
              <w:t>he internet wherever I am</w:t>
            </w:r>
          </w:p>
          <w:p w14:paraId="7378D00D" w14:textId="22037B58" w:rsidR="00D4566B" w:rsidRPr="00D4566B" w:rsidRDefault="00D4566B" w:rsidP="00D4566B">
            <w:pPr>
              <w:pStyle w:val="TableParagraph"/>
              <w:numPr>
                <w:ilvl w:val="0"/>
                <w:numId w:val="14"/>
              </w:numPr>
              <w:ind w:left="456"/>
              <w:rPr>
                <w:rStyle w:val="Table-Body"/>
              </w:rPr>
            </w:pPr>
            <w:r w:rsidRPr="00D4566B">
              <w:rPr>
                <w:rStyle w:val="Table-Body"/>
              </w:rPr>
              <w:t xml:space="preserve">I go out of my way to learn everything </w:t>
            </w:r>
          </w:p>
          <w:p w14:paraId="689F55B2" w14:textId="77777777" w:rsidR="00D4566B" w:rsidRDefault="00D4566B" w:rsidP="00D4566B">
            <w:pPr>
              <w:pStyle w:val="TableParagraph"/>
              <w:ind w:left="456"/>
              <w:rPr>
                <w:rStyle w:val="Table-Body"/>
              </w:rPr>
            </w:pPr>
            <w:r>
              <w:rPr>
                <w:rStyle w:val="Table-Body"/>
              </w:rPr>
              <w:t>I can about new technology</w:t>
            </w:r>
          </w:p>
          <w:p w14:paraId="42DFED32" w14:textId="77777777" w:rsidR="00D4566B" w:rsidRDefault="00D4566B" w:rsidP="00D4566B">
            <w:pPr>
              <w:pStyle w:val="TableParagraph"/>
              <w:numPr>
                <w:ilvl w:val="0"/>
                <w:numId w:val="14"/>
              </w:numPr>
              <w:ind w:left="456"/>
              <w:rPr>
                <w:rStyle w:val="Table-Body"/>
              </w:rPr>
            </w:pPr>
            <w:r w:rsidRPr="00D4566B">
              <w:rPr>
                <w:rStyle w:val="Table-Body"/>
              </w:rPr>
              <w:t>I find technology is changing so fast, it’s difficult to keep up with it (negative)</w:t>
            </w:r>
          </w:p>
          <w:p w14:paraId="11A9904E" w14:textId="239B7CFE" w:rsidR="00D4566B" w:rsidRPr="00D4566B" w:rsidRDefault="00D4566B" w:rsidP="00D4566B">
            <w:pPr>
              <w:pStyle w:val="TableParagraph"/>
              <w:numPr>
                <w:ilvl w:val="0"/>
                <w:numId w:val="14"/>
              </w:numPr>
              <w:ind w:left="456"/>
              <w:rPr>
                <w:rStyle w:val="Table-Body"/>
              </w:rPr>
            </w:pPr>
            <w:r w:rsidRPr="00D4566B">
              <w:rPr>
                <w:rStyle w:val="Table-Body"/>
              </w:rPr>
              <w:t>I keep my computer up to date with security software</w:t>
            </w:r>
          </w:p>
        </w:tc>
        <w:tc>
          <w:tcPr>
            <w:tcW w:w="3411" w:type="dxa"/>
            <w:tcBorders>
              <w:top w:val="single" w:sz="4" w:space="0" w:color="414042"/>
              <w:left w:val="single" w:sz="4" w:space="0" w:color="414042"/>
              <w:bottom w:val="single" w:sz="4" w:space="0" w:color="414042"/>
              <w:right w:val="single" w:sz="4" w:space="0" w:color="414042"/>
            </w:tcBorders>
          </w:tcPr>
          <w:p w14:paraId="3111AF04" w14:textId="77777777" w:rsidR="00D4566B" w:rsidRPr="00D4566B" w:rsidRDefault="00D4566B" w:rsidP="00D4566B">
            <w:pPr>
              <w:pStyle w:val="TableParagraph"/>
              <w:rPr>
                <w:rStyle w:val="Table-Body"/>
                <w:b/>
              </w:rPr>
            </w:pPr>
            <w:r w:rsidRPr="00D4566B">
              <w:rPr>
                <w:rStyle w:val="Table-Body"/>
                <w:b/>
              </w:rPr>
              <w:t>Basic Skills</w:t>
            </w:r>
          </w:p>
          <w:p w14:paraId="4B723D3C" w14:textId="77777777" w:rsidR="00D4566B" w:rsidRPr="00D4566B" w:rsidRDefault="00D4566B" w:rsidP="00D4566B">
            <w:pPr>
              <w:pStyle w:val="TableParagraph"/>
              <w:numPr>
                <w:ilvl w:val="0"/>
                <w:numId w:val="14"/>
              </w:numPr>
              <w:ind w:left="456"/>
              <w:rPr>
                <w:rStyle w:val="Table-Body"/>
              </w:rPr>
            </w:pPr>
            <w:r w:rsidRPr="00D4566B">
              <w:rPr>
                <w:rStyle w:val="Table-Body"/>
              </w:rPr>
              <w:t>General internet skills</w:t>
            </w:r>
          </w:p>
          <w:p w14:paraId="78A3F325" w14:textId="77777777" w:rsidR="00D4566B" w:rsidRPr="00D4566B" w:rsidRDefault="00D4566B" w:rsidP="00D4566B">
            <w:pPr>
              <w:pStyle w:val="TableParagraph"/>
              <w:numPr>
                <w:ilvl w:val="0"/>
                <w:numId w:val="14"/>
              </w:numPr>
              <w:ind w:left="456"/>
              <w:rPr>
                <w:rStyle w:val="Table-Body"/>
              </w:rPr>
            </w:pPr>
            <w:r w:rsidRPr="00D4566B">
              <w:rPr>
                <w:rStyle w:val="Table-Body"/>
              </w:rPr>
              <w:t>Mobile phone skills</w:t>
            </w:r>
          </w:p>
          <w:p w14:paraId="44B3D62A" w14:textId="77777777" w:rsidR="00D4566B" w:rsidRPr="00D4566B" w:rsidRDefault="00D4566B" w:rsidP="00D4566B">
            <w:pPr>
              <w:pStyle w:val="TableParagraph"/>
              <w:numPr>
                <w:ilvl w:val="0"/>
                <w:numId w:val="14"/>
              </w:numPr>
              <w:ind w:left="456"/>
              <w:rPr>
                <w:rStyle w:val="Table-Body"/>
              </w:rPr>
            </w:pPr>
            <w:r w:rsidRPr="00D4566B">
              <w:rPr>
                <w:rStyle w:val="Table-Body"/>
              </w:rPr>
              <w:t>Internet banking skills</w:t>
            </w:r>
          </w:p>
          <w:p w14:paraId="422BEFAF" w14:textId="77777777" w:rsidR="00D4566B" w:rsidRPr="00D4566B" w:rsidRDefault="00D4566B" w:rsidP="00D4566B">
            <w:pPr>
              <w:pStyle w:val="TableParagraph"/>
              <w:numPr>
                <w:ilvl w:val="0"/>
                <w:numId w:val="14"/>
              </w:numPr>
              <w:ind w:left="456"/>
              <w:rPr>
                <w:rStyle w:val="Table-Body"/>
              </w:rPr>
            </w:pPr>
            <w:r w:rsidRPr="00D4566B">
              <w:rPr>
                <w:rStyle w:val="Table-Body"/>
              </w:rPr>
              <w:t>Internet shopping skills</w:t>
            </w:r>
          </w:p>
          <w:p w14:paraId="2A96F207" w14:textId="77777777" w:rsidR="00D4566B" w:rsidRPr="00D4566B" w:rsidRDefault="00D4566B" w:rsidP="00D4566B">
            <w:pPr>
              <w:pStyle w:val="TableParagraph"/>
              <w:numPr>
                <w:ilvl w:val="0"/>
                <w:numId w:val="14"/>
              </w:numPr>
              <w:ind w:left="456"/>
              <w:rPr>
                <w:rStyle w:val="Table-Body"/>
              </w:rPr>
            </w:pPr>
            <w:r w:rsidRPr="00D4566B">
              <w:rPr>
                <w:rStyle w:val="Table-Body"/>
              </w:rPr>
              <w:t>Internet community skills</w:t>
            </w:r>
          </w:p>
          <w:p w14:paraId="7BCFCE21" w14:textId="77777777" w:rsidR="00D4566B" w:rsidRPr="00D4566B" w:rsidRDefault="00D4566B" w:rsidP="00D4566B">
            <w:pPr>
              <w:pStyle w:val="TableParagraph"/>
              <w:numPr>
                <w:ilvl w:val="0"/>
                <w:numId w:val="14"/>
              </w:numPr>
              <w:ind w:left="456"/>
              <w:rPr>
                <w:rStyle w:val="Table-Body"/>
              </w:rPr>
            </w:pPr>
            <w:r w:rsidRPr="00D4566B">
              <w:rPr>
                <w:rStyle w:val="Table-Body"/>
              </w:rPr>
              <w:t>Internet information skills</w:t>
            </w:r>
          </w:p>
          <w:p w14:paraId="3E868DAC" w14:textId="6BA59C83" w:rsidR="00D4566B" w:rsidRPr="00D4566B" w:rsidRDefault="00D4566B" w:rsidP="00D4566B">
            <w:pPr>
              <w:pStyle w:val="TableParagraph"/>
              <w:rPr>
                <w:rStyle w:val="Table-Body"/>
              </w:rPr>
            </w:pPr>
          </w:p>
        </w:tc>
        <w:tc>
          <w:tcPr>
            <w:tcW w:w="3411" w:type="dxa"/>
            <w:tcBorders>
              <w:top w:val="single" w:sz="4" w:space="0" w:color="414042"/>
              <w:left w:val="single" w:sz="4" w:space="0" w:color="414042"/>
              <w:bottom w:val="single" w:sz="4" w:space="0" w:color="414042"/>
              <w:right w:val="single" w:sz="4" w:space="0" w:color="414042"/>
            </w:tcBorders>
          </w:tcPr>
          <w:p w14:paraId="4AF5E264" w14:textId="77777777" w:rsidR="00D4566B" w:rsidRPr="00D4566B" w:rsidRDefault="00D4566B" w:rsidP="00D4566B">
            <w:pPr>
              <w:pStyle w:val="TableParagraph"/>
              <w:rPr>
                <w:rStyle w:val="Table-Body"/>
                <w:b/>
              </w:rPr>
            </w:pPr>
            <w:r w:rsidRPr="00D4566B">
              <w:rPr>
                <w:rStyle w:val="Table-Body"/>
                <w:b/>
              </w:rPr>
              <w:t>Activities</w:t>
            </w:r>
          </w:p>
          <w:p w14:paraId="6089EE88" w14:textId="77777777" w:rsidR="00D4566B" w:rsidRPr="00D4566B" w:rsidRDefault="00D4566B" w:rsidP="00D4566B">
            <w:pPr>
              <w:pStyle w:val="TableParagraph"/>
              <w:numPr>
                <w:ilvl w:val="0"/>
                <w:numId w:val="14"/>
              </w:numPr>
              <w:ind w:left="456"/>
              <w:rPr>
                <w:rStyle w:val="Table-Body"/>
              </w:rPr>
            </w:pPr>
            <w:r w:rsidRPr="00D4566B">
              <w:rPr>
                <w:rStyle w:val="Table-Body"/>
              </w:rPr>
              <w:t xml:space="preserve">Streamed, played, or downloaded </w:t>
            </w:r>
            <w:r w:rsidRPr="00D4566B">
              <w:rPr>
                <w:rStyle w:val="Table-Body"/>
              </w:rPr>
              <w:br/>
              <w:t>content online</w:t>
            </w:r>
          </w:p>
          <w:p w14:paraId="2690CBD9" w14:textId="77777777" w:rsidR="00D4566B" w:rsidRPr="00D4566B" w:rsidRDefault="00D4566B" w:rsidP="00D4566B">
            <w:pPr>
              <w:pStyle w:val="TableParagraph"/>
              <w:numPr>
                <w:ilvl w:val="0"/>
                <w:numId w:val="14"/>
              </w:numPr>
              <w:ind w:left="456"/>
              <w:rPr>
                <w:rStyle w:val="Table-Body"/>
              </w:rPr>
            </w:pPr>
            <w:r w:rsidRPr="00D4566B">
              <w:rPr>
                <w:rStyle w:val="Table-Body"/>
              </w:rPr>
              <w:t>AV communication via the internet</w:t>
            </w:r>
          </w:p>
          <w:p w14:paraId="1BE901A7" w14:textId="77777777" w:rsidR="00D4566B" w:rsidRPr="00D4566B" w:rsidRDefault="00D4566B" w:rsidP="00D4566B">
            <w:pPr>
              <w:pStyle w:val="TableParagraph"/>
              <w:numPr>
                <w:ilvl w:val="0"/>
                <w:numId w:val="14"/>
              </w:numPr>
              <w:ind w:left="456"/>
              <w:rPr>
                <w:rStyle w:val="Table-Body"/>
              </w:rPr>
            </w:pPr>
            <w:r w:rsidRPr="00D4566B">
              <w:rPr>
                <w:rStyle w:val="Table-Body"/>
              </w:rPr>
              <w:t>Internet transaction or payment</w:t>
            </w:r>
          </w:p>
          <w:p w14:paraId="54F11186" w14:textId="77777777" w:rsidR="00D4566B" w:rsidRPr="00D4566B" w:rsidRDefault="00D4566B" w:rsidP="00D4566B">
            <w:pPr>
              <w:pStyle w:val="TableParagraph"/>
              <w:numPr>
                <w:ilvl w:val="0"/>
                <w:numId w:val="14"/>
              </w:numPr>
              <w:ind w:left="456"/>
              <w:rPr>
                <w:rStyle w:val="Table-Body"/>
              </w:rPr>
            </w:pPr>
            <w:r w:rsidRPr="00D4566B">
              <w:rPr>
                <w:rStyle w:val="Table-Body"/>
              </w:rPr>
              <w:t>Purchased or sold a product online</w:t>
            </w:r>
          </w:p>
          <w:p w14:paraId="3F3A21D0" w14:textId="77777777" w:rsidR="00D4566B" w:rsidRPr="00D4566B" w:rsidRDefault="00D4566B" w:rsidP="00D4566B">
            <w:pPr>
              <w:pStyle w:val="TableParagraph"/>
              <w:numPr>
                <w:ilvl w:val="0"/>
                <w:numId w:val="14"/>
              </w:numPr>
              <w:ind w:left="456"/>
              <w:rPr>
                <w:rStyle w:val="Table-Body"/>
              </w:rPr>
            </w:pPr>
            <w:r w:rsidRPr="00D4566B">
              <w:rPr>
                <w:rStyle w:val="Table-Body"/>
              </w:rPr>
              <w:t>Created or managed a site or blog</w:t>
            </w:r>
          </w:p>
          <w:p w14:paraId="34300420" w14:textId="77777777" w:rsidR="00D4566B" w:rsidRPr="00D4566B" w:rsidRDefault="00D4566B" w:rsidP="00D4566B">
            <w:pPr>
              <w:pStyle w:val="TableParagraph"/>
              <w:numPr>
                <w:ilvl w:val="0"/>
                <w:numId w:val="14"/>
              </w:numPr>
              <w:ind w:left="456"/>
              <w:rPr>
                <w:rStyle w:val="Table-Body"/>
              </w:rPr>
            </w:pPr>
            <w:r w:rsidRPr="00D4566B">
              <w:rPr>
                <w:rStyle w:val="Table-Body"/>
              </w:rPr>
              <w:t>Searched for advanced information</w:t>
            </w:r>
          </w:p>
          <w:p w14:paraId="7756841D" w14:textId="4A274B8B" w:rsidR="00D4566B" w:rsidRPr="00D4566B" w:rsidRDefault="00D4566B" w:rsidP="00D4566B">
            <w:pPr>
              <w:pStyle w:val="TableParagraph"/>
              <w:rPr>
                <w:rStyle w:val="Table-Body"/>
              </w:rPr>
            </w:pPr>
          </w:p>
        </w:tc>
      </w:tr>
    </w:tbl>
    <w:p w14:paraId="4ED88E58" w14:textId="77777777" w:rsidR="00D4566B" w:rsidRPr="00DC38AD" w:rsidRDefault="00D4566B" w:rsidP="00252812">
      <w:pPr>
        <w:rPr>
          <w:rFonts w:cs="Arial"/>
          <w:color w:val="000000" w:themeColor="text1"/>
          <w:lang w:val="en-US"/>
        </w:rPr>
      </w:pPr>
    </w:p>
    <w:p w14:paraId="21EC87B6" w14:textId="77777777" w:rsidR="00E61C9C" w:rsidRPr="00DC38AD" w:rsidRDefault="00E61C9C" w:rsidP="00E61C9C">
      <w:pPr>
        <w:pStyle w:val="H3Heads"/>
        <w:rPr>
          <w:rStyle w:val="H3"/>
          <w:rFonts w:ascii="Arial" w:hAnsi="Arial" w:cs="Arial"/>
          <w:color w:val="000000" w:themeColor="text1"/>
        </w:rPr>
      </w:pPr>
      <w:r w:rsidRPr="00DC38AD">
        <w:rPr>
          <w:rStyle w:val="H3"/>
          <w:rFonts w:ascii="Arial" w:hAnsi="Arial" w:cs="Arial"/>
          <w:color w:val="000000" w:themeColor="text1"/>
        </w:rPr>
        <w:t>Data collection – ADII supplementary survey</w:t>
      </w:r>
    </w:p>
    <w:p w14:paraId="0A1F0DAA" w14:textId="17341CB7" w:rsidR="00E61C9C" w:rsidRPr="00DC38AD" w:rsidRDefault="00E61C9C" w:rsidP="00DC38AD">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In 2017/18 the ADII team developed the ADII Supplementary Survey. This online digital inclusion survey can be used to derive digital inclusion index scores (including sub-index and component scorers) comparable to the ADII. The ADII Supplementary Survey consists of the specific questions from the Roy Morgan Single Source survey used to compile the index. The vast majority of these questions are directly transposed. Some questions have minor modifications to ensure they work in an online environment in a manner which produces comparable results to the Single Source method. In-field testing, using a Roy Morgan national representative online panel, confirms that the composition of the ADII Supplementary Survey does not bias results when compared to the ADII. Survey data is captured through an online interface. As this interface runs on mobile devices there is flexibility in how the survey is administered. For instance, it can be administered face-to-face with respondents in outdoor spaces. It should be noted that sample selection will impact results.</w:t>
      </w:r>
    </w:p>
    <w:p w14:paraId="228D944B" w14:textId="6AAC233C"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Australian Bureau of Statistics (2018). </w:t>
      </w:r>
      <w:r w:rsidRPr="00DC38AD">
        <w:rPr>
          <w:rStyle w:val="Footnotesitalic"/>
          <w:rFonts w:ascii="Arial" w:hAnsi="Arial" w:cs="Arial"/>
          <w:i w:val="0"/>
          <w:iCs w:val="0"/>
          <w:color w:val="000000" w:themeColor="text1"/>
        </w:rPr>
        <w:t>Household Use of Information Technology 2016–2017</w:t>
      </w:r>
      <w:r w:rsidRPr="00DC38AD">
        <w:rPr>
          <w:rStyle w:val="Footnotes"/>
          <w:rFonts w:ascii="Arial" w:hAnsi="Arial" w:cs="Arial"/>
          <w:color w:val="000000" w:themeColor="text1"/>
        </w:rPr>
        <w:t>. Catalogue number 8146.0, Canberra. The survey indicates 2.58 million Australians aged 15 years and over did not access the internet in the past 3 months.</w:t>
      </w:r>
    </w:p>
    <w:p w14:paraId="2C7ED1DF" w14:textId="271ED0CE"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Digital inclusion has become an increasingly important marker of broader human progress, framed in terms of wellbeing in the United Nations 2000 Millennium Development Goals and sustainable development in the United Nations Sustainable Development Goals. For a discussion of the former, see Eardley, T, Bruce, J &amp; Goggin, G (2009), </w:t>
      </w:r>
      <w:r w:rsidRPr="00DC38AD">
        <w:rPr>
          <w:rStyle w:val="Footnotesitalic"/>
          <w:rFonts w:ascii="Arial" w:hAnsi="Arial" w:cs="Arial"/>
          <w:i w:val="0"/>
          <w:iCs w:val="0"/>
          <w:color w:val="000000" w:themeColor="text1"/>
        </w:rPr>
        <w:t>Telecommunications and community wellbeing: a review of the literature on access and affordability for low-income and disadvantaged groups</w:t>
      </w:r>
      <w:r w:rsidRPr="00DC38AD">
        <w:rPr>
          <w:rStyle w:val="Footnotes"/>
          <w:rFonts w:ascii="Arial" w:hAnsi="Arial" w:cs="Arial"/>
          <w:color w:val="000000" w:themeColor="text1"/>
        </w:rPr>
        <w:t xml:space="preserve">, Social Policy Research Centre, University of New South Wales, Sydney. For a discussion of the latter, see ITU (2017), </w:t>
      </w:r>
      <w:r w:rsidRPr="00DC38AD">
        <w:rPr>
          <w:rStyle w:val="Footnotesitalic"/>
          <w:rFonts w:ascii="Arial" w:hAnsi="Arial" w:cs="Arial"/>
          <w:i w:val="0"/>
          <w:iCs w:val="0"/>
          <w:color w:val="000000" w:themeColor="text1"/>
        </w:rPr>
        <w:t>Fast-forward progress: Leveraging tech to achieve the global goals</w:t>
      </w:r>
      <w:r w:rsidRPr="00DC38AD">
        <w:rPr>
          <w:rStyle w:val="Footnotes"/>
          <w:rFonts w:ascii="Arial" w:hAnsi="Arial" w:cs="Arial"/>
          <w:color w:val="000000" w:themeColor="text1"/>
        </w:rPr>
        <w:t>, International Telecommunication Union, Geneva, July.</w:t>
      </w:r>
    </w:p>
    <w:p w14:paraId="18461C93" w14:textId="643D4959"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Lloyds Bank (2018). </w:t>
      </w:r>
      <w:r w:rsidRPr="00DC38AD">
        <w:rPr>
          <w:rStyle w:val="Footnotesitalic"/>
          <w:rFonts w:ascii="Arial" w:hAnsi="Arial" w:cs="Arial"/>
          <w:i w:val="0"/>
          <w:iCs w:val="0"/>
          <w:color w:val="000000" w:themeColor="text1"/>
        </w:rPr>
        <w:t>UK Consumer Digital Index</w:t>
      </w:r>
      <w:r w:rsidRPr="00DC38AD">
        <w:rPr>
          <w:rStyle w:val="Footnotes"/>
          <w:rFonts w:ascii="Arial" w:hAnsi="Arial" w:cs="Arial"/>
          <w:color w:val="000000" w:themeColor="text1"/>
        </w:rPr>
        <w:t>. Lloyds Bank, London.</w:t>
      </w:r>
    </w:p>
    <w:p w14:paraId="54C2EE98" w14:textId="1E33C55C"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The Tech Partnership (2017). </w:t>
      </w:r>
      <w:r w:rsidRPr="00DC38AD">
        <w:rPr>
          <w:rStyle w:val="Footnotesitalic"/>
          <w:rFonts w:ascii="Arial" w:hAnsi="Arial" w:cs="Arial"/>
          <w:i w:val="0"/>
          <w:iCs w:val="0"/>
          <w:color w:val="000000" w:themeColor="text1"/>
        </w:rPr>
        <w:t>Get Digital Heatmap</w:t>
      </w:r>
      <w:r w:rsidRPr="00DC38AD">
        <w:rPr>
          <w:rStyle w:val="Footnotes"/>
          <w:rFonts w:ascii="Arial" w:hAnsi="Arial" w:cs="Arial"/>
          <w:color w:val="000000" w:themeColor="text1"/>
        </w:rPr>
        <w:t>. The Tech Partnership, London</w:t>
      </w:r>
    </w:p>
    <w:p w14:paraId="55482A17" w14:textId="4C6CA0CE"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Economist Intelligence Unit (2017). </w:t>
      </w:r>
      <w:r w:rsidRPr="00DC38AD">
        <w:rPr>
          <w:rStyle w:val="Footnotesitalic"/>
          <w:rFonts w:ascii="Arial" w:hAnsi="Arial" w:cs="Arial"/>
          <w:i w:val="0"/>
          <w:iCs w:val="0"/>
          <w:color w:val="000000" w:themeColor="text1"/>
        </w:rPr>
        <w:t>The Inclusive Internet Index: Bridging digital divides</w:t>
      </w:r>
      <w:r w:rsidRPr="00DC38AD">
        <w:rPr>
          <w:rStyle w:val="Footnotes"/>
          <w:rFonts w:ascii="Arial" w:hAnsi="Arial" w:cs="Arial"/>
          <w:color w:val="000000" w:themeColor="text1"/>
        </w:rPr>
        <w:t>. The Economist Intelligence Unit for Internet.org (Facebook).</w:t>
      </w:r>
    </w:p>
    <w:p w14:paraId="4C838B46" w14:textId="7E61D141"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Australian Bureau of Statistics (2018). </w:t>
      </w:r>
      <w:r w:rsidRPr="00DC38AD">
        <w:rPr>
          <w:rStyle w:val="Footnotesitalic"/>
          <w:rFonts w:ascii="Arial" w:hAnsi="Arial" w:cs="Arial"/>
          <w:i w:val="0"/>
          <w:iCs w:val="0"/>
          <w:color w:val="000000" w:themeColor="text1"/>
        </w:rPr>
        <w:t>Household Use of Information Technology 2016–2017</w:t>
      </w:r>
      <w:r w:rsidRPr="00DC38AD">
        <w:rPr>
          <w:rStyle w:val="Footnotes"/>
          <w:rFonts w:ascii="Arial" w:hAnsi="Arial" w:cs="Arial"/>
          <w:color w:val="000000" w:themeColor="text1"/>
        </w:rPr>
        <w:t>. Catalogue number 8146.0, Canberra. The survey is being discontinued as a result of a shift in ABS data collection priorities.</w:t>
      </w:r>
    </w:p>
    <w:p w14:paraId="6D82CAE1" w14:textId="09A5A354"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Australian Bureau of Statistics (2018). </w:t>
      </w:r>
      <w:r w:rsidRPr="00DC38AD">
        <w:rPr>
          <w:rStyle w:val="Footnotesitalic"/>
          <w:rFonts w:ascii="Arial" w:hAnsi="Arial" w:cs="Arial"/>
          <w:i w:val="0"/>
          <w:iCs w:val="0"/>
          <w:color w:val="000000" w:themeColor="text1"/>
        </w:rPr>
        <w:t>Census of Population and Housing: Consultation on Topics, 2021</w:t>
      </w:r>
      <w:r w:rsidRPr="00DC38AD">
        <w:rPr>
          <w:rStyle w:val="Footnotes"/>
          <w:rFonts w:ascii="Arial" w:hAnsi="Arial" w:cs="Arial"/>
          <w:color w:val="000000" w:themeColor="text1"/>
        </w:rPr>
        <w:t>. Catalogue number 2007.0, Canberra.</w:t>
      </w:r>
    </w:p>
    <w:p w14:paraId="4DADFA65" w14:textId="2B747AC7"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Australian Communications and Media Authority (2017). </w:t>
      </w:r>
      <w:r w:rsidRPr="00DC38AD">
        <w:rPr>
          <w:rStyle w:val="Footnotesitalic"/>
          <w:rFonts w:ascii="Arial" w:hAnsi="Arial" w:cs="Arial"/>
          <w:i w:val="0"/>
          <w:iCs w:val="0"/>
          <w:color w:val="000000" w:themeColor="text1"/>
        </w:rPr>
        <w:t>Research Index</w:t>
      </w:r>
      <w:r w:rsidRPr="00DC38AD">
        <w:rPr>
          <w:rStyle w:val="Footnotes"/>
          <w:rFonts w:ascii="Arial" w:hAnsi="Arial" w:cs="Arial"/>
          <w:color w:val="000000" w:themeColor="text1"/>
        </w:rPr>
        <w:t xml:space="preserve"> www.acma.gov.au/theACMA/Library/researchacma/Research-reports/acma-research-and-publications-1.</w:t>
      </w:r>
    </w:p>
    <w:p w14:paraId="266BDAD2" w14:textId="2E96EF4C"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EY Sweeney (2017). </w:t>
      </w:r>
      <w:r w:rsidRPr="00DC38AD">
        <w:rPr>
          <w:rStyle w:val="Footnotesitalic"/>
          <w:rFonts w:ascii="Arial" w:hAnsi="Arial" w:cs="Arial"/>
          <w:i w:val="0"/>
          <w:iCs w:val="0"/>
          <w:color w:val="000000" w:themeColor="text1"/>
        </w:rPr>
        <w:t>Digital Australia: State of the Nation 2017</w:t>
      </w:r>
      <w:r w:rsidRPr="00DC38AD">
        <w:rPr>
          <w:rStyle w:val="Footnotes"/>
          <w:rFonts w:ascii="Arial" w:hAnsi="Arial" w:cs="Arial"/>
          <w:color w:val="000000" w:themeColor="text1"/>
        </w:rPr>
        <w:t>. Ernst &amp; Young, www.ey.com.</w:t>
      </w:r>
    </w:p>
    <w:p w14:paraId="12B673DF" w14:textId="6F6709A1"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Borg, K &amp; Smith, L (2016). </w:t>
      </w:r>
      <w:r w:rsidRPr="00DC38AD">
        <w:rPr>
          <w:rStyle w:val="Footnotesitalic"/>
          <w:rFonts w:ascii="Arial" w:hAnsi="Arial" w:cs="Arial"/>
          <w:i w:val="0"/>
          <w:iCs w:val="0"/>
          <w:color w:val="000000" w:themeColor="text1"/>
        </w:rPr>
        <w:t>Digital Inclusion - Report of Online Behaviours in Australia 2016</w:t>
      </w:r>
      <w:r w:rsidRPr="00DC38AD">
        <w:rPr>
          <w:rStyle w:val="Footnotes"/>
          <w:rFonts w:ascii="Arial" w:hAnsi="Arial" w:cs="Arial"/>
          <w:color w:val="000000" w:themeColor="text1"/>
        </w:rPr>
        <w:t>. BehaviourWorks Australia for Australia Post, Melbourne.</w:t>
      </w:r>
    </w:p>
    <w:p w14:paraId="7C87F3B8" w14:textId="36AABA31"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Swinburne Institute for Social Research, Centre for Social Impact, Telstra Corporation Ltd (2015). </w:t>
      </w:r>
      <w:r w:rsidRPr="00DC38AD">
        <w:rPr>
          <w:rStyle w:val="Footnotesitalic"/>
          <w:rFonts w:ascii="Arial" w:hAnsi="Arial" w:cs="Arial"/>
          <w:i w:val="0"/>
          <w:iCs w:val="0"/>
          <w:color w:val="000000" w:themeColor="text1"/>
        </w:rPr>
        <w:t>Australian Digital Inclusion Index: Discussion Paper</w:t>
      </w:r>
      <w:r w:rsidRPr="00DC38AD">
        <w:rPr>
          <w:rStyle w:val="Footnotes"/>
          <w:rFonts w:ascii="Arial" w:hAnsi="Arial" w:cs="Arial"/>
          <w:color w:val="000000" w:themeColor="text1"/>
        </w:rPr>
        <w:t xml:space="preserve">. </w:t>
      </w:r>
    </w:p>
    <w:p w14:paraId="069DE584" w14:textId="2E10DCE6"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This reflects assumptions as to the general performance of the nbn, notwithstanding cases of poor nbn performance and complaints concerning nbn consumer experiences. The ACCC’s Measuring Broadband Australia program produces performance data comparing nbn with ADSL services: see www.accc.gov.au/consumers/internet-phone/broadband-performance-data.</w:t>
      </w:r>
    </w:p>
    <w:p w14:paraId="727A9C3E" w14:textId="40409CCA"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Roy Morgan Single Source data (April 2017-March 2018) indicates that 7.5% of those with nbn connections did not have fixed broadband </w:t>
      </w:r>
      <w:r w:rsidRPr="00DC38AD">
        <w:rPr>
          <w:rStyle w:val="Footnotes"/>
          <w:rFonts w:ascii="Arial" w:hAnsi="Arial" w:cs="Arial"/>
          <w:color w:val="000000" w:themeColor="text1"/>
        </w:rPr>
        <w:br/>
        <w:t>12 months prior, this ‘conversion rate’ is higher than that for ADSL (4.5%).</w:t>
      </w:r>
    </w:p>
    <w:p w14:paraId="64C8E591" w14:textId="2F510FCB"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Roy Morgan Single Source data (April 2017-March 2018) indicates that the average data allowance for nbn plans is 619.62GB and 580.60GB for ADSL plans.</w:t>
      </w:r>
    </w:p>
    <w:p w14:paraId="0A1BCD03" w14:textId="04EA753F"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One proxy indicator of this may be the relationship between length of time with current Internet Service Provider and average data allowance. Roy Morgan Single Source data (April 2017-March 2018) shows that the average data allowance increases as the length of time with the ISP decreases.</w:t>
      </w:r>
    </w:p>
    <w:p w14:paraId="67949DB1" w14:textId="7CCC1D3F"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Australian Communications and Media Authority (2015). ‘ACMA Research Snapshot: Australians get mobile’. www.acma.gov.au; Australian Communications and Media Authority (2017). Communications report 2016-17. Canberra.</w:t>
      </w:r>
    </w:p>
    <w:p w14:paraId="4B727295" w14:textId="140B7FC0"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Australian Bureau of Statistics (2018). </w:t>
      </w:r>
      <w:r w:rsidRPr="00DC38AD">
        <w:rPr>
          <w:rStyle w:val="Footnotesitalic"/>
          <w:rFonts w:ascii="Arial" w:hAnsi="Arial" w:cs="Arial"/>
          <w:i w:val="0"/>
          <w:iCs w:val="0"/>
          <w:color w:val="000000" w:themeColor="text1"/>
        </w:rPr>
        <w:t>Internet Activity, Australia</w:t>
      </w:r>
      <w:r w:rsidRPr="00DC38AD">
        <w:rPr>
          <w:rStyle w:val="Footnotes"/>
          <w:rFonts w:ascii="Arial" w:hAnsi="Arial" w:cs="Arial"/>
          <w:color w:val="000000" w:themeColor="text1"/>
        </w:rPr>
        <w:t>. Catalogue number 8153.0, Canberra. The survey was conducted in respect of the three months ended 31 December 2017.</w:t>
      </w:r>
    </w:p>
    <w:p w14:paraId="00A28B76" w14:textId="6CC727DC"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Australian Bureau of Statistics (2016). </w:t>
      </w:r>
      <w:r w:rsidRPr="00DC38AD">
        <w:rPr>
          <w:rStyle w:val="Footnotesitalic"/>
          <w:rFonts w:ascii="Arial" w:hAnsi="Arial" w:cs="Arial"/>
          <w:i w:val="0"/>
          <w:iCs w:val="0"/>
          <w:color w:val="000000" w:themeColor="text1"/>
        </w:rPr>
        <w:t>National Aboriginal and Torres Strait Islander Social Survey, 2014-15</w:t>
      </w:r>
      <w:r w:rsidRPr="00DC38AD">
        <w:rPr>
          <w:rStyle w:val="Footnotes"/>
          <w:rFonts w:ascii="Arial" w:hAnsi="Arial" w:cs="Arial"/>
          <w:color w:val="000000" w:themeColor="text1"/>
        </w:rPr>
        <w:t xml:space="preserve">, Catalogue number 4714.0, Canberra, 27 April. See also </w:t>
      </w:r>
      <w:r w:rsidRPr="00DC38AD">
        <w:rPr>
          <w:rStyle w:val="Footnotesitalic"/>
          <w:rFonts w:ascii="Arial" w:hAnsi="Arial" w:cs="Arial"/>
          <w:i w:val="0"/>
          <w:iCs w:val="0"/>
          <w:color w:val="000000" w:themeColor="text1"/>
        </w:rPr>
        <w:t>Australian Bureau of Statistics (2017). Census of Population and Housing, 2016</w:t>
      </w:r>
      <w:r w:rsidRPr="00DC38AD">
        <w:rPr>
          <w:rStyle w:val="Footnotes"/>
          <w:rFonts w:ascii="Arial" w:hAnsi="Arial" w:cs="Arial"/>
          <w:color w:val="000000" w:themeColor="text1"/>
        </w:rPr>
        <w:t>, Indigenous Locations (ILOCs) data, accessible through ABS TableBuilder.</w:t>
      </w:r>
    </w:p>
    <w:p w14:paraId="76CCCC5C" w14:textId="34F180CE"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See Appendix 1 for a description of the ADII Supplementary Survey methodology. </w:t>
      </w:r>
    </w:p>
    <w:p w14:paraId="29C8E2DB" w14:textId="1563E915"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Given the diversity of remote communities, the Ali Curung survey results are not intended to be representative of remote-living Indigenous Australians.</w:t>
      </w:r>
    </w:p>
    <w:p w14:paraId="1AB3AD20" w14:textId="50966323"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lastRenderedPageBreak/>
        <w:t xml:space="preserve">Rennie, E., Hogan, E., Gregory, R., Crouch, A., Wright, A., Thomas, J., &amp; Rasch, M. D. (2016). </w:t>
      </w:r>
      <w:r w:rsidRPr="00DC38AD">
        <w:rPr>
          <w:rStyle w:val="Footnotesitalic"/>
          <w:rFonts w:ascii="Arial" w:hAnsi="Arial" w:cs="Arial"/>
          <w:i w:val="0"/>
          <w:iCs w:val="0"/>
          <w:color w:val="000000" w:themeColor="text1"/>
        </w:rPr>
        <w:t>Internet on the Outstation: The digital divide and remote Aboriginal communities. Theory on Demand</w:t>
      </w:r>
      <w:r w:rsidRPr="00DC38AD">
        <w:rPr>
          <w:rStyle w:val="Footnotes"/>
          <w:rFonts w:ascii="Arial" w:hAnsi="Arial" w:cs="Arial"/>
          <w:color w:val="000000" w:themeColor="text1"/>
        </w:rPr>
        <w:t xml:space="preserve">, (19). See pages 152-4 for a useful survey of the existing literature on the prevalence of mobile phone use in remote communities. Rennie, E. (2016). Demic deal-breakers and the statistical imaginary of the digital divide. </w:t>
      </w:r>
      <w:r w:rsidRPr="00DC38AD">
        <w:rPr>
          <w:rStyle w:val="Footnotesitalic"/>
          <w:rFonts w:ascii="Arial" w:hAnsi="Arial" w:cs="Arial"/>
          <w:i w:val="0"/>
          <w:iCs w:val="0"/>
          <w:color w:val="000000" w:themeColor="text1"/>
        </w:rPr>
        <w:t>AoIR Selected Papers of Internet Research</w:t>
      </w:r>
      <w:r w:rsidRPr="00DC38AD">
        <w:rPr>
          <w:rStyle w:val="Footnotes"/>
          <w:rFonts w:ascii="Arial" w:hAnsi="Arial" w:cs="Arial"/>
          <w:color w:val="000000" w:themeColor="text1"/>
        </w:rPr>
        <w:t>, 5. Rennie’s notion of demic deal-breakers offers a framework for understanding how the “consumer preference for pre-paid billing, as well as practical difficulties associated with satellite internet connections, means that households [in remote communities] are more likely to go without internet than enter into satellite internet contracts” (p.7).</w:t>
      </w:r>
    </w:p>
    <w:p w14:paraId="7A0555A0" w14:textId="4AB76906"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Rennie, E., Hogan, E., Gregory, R., Crouch, A., Wright, A., Thomas, J., &amp; Rasch, M. D. (2016). </w:t>
      </w:r>
      <w:r w:rsidRPr="00DC38AD">
        <w:rPr>
          <w:rStyle w:val="Footnotesitalic"/>
          <w:rFonts w:ascii="Arial" w:hAnsi="Arial" w:cs="Arial"/>
          <w:i w:val="0"/>
          <w:iCs w:val="0"/>
          <w:color w:val="000000" w:themeColor="text1"/>
        </w:rPr>
        <w:t>Internet on the Outstation: The digital divide and remote Aboriginal communities</w:t>
      </w:r>
      <w:r w:rsidRPr="00DC38AD">
        <w:rPr>
          <w:rStyle w:val="Footnotes"/>
          <w:rFonts w:ascii="Arial" w:hAnsi="Arial" w:cs="Arial"/>
          <w:color w:val="000000" w:themeColor="text1"/>
        </w:rPr>
        <w:t xml:space="preserve">. Theory on Demand, (19). These benefits, however, do not come without concerns. Work by Rennie, Yunkaporta and Holcombe-James (2018) conducted in partnership with Telstra explores some of the tensions arising out of the intersection of digital technologies and Aboriginal forms of governance. Rennie, E., Yunkaporta, T., Holcombe-James, I. (2018). </w:t>
      </w:r>
      <w:r w:rsidRPr="00DC38AD">
        <w:rPr>
          <w:rStyle w:val="Footnotesitalic"/>
          <w:rFonts w:ascii="Arial" w:hAnsi="Arial" w:cs="Arial"/>
          <w:i w:val="0"/>
          <w:iCs w:val="0"/>
          <w:color w:val="000000" w:themeColor="text1"/>
        </w:rPr>
        <w:t>Cyber safety in remote Aboriginal communities: Final report</w:t>
      </w:r>
      <w:r w:rsidRPr="00DC38AD">
        <w:rPr>
          <w:rStyle w:val="Footnotes"/>
          <w:rFonts w:ascii="Arial" w:hAnsi="Arial" w:cs="Arial"/>
          <w:color w:val="000000" w:themeColor="text1"/>
        </w:rPr>
        <w:t>. Melbourne: Digital Ethnography Research Centre.</w:t>
      </w:r>
    </w:p>
    <w:p w14:paraId="39B2D363" w14:textId="7944F0A1"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Broadband for the Bush Alliance (2017). </w:t>
      </w:r>
      <w:r w:rsidRPr="00DC38AD">
        <w:rPr>
          <w:rStyle w:val="Footnotesitalic"/>
          <w:rFonts w:ascii="Arial" w:hAnsi="Arial" w:cs="Arial"/>
          <w:i w:val="0"/>
          <w:iCs w:val="0"/>
          <w:color w:val="000000" w:themeColor="text1"/>
        </w:rPr>
        <w:t>Proposal to introduce Indigenous Digital Inclusion as a Closing the Gap key performance measure</w:t>
      </w:r>
      <w:r w:rsidRPr="00DC38AD">
        <w:rPr>
          <w:rStyle w:val="Footnotes"/>
          <w:rFonts w:ascii="Arial" w:hAnsi="Arial" w:cs="Arial"/>
          <w:color w:val="000000" w:themeColor="text1"/>
        </w:rPr>
        <w:t>. Retrieved 2 August 2018 from www.broadbandforthebush.com.au/wp-content/uploads/2018/01/Letter-to-NT-CM_Digital-Inclusion-as-Closing-the-Gap-indicator_20170803_....pdf</w:t>
      </w:r>
    </w:p>
    <w:p w14:paraId="1C6444F9" w14:textId="016BA50C"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See Appendix 1 for a description of the ADII Supplementary Survey methodology. </w:t>
      </w:r>
    </w:p>
    <w:p w14:paraId="4DB6CD49" w14:textId="48ABFE62"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Although we would caution against making statistical generalisations based on this small sample, Deaf and hard of hearing community leaders have indicated that the results match their experiences.</w:t>
      </w:r>
    </w:p>
    <w:p w14:paraId="78EE58A3" w14:textId="17884A51"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Figures calculated by applying rates determined in Access Economics (2006) </w:t>
      </w:r>
      <w:r w:rsidRPr="00DC38AD">
        <w:rPr>
          <w:rStyle w:val="Footnotesitalic"/>
          <w:rFonts w:ascii="Arial" w:hAnsi="Arial" w:cs="Arial"/>
          <w:i w:val="0"/>
          <w:iCs w:val="0"/>
          <w:color w:val="000000" w:themeColor="text1"/>
        </w:rPr>
        <w:t>Listen Hear! The economic impact and cost of hearing loss in Australia</w:t>
      </w:r>
      <w:r w:rsidRPr="00DC38AD">
        <w:rPr>
          <w:rStyle w:val="Footnotes"/>
          <w:rFonts w:ascii="Arial" w:hAnsi="Arial" w:cs="Arial"/>
          <w:color w:val="000000" w:themeColor="text1"/>
        </w:rPr>
        <w:t xml:space="preserve">, to current Australian population estimates from Australian Bureau of Statistics (2017). </w:t>
      </w:r>
      <w:r w:rsidRPr="00DC38AD">
        <w:rPr>
          <w:rStyle w:val="Footnotesitalic"/>
          <w:rFonts w:ascii="Arial" w:hAnsi="Arial" w:cs="Arial"/>
          <w:i w:val="0"/>
          <w:iCs w:val="0"/>
          <w:color w:val="000000" w:themeColor="text1"/>
        </w:rPr>
        <w:t>Australian Demographic Statistics</w:t>
      </w:r>
      <w:r w:rsidRPr="00DC38AD">
        <w:rPr>
          <w:rStyle w:val="Footnotes"/>
          <w:rFonts w:ascii="Arial" w:hAnsi="Arial" w:cs="Arial"/>
          <w:color w:val="000000" w:themeColor="text1"/>
        </w:rPr>
        <w:t>. Catalogue number 3101.0, Canberra.</w:t>
      </w:r>
    </w:p>
    <w:p w14:paraId="6ACB4D5D" w14:textId="74D3629A"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In this report family households are those with dependent children present. There is some variation in how the Australian Bureau of Statistics (ABS) and ADII determine dependency, and thus the number of single parent families. The ABS Census classifies family household dependents as children aged under 15 years and full-time students aged 15-24 years (9% of all families). The ABS </w:t>
      </w:r>
      <w:r w:rsidRPr="00DC38AD">
        <w:rPr>
          <w:rStyle w:val="Footnotesitalic"/>
          <w:rFonts w:ascii="Arial" w:hAnsi="Arial" w:cs="Arial"/>
          <w:i w:val="0"/>
          <w:iCs w:val="0"/>
          <w:color w:val="000000" w:themeColor="text1"/>
        </w:rPr>
        <w:t>Household Use of Information Technology</w:t>
      </w:r>
      <w:r w:rsidRPr="00DC38AD">
        <w:rPr>
          <w:rStyle w:val="Footnotes"/>
          <w:rFonts w:ascii="Arial" w:hAnsi="Arial" w:cs="Arial"/>
          <w:color w:val="000000" w:themeColor="text1"/>
        </w:rPr>
        <w:t xml:space="preserve"> survey limits families with dependent children to those aged under 15 years. The ADII classifies family household dependents as those aged under 18 years. The ADII category Single Parent Families is based on survey responses from parents living in a single parent household structure with children aged under 18 years (7% of all families). The ADII category Two-Parent Families is based on survey responses from parents living in a two-parent household structure with children aged under 18 years. All Family Households are the aggregate of single and two-parent families.</w:t>
      </w:r>
    </w:p>
    <w:p w14:paraId="1463D536" w14:textId="49AAAFC4"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C.f. Australian Institute of Health and Welfare 2017. </w:t>
      </w:r>
      <w:r w:rsidRPr="00DC38AD">
        <w:rPr>
          <w:rStyle w:val="Footnotesitalic"/>
          <w:rFonts w:ascii="Arial" w:hAnsi="Arial" w:cs="Arial"/>
          <w:i w:val="0"/>
          <w:iCs w:val="0"/>
          <w:color w:val="000000" w:themeColor="text1"/>
        </w:rPr>
        <w:t>Australia’s welfare 2017. Australia’s welfare series no. 13</w:t>
      </w:r>
      <w:r w:rsidRPr="00DC38AD">
        <w:rPr>
          <w:rStyle w:val="Footnotes"/>
          <w:rFonts w:ascii="Arial" w:hAnsi="Arial" w:cs="Arial"/>
          <w:color w:val="000000" w:themeColor="text1"/>
        </w:rPr>
        <w:t>. AUS 214. Canberra: AIHW.</w:t>
      </w:r>
    </w:p>
    <w:p w14:paraId="54F725CC" w14:textId="353EEA2E"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Australian Bureau of Statistics (2017). 2016 Census of population and housing: General community profile, Australia (Cat no. 2001.0). Canberra: ABS. Available: www.censusdata.abs.gov.au/census_services/getproduct/census/2016/communityprofile/036</w:t>
      </w:r>
    </w:p>
    <w:p w14:paraId="2871F141" w14:textId="29A42D13"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Wilkins, R. (2017). </w:t>
      </w:r>
      <w:r w:rsidRPr="00DC38AD">
        <w:rPr>
          <w:rStyle w:val="Footnotesitalic"/>
          <w:rFonts w:ascii="Arial" w:hAnsi="Arial" w:cs="Arial"/>
          <w:i w:val="0"/>
          <w:iCs w:val="0"/>
          <w:color w:val="000000" w:themeColor="text1"/>
        </w:rPr>
        <w:t>The Household, Income and Labour Dynamics in Australia Survey: Selected Findings from Waves 1 to 15</w:t>
      </w:r>
      <w:r w:rsidRPr="00DC38AD">
        <w:rPr>
          <w:rStyle w:val="Footnotes"/>
          <w:rFonts w:ascii="Arial" w:hAnsi="Arial" w:cs="Arial"/>
          <w:color w:val="000000" w:themeColor="text1"/>
        </w:rPr>
        <w:t>. Melbourne: Commonwealth of Australia. Available: melbourneinstitute.unimelb.edu.au/hilda</w:t>
      </w:r>
    </w:p>
    <w:p w14:paraId="364124E7" w14:textId="3B97CA28"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ADII scores for families in this case study are drawn from the general ADII dataset (Roy Morgan Single Source). In this dataset for 2018 the sample sizes for family types are as follows: Single Parents 386, Two-Parent Families 1888, All Families 2384.</w:t>
      </w:r>
    </w:p>
    <w:p w14:paraId="7C318708" w14:textId="4933387F"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Australian Government (2018). About myGov. Australian Government. Available: my.gov.au/mygov/content/html/about.html</w:t>
      </w:r>
    </w:p>
    <w:p w14:paraId="13164B4D" w14:textId="44262D32"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Australian National Audit Office (2015). Management of Smart Centres’ Centrelink Telephone Services. Commonwealth of Australia. Available: </w:t>
      </w:r>
      <w:r w:rsidRPr="00DC38AD">
        <w:rPr>
          <w:rStyle w:val="Footnotes"/>
          <w:rFonts w:ascii="Arial" w:hAnsi="Arial" w:cs="Arial"/>
          <w:color w:val="000000" w:themeColor="text1"/>
        </w:rPr>
        <w:br/>
        <w:t xml:space="preserve">www.anao.gov.au/work/performance-audit/management-smart-centres-centrelink-telephone-services; Sleep, L. &amp; Tranter, K. (2017). The Visiocracy of the Social Security Mobile App in Australia. </w:t>
      </w:r>
      <w:r w:rsidRPr="00DC38AD">
        <w:rPr>
          <w:rStyle w:val="Footnotesitalic"/>
          <w:rFonts w:ascii="Arial" w:hAnsi="Arial" w:cs="Arial"/>
          <w:i w:val="0"/>
          <w:iCs w:val="0"/>
          <w:color w:val="000000" w:themeColor="text1"/>
        </w:rPr>
        <w:t>International Journal for the Semiotics of Law</w:t>
      </w:r>
      <w:r w:rsidRPr="00DC38AD">
        <w:rPr>
          <w:rStyle w:val="Footnotes"/>
          <w:rFonts w:ascii="Arial" w:hAnsi="Arial" w:cs="Arial"/>
          <w:color w:val="000000" w:themeColor="text1"/>
        </w:rPr>
        <w:t>, Volume 30, Issue 3, pp 495–514. For examples of consumer frustrations also see reviews of government apps (such as Express Plus Centrelink) on Google Play and the App Store.</w:t>
      </w:r>
    </w:p>
    <w:p w14:paraId="59537328" w14:textId="3D4E2708"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Infoxchange and ACCAN (2016). </w:t>
      </w:r>
      <w:r w:rsidRPr="00DC38AD">
        <w:rPr>
          <w:rStyle w:val="Footnotesitalic"/>
          <w:rFonts w:ascii="Arial" w:hAnsi="Arial" w:cs="Arial"/>
          <w:i w:val="0"/>
          <w:iCs w:val="0"/>
          <w:color w:val="000000" w:themeColor="text1"/>
        </w:rPr>
        <w:t>Social Housing and Broadband: Internet Use and Affordability for Social Housing Residents</w:t>
      </w:r>
      <w:r w:rsidRPr="00DC38AD">
        <w:rPr>
          <w:rStyle w:val="Footnotes"/>
          <w:rFonts w:ascii="Arial" w:hAnsi="Arial" w:cs="Arial"/>
          <w:color w:val="000000" w:themeColor="text1"/>
        </w:rPr>
        <w:t>, Australian Communications Consumer Action Network, Sydney.</w:t>
      </w:r>
    </w:p>
    <w:p w14:paraId="7175A97C" w14:textId="7A3C3A4A"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nbn Co (2017) nbn Corporate Plan 2018-2021, nbn Co, Sydney. See p.38.</w:t>
      </w:r>
    </w:p>
    <w:p w14:paraId="49F3DFB9" w14:textId="3C1F651F"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nbn Co release weekly rollout reports that provide details of premise activations for each state - </w:t>
      </w:r>
      <w:r w:rsidRPr="00DC38AD">
        <w:rPr>
          <w:rStyle w:val="Footnotesitalic"/>
          <w:rFonts w:ascii="Arial" w:hAnsi="Arial" w:cs="Arial"/>
          <w:i w:val="0"/>
          <w:iCs w:val="0"/>
          <w:color w:val="000000" w:themeColor="text1"/>
        </w:rPr>
        <w:t>nbn Co Weekly Progress Report</w:t>
      </w:r>
      <w:r w:rsidRPr="00DC38AD">
        <w:rPr>
          <w:rStyle w:val="Footnotes"/>
          <w:rFonts w:ascii="Arial" w:hAnsi="Arial" w:cs="Arial"/>
          <w:color w:val="000000" w:themeColor="text1"/>
        </w:rPr>
        <w:t xml:space="preserve"> (www.nbnco.com.au/corporate-information/about-nbn-co/corporate-plan/weekly-progress-report.html). Tasmanian data was extracted from a selection of these reports at the beginning and end of each ADII annual reporting period (April to March) for 2017 and 2018. These point in time results were averaged to provide an indicator of the approximate number of premises activated during the ADII data collection periods for each year. </w:t>
      </w:r>
    </w:p>
    <w:p w14:paraId="2BDAA8C8" w14:textId="1B77314D"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nbn Co (2017) </w:t>
      </w:r>
      <w:r w:rsidRPr="00DC38AD">
        <w:rPr>
          <w:rStyle w:val="Footnotesitalic"/>
          <w:rFonts w:ascii="Arial" w:hAnsi="Arial" w:cs="Arial"/>
          <w:i w:val="0"/>
          <w:iCs w:val="0"/>
          <w:color w:val="000000" w:themeColor="text1"/>
        </w:rPr>
        <w:t>nbn Corporate Plan 2018-2021</w:t>
      </w:r>
      <w:r w:rsidRPr="00DC38AD">
        <w:rPr>
          <w:rStyle w:val="Footnotes"/>
          <w:rFonts w:ascii="Arial" w:hAnsi="Arial" w:cs="Arial"/>
          <w:color w:val="000000" w:themeColor="text1"/>
        </w:rPr>
        <w:t>, nbn Co, Sydney. See p.38.</w:t>
      </w:r>
    </w:p>
    <w:p w14:paraId="7E89BBB2" w14:textId="2EB9218A"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For details of the services switched off see www2.nbnco.com.au/residential/learn/device-compatibility/services-that-will-be-switched-off.html</w:t>
      </w:r>
    </w:p>
    <w:p w14:paraId="04F2A0F7" w14:textId="0F487F5B"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Disability support pension (DSP) from Centrelink or the disability pension from the Department of Veterans’ Affairs.</w:t>
      </w:r>
    </w:p>
    <w:p w14:paraId="6B15DC99" w14:textId="6B4A7FD3"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Roy Morgan (n.d.). ‘Single Source: the pinnacle of market research’. www.roymorgan.com/products/single-source.</w:t>
      </w:r>
    </w:p>
    <w:p w14:paraId="40BCD49D" w14:textId="1859DD69"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Roy Morgan adheres to the Code of professional behaviour of ESOMAR and the Australian Market and Social Research Society, the </w:t>
      </w:r>
      <w:r w:rsidRPr="00DC38AD">
        <w:rPr>
          <w:rStyle w:val="Footnotesitalic"/>
          <w:rFonts w:ascii="Arial" w:hAnsi="Arial" w:cs="Arial"/>
          <w:i w:val="0"/>
          <w:iCs w:val="0"/>
          <w:color w:val="000000" w:themeColor="text1"/>
        </w:rPr>
        <w:t>Federal Privacy Act</w:t>
      </w:r>
      <w:r w:rsidRPr="00DC38AD">
        <w:rPr>
          <w:rStyle w:val="Footnotes"/>
          <w:rFonts w:ascii="Arial" w:hAnsi="Arial" w:cs="Arial"/>
          <w:color w:val="000000" w:themeColor="text1"/>
        </w:rPr>
        <w:t xml:space="preserve"> and all other relevant legislation. Roy Morgan is certified to the AS/NZS ISO9001 Quality Management Systems standard and the AS ISO 20252 Market, Opinion and Social Research standard.</w:t>
      </w:r>
    </w:p>
    <w:p w14:paraId="27356EC4" w14:textId="05FB2554"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As the ADII scores originate from survey data, and are estimates, in each case there will be a margin of error that is dependent on the size of the sample. See Roy Morgan’s Margin of Error Reference Table for a general explanation of how margins of error typically relate to survey estimates, based on sample sizes. Roy Morgan (n.d.). ‘Margin of Error Table’. Roymorgan.com.</w:t>
      </w:r>
    </w:p>
    <w:p w14:paraId="47E725FA" w14:textId="6915F256"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1GB was chosen for mobile phone and mobile broadband, and 10GB was chosen for fixed broadband, as these were the lowest quanta in the </w:t>
      </w:r>
      <w:r w:rsidRPr="00DC38AD">
        <w:rPr>
          <w:rStyle w:val="Footnotes"/>
          <w:rFonts w:ascii="Arial" w:hAnsi="Arial" w:cs="Arial"/>
          <w:color w:val="000000" w:themeColor="text1"/>
        </w:rPr>
        <w:br/>
        <w:t>survey data.</w:t>
      </w:r>
    </w:p>
    <w:p w14:paraId="09A8BA52" w14:textId="0AB2B2EA"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The benchmark was set at 20% above the nationwide average data allowances (recalibrated for each year in the dataset), and respondents with data allowances greater than the benchmark scored 100. For mobile internet data allowance the 2018 benchmark was 8.0GB, while for fixed internet data allowance it was 522GB.</w:t>
      </w:r>
    </w:p>
    <w:p w14:paraId="29008EBE" w14:textId="35772F24"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Respondents without internet connections are excluded from the affordability component of the index. A percentage of household income </w:t>
      </w:r>
      <w:r w:rsidRPr="00DC38AD">
        <w:rPr>
          <w:rStyle w:val="Footnotes"/>
          <w:rFonts w:ascii="Arial" w:hAnsi="Arial" w:cs="Arial"/>
          <w:color w:val="000000" w:themeColor="text1"/>
        </w:rPr>
        <w:br/>
        <w:t>expended on internet connections is derived for all others. Using the 2016 (April 2015-March 2016) dataset, respondents were ranked using this percentage and divided into five equal groups with the bottom and top percentage recorded for each group establishing the range. The five ranges are 0.01–73%; 0.74–1.13%; 1.14–1.65%; 1.66–2.75%; 2.75% or more. Respondents receive an index score based on the range they fall within as follows: 0.01–73% (100); 0.74–1.13% (75); 1.14–1.65% (50); 1.66–2.75% (25); 2.75% or more (0). Changes in affordability over time are measured against the base year of 2016.</w:t>
      </w:r>
    </w:p>
    <w:p w14:paraId="1570D648" w14:textId="2D9F2950"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Respondents without internet connections are excluded from the affordability component of the index. A data allowance per dollar of expenditure is derived for all others. Using the 2016 (April 2015-March 2016) dataset, respondents were ranked using this value and </w:t>
      </w:r>
      <w:r w:rsidRPr="00DC38AD">
        <w:rPr>
          <w:rStyle w:val="Footnotes"/>
          <w:rFonts w:ascii="Arial" w:hAnsi="Arial" w:cs="Arial"/>
          <w:color w:val="000000" w:themeColor="text1"/>
        </w:rPr>
        <w:lastRenderedPageBreak/>
        <w:t>divided into five equal groups with the bottom and top value recorded for each group establishing the range. The five ranges are 0.01–0.1 GB/$; 0.11–0.7 GB/$; 0.71–2.6 GB/$; 2.61–6.8 GB/$; 6.81 GB/$ or more. Respondents receive an index score based on the range they fall within as follows: 0.01–0.1 GB/$ (0); 0.11–0.7 GB/$ (25); 0.71–2.6 GB/$ (50); 2.61–6.8 GB/$ (75); 6.81 GB/$ or more (100). Changes in affordability over time are measured against the base year of 2016.</w:t>
      </w:r>
    </w:p>
    <w:p w14:paraId="24D95808" w14:textId="0D2CBEFB"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Respondents should agree with these statements to score 100, except for the statement ‘I find technology is changing so fast, it’s difficult to keep up with it’, which should be disagreed with in order to score 100.</w:t>
      </w:r>
    </w:p>
    <w:p w14:paraId="4112F682" w14:textId="08A76294"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General browsing and email; scores for each of these activities are averaged to arrive at the basic internet skills score.</w:t>
      </w:r>
    </w:p>
    <w:p w14:paraId="0F87BDA2" w14:textId="1F05212F"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 xml:space="preserve">Using a mobile phone to access the internet and download an app; scores for each of these activities are averaged to arrive at the mobile phone </w:t>
      </w:r>
      <w:r w:rsidRPr="00DC38AD">
        <w:rPr>
          <w:rStyle w:val="Footnotes"/>
          <w:rFonts w:ascii="Arial" w:hAnsi="Arial" w:cs="Arial"/>
          <w:color w:val="000000" w:themeColor="text1"/>
        </w:rPr>
        <w:br/>
        <w:t>skills score.</w:t>
      </w:r>
    </w:p>
    <w:p w14:paraId="6582B29C" w14:textId="22D6C525"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Checking bank account balance, or viewing online bank statements (either/or).</w:t>
      </w:r>
    </w:p>
    <w:p w14:paraId="620B04CE" w14:textId="0B4CD997"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Researching a product or services to buy, reading ratings/reviews of products or services, using price comparison websites, or reading online catalogues/classified ads (either/or).</w:t>
      </w:r>
    </w:p>
    <w:p w14:paraId="5BC42F85" w14:textId="37A4D70B"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Social networking (e.g. Facebook, Twitter), business networking (e.g. LinkedIn), online dating (e.g. RSVP), chat rooms, online forums, or reading/commenting on online newspaper articles or blogs (either/or).</w:t>
      </w:r>
    </w:p>
    <w:p w14:paraId="105FF59C" w14:textId="61CEFCC9"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Accessing news/weather/sport, reading newspapers/magazines/celebrity news, searching for maps or directions, traffic or public transport information, travel information and services, or entertainment/restaurants/what’s-on information (either/or).</w:t>
      </w:r>
    </w:p>
    <w:p w14:paraId="4C5E118D" w14:textId="5CC48921"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Streaming, playing, or downloading games, music, radio, video, TV, movies, podcasts, or software/programs.</w:t>
      </w:r>
    </w:p>
    <w:p w14:paraId="4FD42AAF" w14:textId="7ACD9638"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Instant messaging (e.g. Google Hangouts), making telephone calls via internet (e.g. Skype, VoIP), or business video conferencing (either/or).</w:t>
      </w:r>
    </w:p>
    <w:p w14:paraId="19765AF6" w14:textId="3B218F9B"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Conducting banking transactions online, paying bills online, using online payment/money transfer system (e.g. PayPal, BPAY), paying for purchases using a credit card (either/or).</w:t>
      </w:r>
    </w:p>
    <w:p w14:paraId="6C8C4B9B" w14:textId="118EFE16" w:rsidR="00E61C9C" w:rsidRPr="00DC38AD"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Purchasing or selling a product online.</w:t>
      </w:r>
    </w:p>
    <w:p w14:paraId="5D3D7B02" w14:textId="35B63E20" w:rsidR="00E61C9C" w:rsidRDefault="00E61C9C"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Creating or managing an online journal or blog, registering a website, or creating/managing own website (either/or).</w:t>
      </w:r>
    </w:p>
    <w:p w14:paraId="08374591" w14:textId="543C8EF9" w:rsidR="00835EBF" w:rsidRPr="00DC38AD" w:rsidRDefault="00835EBF" w:rsidP="00D4566B">
      <w:pPr>
        <w:pStyle w:val="AppendixfootnotesnolineBodyText"/>
        <w:numPr>
          <w:ilvl w:val="0"/>
          <w:numId w:val="7"/>
        </w:numPr>
        <w:spacing w:after="85"/>
        <w:ind w:left="426"/>
        <w:rPr>
          <w:rStyle w:val="Footnotes"/>
          <w:rFonts w:ascii="Arial" w:hAnsi="Arial" w:cs="Arial"/>
          <w:color w:val="000000" w:themeColor="text1"/>
        </w:rPr>
      </w:pPr>
      <w:r w:rsidRPr="00DC38AD">
        <w:rPr>
          <w:rStyle w:val="Footnotes"/>
          <w:rFonts w:ascii="Arial" w:hAnsi="Arial" w:cs="Arial"/>
          <w:color w:val="000000" w:themeColor="text1"/>
        </w:rPr>
        <w:t>Searching online for jobs/employment, government information and services, health or medical information, or IT information, or participating in online education (either/or).</w:t>
      </w:r>
    </w:p>
    <w:p w14:paraId="609FC0B3" w14:textId="552A5646" w:rsidR="00545464" w:rsidRPr="00DC38AD" w:rsidRDefault="00545464" w:rsidP="00D4566B">
      <w:pPr>
        <w:pStyle w:val="AppendixfootnotesnolineBodyText"/>
        <w:numPr>
          <w:ilvl w:val="0"/>
          <w:numId w:val="7"/>
        </w:numPr>
        <w:spacing w:after="85"/>
        <w:ind w:left="426"/>
        <w:rPr>
          <w:rFonts w:ascii="Arial" w:eastAsia="Times New Roman" w:hAnsi="Arial" w:cs="Arial"/>
          <w:b/>
          <w:color w:val="000000" w:themeColor="text1"/>
          <w:sz w:val="24"/>
          <w:szCs w:val="24"/>
          <w:lang w:eastAsia="en-AU"/>
        </w:rPr>
      </w:pPr>
      <w:r w:rsidRPr="00DC38AD">
        <w:rPr>
          <w:rFonts w:ascii="Arial" w:hAnsi="Arial" w:cs="Arial"/>
          <w:b/>
          <w:color w:val="000000" w:themeColor="text1"/>
        </w:rPr>
        <w:br w:type="page"/>
      </w:r>
    </w:p>
    <w:p w14:paraId="6BB08631" w14:textId="72F7BF87" w:rsidR="00643A6A" w:rsidRPr="00DC38AD" w:rsidRDefault="008C01C0" w:rsidP="008C01C0">
      <w:pPr>
        <w:pStyle w:val="Heading1"/>
        <w:rPr>
          <w:lang w:val="en-US"/>
        </w:rPr>
      </w:pPr>
      <w:bookmarkStart w:id="72" w:name="_Toc522549343"/>
      <w:bookmarkStart w:id="73" w:name="_Toc525560774"/>
      <w:r w:rsidRPr="00DC38AD">
        <w:rPr>
          <w:lang w:val="en-US"/>
        </w:rPr>
        <w:lastRenderedPageBreak/>
        <w:t>Appendix</w:t>
      </w:r>
      <w:r w:rsidR="0065086D" w:rsidRPr="00DC38AD">
        <w:rPr>
          <w:lang w:val="en-US"/>
        </w:rPr>
        <w:t xml:space="preserve"> 2</w:t>
      </w:r>
      <w:bookmarkEnd w:id="72"/>
      <w:bookmarkEnd w:id="73"/>
    </w:p>
    <w:p w14:paraId="4C53BC39" w14:textId="34A9D5A6" w:rsidR="00643A6A" w:rsidRPr="00DC38AD" w:rsidRDefault="008C01C0" w:rsidP="00D57D64">
      <w:pPr>
        <w:pStyle w:val="Heading2"/>
      </w:pPr>
      <w:bookmarkStart w:id="74" w:name="_Toc525560775"/>
      <w:r w:rsidRPr="00DC38AD">
        <w:t>References</w:t>
      </w:r>
      <w:bookmarkEnd w:id="74"/>
    </w:p>
    <w:p w14:paraId="290E7AAB"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Access Economics 2006, </w:t>
      </w:r>
      <w:r w:rsidRPr="00DC38AD">
        <w:rPr>
          <w:rStyle w:val="Bodyitalics"/>
          <w:rFonts w:ascii="Arial" w:hAnsi="Arial" w:cs="Arial"/>
          <w:i w:val="0"/>
          <w:iCs w:val="0"/>
          <w:color w:val="000000" w:themeColor="text1"/>
        </w:rPr>
        <w:t>Listen Hear! The economic impact and cost of hearing loss in Australia: a report by Access Economics Pty Ltd</w:t>
      </w:r>
      <w:r w:rsidRPr="00DC38AD">
        <w:rPr>
          <w:rStyle w:val="Body"/>
          <w:rFonts w:ascii="Arial" w:hAnsi="Arial" w:cs="Arial"/>
          <w:color w:val="000000" w:themeColor="text1"/>
        </w:rPr>
        <w:t>, Cooperative Research Centre for Cochlear Implant and Hearing Aid Innovation, Victorian Deaf Society, East Melbourne.</w:t>
      </w:r>
    </w:p>
    <w:p w14:paraId="2B84AC58"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Australian Bureau of Statistics 2017, </w:t>
      </w:r>
      <w:r w:rsidRPr="00DC38AD">
        <w:rPr>
          <w:rStyle w:val="Bodyitalics"/>
          <w:rFonts w:ascii="Arial" w:hAnsi="Arial" w:cs="Arial"/>
          <w:i w:val="0"/>
          <w:iCs w:val="0"/>
          <w:color w:val="000000" w:themeColor="text1"/>
        </w:rPr>
        <w:t>Australian Demographic Statistics</w:t>
      </w:r>
      <w:r w:rsidRPr="00DC38AD">
        <w:rPr>
          <w:rStyle w:val="Body"/>
          <w:rFonts w:ascii="Arial" w:hAnsi="Arial" w:cs="Arial"/>
          <w:color w:val="000000" w:themeColor="text1"/>
        </w:rPr>
        <w:t>, cat. no. 3101.0, ABS, Canberra.</w:t>
      </w:r>
    </w:p>
    <w:p w14:paraId="1BD4649E"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Australian Bureau of Statistics 2017, </w:t>
      </w:r>
      <w:r w:rsidRPr="00DC38AD">
        <w:rPr>
          <w:rStyle w:val="Bodyitalics"/>
          <w:rFonts w:ascii="Arial" w:hAnsi="Arial" w:cs="Arial"/>
          <w:i w:val="0"/>
          <w:iCs w:val="0"/>
          <w:color w:val="000000" w:themeColor="text1"/>
        </w:rPr>
        <w:t xml:space="preserve">2016 Census of population and housing: General community profile, Australia, </w:t>
      </w:r>
      <w:r w:rsidRPr="00DC38AD">
        <w:rPr>
          <w:rStyle w:val="Body"/>
          <w:rFonts w:ascii="Arial" w:hAnsi="Arial" w:cs="Arial"/>
          <w:color w:val="000000" w:themeColor="text1"/>
        </w:rPr>
        <w:t xml:space="preserve">cat. no.2001.0, </w:t>
      </w:r>
      <w:r w:rsidRPr="00DC38AD">
        <w:rPr>
          <w:rStyle w:val="Body"/>
          <w:rFonts w:ascii="Arial" w:hAnsi="Arial" w:cs="Arial"/>
          <w:color w:val="000000" w:themeColor="text1"/>
        </w:rPr>
        <w:br/>
        <w:t xml:space="preserve">ABS, Canberra. </w:t>
      </w:r>
    </w:p>
    <w:p w14:paraId="3E24C12A"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Australian Bureau of Statistics 2018, </w:t>
      </w:r>
      <w:r w:rsidRPr="00DC38AD">
        <w:rPr>
          <w:rStyle w:val="Bodyitalics"/>
          <w:rFonts w:ascii="Arial" w:hAnsi="Arial" w:cs="Arial"/>
          <w:i w:val="0"/>
          <w:iCs w:val="0"/>
          <w:color w:val="000000" w:themeColor="text1"/>
        </w:rPr>
        <w:t>Census of Population and Housing: Consultation on Topics, 2021</w:t>
      </w:r>
      <w:r w:rsidRPr="00DC38AD">
        <w:rPr>
          <w:rStyle w:val="Body"/>
          <w:rFonts w:ascii="Arial" w:hAnsi="Arial" w:cs="Arial"/>
          <w:color w:val="000000" w:themeColor="text1"/>
        </w:rPr>
        <w:t>, cat. no. 2007.0, ABS, Canberra.</w:t>
      </w:r>
    </w:p>
    <w:p w14:paraId="231331D7"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Australian Bureau of Statistics 2018, </w:t>
      </w:r>
      <w:r w:rsidRPr="00DC38AD">
        <w:rPr>
          <w:rStyle w:val="Bodyitalics"/>
          <w:rFonts w:ascii="Arial" w:hAnsi="Arial" w:cs="Arial"/>
          <w:i w:val="0"/>
          <w:iCs w:val="0"/>
          <w:color w:val="000000" w:themeColor="text1"/>
        </w:rPr>
        <w:t>Household Use of Information Technology 2016–2017</w:t>
      </w:r>
      <w:r w:rsidRPr="00DC38AD">
        <w:rPr>
          <w:rStyle w:val="Body"/>
          <w:rFonts w:ascii="Arial" w:hAnsi="Arial" w:cs="Arial"/>
          <w:color w:val="000000" w:themeColor="text1"/>
        </w:rPr>
        <w:t xml:space="preserve">, cat. no, 8146.0, ABS, Canberra. </w:t>
      </w:r>
    </w:p>
    <w:p w14:paraId="326BC6D2"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Australian Bureau of Statistics 2018, </w:t>
      </w:r>
      <w:r w:rsidRPr="00DC38AD">
        <w:rPr>
          <w:rStyle w:val="Bodyitalics"/>
          <w:rFonts w:ascii="Arial" w:hAnsi="Arial" w:cs="Arial"/>
          <w:i w:val="0"/>
          <w:iCs w:val="0"/>
          <w:color w:val="000000" w:themeColor="text1"/>
        </w:rPr>
        <w:t>Internet Activity, Australia</w:t>
      </w:r>
      <w:r w:rsidRPr="00DC38AD">
        <w:rPr>
          <w:rStyle w:val="Body"/>
          <w:rFonts w:ascii="Arial" w:hAnsi="Arial" w:cs="Arial"/>
          <w:color w:val="000000" w:themeColor="text1"/>
        </w:rPr>
        <w:t xml:space="preserve">, cat. no. 8153.0, ABS, Canberra.  </w:t>
      </w:r>
    </w:p>
    <w:p w14:paraId="6BB7253A"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Australian Bureau of Statistics 2016, </w:t>
      </w:r>
      <w:r w:rsidRPr="00DC38AD">
        <w:rPr>
          <w:rStyle w:val="Bodyitalics"/>
          <w:rFonts w:ascii="Arial" w:hAnsi="Arial" w:cs="Arial"/>
          <w:i w:val="0"/>
          <w:iCs w:val="0"/>
          <w:color w:val="000000" w:themeColor="text1"/>
        </w:rPr>
        <w:t>National Aboriginal and Torres Strait Islander Social Survey</w:t>
      </w:r>
      <w:r w:rsidRPr="00DC38AD">
        <w:rPr>
          <w:rStyle w:val="Body"/>
          <w:rFonts w:ascii="Arial" w:hAnsi="Arial" w:cs="Arial"/>
          <w:color w:val="000000" w:themeColor="text1"/>
        </w:rPr>
        <w:t>, 2014-15, cat. no. 4714.0, ABS, Canberra.</w:t>
      </w:r>
    </w:p>
    <w:p w14:paraId="6C1C1216"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Australian Communications and Media Authority 2017, </w:t>
      </w:r>
      <w:r w:rsidRPr="00DC38AD">
        <w:rPr>
          <w:rStyle w:val="Bodyitalics"/>
          <w:rFonts w:ascii="Arial" w:hAnsi="Arial" w:cs="Arial"/>
          <w:i w:val="0"/>
          <w:iCs w:val="0"/>
          <w:color w:val="000000" w:themeColor="text1"/>
        </w:rPr>
        <w:t>Research Index</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http://www.acma.gov.au</w:t>
      </w:r>
      <w:r w:rsidRPr="00DC38AD">
        <w:rPr>
          <w:rStyle w:val="Body"/>
          <w:rFonts w:ascii="Arial" w:hAnsi="Arial" w:cs="Arial"/>
          <w:color w:val="000000" w:themeColor="text1"/>
        </w:rPr>
        <w:t>&gt;</w:t>
      </w:r>
    </w:p>
    <w:p w14:paraId="1EF51CD4"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Australian Communications and Media Authority (2015). ‘</w:t>
      </w:r>
      <w:r w:rsidRPr="00DC38AD">
        <w:rPr>
          <w:rStyle w:val="Bodyitalics"/>
          <w:rFonts w:ascii="Arial" w:hAnsi="Arial" w:cs="Arial"/>
          <w:i w:val="0"/>
          <w:iCs w:val="0"/>
          <w:color w:val="000000" w:themeColor="text1"/>
        </w:rPr>
        <w:t>ACMA Research Snapshot: Australians get mobile</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http://www.acma.gov.au</w:t>
      </w:r>
      <w:r w:rsidRPr="00DC38AD">
        <w:rPr>
          <w:rStyle w:val="Body"/>
          <w:rFonts w:ascii="Arial" w:hAnsi="Arial" w:cs="Arial"/>
          <w:color w:val="000000" w:themeColor="text1"/>
        </w:rPr>
        <w:t xml:space="preserve">&gt; </w:t>
      </w:r>
    </w:p>
    <w:p w14:paraId="3C5FACE2"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Australian Communications and Media Authority (2017). Communications report 2016-17. Canberra.</w:t>
      </w:r>
    </w:p>
    <w:p w14:paraId="3D7838F6"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Australian Government 2018, </w:t>
      </w:r>
      <w:r w:rsidRPr="00DC38AD">
        <w:rPr>
          <w:rStyle w:val="Bodyitalics"/>
          <w:rFonts w:ascii="Arial" w:hAnsi="Arial" w:cs="Arial"/>
          <w:i w:val="0"/>
          <w:iCs w:val="0"/>
          <w:color w:val="000000" w:themeColor="text1"/>
        </w:rPr>
        <w:t>About myGov</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https://my.gov.au/mygov/content/html/about.html</w:t>
      </w:r>
      <w:r w:rsidRPr="00DC38AD">
        <w:rPr>
          <w:rStyle w:val="Body"/>
          <w:rFonts w:ascii="Arial" w:hAnsi="Arial" w:cs="Arial"/>
          <w:color w:val="000000" w:themeColor="text1"/>
        </w:rPr>
        <w:t>&gt;</w:t>
      </w:r>
    </w:p>
    <w:p w14:paraId="482E0D8F"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Australian Institute of Health and Welfare 2017,</w:t>
      </w:r>
      <w:r w:rsidRPr="00DC38AD">
        <w:rPr>
          <w:rStyle w:val="Bodyitalics"/>
          <w:rFonts w:ascii="Arial" w:hAnsi="Arial" w:cs="Arial"/>
          <w:i w:val="0"/>
          <w:iCs w:val="0"/>
          <w:color w:val="000000" w:themeColor="text1"/>
        </w:rPr>
        <w:t xml:space="preserve"> Australia’s welfare 2017, Australia’s welfare series no. 13</w:t>
      </w:r>
      <w:r w:rsidRPr="00DC38AD">
        <w:rPr>
          <w:rStyle w:val="Body"/>
          <w:rFonts w:ascii="Arial" w:hAnsi="Arial" w:cs="Arial"/>
          <w:color w:val="000000" w:themeColor="text1"/>
        </w:rPr>
        <w:t>, AUS 214, AIHW, Canberra.</w:t>
      </w:r>
    </w:p>
    <w:p w14:paraId="29CAF8C6"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Australian National Audit Office 2015,</w:t>
      </w:r>
      <w:r w:rsidRPr="00DC38AD">
        <w:rPr>
          <w:rStyle w:val="Bodyitalics"/>
          <w:rFonts w:ascii="Arial" w:hAnsi="Arial" w:cs="Arial"/>
          <w:i w:val="0"/>
          <w:iCs w:val="0"/>
          <w:color w:val="000000" w:themeColor="text1"/>
        </w:rPr>
        <w:t xml:space="preserve"> Management of Smart Centres’ Centrelink Telephone Services</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https://www.anao.gov.au/work/performance-audit/management-smart-centres-centrelink-telephone-services</w:t>
      </w:r>
      <w:r w:rsidRPr="00DC38AD">
        <w:rPr>
          <w:rStyle w:val="Body"/>
          <w:rFonts w:ascii="Arial" w:hAnsi="Arial" w:cs="Arial"/>
          <w:color w:val="000000" w:themeColor="text1"/>
        </w:rPr>
        <w:t>&gt;</w:t>
      </w:r>
    </w:p>
    <w:p w14:paraId="6AB684E4"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Borg, K &amp; Smith, L 2016, Digital Inclusion - </w:t>
      </w:r>
      <w:r w:rsidRPr="00DC38AD">
        <w:rPr>
          <w:rStyle w:val="Bodyitalics"/>
          <w:rFonts w:ascii="Arial" w:hAnsi="Arial" w:cs="Arial"/>
          <w:i w:val="0"/>
          <w:iCs w:val="0"/>
          <w:color w:val="000000" w:themeColor="text1"/>
        </w:rPr>
        <w:t>Report of Online Behaviours in Australia 2016: Prepared for Australia Post</w:t>
      </w:r>
      <w:r w:rsidRPr="00DC38AD">
        <w:rPr>
          <w:rStyle w:val="Body"/>
          <w:rFonts w:ascii="Arial" w:hAnsi="Arial" w:cs="Arial"/>
          <w:color w:val="000000" w:themeColor="text1"/>
        </w:rPr>
        <w:t xml:space="preserve">, </w:t>
      </w:r>
      <w:r w:rsidRPr="00DC38AD">
        <w:rPr>
          <w:rStyle w:val="Body"/>
          <w:rFonts w:ascii="Arial" w:hAnsi="Arial" w:cs="Arial"/>
          <w:color w:val="000000" w:themeColor="text1"/>
        </w:rPr>
        <w:br/>
        <w:t>Monash University, Melbourne.</w:t>
      </w:r>
    </w:p>
    <w:p w14:paraId="77150B2C"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Broadband for the Bush Alliance 2017, </w:t>
      </w:r>
      <w:r w:rsidRPr="00DC38AD">
        <w:rPr>
          <w:rStyle w:val="Bodyitalics"/>
          <w:rFonts w:ascii="Arial" w:hAnsi="Arial" w:cs="Arial"/>
          <w:i w:val="0"/>
          <w:iCs w:val="0"/>
          <w:color w:val="000000" w:themeColor="text1"/>
        </w:rPr>
        <w:t>Proposal to introduce Indigenous Digital Inclusion as a Closing the Gap key performance measure</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http://broadbandforthebush.com.au/wp-content/uploads/2018/01/Letter-to-NT-CM_Digital-Inclusion-as-Closing-the-Gap-indicator_20170803_....pdf</w:t>
      </w:r>
      <w:r w:rsidRPr="00DC38AD">
        <w:rPr>
          <w:rStyle w:val="Body"/>
          <w:rFonts w:ascii="Arial" w:hAnsi="Arial" w:cs="Arial"/>
          <w:color w:val="000000" w:themeColor="text1"/>
        </w:rPr>
        <w:t>&gt;</w:t>
      </w:r>
    </w:p>
    <w:p w14:paraId="7D5A89D9"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Eardley, T, Bruce, J &amp; Goggin, G 2009, </w:t>
      </w:r>
      <w:r w:rsidRPr="00DC38AD">
        <w:rPr>
          <w:rStyle w:val="Bodyitalics"/>
          <w:rFonts w:ascii="Arial" w:hAnsi="Arial" w:cs="Arial"/>
          <w:i w:val="0"/>
          <w:iCs w:val="0"/>
          <w:color w:val="000000" w:themeColor="text1"/>
        </w:rPr>
        <w:t>Telecommunications and community wellbeing : a review of the literature on access and affordability for low-income and disadvantaged groups</w:t>
      </w:r>
      <w:r w:rsidRPr="00DC38AD">
        <w:rPr>
          <w:rStyle w:val="Body"/>
          <w:rFonts w:ascii="Arial" w:hAnsi="Arial" w:cs="Arial"/>
          <w:color w:val="000000" w:themeColor="text1"/>
        </w:rPr>
        <w:t>, Social Policy Research Centre, University of New South Wales, Sydney.</w:t>
      </w:r>
    </w:p>
    <w:p w14:paraId="15673535"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Economist Intelligence Unit 2017, </w:t>
      </w:r>
      <w:r w:rsidRPr="00DC38AD">
        <w:rPr>
          <w:rStyle w:val="Bodyitalics"/>
          <w:rFonts w:ascii="Arial" w:hAnsi="Arial" w:cs="Arial"/>
          <w:i w:val="0"/>
          <w:iCs w:val="0"/>
          <w:color w:val="000000" w:themeColor="text1"/>
        </w:rPr>
        <w:t>The Inclusive Internet Index: Bridging digital divides</w:t>
      </w:r>
      <w:r w:rsidRPr="00DC38AD">
        <w:rPr>
          <w:rStyle w:val="Body"/>
          <w:rFonts w:ascii="Arial" w:hAnsi="Arial" w:cs="Arial"/>
          <w:color w:val="000000" w:themeColor="text1"/>
        </w:rPr>
        <w:t xml:space="preserve">. The Economist Intelligence Unit, Internet.org </w:t>
      </w:r>
      <w:r w:rsidRPr="00DC38AD">
        <w:rPr>
          <w:rStyle w:val="Body"/>
          <w:rFonts w:ascii="Arial" w:hAnsi="Arial" w:cs="Arial"/>
          <w:color w:val="000000" w:themeColor="text1"/>
        </w:rPr>
        <w:br/>
        <w:t>for Facebook.</w:t>
      </w:r>
    </w:p>
    <w:p w14:paraId="3370F0F8"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EY Sweeney (n.d.), </w:t>
      </w:r>
      <w:r w:rsidRPr="00DC38AD">
        <w:rPr>
          <w:rStyle w:val="Bodyitalics"/>
          <w:rFonts w:ascii="Arial" w:hAnsi="Arial" w:cs="Arial"/>
          <w:i w:val="0"/>
          <w:iCs w:val="0"/>
          <w:color w:val="000000" w:themeColor="text1"/>
        </w:rPr>
        <w:t>Digital Australia: State of the Nation 2017</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https://digitalaustralia.ey.com</w:t>
      </w:r>
      <w:r w:rsidRPr="00DC38AD">
        <w:rPr>
          <w:rStyle w:val="Body"/>
          <w:rFonts w:ascii="Arial" w:hAnsi="Arial" w:cs="Arial"/>
          <w:color w:val="000000" w:themeColor="text1"/>
        </w:rPr>
        <w:t>&gt;</w:t>
      </w:r>
    </w:p>
    <w:p w14:paraId="0ED93536"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Infoxchange and ACCAN 2016, </w:t>
      </w:r>
      <w:r w:rsidRPr="00DC38AD">
        <w:rPr>
          <w:rStyle w:val="Bodyitalics"/>
          <w:rFonts w:ascii="Arial" w:hAnsi="Arial" w:cs="Arial"/>
          <w:i w:val="0"/>
          <w:iCs w:val="0"/>
          <w:color w:val="000000" w:themeColor="text1"/>
        </w:rPr>
        <w:t>Social Housing and Broadband: Internet Use and Affordability for Social Housing Residents</w:t>
      </w:r>
      <w:r w:rsidRPr="00DC38AD">
        <w:rPr>
          <w:rStyle w:val="Body"/>
          <w:rFonts w:ascii="Arial" w:hAnsi="Arial" w:cs="Arial"/>
          <w:color w:val="000000" w:themeColor="text1"/>
        </w:rPr>
        <w:t>, Australian Communications Consumer Action Network, Sydney.</w:t>
      </w:r>
    </w:p>
    <w:p w14:paraId="3DDB074C"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ITU 2017, </w:t>
      </w:r>
      <w:r w:rsidRPr="00DC38AD">
        <w:rPr>
          <w:rStyle w:val="Bodyitalics"/>
          <w:rFonts w:ascii="Arial" w:hAnsi="Arial" w:cs="Arial"/>
          <w:i w:val="0"/>
          <w:iCs w:val="0"/>
          <w:color w:val="000000" w:themeColor="text1"/>
        </w:rPr>
        <w:t>Fast-forward progress: Leveraging tech to achieve the global goals</w:t>
      </w:r>
      <w:r w:rsidRPr="00DC38AD">
        <w:rPr>
          <w:rStyle w:val="Body"/>
          <w:rFonts w:ascii="Arial" w:hAnsi="Arial" w:cs="Arial"/>
          <w:color w:val="000000" w:themeColor="text1"/>
        </w:rPr>
        <w:t>, International Telecommunication Union, Geneva.</w:t>
      </w:r>
    </w:p>
    <w:p w14:paraId="16B3CEAC"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Lloyds Bank 2018, </w:t>
      </w:r>
      <w:r w:rsidRPr="00DC38AD">
        <w:rPr>
          <w:rStyle w:val="Bodyitalics"/>
          <w:rFonts w:ascii="Arial" w:hAnsi="Arial" w:cs="Arial"/>
          <w:i w:val="0"/>
          <w:iCs w:val="0"/>
          <w:color w:val="000000" w:themeColor="text1"/>
        </w:rPr>
        <w:t>UK Consumer Digital Index</w:t>
      </w:r>
      <w:r w:rsidRPr="00DC38AD">
        <w:rPr>
          <w:rStyle w:val="Body"/>
          <w:rFonts w:ascii="Arial" w:hAnsi="Arial" w:cs="Arial"/>
          <w:color w:val="000000" w:themeColor="text1"/>
        </w:rPr>
        <w:t>, Lloyds Bank, London.</w:t>
      </w:r>
    </w:p>
    <w:p w14:paraId="0B0C4AB8"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nbn Co n.d., </w:t>
      </w:r>
      <w:r w:rsidRPr="00DC38AD">
        <w:rPr>
          <w:rStyle w:val="Bodyitalics"/>
          <w:rFonts w:ascii="Arial" w:hAnsi="Arial" w:cs="Arial"/>
          <w:i w:val="0"/>
          <w:iCs w:val="0"/>
          <w:color w:val="000000" w:themeColor="text1"/>
        </w:rPr>
        <w:t>nbn Corporate Plan 2018-2021</w:t>
      </w:r>
      <w:r w:rsidRPr="00DC38AD">
        <w:rPr>
          <w:rStyle w:val="Body"/>
          <w:rFonts w:ascii="Arial" w:hAnsi="Arial" w:cs="Arial"/>
          <w:color w:val="000000" w:themeColor="text1"/>
        </w:rPr>
        <w:t>, nbn Co, Sydney, &lt;</w:t>
      </w:r>
      <w:r w:rsidRPr="00DC38AD">
        <w:rPr>
          <w:rStyle w:val="Body"/>
          <w:rFonts w:ascii="Arial" w:hAnsi="Arial" w:cs="Arial"/>
          <w:color w:val="000000" w:themeColor="text1"/>
          <w:u w:val="thick"/>
        </w:rPr>
        <w:t>https://www.nbnco.com.au/corporate-information/media-centre/corporate-plan-2018-2021.html</w:t>
      </w:r>
      <w:r w:rsidRPr="00DC38AD">
        <w:rPr>
          <w:rStyle w:val="Body"/>
          <w:rFonts w:ascii="Arial" w:hAnsi="Arial" w:cs="Arial"/>
          <w:color w:val="000000" w:themeColor="text1"/>
        </w:rPr>
        <w:t>&gt;</w:t>
      </w:r>
    </w:p>
    <w:p w14:paraId="719B2B17"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nbn Co n.d., </w:t>
      </w:r>
      <w:r w:rsidRPr="00DC38AD">
        <w:rPr>
          <w:rStyle w:val="Bodyitalics"/>
          <w:rFonts w:ascii="Arial" w:hAnsi="Arial" w:cs="Arial"/>
          <w:i w:val="0"/>
          <w:iCs w:val="0"/>
          <w:color w:val="000000" w:themeColor="text1"/>
        </w:rPr>
        <w:t>nbn Co Weekly Progress Report</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https://www.nbnco.com.au/corporate-information/about-nbn-co/corporate-plan/</w:t>
      </w:r>
      <w:r w:rsidRPr="00DC38AD">
        <w:rPr>
          <w:rStyle w:val="Body"/>
          <w:rFonts w:ascii="Arial" w:hAnsi="Arial" w:cs="Arial"/>
          <w:color w:val="000000" w:themeColor="text1"/>
          <w:u w:val="thick"/>
        </w:rPr>
        <w:br/>
        <w:t>weekly-progress-report.html</w:t>
      </w:r>
      <w:r w:rsidRPr="00DC38AD">
        <w:rPr>
          <w:rStyle w:val="Body"/>
          <w:rFonts w:ascii="Arial" w:hAnsi="Arial" w:cs="Arial"/>
          <w:color w:val="000000" w:themeColor="text1"/>
        </w:rPr>
        <w:t>&gt;</w:t>
      </w:r>
    </w:p>
    <w:p w14:paraId="68D0FEAC"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Rennie, E 2015, October 21-24, </w:t>
      </w:r>
      <w:r w:rsidRPr="00DC38AD">
        <w:rPr>
          <w:rStyle w:val="Bodyitalics"/>
          <w:rFonts w:ascii="Arial" w:hAnsi="Arial" w:cs="Arial"/>
          <w:i w:val="0"/>
          <w:iCs w:val="0"/>
          <w:color w:val="000000" w:themeColor="text1"/>
        </w:rPr>
        <w:t>Demic Deal-Breakers and the statistical imaginary of the digital divide</w:t>
      </w:r>
      <w:r w:rsidRPr="00DC38AD">
        <w:rPr>
          <w:rStyle w:val="Body"/>
          <w:rFonts w:ascii="Arial" w:hAnsi="Arial" w:cs="Arial"/>
          <w:color w:val="000000" w:themeColor="text1"/>
        </w:rPr>
        <w:t>, Paper presented at Internet Research 16: The 16th Annual Meeting of the Association of Internet Researchers, AoIR, Phoenix, AZ, USA &lt;</w:t>
      </w:r>
      <w:r w:rsidRPr="00DC38AD">
        <w:rPr>
          <w:rStyle w:val="Body"/>
          <w:rFonts w:ascii="Arial" w:hAnsi="Arial" w:cs="Arial"/>
          <w:color w:val="000000" w:themeColor="text1"/>
          <w:u w:val="thick"/>
        </w:rPr>
        <w:t>http://spir.aoir.org</w:t>
      </w:r>
      <w:r w:rsidRPr="00DC38AD">
        <w:rPr>
          <w:rStyle w:val="Body"/>
          <w:rFonts w:ascii="Arial" w:hAnsi="Arial" w:cs="Arial"/>
          <w:color w:val="000000" w:themeColor="text1"/>
        </w:rPr>
        <w:t>&gt;</w:t>
      </w:r>
    </w:p>
    <w:p w14:paraId="34C70D4A"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Rennie, E, Hogan, E, Gregory, R, Crouch, A, Wright, A, Thomas, J, &amp; Rasch, M D 2016, </w:t>
      </w:r>
      <w:r w:rsidRPr="00DC38AD">
        <w:rPr>
          <w:rStyle w:val="Bodyitalics"/>
          <w:rFonts w:ascii="Arial" w:hAnsi="Arial" w:cs="Arial"/>
          <w:i w:val="0"/>
          <w:iCs w:val="0"/>
          <w:color w:val="000000" w:themeColor="text1"/>
        </w:rPr>
        <w:t>Internet on the Outstation: The digital divide and remote Aboriginal communities</w:t>
      </w:r>
      <w:r w:rsidRPr="00DC38AD">
        <w:rPr>
          <w:rStyle w:val="Body"/>
          <w:rFonts w:ascii="Arial" w:hAnsi="Arial" w:cs="Arial"/>
          <w:color w:val="000000" w:themeColor="text1"/>
        </w:rPr>
        <w:t>, Theory on Demand.</w:t>
      </w:r>
    </w:p>
    <w:p w14:paraId="53558C93"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Rennie, E, Yunkaporta, T, Holcombe-James, I 2018, </w:t>
      </w:r>
      <w:r w:rsidRPr="00DC38AD">
        <w:rPr>
          <w:rStyle w:val="Bodyitalics"/>
          <w:rFonts w:ascii="Arial" w:hAnsi="Arial" w:cs="Arial"/>
          <w:i w:val="0"/>
          <w:iCs w:val="0"/>
          <w:color w:val="000000" w:themeColor="text1"/>
        </w:rPr>
        <w:t>Cyber safety in remote Aboriginal communities: Final report</w:t>
      </w:r>
      <w:r w:rsidRPr="00DC38AD">
        <w:rPr>
          <w:rStyle w:val="Body"/>
          <w:rFonts w:ascii="Arial" w:hAnsi="Arial" w:cs="Arial"/>
          <w:color w:val="000000" w:themeColor="text1"/>
        </w:rPr>
        <w:t>, Digital Ethnography Research Centre, Melbourne.</w:t>
      </w:r>
    </w:p>
    <w:p w14:paraId="13FEC231"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Roy Morgan n.d., </w:t>
      </w:r>
      <w:r w:rsidRPr="00DC38AD">
        <w:rPr>
          <w:rStyle w:val="Bodyitalics"/>
          <w:rFonts w:ascii="Arial" w:hAnsi="Arial" w:cs="Arial"/>
          <w:i w:val="0"/>
          <w:iCs w:val="0"/>
          <w:color w:val="000000" w:themeColor="text1"/>
        </w:rPr>
        <w:t>Margin of Error Table</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http://Roymorgan.com</w:t>
      </w:r>
      <w:r w:rsidRPr="00DC38AD">
        <w:rPr>
          <w:rStyle w:val="Body"/>
          <w:rFonts w:ascii="Arial" w:hAnsi="Arial" w:cs="Arial"/>
          <w:color w:val="000000" w:themeColor="text1"/>
        </w:rPr>
        <w:t xml:space="preserve">&gt; </w:t>
      </w:r>
    </w:p>
    <w:p w14:paraId="2F6C7CA9"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Roy Morgan n.d., </w:t>
      </w:r>
      <w:r w:rsidRPr="00DC38AD">
        <w:rPr>
          <w:rStyle w:val="Bodyitalics"/>
          <w:rFonts w:ascii="Arial" w:hAnsi="Arial" w:cs="Arial"/>
          <w:i w:val="0"/>
          <w:iCs w:val="0"/>
          <w:color w:val="000000" w:themeColor="text1"/>
        </w:rPr>
        <w:t>Single Source: the pinnacle of market research</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http://www.roymorgan.com/products/single-source</w:t>
      </w:r>
      <w:r w:rsidRPr="00DC38AD">
        <w:rPr>
          <w:rStyle w:val="Body"/>
          <w:rFonts w:ascii="Arial" w:hAnsi="Arial" w:cs="Arial"/>
          <w:color w:val="000000" w:themeColor="text1"/>
        </w:rPr>
        <w:t>&gt;</w:t>
      </w:r>
    </w:p>
    <w:p w14:paraId="6FF73556"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Sleep, L &amp; Tranter, K 2017, ‘The Visiocracy of the Social Security Mobile App in Australia’, </w:t>
      </w:r>
      <w:r w:rsidRPr="00DC38AD">
        <w:rPr>
          <w:rStyle w:val="Bodyitalics"/>
          <w:rFonts w:ascii="Arial" w:hAnsi="Arial" w:cs="Arial"/>
          <w:i w:val="0"/>
          <w:iCs w:val="0"/>
          <w:color w:val="000000" w:themeColor="text1"/>
        </w:rPr>
        <w:t>International Journal for the Semiotics of Law</w:t>
      </w:r>
      <w:r w:rsidRPr="00DC38AD">
        <w:rPr>
          <w:rStyle w:val="Body"/>
          <w:rFonts w:ascii="Arial" w:hAnsi="Arial" w:cs="Arial"/>
          <w:color w:val="000000" w:themeColor="text1"/>
        </w:rPr>
        <w:t xml:space="preserve">, Volume 30, Issue 3, pp 495–514. </w:t>
      </w:r>
    </w:p>
    <w:p w14:paraId="79C60B31"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Swinburne Institute for Social Research, Centre for Social Impact, Telstra Corporation Ltd 2015, </w:t>
      </w:r>
      <w:r w:rsidRPr="00DC38AD">
        <w:rPr>
          <w:rStyle w:val="Bodyitalics"/>
          <w:rFonts w:ascii="Arial" w:hAnsi="Arial" w:cs="Arial"/>
          <w:i w:val="0"/>
          <w:iCs w:val="0"/>
          <w:color w:val="000000" w:themeColor="text1"/>
        </w:rPr>
        <w:t>Australian Digital Inclusion Index: Discussion Paper</w:t>
      </w:r>
      <w:r w:rsidRPr="00DC38AD">
        <w:rPr>
          <w:rStyle w:val="Body"/>
          <w:rFonts w:ascii="Arial" w:hAnsi="Arial" w:cs="Arial"/>
          <w:color w:val="000000" w:themeColor="text1"/>
        </w:rPr>
        <w:t>, Melbourne.</w:t>
      </w:r>
    </w:p>
    <w:p w14:paraId="3DA846D2"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The Tech Partnership 2017, </w:t>
      </w:r>
      <w:r w:rsidRPr="00DC38AD">
        <w:rPr>
          <w:rStyle w:val="Bodyitalics"/>
          <w:rFonts w:ascii="Arial" w:hAnsi="Arial" w:cs="Arial"/>
          <w:i w:val="0"/>
          <w:iCs w:val="0"/>
          <w:color w:val="000000" w:themeColor="text1"/>
        </w:rPr>
        <w:t>Get Digital Heatmap</w:t>
      </w:r>
      <w:r w:rsidRPr="00DC38AD">
        <w:rPr>
          <w:rStyle w:val="Body"/>
          <w:rFonts w:ascii="Arial" w:hAnsi="Arial" w:cs="Arial"/>
          <w:color w:val="000000" w:themeColor="text1"/>
        </w:rPr>
        <w:t>, The Tech Partnership, London</w:t>
      </w:r>
    </w:p>
    <w:p w14:paraId="7BB1AF0B"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Wilkins R, Melbourne Institute of Applied Economic and Social Research &amp; Australia Department of Social Services 2017, </w:t>
      </w:r>
      <w:r w:rsidRPr="00DC38AD">
        <w:rPr>
          <w:rStyle w:val="Bodyitalics"/>
          <w:rFonts w:ascii="Arial" w:hAnsi="Arial" w:cs="Arial"/>
          <w:i w:val="0"/>
          <w:iCs w:val="0"/>
          <w:color w:val="000000" w:themeColor="text1"/>
        </w:rPr>
        <w:t>The Household, Income and Labour Dynamics in Australia Survey: Selected Findings from Waves 1 to 15: The 12 Annual Statistical Report of the HILDA Survey</w:t>
      </w:r>
      <w:r w:rsidRPr="00DC38AD">
        <w:rPr>
          <w:rStyle w:val="Body"/>
          <w:rFonts w:ascii="Arial" w:hAnsi="Arial" w:cs="Arial"/>
          <w:color w:val="000000" w:themeColor="text1"/>
        </w:rPr>
        <w:t>, Melbourne Institute: Applied Economic &amp; Social Research, Melbourne. &lt;</w:t>
      </w:r>
      <w:r w:rsidRPr="00DC38AD">
        <w:rPr>
          <w:rStyle w:val="Body"/>
          <w:rFonts w:ascii="Arial" w:hAnsi="Arial" w:cs="Arial"/>
          <w:color w:val="000000" w:themeColor="text1"/>
          <w:u w:val="thick"/>
        </w:rPr>
        <w:t>http://melbourneinstitute.unimelb.edu.au/hilda</w:t>
      </w:r>
      <w:r w:rsidRPr="00DC38AD">
        <w:rPr>
          <w:rStyle w:val="Body"/>
          <w:rFonts w:ascii="Arial" w:hAnsi="Arial" w:cs="Arial"/>
          <w:color w:val="000000" w:themeColor="text1"/>
        </w:rPr>
        <w:t>&gt;</w:t>
      </w:r>
    </w:p>
    <w:p w14:paraId="6A952125" w14:textId="77777777" w:rsidR="008C342C" w:rsidRPr="00DC38AD" w:rsidRDefault="008C342C" w:rsidP="008C01C0">
      <w:pPr>
        <w:rPr>
          <w:rFonts w:eastAsiaTheme="minorEastAsia" w:cs="Arial"/>
          <w:color w:val="000000" w:themeColor="text1"/>
          <w:lang w:val="en-US"/>
        </w:rPr>
      </w:pPr>
      <w:r w:rsidRPr="00DC38AD">
        <w:rPr>
          <w:rFonts w:eastAsiaTheme="minorEastAsia" w:cs="Arial"/>
          <w:color w:val="000000" w:themeColor="text1"/>
          <w:lang w:val="en-US"/>
        </w:rPr>
        <w:br w:type="page"/>
      </w:r>
    </w:p>
    <w:p w14:paraId="0BEEC51D" w14:textId="77777777" w:rsidR="00E61C9C" w:rsidRPr="00DC38AD" w:rsidRDefault="000222A2" w:rsidP="00E61C9C">
      <w:pPr>
        <w:pStyle w:val="BodyTextBodyText"/>
        <w:spacing w:after="68"/>
        <w:rPr>
          <w:rStyle w:val="Body"/>
          <w:rFonts w:ascii="Arial" w:hAnsi="Arial" w:cs="Arial"/>
          <w:color w:val="000000" w:themeColor="text1"/>
        </w:rPr>
      </w:pPr>
      <w:r w:rsidRPr="00DC38AD">
        <w:rPr>
          <w:lang w:eastAsia="en-AU"/>
        </w:rPr>
        <w:lastRenderedPageBreak/>
        <w:t>About the project partners</w:t>
      </w:r>
      <w:r w:rsidR="00E61C9C" w:rsidRPr="00DC38AD">
        <w:rPr>
          <w:rStyle w:val="Body"/>
          <w:rFonts w:ascii="Arial" w:hAnsi="Arial" w:cs="Arial"/>
          <w:color w:val="000000" w:themeColor="text1"/>
        </w:rPr>
        <w:t>a Authority (2015). ‘</w:t>
      </w:r>
      <w:r w:rsidR="00E61C9C" w:rsidRPr="00DC38AD">
        <w:rPr>
          <w:rStyle w:val="Bodyitalics"/>
          <w:rFonts w:ascii="Arial" w:hAnsi="Arial" w:cs="Arial"/>
          <w:i w:val="0"/>
          <w:iCs w:val="0"/>
          <w:color w:val="000000" w:themeColor="text1"/>
        </w:rPr>
        <w:t>ACMA Research Snapshot: Australians get mobile</w:t>
      </w:r>
      <w:r w:rsidR="00E61C9C" w:rsidRPr="00DC38AD">
        <w:rPr>
          <w:rStyle w:val="Body"/>
          <w:rFonts w:ascii="Arial" w:hAnsi="Arial" w:cs="Arial"/>
          <w:color w:val="000000" w:themeColor="text1"/>
        </w:rPr>
        <w:t>’. &lt;</w:t>
      </w:r>
      <w:r w:rsidR="00E61C9C" w:rsidRPr="00DC38AD">
        <w:rPr>
          <w:rStyle w:val="Body"/>
          <w:rFonts w:ascii="Arial" w:hAnsi="Arial" w:cs="Arial"/>
          <w:color w:val="000000" w:themeColor="text1"/>
          <w:u w:val="thick"/>
        </w:rPr>
        <w:t>http://www.acma.gov.au</w:t>
      </w:r>
      <w:r w:rsidR="00E61C9C" w:rsidRPr="00DC38AD">
        <w:rPr>
          <w:rStyle w:val="Body"/>
          <w:rFonts w:ascii="Arial" w:hAnsi="Arial" w:cs="Arial"/>
          <w:color w:val="000000" w:themeColor="text1"/>
        </w:rPr>
        <w:t xml:space="preserve">&gt; </w:t>
      </w:r>
    </w:p>
    <w:p w14:paraId="620CAB65"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Australian Communications and Media Authority (2017). Communications report 2016-17. Canberra.</w:t>
      </w:r>
    </w:p>
    <w:p w14:paraId="1B1834EF"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Australian Government 2018, </w:t>
      </w:r>
      <w:r w:rsidRPr="00DC38AD">
        <w:rPr>
          <w:rStyle w:val="Bodyitalics"/>
          <w:rFonts w:ascii="Arial" w:hAnsi="Arial" w:cs="Arial"/>
          <w:i w:val="0"/>
          <w:iCs w:val="0"/>
          <w:color w:val="000000" w:themeColor="text1"/>
        </w:rPr>
        <w:t>About myGov</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https://my.gov.au/mygov/content/html/about.html</w:t>
      </w:r>
      <w:r w:rsidRPr="00DC38AD">
        <w:rPr>
          <w:rStyle w:val="Body"/>
          <w:rFonts w:ascii="Arial" w:hAnsi="Arial" w:cs="Arial"/>
          <w:color w:val="000000" w:themeColor="text1"/>
        </w:rPr>
        <w:t>&gt;</w:t>
      </w:r>
    </w:p>
    <w:p w14:paraId="0AB3763D"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Australian Institute of Health and Welfare 2017,</w:t>
      </w:r>
      <w:r w:rsidRPr="00DC38AD">
        <w:rPr>
          <w:rStyle w:val="Bodyitalics"/>
          <w:rFonts w:ascii="Arial" w:hAnsi="Arial" w:cs="Arial"/>
          <w:i w:val="0"/>
          <w:iCs w:val="0"/>
          <w:color w:val="000000" w:themeColor="text1"/>
        </w:rPr>
        <w:t xml:space="preserve"> Australia’s welfare 2017, Australia’s welfare series no. 13</w:t>
      </w:r>
      <w:r w:rsidRPr="00DC38AD">
        <w:rPr>
          <w:rStyle w:val="Body"/>
          <w:rFonts w:ascii="Arial" w:hAnsi="Arial" w:cs="Arial"/>
          <w:color w:val="000000" w:themeColor="text1"/>
        </w:rPr>
        <w:t>, AUS 214, AIHW, Canberra.</w:t>
      </w:r>
    </w:p>
    <w:p w14:paraId="21CBCB98"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Australian National Audit Office 2015,</w:t>
      </w:r>
      <w:r w:rsidRPr="00DC38AD">
        <w:rPr>
          <w:rStyle w:val="Bodyitalics"/>
          <w:rFonts w:ascii="Arial" w:hAnsi="Arial" w:cs="Arial"/>
          <w:i w:val="0"/>
          <w:iCs w:val="0"/>
          <w:color w:val="000000" w:themeColor="text1"/>
        </w:rPr>
        <w:t xml:space="preserve"> Management of Smart Centres’ Centrelink Telephone Services</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https://www.anao.gov.au/work/performance-audit/management-smart-centres-centrelink-telephone-services</w:t>
      </w:r>
      <w:r w:rsidRPr="00DC38AD">
        <w:rPr>
          <w:rStyle w:val="Body"/>
          <w:rFonts w:ascii="Arial" w:hAnsi="Arial" w:cs="Arial"/>
          <w:color w:val="000000" w:themeColor="text1"/>
        </w:rPr>
        <w:t>&gt;</w:t>
      </w:r>
    </w:p>
    <w:p w14:paraId="224E39FF"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Borg, K &amp; Smith, L 2016, Digital Inclusion - </w:t>
      </w:r>
      <w:r w:rsidRPr="00DC38AD">
        <w:rPr>
          <w:rStyle w:val="Bodyitalics"/>
          <w:rFonts w:ascii="Arial" w:hAnsi="Arial" w:cs="Arial"/>
          <w:i w:val="0"/>
          <w:iCs w:val="0"/>
          <w:color w:val="000000" w:themeColor="text1"/>
        </w:rPr>
        <w:t>Report of Online Behaviours in Australia 2016: Prepared for Australia Post</w:t>
      </w:r>
      <w:r w:rsidRPr="00DC38AD">
        <w:rPr>
          <w:rStyle w:val="Body"/>
          <w:rFonts w:ascii="Arial" w:hAnsi="Arial" w:cs="Arial"/>
          <w:color w:val="000000" w:themeColor="text1"/>
        </w:rPr>
        <w:t xml:space="preserve">, </w:t>
      </w:r>
      <w:r w:rsidRPr="00DC38AD">
        <w:rPr>
          <w:rStyle w:val="Body"/>
          <w:rFonts w:ascii="Arial" w:hAnsi="Arial" w:cs="Arial"/>
          <w:color w:val="000000" w:themeColor="text1"/>
        </w:rPr>
        <w:br/>
        <w:t>Monash University, Melbourne.</w:t>
      </w:r>
    </w:p>
    <w:p w14:paraId="2E13B2D2"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Broadband for the Bush Alliance 2017, </w:t>
      </w:r>
      <w:r w:rsidRPr="00DC38AD">
        <w:rPr>
          <w:rStyle w:val="Bodyitalics"/>
          <w:rFonts w:ascii="Arial" w:hAnsi="Arial" w:cs="Arial"/>
          <w:i w:val="0"/>
          <w:iCs w:val="0"/>
          <w:color w:val="000000" w:themeColor="text1"/>
        </w:rPr>
        <w:t>Proposal to introduce Indigenous Digital Inclusion as a Closing the Gap key performance measure</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http://broadbandforthebush.com.au/wp-content/uploads/2018/01/Letter-to-NT-CM_Digital-Inclusion-as-Closing-the-Gap-indicator_20170803_....pdf</w:t>
      </w:r>
      <w:r w:rsidRPr="00DC38AD">
        <w:rPr>
          <w:rStyle w:val="Body"/>
          <w:rFonts w:ascii="Arial" w:hAnsi="Arial" w:cs="Arial"/>
          <w:color w:val="000000" w:themeColor="text1"/>
        </w:rPr>
        <w:t>&gt;</w:t>
      </w:r>
    </w:p>
    <w:p w14:paraId="44BFEB32"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Eardley, T, Bruce, J &amp; Goggin, G 2009, </w:t>
      </w:r>
      <w:r w:rsidRPr="00DC38AD">
        <w:rPr>
          <w:rStyle w:val="Bodyitalics"/>
          <w:rFonts w:ascii="Arial" w:hAnsi="Arial" w:cs="Arial"/>
          <w:i w:val="0"/>
          <w:iCs w:val="0"/>
          <w:color w:val="000000" w:themeColor="text1"/>
        </w:rPr>
        <w:t>Telecommunications and community wellbeing : a review of the literature on access and affordability for low-income and disadvantaged groups</w:t>
      </w:r>
      <w:r w:rsidRPr="00DC38AD">
        <w:rPr>
          <w:rStyle w:val="Body"/>
          <w:rFonts w:ascii="Arial" w:hAnsi="Arial" w:cs="Arial"/>
          <w:color w:val="000000" w:themeColor="text1"/>
        </w:rPr>
        <w:t>, Social Policy Research Centre, University of New South Wales, Sydney.</w:t>
      </w:r>
    </w:p>
    <w:p w14:paraId="11AEACE4"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Economist Intelligence Unit 2017, </w:t>
      </w:r>
      <w:r w:rsidRPr="00DC38AD">
        <w:rPr>
          <w:rStyle w:val="Bodyitalics"/>
          <w:rFonts w:ascii="Arial" w:hAnsi="Arial" w:cs="Arial"/>
          <w:i w:val="0"/>
          <w:iCs w:val="0"/>
          <w:color w:val="000000" w:themeColor="text1"/>
        </w:rPr>
        <w:t>The Inclusive Internet Index: Bridging digital divides</w:t>
      </w:r>
      <w:r w:rsidRPr="00DC38AD">
        <w:rPr>
          <w:rStyle w:val="Body"/>
          <w:rFonts w:ascii="Arial" w:hAnsi="Arial" w:cs="Arial"/>
          <w:color w:val="000000" w:themeColor="text1"/>
        </w:rPr>
        <w:t xml:space="preserve">. The Economist Intelligence Unit, Internet.org </w:t>
      </w:r>
      <w:r w:rsidRPr="00DC38AD">
        <w:rPr>
          <w:rStyle w:val="Body"/>
          <w:rFonts w:ascii="Arial" w:hAnsi="Arial" w:cs="Arial"/>
          <w:color w:val="000000" w:themeColor="text1"/>
        </w:rPr>
        <w:br/>
        <w:t>for Facebook.</w:t>
      </w:r>
    </w:p>
    <w:p w14:paraId="752B647E"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EY Sweeney (n.d.), </w:t>
      </w:r>
      <w:r w:rsidRPr="00DC38AD">
        <w:rPr>
          <w:rStyle w:val="Bodyitalics"/>
          <w:rFonts w:ascii="Arial" w:hAnsi="Arial" w:cs="Arial"/>
          <w:i w:val="0"/>
          <w:iCs w:val="0"/>
          <w:color w:val="000000" w:themeColor="text1"/>
        </w:rPr>
        <w:t>Digital Australia: State of the Nation 2017</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https://digitalaustralia.ey.com</w:t>
      </w:r>
      <w:r w:rsidRPr="00DC38AD">
        <w:rPr>
          <w:rStyle w:val="Body"/>
          <w:rFonts w:ascii="Arial" w:hAnsi="Arial" w:cs="Arial"/>
          <w:color w:val="000000" w:themeColor="text1"/>
        </w:rPr>
        <w:t>&gt;</w:t>
      </w:r>
    </w:p>
    <w:p w14:paraId="1CBB226C"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Infoxchange and ACCAN 2016, </w:t>
      </w:r>
      <w:r w:rsidRPr="00DC38AD">
        <w:rPr>
          <w:rStyle w:val="Bodyitalics"/>
          <w:rFonts w:ascii="Arial" w:hAnsi="Arial" w:cs="Arial"/>
          <w:i w:val="0"/>
          <w:iCs w:val="0"/>
          <w:color w:val="000000" w:themeColor="text1"/>
        </w:rPr>
        <w:t>Social Housing and Broadband: Internet Use and Affordability for Social Housing Residents</w:t>
      </w:r>
      <w:r w:rsidRPr="00DC38AD">
        <w:rPr>
          <w:rStyle w:val="Body"/>
          <w:rFonts w:ascii="Arial" w:hAnsi="Arial" w:cs="Arial"/>
          <w:color w:val="000000" w:themeColor="text1"/>
        </w:rPr>
        <w:t>, Australian Communications Consumer Action Network, Sydney.</w:t>
      </w:r>
    </w:p>
    <w:p w14:paraId="52244B65"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ITU 2017, </w:t>
      </w:r>
      <w:r w:rsidRPr="00DC38AD">
        <w:rPr>
          <w:rStyle w:val="Bodyitalics"/>
          <w:rFonts w:ascii="Arial" w:hAnsi="Arial" w:cs="Arial"/>
          <w:i w:val="0"/>
          <w:iCs w:val="0"/>
          <w:color w:val="000000" w:themeColor="text1"/>
        </w:rPr>
        <w:t>Fast-forward progress: Leveraging tech to achieve the global goals</w:t>
      </w:r>
      <w:r w:rsidRPr="00DC38AD">
        <w:rPr>
          <w:rStyle w:val="Body"/>
          <w:rFonts w:ascii="Arial" w:hAnsi="Arial" w:cs="Arial"/>
          <w:color w:val="000000" w:themeColor="text1"/>
        </w:rPr>
        <w:t>, International Telecommunication Union, Geneva.</w:t>
      </w:r>
    </w:p>
    <w:p w14:paraId="556D4A71"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Lloyds Bank 2018, </w:t>
      </w:r>
      <w:r w:rsidRPr="00DC38AD">
        <w:rPr>
          <w:rStyle w:val="Bodyitalics"/>
          <w:rFonts w:ascii="Arial" w:hAnsi="Arial" w:cs="Arial"/>
          <w:i w:val="0"/>
          <w:iCs w:val="0"/>
          <w:color w:val="000000" w:themeColor="text1"/>
        </w:rPr>
        <w:t>UK Consumer Digital Index</w:t>
      </w:r>
      <w:r w:rsidRPr="00DC38AD">
        <w:rPr>
          <w:rStyle w:val="Body"/>
          <w:rFonts w:ascii="Arial" w:hAnsi="Arial" w:cs="Arial"/>
          <w:color w:val="000000" w:themeColor="text1"/>
        </w:rPr>
        <w:t>, Lloyds Bank, London.</w:t>
      </w:r>
    </w:p>
    <w:p w14:paraId="5CCDA857"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nbn Co n.d., </w:t>
      </w:r>
      <w:r w:rsidRPr="00DC38AD">
        <w:rPr>
          <w:rStyle w:val="Bodyitalics"/>
          <w:rFonts w:ascii="Arial" w:hAnsi="Arial" w:cs="Arial"/>
          <w:i w:val="0"/>
          <w:iCs w:val="0"/>
          <w:color w:val="000000" w:themeColor="text1"/>
        </w:rPr>
        <w:t>nbn Corporate Plan 2018-2021</w:t>
      </w:r>
      <w:r w:rsidRPr="00DC38AD">
        <w:rPr>
          <w:rStyle w:val="Body"/>
          <w:rFonts w:ascii="Arial" w:hAnsi="Arial" w:cs="Arial"/>
          <w:color w:val="000000" w:themeColor="text1"/>
        </w:rPr>
        <w:t>, nbn Co, Sydney, &lt;</w:t>
      </w:r>
      <w:r w:rsidRPr="00DC38AD">
        <w:rPr>
          <w:rStyle w:val="Body"/>
          <w:rFonts w:ascii="Arial" w:hAnsi="Arial" w:cs="Arial"/>
          <w:color w:val="000000" w:themeColor="text1"/>
          <w:u w:val="thick"/>
        </w:rPr>
        <w:t>https://www.nbnco.com.au/corporate-information/media-centre/corporate-plan-2018-2021.html</w:t>
      </w:r>
      <w:r w:rsidRPr="00DC38AD">
        <w:rPr>
          <w:rStyle w:val="Body"/>
          <w:rFonts w:ascii="Arial" w:hAnsi="Arial" w:cs="Arial"/>
          <w:color w:val="000000" w:themeColor="text1"/>
        </w:rPr>
        <w:t>&gt;</w:t>
      </w:r>
    </w:p>
    <w:p w14:paraId="58C002E5"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nbn Co n.d., </w:t>
      </w:r>
      <w:r w:rsidRPr="00DC38AD">
        <w:rPr>
          <w:rStyle w:val="Bodyitalics"/>
          <w:rFonts w:ascii="Arial" w:hAnsi="Arial" w:cs="Arial"/>
          <w:i w:val="0"/>
          <w:iCs w:val="0"/>
          <w:color w:val="000000" w:themeColor="text1"/>
        </w:rPr>
        <w:t>nbn Co Weekly Progress Report</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https://www.nbnco.com.au/corporate-information/about-nbn-co/corporate-plan/</w:t>
      </w:r>
      <w:r w:rsidRPr="00DC38AD">
        <w:rPr>
          <w:rStyle w:val="Body"/>
          <w:rFonts w:ascii="Arial" w:hAnsi="Arial" w:cs="Arial"/>
          <w:color w:val="000000" w:themeColor="text1"/>
          <w:u w:val="thick"/>
        </w:rPr>
        <w:br/>
        <w:t>weekly-progress-report.html</w:t>
      </w:r>
      <w:r w:rsidRPr="00DC38AD">
        <w:rPr>
          <w:rStyle w:val="Body"/>
          <w:rFonts w:ascii="Arial" w:hAnsi="Arial" w:cs="Arial"/>
          <w:color w:val="000000" w:themeColor="text1"/>
        </w:rPr>
        <w:t>&gt;</w:t>
      </w:r>
    </w:p>
    <w:p w14:paraId="593BFD9B"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Rennie, E 2015, October 21-24, </w:t>
      </w:r>
      <w:r w:rsidRPr="00DC38AD">
        <w:rPr>
          <w:rStyle w:val="Bodyitalics"/>
          <w:rFonts w:ascii="Arial" w:hAnsi="Arial" w:cs="Arial"/>
          <w:i w:val="0"/>
          <w:iCs w:val="0"/>
          <w:color w:val="000000" w:themeColor="text1"/>
        </w:rPr>
        <w:t>Demic Deal-Breakers and the statistical imaginary of the digital divide</w:t>
      </w:r>
      <w:r w:rsidRPr="00DC38AD">
        <w:rPr>
          <w:rStyle w:val="Body"/>
          <w:rFonts w:ascii="Arial" w:hAnsi="Arial" w:cs="Arial"/>
          <w:color w:val="000000" w:themeColor="text1"/>
        </w:rPr>
        <w:t>, Paper presented at Internet Research 16: The 16th Annual Meeting of the Association of Internet Researchers, AoIR, Phoenix, AZ, USA &lt;</w:t>
      </w:r>
      <w:r w:rsidRPr="00DC38AD">
        <w:rPr>
          <w:rStyle w:val="Body"/>
          <w:rFonts w:ascii="Arial" w:hAnsi="Arial" w:cs="Arial"/>
          <w:color w:val="000000" w:themeColor="text1"/>
          <w:u w:val="thick"/>
        </w:rPr>
        <w:t>http://spir.aoir.org</w:t>
      </w:r>
      <w:r w:rsidRPr="00DC38AD">
        <w:rPr>
          <w:rStyle w:val="Body"/>
          <w:rFonts w:ascii="Arial" w:hAnsi="Arial" w:cs="Arial"/>
          <w:color w:val="000000" w:themeColor="text1"/>
        </w:rPr>
        <w:t>&gt;</w:t>
      </w:r>
    </w:p>
    <w:p w14:paraId="6D7D0B28"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Rennie, E, Hogan, E, Gregory, R, Crouch, A, Wright, A, Thomas, J, &amp; Rasch, M D 2016, </w:t>
      </w:r>
      <w:r w:rsidRPr="00DC38AD">
        <w:rPr>
          <w:rStyle w:val="Bodyitalics"/>
          <w:rFonts w:ascii="Arial" w:hAnsi="Arial" w:cs="Arial"/>
          <w:i w:val="0"/>
          <w:iCs w:val="0"/>
          <w:color w:val="000000" w:themeColor="text1"/>
        </w:rPr>
        <w:t>Internet on the Outstation: The digital divide and remote Aboriginal communities</w:t>
      </w:r>
      <w:r w:rsidRPr="00DC38AD">
        <w:rPr>
          <w:rStyle w:val="Body"/>
          <w:rFonts w:ascii="Arial" w:hAnsi="Arial" w:cs="Arial"/>
          <w:color w:val="000000" w:themeColor="text1"/>
        </w:rPr>
        <w:t>, Theory on Demand.</w:t>
      </w:r>
    </w:p>
    <w:p w14:paraId="7121F44A"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Rennie, E, Yunkaporta, T, Holcombe-James, I 2018, </w:t>
      </w:r>
      <w:r w:rsidRPr="00DC38AD">
        <w:rPr>
          <w:rStyle w:val="Bodyitalics"/>
          <w:rFonts w:ascii="Arial" w:hAnsi="Arial" w:cs="Arial"/>
          <w:i w:val="0"/>
          <w:iCs w:val="0"/>
          <w:color w:val="000000" w:themeColor="text1"/>
        </w:rPr>
        <w:t>Cyber safety in remote Aboriginal communities: Final report</w:t>
      </w:r>
      <w:r w:rsidRPr="00DC38AD">
        <w:rPr>
          <w:rStyle w:val="Body"/>
          <w:rFonts w:ascii="Arial" w:hAnsi="Arial" w:cs="Arial"/>
          <w:color w:val="000000" w:themeColor="text1"/>
        </w:rPr>
        <w:t>, Digital Ethnography Research Centre, Melbourne.</w:t>
      </w:r>
    </w:p>
    <w:p w14:paraId="3EA5B757"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Roy Morgan n.d., </w:t>
      </w:r>
      <w:r w:rsidRPr="00DC38AD">
        <w:rPr>
          <w:rStyle w:val="Bodyitalics"/>
          <w:rFonts w:ascii="Arial" w:hAnsi="Arial" w:cs="Arial"/>
          <w:i w:val="0"/>
          <w:iCs w:val="0"/>
          <w:color w:val="000000" w:themeColor="text1"/>
        </w:rPr>
        <w:t>Margin of Error Table</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http://Roymorgan.com</w:t>
      </w:r>
      <w:r w:rsidRPr="00DC38AD">
        <w:rPr>
          <w:rStyle w:val="Body"/>
          <w:rFonts w:ascii="Arial" w:hAnsi="Arial" w:cs="Arial"/>
          <w:color w:val="000000" w:themeColor="text1"/>
        </w:rPr>
        <w:t xml:space="preserve">&gt; </w:t>
      </w:r>
    </w:p>
    <w:p w14:paraId="76775334"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Roy Morgan n.d., </w:t>
      </w:r>
      <w:r w:rsidRPr="00DC38AD">
        <w:rPr>
          <w:rStyle w:val="Bodyitalics"/>
          <w:rFonts w:ascii="Arial" w:hAnsi="Arial" w:cs="Arial"/>
          <w:i w:val="0"/>
          <w:iCs w:val="0"/>
          <w:color w:val="000000" w:themeColor="text1"/>
        </w:rPr>
        <w:t>Single Source: the pinnacle of market research</w:t>
      </w:r>
      <w:r w:rsidRPr="00DC38AD">
        <w:rPr>
          <w:rStyle w:val="Body"/>
          <w:rFonts w:ascii="Arial" w:hAnsi="Arial" w:cs="Arial"/>
          <w:color w:val="000000" w:themeColor="text1"/>
        </w:rPr>
        <w:t>, &lt;</w:t>
      </w:r>
      <w:r w:rsidRPr="00DC38AD">
        <w:rPr>
          <w:rStyle w:val="Body"/>
          <w:rFonts w:ascii="Arial" w:hAnsi="Arial" w:cs="Arial"/>
          <w:color w:val="000000" w:themeColor="text1"/>
          <w:u w:val="thick"/>
        </w:rPr>
        <w:t>http://www.roymorgan.com/products/single-source</w:t>
      </w:r>
      <w:r w:rsidRPr="00DC38AD">
        <w:rPr>
          <w:rStyle w:val="Body"/>
          <w:rFonts w:ascii="Arial" w:hAnsi="Arial" w:cs="Arial"/>
          <w:color w:val="000000" w:themeColor="text1"/>
        </w:rPr>
        <w:t>&gt;</w:t>
      </w:r>
    </w:p>
    <w:p w14:paraId="5ABFE07C"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Sleep, L &amp; Tranter, K 2017, ‘The Visiocracy of the Social Security Mobile App in Australia’, </w:t>
      </w:r>
      <w:r w:rsidRPr="00DC38AD">
        <w:rPr>
          <w:rStyle w:val="Bodyitalics"/>
          <w:rFonts w:ascii="Arial" w:hAnsi="Arial" w:cs="Arial"/>
          <w:i w:val="0"/>
          <w:iCs w:val="0"/>
          <w:color w:val="000000" w:themeColor="text1"/>
        </w:rPr>
        <w:t>International Journal for the Semiotics of Law</w:t>
      </w:r>
      <w:r w:rsidRPr="00DC38AD">
        <w:rPr>
          <w:rStyle w:val="Body"/>
          <w:rFonts w:ascii="Arial" w:hAnsi="Arial" w:cs="Arial"/>
          <w:color w:val="000000" w:themeColor="text1"/>
        </w:rPr>
        <w:t xml:space="preserve">, Volume 30, Issue 3, pp 495–514. </w:t>
      </w:r>
    </w:p>
    <w:p w14:paraId="0E13D2C9"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Swinburne Institute for Social Research, Centre for Social Impact, Telstra Corporation Ltd 2015, </w:t>
      </w:r>
      <w:r w:rsidRPr="00DC38AD">
        <w:rPr>
          <w:rStyle w:val="Bodyitalics"/>
          <w:rFonts w:ascii="Arial" w:hAnsi="Arial" w:cs="Arial"/>
          <w:i w:val="0"/>
          <w:iCs w:val="0"/>
          <w:color w:val="000000" w:themeColor="text1"/>
        </w:rPr>
        <w:t>Australian Digital Inclusion Index: Discussion Paper</w:t>
      </w:r>
      <w:r w:rsidRPr="00DC38AD">
        <w:rPr>
          <w:rStyle w:val="Body"/>
          <w:rFonts w:ascii="Arial" w:hAnsi="Arial" w:cs="Arial"/>
          <w:color w:val="000000" w:themeColor="text1"/>
        </w:rPr>
        <w:t>, Melbourne.</w:t>
      </w:r>
    </w:p>
    <w:p w14:paraId="298A256A"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The Tech Partnership 2017, </w:t>
      </w:r>
      <w:r w:rsidRPr="00DC38AD">
        <w:rPr>
          <w:rStyle w:val="Bodyitalics"/>
          <w:rFonts w:ascii="Arial" w:hAnsi="Arial" w:cs="Arial"/>
          <w:i w:val="0"/>
          <w:iCs w:val="0"/>
          <w:color w:val="000000" w:themeColor="text1"/>
        </w:rPr>
        <w:t>Get Digital Heatmap</w:t>
      </w:r>
      <w:r w:rsidRPr="00DC38AD">
        <w:rPr>
          <w:rStyle w:val="Body"/>
          <w:rFonts w:ascii="Arial" w:hAnsi="Arial" w:cs="Arial"/>
          <w:color w:val="000000" w:themeColor="text1"/>
        </w:rPr>
        <w:t>, The Tech Partnership, London</w:t>
      </w:r>
    </w:p>
    <w:p w14:paraId="33CA166B" w14:textId="77777777" w:rsidR="00E61C9C" w:rsidRPr="00DC38AD" w:rsidRDefault="00E61C9C" w:rsidP="00E61C9C">
      <w:pPr>
        <w:pStyle w:val="BodyTextBodyText"/>
        <w:spacing w:after="68"/>
        <w:rPr>
          <w:rStyle w:val="Body"/>
          <w:rFonts w:ascii="Arial" w:hAnsi="Arial" w:cs="Arial"/>
          <w:color w:val="000000" w:themeColor="text1"/>
        </w:rPr>
      </w:pPr>
      <w:r w:rsidRPr="00DC38AD">
        <w:rPr>
          <w:rStyle w:val="Body"/>
          <w:rFonts w:ascii="Arial" w:hAnsi="Arial" w:cs="Arial"/>
          <w:color w:val="000000" w:themeColor="text1"/>
        </w:rPr>
        <w:t xml:space="preserve">Wilkins R, Melbourne Institute of Applied Economic and Social Research &amp; Australia Department of Social Services 2017, </w:t>
      </w:r>
      <w:r w:rsidRPr="00DC38AD">
        <w:rPr>
          <w:rStyle w:val="Bodyitalics"/>
          <w:rFonts w:ascii="Arial" w:hAnsi="Arial" w:cs="Arial"/>
          <w:i w:val="0"/>
          <w:iCs w:val="0"/>
          <w:color w:val="000000" w:themeColor="text1"/>
        </w:rPr>
        <w:t>The Household, Income and Labour Dynamics in Australia Survey: Selected Findings from Waves 1 to 15: The 12 Annual Statistical Report of the HILDA Survey</w:t>
      </w:r>
      <w:r w:rsidRPr="00DC38AD">
        <w:rPr>
          <w:rStyle w:val="Body"/>
          <w:rFonts w:ascii="Arial" w:hAnsi="Arial" w:cs="Arial"/>
          <w:color w:val="000000" w:themeColor="text1"/>
        </w:rPr>
        <w:t>, Melbourne Institute: Applied Economic &amp; Social Research, Melbourne. &lt;</w:t>
      </w:r>
      <w:r w:rsidRPr="00DC38AD">
        <w:rPr>
          <w:rStyle w:val="Body"/>
          <w:rFonts w:ascii="Arial" w:hAnsi="Arial" w:cs="Arial"/>
          <w:color w:val="000000" w:themeColor="text1"/>
          <w:u w:val="thick"/>
        </w:rPr>
        <w:t>http://melbourneinstitute.unimelb.edu.au/hilda</w:t>
      </w:r>
      <w:r w:rsidRPr="00DC38AD">
        <w:rPr>
          <w:rStyle w:val="Body"/>
          <w:rFonts w:ascii="Arial" w:hAnsi="Arial" w:cs="Arial"/>
          <w:color w:val="000000" w:themeColor="text1"/>
        </w:rPr>
        <w:t>&gt;</w:t>
      </w:r>
    </w:p>
    <w:p w14:paraId="69359277" w14:textId="24B32D3A" w:rsidR="008C342C" w:rsidRPr="00DC38AD" w:rsidRDefault="008C342C" w:rsidP="008C01C0">
      <w:pPr>
        <w:rPr>
          <w:rFonts w:eastAsiaTheme="minorEastAsia" w:cs="Arial"/>
          <w:color w:val="000000" w:themeColor="text1"/>
          <w:lang w:val="en-US"/>
        </w:rPr>
      </w:pPr>
      <w:r w:rsidRPr="00DC38AD">
        <w:rPr>
          <w:rFonts w:eastAsiaTheme="minorEastAsia" w:cs="Arial"/>
          <w:color w:val="000000" w:themeColor="text1"/>
          <w:lang w:val="en-US"/>
        </w:rPr>
        <w:br w:type="page"/>
      </w:r>
    </w:p>
    <w:p w14:paraId="7FE8E81B" w14:textId="77777777" w:rsidR="000222A2" w:rsidRPr="00DC38AD" w:rsidRDefault="000222A2" w:rsidP="00E42C73">
      <w:pPr>
        <w:pStyle w:val="Heading1"/>
        <w:rPr>
          <w:lang w:eastAsia="en-AU"/>
        </w:rPr>
      </w:pPr>
      <w:bookmarkStart w:id="75" w:name="_Toc525560776"/>
      <w:r w:rsidRPr="00DC38AD">
        <w:rPr>
          <w:lang w:eastAsia="en-AU"/>
        </w:rPr>
        <w:lastRenderedPageBreak/>
        <w:t>About the project partners</w:t>
      </w:r>
      <w:bookmarkEnd w:id="75"/>
    </w:p>
    <w:p w14:paraId="4B53A445" w14:textId="2E4AB0D5" w:rsidR="000222A2" w:rsidRPr="00DC38AD" w:rsidRDefault="00E61C9C" w:rsidP="00E61C9C">
      <w:pPr>
        <w:pStyle w:val="Heading3"/>
        <w:rPr>
          <w:rFonts w:cs="Arial"/>
          <w:color w:val="000000" w:themeColor="text1"/>
          <w:sz w:val="22"/>
          <w:szCs w:val="22"/>
          <w:lang w:val="en-GB" w:eastAsia="en-AU"/>
        </w:rPr>
      </w:pPr>
      <w:r w:rsidRPr="00DC38AD">
        <w:rPr>
          <w:rFonts w:cs="Arial"/>
          <w:color w:val="000000" w:themeColor="text1"/>
          <w:sz w:val="22"/>
          <w:szCs w:val="22"/>
          <w:lang w:val="en-GB" w:eastAsia="en-AU"/>
        </w:rPr>
        <w:t>The following partner organisations worked together to create the Australian Digital Inclusion Index and produce this research:</w:t>
      </w:r>
    </w:p>
    <w:p w14:paraId="191AE0F6" w14:textId="77777777" w:rsidR="00E61C9C" w:rsidRPr="00DC38AD" w:rsidRDefault="00E61C9C" w:rsidP="00E61C9C">
      <w:pPr>
        <w:pStyle w:val="H2Heads"/>
        <w:rPr>
          <w:rStyle w:val="Body"/>
          <w:rFonts w:ascii="Arial" w:hAnsi="Arial" w:cs="Arial"/>
          <w:color w:val="000000" w:themeColor="text1"/>
        </w:rPr>
      </w:pPr>
      <w:r w:rsidRPr="00DC38AD">
        <w:rPr>
          <w:rStyle w:val="H2"/>
          <w:rFonts w:ascii="Arial" w:hAnsi="Arial" w:cs="Arial"/>
          <w:color w:val="000000" w:themeColor="text1"/>
        </w:rPr>
        <w:t>The Digital Ethnography Research Centre, RMIT University</w:t>
      </w:r>
    </w:p>
    <w:p w14:paraId="3734F8A3" w14:textId="026AA261" w:rsidR="00E61C9C" w:rsidRPr="00DC38AD" w:rsidRDefault="00E61C9C" w:rsidP="00DC38AD">
      <w:pPr>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The Digital Ethnography Research Centre (DERC) at RMIT University focuses on understanding a contemporary world where digital and mobile technologies are increasingly inextricable from the environments and relationships in which everyday life plays out. DERC excels in both academic scholarship and in applied work with external partners from industry and other sectors. DERC’s research is incisive, interventional and internationally leading. Going beyond the call of pure academia, DERC combines academic scholarship with applied practice to produce innovative research, analysis and dissemination projects.</w:t>
      </w:r>
    </w:p>
    <w:p w14:paraId="063352B2" w14:textId="4B102047" w:rsidR="00E61C9C" w:rsidRDefault="00D57D64" w:rsidP="00DC38AD">
      <w:pPr>
        <w:rPr>
          <w:rStyle w:val="BodyBold"/>
          <w:rFonts w:ascii="Arial" w:hAnsi="Arial" w:cs="Arial"/>
          <w:color w:val="000000" w:themeColor="text1"/>
          <w:sz w:val="20"/>
          <w:szCs w:val="20"/>
        </w:rPr>
      </w:pPr>
      <w:hyperlink r:id="rId23" w:history="1">
        <w:r w:rsidR="00DC38AD" w:rsidRPr="002933AE">
          <w:rPr>
            <w:rStyle w:val="Hyperlink"/>
            <w:rFonts w:cs="Arial"/>
            <w:szCs w:val="20"/>
          </w:rPr>
          <w:t>www.digital-ethnography.com</w:t>
        </w:r>
      </w:hyperlink>
    </w:p>
    <w:p w14:paraId="79F82318" w14:textId="77777777" w:rsidR="00E61C9C" w:rsidRPr="00DC38AD" w:rsidRDefault="00E61C9C" w:rsidP="00E61C9C">
      <w:pPr>
        <w:pStyle w:val="H2Heads"/>
        <w:rPr>
          <w:rStyle w:val="H2"/>
          <w:rFonts w:ascii="Arial" w:hAnsi="Arial" w:cs="Arial"/>
          <w:color w:val="000000" w:themeColor="text1"/>
        </w:rPr>
      </w:pPr>
      <w:r w:rsidRPr="00DC38AD">
        <w:rPr>
          <w:rStyle w:val="H2"/>
          <w:rFonts w:ascii="Arial" w:hAnsi="Arial" w:cs="Arial"/>
          <w:color w:val="000000" w:themeColor="text1"/>
        </w:rPr>
        <w:t>Telstra</w:t>
      </w:r>
    </w:p>
    <w:p w14:paraId="3F6744E8" w14:textId="77777777" w:rsidR="00E61C9C" w:rsidRPr="00DC38AD" w:rsidRDefault="00E61C9C" w:rsidP="00E61C9C">
      <w:pPr>
        <w:pStyle w:val="BodyTextBodyText"/>
        <w:rPr>
          <w:rStyle w:val="Body"/>
          <w:rFonts w:ascii="Arial" w:hAnsi="Arial" w:cs="Arial"/>
          <w:color w:val="000000" w:themeColor="text1"/>
          <w:sz w:val="20"/>
          <w:szCs w:val="20"/>
        </w:rPr>
      </w:pPr>
      <w:r w:rsidRPr="00DC38AD">
        <w:rPr>
          <w:rStyle w:val="Body"/>
          <w:rFonts w:ascii="Arial" w:hAnsi="Arial" w:cs="Arial"/>
          <w:color w:val="000000" w:themeColor="text1"/>
          <w:sz w:val="20"/>
          <w:szCs w:val="20"/>
        </w:rPr>
        <w:t xml:space="preserve">Telstra is Australia’s leading telecommunications and technology company, offering a full range of communications services and competing in all telecommunications markets. In Australia, Telstra provides 17.6 million retail mobile services, 5.1 million retail fixed voice services and 3.5 million retail fixed broadband services. Telstra’s purpose is to create a brilliant connected future for everyone, which recognises the fundamental role the company plays in enabling social and economic inclusion. Telstra has provided products, services and support to enhance digital inclusion for more than a decade through its Access for Everyone and Everyone Connected programs, reducing the barriers to inclusion such as age, income, skill level and location. </w:t>
      </w:r>
    </w:p>
    <w:p w14:paraId="77CB556A" w14:textId="762C3BC9" w:rsidR="00E61C9C" w:rsidRDefault="00D57D64" w:rsidP="00E61C9C">
      <w:pPr>
        <w:pStyle w:val="BodyTextBodyText"/>
        <w:rPr>
          <w:rStyle w:val="BodyBold"/>
          <w:rFonts w:ascii="Arial" w:hAnsi="Arial" w:cs="Arial"/>
          <w:color w:val="000000" w:themeColor="text1"/>
          <w:sz w:val="20"/>
          <w:szCs w:val="20"/>
        </w:rPr>
      </w:pPr>
      <w:hyperlink r:id="rId24" w:history="1">
        <w:r w:rsidR="00DC38AD" w:rsidRPr="002933AE">
          <w:rPr>
            <w:rStyle w:val="Hyperlink"/>
            <w:rFonts w:ascii="Arial" w:hAnsi="Arial" w:cs="Arial"/>
            <w:spacing w:val="0"/>
            <w:sz w:val="20"/>
            <w:szCs w:val="20"/>
          </w:rPr>
          <w:t>www.telstra.com.au</w:t>
        </w:r>
      </w:hyperlink>
    </w:p>
    <w:p w14:paraId="39A279DA" w14:textId="77777777" w:rsidR="00DC38AD" w:rsidRPr="00DC38AD" w:rsidRDefault="00DC38AD" w:rsidP="00E61C9C">
      <w:pPr>
        <w:pStyle w:val="BodyTextBodyText"/>
        <w:rPr>
          <w:rStyle w:val="BodyBold"/>
          <w:rFonts w:ascii="Arial" w:hAnsi="Arial" w:cs="Arial"/>
          <w:color w:val="000000" w:themeColor="text1"/>
          <w:sz w:val="20"/>
          <w:szCs w:val="20"/>
        </w:rPr>
      </w:pPr>
    </w:p>
    <w:p w14:paraId="4E98BB3E" w14:textId="77777777" w:rsidR="00E61C9C" w:rsidRPr="00DC38AD" w:rsidRDefault="00E61C9C" w:rsidP="00E61C9C">
      <w:pPr>
        <w:pStyle w:val="H2Heads"/>
        <w:rPr>
          <w:rStyle w:val="Body"/>
          <w:rFonts w:ascii="Arial" w:hAnsi="Arial" w:cs="Arial"/>
          <w:color w:val="000000" w:themeColor="text1"/>
        </w:rPr>
      </w:pPr>
      <w:r w:rsidRPr="00DC38AD">
        <w:rPr>
          <w:rStyle w:val="H2"/>
          <w:rFonts w:ascii="Arial" w:hAnsi="Arial" w:cs="Arial"/>
          <w:color w:val="000000" w:themeColor="text1"/>
        </w:rPr>
        <w:t>Centre for Social Impact, Swinburne University of Technology</w:t>
      </w:r>
    </w:p>
    <w:p w14:paraId="54541D8D" w14:textId="79E3F7B3" w:rsidR="00E61C9C" w:rsidRPr="00DC38AD" w:rsidRDefault="00E61C9C" w:rsidP="00E61C9C">
      <w:pPr>
        <w:pStyle w:val="BodyTextBodyText"/>
        <w:rPr>
          <w:rStyle w:val="Body"/>
          <w:rFonts w:ascii="Arial" w:hAnsi="Arial" w:cs="Arial"/>
          <w:color w:val="000000" w:themeColor="text1"/>
          <w:sz w:val="20"/>
        </w:rPr>
      </w:pPr>
      <w:r w:rsidRPr="00DC38AD">
        <w:rPr>
          <w:rStyle w:val="Body"/>
          <w:rFonts w:ascii="Arial" w:hAnsi="Arial" w:cs="Arial"/>
          <w:color w:val="000000" w:themeColor="text1"/>
          <w:sz w:val="20"/>
        </w:rPr>
        <w:t>The Centre for Social Impact (CSI) is an independent, not-for-profit research and education collaboration between three of Australia’s leading universities: UNSW Sydney, Swinburne University of Technology, and The University of Western Australia. CSI acts as a catalyst for social change through research, education, and leadership development. CSI Swinburne’s focus is on developing leaders, organisations, and policy conditions that support progressive social change in the areas of: social innovation; social investment and philanthropy; business and social impact; and measuring and demonstrating social value.</w:t>
      </w:r>
    </w:p>
    <w:p w14:paraId="39FE96DF" w14:textId="200C6590" w:rsidR="00E61C9C" w:rsidRDefault="00D57D64" w:rsidP="00E61C9C">
      <w:pPr>
        <w:pStyle w:val="BodyTextBodyText"/>
        <w:rPr>
          <w:rStyle w:val="BodyBold"/>
          <w:rFonts w:ascii="Arial" w:hAnsi="Arial" w:cs="Arial"/>
          <w:color w:val="000000" w:themeColor="text1"/>
          <w:sz w:val="20"/>
        </w:rPr>
      </w:pPr>
      <w:hyperlink r:id="rId25" w:history="1">
        <w:r w:rsidR="00DC38AD" w:rsidRPr="002933AE">
          <w:rPr>
            <w:rStyle w:val="Hyperlink"/>
            <w:rFonts w:ascii="Arial" w:hAnsi="Arial" w:cs="Arial"/>
            <w:spacing w:val="0"/>
            <w:sz w:val="20"/>
          </w:rPr>
          <w:t>www.swinburne.edu.au/research/social-impact</w:t>
        </w:r>
      </w:hyperlink>
    </w:p>
    <w:p w14:paraId="19FE763F" w14:textId="77777777" w:rsidR="00DC38AD" w:rsidRPr="00DC38AD" w:rsidRDefault="00DC38AD" w:rsidP="00E61C9C">
      <w:pPr>
        <w:pStyle w:val="BodyTextBodyText"/>
        <w:rPr>
          <w:rStyle w:val="Body"/>
          <w:rFonts w:ascii="Arial" w:hAnsi="Arial" w:cs="Arial"/>
          <w:color w:val="000000" w:themeColor="text1"/>
          <w:sz w:val="20"/>
        </w:rPr>
      </w:pPr>
    </w:p>
    <w:p w14:paraId="3D23DFFE" w14:textId="77777777" w:rsidR="00E61C9C" w:rsidRPr="00DC38AD" w:rsidRDefault="00E61C9C" w:rsidP="00E61C9C">
      <w:pPr>
        <w:pStyle w:val="H2Heads"/>
        <w:rPr>
          <w:rStyle w:val="H2"/>
          <w:rFonts w:ascii="Arial" w:hAnsi="Arial" w:cs="Arial"/>
          <w:color w:val="000000" w:themeColor="text1"/>
        </w:rPr>
      </w:pPr>
      <w:r w:rsidRPr="00DC38AD">
        <w:rPr>
          <w:rStyle w:val="H2"/>
          <w:rFonts w:ascii="Arial" w:hAnsi="Arial" w:cs="Arial"/>
          <w:color w:val="000000" w:themeColor="text1"/>
        </w:rPr>
        <w:t>Roy Morgan</w:t>
      </w:r>
    </w:p>
    <w:p w14:paraId="2454F2CF" w14:textId="67B3A312" w:rsidR="00E61C9C" w:rsidRPr="00DC38AD" w:rsidRDefault="00E61C9C" w:rsidP="00E61C9C">
      <w:pPr>
        <w:pStyle w:val="BodyTextBodyText"/>
        <w:rPr>
          <w:rStyle w:val="Body"/>
          <w:rFonts w:ascii="Arial" w:hAnsi="Arial" w:cs="Arial"/>
          <w:color w:val="000000" w:themeColor="text1"/>
          <w:sz w:val="20"/>
        </w:rPr>
      </w:pPr>
      <w:r w:rsidRPr="00DC38AD">
        <w:rPr>
          <w:rStyle w:val="Body"/>
          <w:rFonts w:ascii="Arial" w:hAnsi="Arial" w:cs="Arial"/>
          <w:color w:val="000000" w:themeColor="text1"/>
          <w:sz w:val="20"/>
        </w:rPr>
        <w:t>Roy Morgan has more than 75 years’ experience tracking consumer and social trends, and developing innovative methodologies and new technologies. Proudly independent, Roy Morgan has built a reputation based on accurate data and products which include our extensive Single Source survey, and new digital research technologies such as Helix Personas, and Roy Morgan Live Audience Evaluation. Single Source, Helix Personas, and Roy Morgan Live Audience Evaluation integrate together to provide a comprehensive digital and offline customer engagement, marketing and media strategy offering. For information on how Roy Morgan can help your business, contact: AskRoyMorgan@RoyMorgan.com</w:t>
      </w:r>
    </w:p>
    <w:p w14:paraId="69F3B960" w14:textId="19ABFF44" w:rsidR="00E61C9C" w:rsidRDefault="00D57D64" w:rsidP="00E61C9C">
      <w:pPr>
        <w:pStyle w:val="BodyTextBodyText"/>
        <w:rPr>
          <w:rStyle w:val="BodyBold"/>
          <w:rFonts w:ascii="Arial" w:hAnsi="Arial" w:cs="Arial"/>
          <w:color w:val="000000" w:themeColor="text1"/>
        </w:rPr>
      </w:pPr>
      <w:hyperlink r:id="rId26" w:history="1">
        <w:r w:rsidR="00DC38AD" w:rsidRPr="002933AE">
          <w:rPr>
            <w:rStyle w:val="Hyperlink"/>
            <w:rFonts w:ascii="Arial" w:hAnsi="Arial" w:cs="Arial"/>
            <w:spacing w:val="0"/>
          </w:rPr>
          <w:t>www.roymorgan.com</w:t>
        </w:r>
      </w:hyperlink>
    </w:p>
    <w:p w14:paraId="461B9155" w14:textId="77777777" w:rsidR="00E61C9C" w:rsidRPr="00DC38AD" w:rsidRDefault="00E61C9C" w:rsidP="00E61C9C">
      <w:pPr>
        <w:pStyle w:val="BodyTextBodyText"/>
        <w:rPr>
          <w:rStyle w:val="BodyBold"/>
          <w:rFonts w:ascii="Arial" w:hAnsi="Arial" w:cs="Arial"/>
          <w:color w:val="000000" w:themeColor="text1"/>
        </w:rPr>
      </w:pPr>
    </w:p>
    <w:p w14:paraId="2AA35494" w14:textId="568A8C0F" w:rsidR="00E61C9C" w:rsidRDefault="00E61C9C" w:rsidP="00E61C9C">
      <w:pPr>
        <w:pStyle w:val="BodyTextBodyText"/>
        <w:rPr>
          <w:rStyle w:val="BodyBold"/>
          <w:rFonts w:ascii="Arial" w:hAnsi="Arial" w:cs="Arial"/>
          <w:color w:val="000000" w:themeColor="text1"/>
        </w:rPr>
      </w:pPr>
      <w:r w:rsidRPr="00DC38AD">
        <w:rPr>
          <w:rStyle w:val="Body"/>
          <w:rFonts w:ascii="Arial" w:hAnsi="Arial" w:cs="Arial"/>
          <w:color w:val="000000" w:themeColor="text1"/>
        </w:rPr>
        <w:t xml:space="preserve">More information about the ADII is available at </w:t>
      </w:r>
      <w:r w:rsidRPr="00DC38AD">
        <w:rPr>
          <w:rStyle w:val="Body"/>
          <w:rFonts w:ascii="Arial" w:hAnsi="Arial" w:cs="Arial"/>
          <w:color w:val="000000" w:themeColor="text1"/>
        </w:rPr>
        <w:br/>
      </w:r>
      <w:hyperlink r:id="rId27" w:history="1">
        <w:r w:rsidR="00DC38AD" w:rsidRPr="002933AE">
          <w:rPr>
            <w:rStyle w:val="Hyperlink"/>
            <w:rFonts w:ascii="Arial" w:hAnsi="Arial" w:cs="Arial"/>
            <w:spacing w:val="0"/>
          </w:rPr>
          <w:t>www.digitalinclusionindex.org.au</w:t>
        </w:r>
      </w:hyperlink>
    </w:p>
    <w:p w14:paraId="766CA2E6" w14:textId="77777777" w:rsidR="00DC38AD" w:rsidRPr="00DC38AD" w:rsidRDefault="00DC38AD" w:rsidP="00E61C9C">
      <w:pPr>
        <w:pStyle w:val="BodyTextBodyText"/>
        <w:rPr>
          <w:rStyle w:val="Body"/>
          <w:rFonts w:ascii="Arial" w:hAnsi="Arial" w:cs="Arial"/>
          <w:color w:val="000000" w:themeColor="text1"/>
        </w:rPr>
      </w:pPr>
    </w:p>
    <w:p w14:paraId="50ABC85E" w14:textId="7CD52C8C" w:rsidR="00643A6A" w:rsidRPr="00DC38AD" w:rsidRDefault="00643A6A" w:rsidP="00E61C9C">
      <w:pPr>
        <w:pStyle w:val="Heading3"/>
        <w:rPr>
          <w:rFonts w:cs="Arial"/>
          <w:color w:val="000000" w:themeColor="text1"/>
          <w:lang w:val="en-GB" w:eastAsia="en-AU"/>
        </w:rPr>
      </w:pPr>
    </w:p>
    <w:sectPr w:rsidR="00643A6A" w:rsidRPr="00DC38AD" w:rsidSect="00E856EE">
      <w:footerReference w:type="default" r:id="rId28"/>
      <w:pgSz w:w="11906" w:h="16838"/>
      <w:pgMar w:top="851" w:right="1134" w:bottom="683" w:left="1134" w:header="709" w:footer="431"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F9BBF" w14:textId="77777777" w:rsidR="006D2E1C" w:rsidRDefault="006D2E1C" w:rsidP="0044483F">
      <w:r>
        <w:separator/>
      </w:r>
    </w:p>
  </w:endnote>
  <w:endnote w:type="continuationSeparator" w:id="0">
    <w:p w14:paraId="07D82CC2" w14:textId="77777777" w:rsidR="006D2E1C" w:rsidRDefault="006D2E1C" w:rsidP="004448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kkurat-Light">
    <w:charset w:val="00"/>
    <w:family w:val="auto"/>
    <w:pitch w:val="variable"/>
    <w:sig w:usb0="00000003" w:usb1="00000000" w:usb2="00000000" w:usb3="00000000" w:csb0="00000001" w:csb1="00000000"/>
  </w:font>
  <w:font w:name="Akkurat-LightItalic">
    <w:charset w:val="00"/>
    <w:family w:val="auto"/>
    <w:pitch w:val="variable"/>
    <w:sig w:usb0="00000003" w:usb1="00000000" w:usb2="00000000" w:usb3="00000000" w:csb0="00000001" w:csb1="00000000"/>
  </w:font>
  <w:font w:name="Akkurat Light">
    <w:altName w:val="Calibri"/>
    <w:panose1 w:val="00000000000000000000"/>
    <w:charset w:val="00"/>
    <w:family w:val="auto"/>
    <w:notTrueType/>
    <w:pitch w:val="default"/>
    <w:sig w:usb0="00000003" w:usb1="00000000" w:usb2="00000000" w:usb3="00000000" w:csb0="00000001" w:csb1="00000000"/>
  </w:font>
  <w:font w:name="Telstra Akkurat Light">
    <w:panose1 w:val="020B0404020101020102"/>
    <w:charset w:val="00"/>
    <w:family w:val="auto"/>
    <w:pitch w:val="variable"/>
    <w:sig w:usb0="A00000AF" w:usb1="4000316A" w:usb2="00000008" w:usb3="00000000" w:csb0="00000093" w:csb1="00000000"/>
  </w:font>
  <w:font w:name="Telstra Akkurat">
    <w:panose1 w:val="020B0504020101020102"/>
    <w:charset w:val="00"/>
    <w:family w:val="auto"/>
    <w:pitch w:val="variable"/>
    <w:sig w:usb0="A00000AF" w:usb1="4000316A" w:usb2="00000008" w:usb3="00000000" w:csb0="00000093" w:csb1="00000000"/>
  </w:font>
  <w:font w:name="Akkurat-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539641"/>
      <w:docPartObj>
        <w:docPartGallery w:val="Page Numbers (Bottom of Page)"/>
        <w:docPartUnique/>
      </w:docPartObj>
    </w:sdtPr>
    <w:sdtEndPr>
      <w:rPr>
        <w:noProof/>
      </w:rPr>
    </w:sdtEndPr>
    <w:sdtContent>
      <w:p w14:paraId="30194CD2" w14:textId="77777777" w:rsidR="00907B36" w:rsidRDefault="00907B36">
        <w:pPr>
          <w:pStyle w:val="Footer"/>
          <w:jc w:val="center"/>
        </w:pPr>
        <w:r>
          <w:fldChar w:fldCharType="begin"/>
        </w:r>
        <w:r>
          <w:instrText xml:space="preserve"> PAGE   \* MERGEFORMAT </w:instrText>
        </w:r>
        <w:r>
          <w:fldChar w:fldCharType="separate"/>
        </w:r>
        <w:r w:rsidR="00053C72">
          <w:rPr>
            <w:noProof/>
          </w:rPr>
          <w:t>2</w:t>
        </w:r>
        <w:r>
          <w:rPr>
            <w:noProof/>
          </w:rPr>
          <w:fldChar w:fldCharType="end"/>
        </w:r>
      </w:p>
    </w:sdtContent>
  </w:sdt>
  <w:p w14:paraId="55A4DAA5" w14:textId="77777777" w:rsidR="00907B36" w:rsidRDefault="00907B3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3709EE" w14:textId="77777777" w:rsidR="006D2E1C" w:rsidRDefault="006D2E1C" w:rsidP="0044483F">
      <w:r>
        <w:separator/>
      </w:r>
    </w:p>
  </w:footnote>
  <w:footnote w:type="continuationSeparator" w:id="0">
    <w:p w14:paraId="3C45ED85" w14:textId="77777777" w:rsidR="006D2E1C" w:rsidRDefault="006D2E1C" w:rsidP="0044483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C5EC84B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9"/>
    <w:multiLevelType w:val="singleLevel"/>
    <w:tmpl w:val="589019F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23193F"/>
    <w:multiLevelType w:val="hybridMultilevel"/>
    <w:tmpl w:val="979E0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84B49B2"/>
    <w:multiLevelType w:val="hybridMultilevel"/>
    <w:tmpl w:val="08B450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847372"/>
    <w:multiLevelType w:val="hybridMultilevel"/>
    <w:tmpl w:val="35F0B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2A582A"/>
    <w:multiLevelType w:val="hybridMultilevel"/>
    <w:tmpl w:val="0C0A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0557F"/>
    <w:multiLevelType w:val="hybridMultilevel"/>
    <w:tmpl w:val="694A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4E6730D"/>
    <w:multiLevelType w:val="hybridMultilevel"/>
    <w:tmpl w:val="411AE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F2218CC"/>
    <w:multiLevelType w:val="hybridMultilevel"/>
    <w:tmpl w:val="F6D013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3107139F"/>
    <w:multiLevelType w:val="hybridMultilevel"/>
    <w:tmpl w:val="99328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03089B"/>
    <w:multiLevelType w:val="hybridMultilevel"/>
    <w:tmpl w:val="95D6E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8432329"/>
    <w:multiLevelType w:val="hybridMultilevel"/>
    <w:tmpl w:val="7A686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95A780C"/>
    <w:multiLevelType w:val="hybridMultilevel"/>
    <w:tmpl w:val="67767E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AB36B71"/>
    <w:multiLevelType w:val="hybridMultilevel"/>
    <w:tmpl w:val="4ED6F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E30A6D"/>
    <w:multiLevelType w:val="hybridMultilevel"/>
    <w:tmpl w:val="4ED4A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6F349BC"/>
    <w:multiLevelType w:val="hybridMultilevel"/>
    <w:tmpl w:val="0C30F1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6DB57DD6"/>
    <w:multiLevelType w:val="hybridMultilevel"/>
    <w:tmpl w:val="822C413A"/>
    <w:lvl w:ilvl="0" w:tplc="6F7A3D5C">
      <w:start w:val="1"/>
      <w:numFmt w:val="decimal"/>
      <w:lvlText w:val="%1."/>
      <w:lvlJc w:val="left"/>
      <w:pPr>
        <w:ind w:left="720" w:hanging="360"/>
      </w:pPr>
      <w:rPr>
        <w:rFonts w:ascii="Arial" w:eastAsiaTheme="minorHAnsi" w:hAnsi="Arial" w:hint="default"/>
        <w:color w:val="0000FF"/>
        <w:sz w:val="20"/>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73EB530F"/>
    <w:multiLevelType w:val="hybridMultilevel"/>
    <w:tmpl w:val="9354A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A085038"/>
    <w:multiLevelType w:val="hybridMultilevel"/>
    <w:tmpl w:val="6262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A9E5720"/>
    <w:multiLevelType w:val="hybridMultilevel"/>
    <w:tmpl w:val="40BCBD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5"/>
  </w:num>
  <w:num w:numId="2">
    <w:abstractNumId w:val="1"/>
  </w:num>
  <w:num w:numId="3">
    <w:abstractNumId w:val="7"/>
  </w:num>
  <w:num w:numId="4">
    <w:abstractNumId w:val="15"/>
  </w:num>
  <w:num w:numId="5">
    <w:abstractNumId w:val="8"/>
  </w:num>
  <w:num w:numId="6">
    <w:abstractNumId w:val="2"/>
  </w:num>
  <w:num w:numId="7">
    <w:abstractNumId w:val="12"/>
  </w:num>
  <w:num w:numId="8">
    <w:abstractNumId w:val="6"/>
  </w:num>
  <w:num w:numId="9">
    <w:abstractNumId w:val="4"/>
  </w:num>
  <w:num w:numId="10">
    <w:abstractNumId w:val="10"/>
  </w:num>
  <w:num w:numId="11">
    <w:abstractNumId w:val="17"/>
  </w:num>
  <w:num w:numId="12">
    <w:abstractNumId w:val="18"/>
  </w:num>
  <w:num w:numId="13">
    <w:abstractNumId w:val="14"/>
  </w:num>
  <w:num w:numId="14">
    <w:abstractNumId w:val="11"/>
  </w:num>
  <w:num w:numId="15">
    <w:abstractNumId w:val="0"/>
  </w:num>
  <w:num w:numId="16">
    <w:abstractNumId w:val="9"/>
  </w:num>
  <w:num w:numId="17">
    <w:abstractNumId w:val="13"/>
  </w:num>
  <w:num w:numId="18">
    <w:abstractNumId w:val="3"/>
  </w:num>
  <w:num w:numId="19">
    <w:abstractNumId w:val="19"/>
  </w:num>
  <w:num w:numId="20">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83F"/>
    <w:rsid w:val="0000186B"/>
    <w:rsid w:val="00002762"/>
    <w:rsid w:val="000032BD"/>
    <w:rsid w:val="0000350E"/>
    <w:rsid w:val="00003565"/>
    <w:rsid w:val="000037F4"/>
    <w:rsid w:val="00006914"/>
    <w:rsid w:val="00012908"/>
    <w:rsid w:val="0001458E"/>
    <w:rsid w:val="00015425"/>
    <w:rsid w:val="00015E80"/>
    <w:rsid w:val="00020872"/>
    <w:rsid w:val="0002149F"/>
    <w:rsid w:val="000222A2"/>
    <w:rsid w:val="00023FB6"/>
    <w:rsid w:val="000250DE"/>
    <w:rsid w:val="0002677D"/>
    <w:rsid w:val="000300C3"/>
    <w:rsid w:val="00032AB8"/>
    <w:rsid w:val="00032EAD"/>
    <w:rsid w:val="000333B4"/>
    <w:rsid w:val="00033718"/>
    <w:rsid w:val="00033C08"/>
    <w:rsid w:val="00036502"/>
    <w:rsid w:val="00042F57"/>
    <w:rsid w:val="0004433F"/>
    <w:rsid w:val="000461C8"/>
    <w:rsid w:val="00046C8D"/>
    <w:rsid w:val="00051ED7"/>
    <w:rsid w:val="00051F9F"/>
    <w:rsid w:val="00053C72"/>
    <w:rsid w:val="0005588A"/>
    <w:rsid w:val="000561A9"/>
    <w:rsid w:val="00057327"/>
    <w:rsid w:val="00060DA9"/>
    <w:rsid w:val="00063BFE"/>
    <w:rsid w:val="00065441"/>
    <w:rsid w:val="00067523"/>
    <w:rsid w:val="00070B5C"/>
    <w:rsid w:val="00074F03"/>
    <w:rsid w:val="00075118"/>
    <w:rsid w:val="00077CCB"/>
    <w:rsid w:val="00077FF0"/>
    <w:rsid w:val="00080311"/>
    <w:rsid w:val="00080480"/>
    <w:rsid w:val="00081F77"/>
    <w:rsid w:val="00081FF1"/>
    <w:rsid w:val="000830F7"/>
    <w:rsid w:val="00083E57"/>
    <w:rsid w:val="000910F6"/>
    <w:rsid w:val="000917CF"/>
    <w:rsid w:val="00092ECF"/>
    <w:rsid w:val="000957BB"/>
    <w:rsid w:val="00097D88"/>
    <w:rsid w:val="000A3828"/>
    <w:rsid w:val="000A5160"/>
    <w:rsid w:val="000B08AE"/>
    <w:rsid w:val="000B1697"/>
    <w:rsid w:val="000B2065"/>
    <w:rsid w:val="000B2A8B"/>
    <w:rsid w:val="000B392C"/>
    <w:rsid w:val="000B52E7"/>
    <w:rsid w:val="000B5632"/>
    <w:rsid w:val="000B5DB6"/>
    <w:rsid w:val="000C1441"/>
    <w:rsid w:val="000C299B"/>
    <w:rsid w:val="000C546A"/>
    <w:rsid w:val="000C7C51"/>
    <w:rsid w:val="000D0EE8"/>
    <w:rsid w:val="000D1572"/>
    <w:rsid w:val="000D36CE"/>
    <w:rsid w:val="000D44D8"/>
    <w:rsid w:val="000D61A5"/>
    <w:rsid w:val="000D70AB"/>
    <w:rsid w:val="000D7737"/>
    <w:rsid w:val="000E0A8E"/>
    <w:rsid w:val="000E175D"/>
    <w:rsid w:val="000E5579"/>
    <w:rsid w:val="000F027C"/>
    <w:rsid w:val="000F07AB"/>
    <w:rsid w:val="000F245E"/>
    <w:rsid w:val="000F2B4A"/>
    <w:rsid w:val="000F3DAB"/>
    <w:rsid w:val="000F4902"/>
    <w:rsid w:val="001003BC"/>
    <w:rsid w:val="00100B8B"/>
    <w:rsid w:val="00101B17"/>
    <w:rsid w:val="00101BB3"/>
    <w:rsid w:val="00102A68"/>
    <w:rsid w:val="00102DBB"/>
    <w:rsid w:val="0010498E"/>
    <w:rsid w:val="0010660F"/>
    <w:rsid w:val="00107F25"/>
    <w:rsid w:val="001110BD"/>
    <w:rsid w:val="00112661"/>
    <w:rsid w:val="00112719"/>
    <w:rsid w:val="00112FDC"/>
    <w:rsid w:val="001139EB"/>
    <w:rsid w:val="001176C5"/>
    <w:rsid w:val="0012074A"/>
    <w:rsid w:val="00121913"/>
    <w:rsid w:val="0012454F"/>
    <w:rsid w:val="0012463B"/>
    <w:rsid w:val="00124F03"/>
    <w:rsid w:val="00125797"/>
    <w:rsid w:val="00126065"/>
    <w:rsid w:val="00126903"/>
    <w:rsid w:val="00130949"/>
    <w:rsid w:val="00133D55"/>
    <w:rsid w:val="00136D7A"/>
    <w:rsid w:val="001403AC"/>
    <w:rsid w:val="00140972"/>
    <w:rsid w:val="00142C71"/>
    <w:rsid w:val="00146CFF"/>
    <w:rsid w:val="0014768E"/>
    <w:rsid w:val="00151662"/>
    <w:rsid w:val="0015337B"/>
    <w:rsid w:val="00154FA5"/>
    <w:rsid w:val="001578A6"/>
    <w:rsid w:val="00160576"/>
    <w:rsid w:val="00162994"/>
    <w:rsid w:val="001727E0"/>
    <w:rsid w:val="00172AEF"/>
    <w:rsid w:val="00172AFB"/>
    <w:rsid w:val="001742AD"/>
    <w:rsid w:val="00174FB7"/>
    <w:rsid w:val="00181AFC"/>
    <w:rsid w:val="0018239C"/>
    <w:rsid w:val="00184430"/>
    <w:rsid w:val="00187623"/>
    <w:rsid w:val="0019218E"/>
    <w:rsid w:val="00193A33"/>
    <w:rsid w:val="00193EBD"/>
    <w:rsid w:val="00194E91"/>
    <w:rsid w:val="001953CE"/>
    <w:rsid w:val="001969D3"/>
    <w:rsid w:val="00196E50"/>
    <w:rsid w:val="00197D0C"/>
    <w:rsid w:val="001A2335"/>
    <w:rsid w:val="001A678D"/>
    <w:rsid w:val="001B43CA"/>
    <w:rsid w:val="001B5E95"/>
    <w:rsid w:val="001B676A"/>
    <w:rsid w:val="001C070D"/>
    <w:rsid w:val="001C14DE"/>
    <w:rsid w:val="001C225B"/>
    <w:rsid w:val="001C26E3"/>
    <w:rsid w:val="001C5098"/>
    <w:rsid w:val="001C6508"/>
    <w:rsid w:val="001C6CAB"/>
    <w:rsid w:val="001C707A"/>
    <w:rsid w:val="001D4782"/>
    <w:rsid w:val="001D56FB"/>
    <w:rsid w:val="001D5B17"/>
    <w:rsid w:val="001E0CBD"/>
    <w:rsid w:val="001E102C"/>
    <w:rsid w:val="001E1632"/>
    <w:rsid w:val="001E1859"/>
    <w:rsid w:val="001E4B40"/>
    <w:rsid w:val="001E4BBD"/>
    <w:rsid w:val="001E4F6F"/>
    <w:rsid w:val="001E5A29"/>
    <w:rsid w:val="001E5D92"/>
    <w:rsid w:val="001E740D"/>
    <w:rsid w:val="001E7A61"/>
    <w:rsid w:val="001F180F"/>
    <w:rsid w:val="001F1D62"/>
    <w:rsid w:val="001F3E46"/>
    <w:rsid w:val="001F4B28"/>
    <w:rsid w:val="001F4CCE"/>
    <w:rsid w:val="001F6050"/>
    <w:rsid w:val="001F6485"/>
    <w:rsid w:val="001F6683"/>
    <w:rsid w:val="001F6959"/>
    <w:rsid w:val="001F72B0"/>
    <w:rsid w:val="0020008D"/>
    <w:rsid w:val="002017DF"/>
    <w:rsid w:val="00201D06"/>
    <w:rsid w:val="002028C9"/>
    <w:rsid w:val="00202FB4"/>
    <w:rsid w:val="0021019C"/>
    <w:rsid w:val="00210FF7"/>
    <w:rsid w:val="00211D6A"/>
    <w:rsid w:val="00214F86"/>
    <w:rsid w:val="002168FC"/>
    <w:rsid w:val="002169FF"/>
    <w:rsid w:val="00217648"/>
    <w:rsid w:val="00223326"/>
    <w:rsid w:val="002258BD"/>
    <w:rsid w:val="00225B58"/>
    <w:rsid w:val="00227004"/>
    <w:rsid w:val="00232066"/>
    <w:rsid w:val="002330FE"/>
    <w:rsid w:val="002334B3"/>
    <w:rsid w:val="0023360E"/>
    <w:rsid w:val="00240742"/>
    <w:rsid w:val="00240E43"/>
    <w:rsid w:val="00242853"/>
    <w:rsid w:val="002438CF"/>
    <w:rsid w:val="00247E74"/>
    <w:rsid w:val="00252812"/>
    <w:rsid w:val="002533B1"/>
    <w:rsid w:val="00254B5B"/>
    <w:rsid w:val="0025590A"/>
    <w:rsid w:val="0026084A"/>
    <w:rsid w:val="00262026"/>
    <w:rsid w:val="002624D8"/>
    <w:rsid w:val="0026264D"/>
    <w:rsid w:val="002631FD"/>
    <w:rsid w:val="0026371F"/>
    <w:rsid w:val="00263B5D"/>
    <w:rsid w:val="00264318"/>
    <w:rsid w:val="00266846"/>
    <w:rsid w:val="002721BF"/>
    <w:rsid w:val="00277625"/>
    <w:rsid w:val="00280408"/>
    <w:rsid w:val="0028246D"/>
    <w:rsid w:val="0028312A"/>
    <w:rsid w:val="0028701E"/>
    <w:rsid w:val="00291D6A"/>
    <w:rsid w:val="00297245"/>
    <w:rsid w:val="002A0167"/>
    <w:rsid w:val="002A48FD"/>
    <w:rsid w:val="002A53F2"/>
    <w:rsid w:val="002A6E89"/>
    <w:rsid w:val="002B08ED"/>
    <w:rsid w:val="002B0949"/>
    <w:rsid w:val="002B0E92"/>
    <w:rsid w:val="002B34EC"/>
    <w:rsid w:val="002B3F95"/>
    <w:rsid w:val="002B6706"/>
    <w:rsid w:val="002B6D83"/>
    <w:rsid w:val="002B7A67"/>
    <w:rsid w:val="002C05B4"/>
    <w:rsid w:val="002C1277"/>
    <w:rsid w:val="002C372E"/>
    <w:rsid w:val="002C3F7A"/>
    <w:rsid w:val="002C4C6D"/>
    <w:rsid w:val="002C528C"/>
    <w:rsid w:val="002C5375"/>
    <w:rsid w:val="002C55AA"/>
    <w:rsid w:val="002C79EB"/>
    <w:rsid w:val="002D0A72"/>
    <w:rsid w:val="002D2197"/>
    <w:rsid w:val="002D34C4"/>
    <w:rsid w:val="002D4AF0"/>
    <w:rsid w:val="002D7FCB"/>
    <w:rsid w:val="002E5E56"/>
    <w:rsid w:val="002E64E8"/>
    <w:rsid w:val="002E733B"/>
    <w:rsid w:val="002F2C96"/>
    <w:rsid w:val="002F3F11"/>
    <w:rsid w:val="002F6647"/>
    <w:rsid w:val="002F7FD4"/>
    <w:rsid w:val="00301A22"/>
    <w:rsid w:val="00303035"/>
    <w:rsid w:val="00304B36"/>
    <w:rsid w:val="003105DC"/>
    <w:rsid w:val="00310C30"/>
    <w:rsid w:val="00313FB8"/>
    <w:rsid w:val="00315317"/>
    <w:rsid w:val="003167AC"/>
    <w:rsid w:val="00317765"/>
    <w:rsid w:val="00317969"/>
    <w:rsid w:val="0032079C"/>
    <w:rsid w:val="00320827"/>
    <w:rsid w:val="00320989"/>
    <w:rsid w:val="00321E2B"/>
    <w:rsid w:val="0032269E"/>
    <w:rsid w:val="00324B33"/>
    <w:rsid w:val="003250FA"/>
    <w:rsid w:val="00330780"/>
    <w:rsid w:val="003322BD"/>
    <w:rsid w:val="003365E8"/>
    <w:rsid w:val="00345F4A"/>
    <w:rsid w:val="00346B8A"/>
    <w:rsid w:val="00354278"/>
    <w:rsid w:val="00360060"/>
    <w:rsid w:val="00360D87"/>
    <w:rsid w:val="003615AB"/>
    <w:rsid w:val="003628D0"/>
    <w:rsid w:val="00363818"/>
    <w:rsid w:val="00363EAB"/>
    <w:rsid w:val="00366581"/>
    <w:rsid w:val="00367C7B"/>
    <w:rsid w:val="00370675"/>
    <w:rsid w:val="0037071F"/>
    <w:rsid w:val="0037093B"/>
    <w:rsid w:val="003716C2"/>
    <w:rsid w:val="00371DA6"/>
    <w:rsid w:val="00371FA4"/>
    <w:rsid w:val="00373B84"/>
    <w:rsid w:val="00374F1D"/>
    <w:rsid w:val="00375D01"/>
    <w:rsid w:val="0037618E"/>
    <w:rsid w:val="0038223D"/>
    <w:rsid w:val="00383843"/>
    <w:rsid w:val="00384A69"/>
    <w:rsid w:val="00385C52"/>
    <w:rsid w:val="00390995"/>
    <w:rsid w:val="00391F7C"/>
    <w:rsid w:val="00393232"/>
    <w:rsid w:val="003932DE"/>
    <w:rsid w:val="00393D4F"/>
    <w:rsid w:val="00395E05"/>
    <w:rsid w:val="003960BF"/>
    <w:rsid w:val="00397284"/>
    <w:rsid w:val="003A0620"/>
    <w:rsid w:val="003A1149"/>
    <w:rsid w:val="003A4DC3"/>
    <w:rsid w:val="003B1424"/>
    <w:rsid w:val="003B1674"/>
    <w:rsid w:val="003B3A3B"/>
    <w:rsid w:val="003B6569"/>
    <w:rsid w:val="003C1A96"/>
    <w:rsid w:val="003C26D4"/>
    <w:rsid w:val="003C2F6E"/>
    <w:rsid w:val="003C3F78"/>
    <w:rsid w:val="003C4B37"/>
    <w:rsid w:val="003C51C1"/>
    <w:rsid w:val="003C5F04"/>
    <w:rsid w:val="003C733D"/>
    <w:rsid w:val="003D0E18"/>
    <w:rsid w:val="003D2A2F"/>
    <w:rsid w:val="003D2DD0"/>
    <w:rsid w:val="003D2F5A"/>
    <w:rsid w:val="003D3F30"/>
    <w:rsid w:val="003D4F3D"/>
    <w:rsid w:val="003E0923"/>
    <w:rsid w:val="003E0D24"/>
    <w:rsid w:val="003E3A04"/>
    <w:rsid w:val="003E4CEB"/>
    <w:rsid w:val="003E5CE2"/>
    <w:rsid w:val="003E70E1"/>
    <w:rsid w:val="003F0683"/>
    <w:rsid w:val="003F083F"/>
    <w:rsid w:val="003F1CE3"/>
    <w:rsid w:val="003F28B1"/>
    <w:rsid w:val="00400AD4"/>
    <w:rsid w:val="00403D22"/>
    <w:rsid w:val="00403D3D"/>
    <w:rsid w:val="00405082"/>
    <w:rsid w:val="0040541C"/>
    <w:rsid w:val="0040670D"/>
    <w:rsid w:val="00407A75"/>
    <w:rsid w:val="0041096A"/>
    <w:rsid w:val="00415E26"/>
    <w:rsid w:val="0041740F"/>
    <w:rsid w:val="00422D32"/>
    <w:rsid w:val="004258F8"/>
    <w:rsid w:val="004270BB"/>
    <w:rsid w:val="00430850"/>
    <w:rsid w:val="00431A2E"/>
    <w:rsid w:val="00432887"/>
    <w:rsid w:val="0043438A"/>
    <w:rsid w:val="0043460B"/>
    <w:rsid w:val="0043556F"/>
    <w:rsid w:val="00440695"/>
    <w:rsid w:val="00440A1B"/>
    <w:rsid w:val="00440C78"/>
    <w:rsid w:val="00440DA5"/>
    <w:rsid w:val="0044227D"/>
    <w:rsid w:val="00442E2C"/>
    <w:rsid w:val="00442FA3"/>
    <w:rsid w:val="00443735"/>
    <w:rsid w:val="00443EF3"/>
    <w:rsid w:val="0044483F"/>
    <w:rsid w:val="00444F48"/>
    <w:rsid w:val="00445BEF"/>
    <w:rsid w:val="00446475"/>
    <w:rsid w:val="004518B9"/>
    <w:rsid w:val="0045297B"/>
    <w:rsid w:val="00454491"/>
    <w:rsid w:val="004552F4"/>
    <w:rsid w:val="00455DE1"/>
    <w:rsid w:val="00456513"/>
    <w:rsid w:val="004572B9"/>
    <w:rsid w:val="00461808"/>
    <w:rsid w:val="0046289B"/>
    <w:rsid w:val="00463E9F"/>
    <w:rsid w:val="00464069"/>
    <w:rsid w:val="00465610"/>
    <w:rsid w:val="004704B6"/>
    <w:rsid w:val="00470989"/>
    <w:rsid w:val="00472698"/>
    <w:rsid w:val="004734DB"/>
    <w:rsid w:val="0047420D"/>
    <w:rsid w:val="00474CD5"/>
    <w:rsid w:val="00474F25"/>
    <w:rsid w:val="00476574"/>
    <w:rsid w:val="00476E73"/>
    <w:rsid w:val="00476F9D"/>
    <w:rsid w:val="00477362"/>
    <w:rsid w:val="00477B01"/>
    <w:rsid w:val="004816C0"/>
    <w:rsid w:val="00482308"/>
    <w:rsid w:val="004846E0"/>
    <w:rsid w:val="00485AEC"/>
    <w:rsid w:val="004866BD"/>
    <w:rsid w:val="004931D8"/>
    <w:rsid w:val="00494A30"/>
    <w:rsid w:val="00495604"/>
    <w:rsid w:val="004A6CFE"/>
    <w:rsid w:val="004A774D"/>
    <w:rsid w:val="004A7EEF"/>
    <w:rsid w:val="004B1037"/>
    <w:rsid w:val="004B2DC7"/>
    <w:rsid w:val="004B4C77"/>
    <w:rsid w:val="004B6A25"/>
    <w:rsid w:val="004C0328"/>
    <w:rsid w:val="004C0BBC"/>
    <w:rsid w:val="004C22C3"/>
    <w:rsid w:val="004C4720"/>
    <w:rsid w:val="004C5F8E"/>
    <w:rsid w:val="004C686C"/>
    <w:rsid w:val="004C7203"/>
    <w:rsid w:val="004C742D"/>
    <w:rsid w:val="004C7897"/>
    <w:rsid w:val="004D09F5"/>
    <w:rsid w:val="004D1A36"/>
    <w:rsid w:val="004D7FA5"/>
    <w:rsid w:val="004E00DB"/>
    <w:rsid w:val="004E0549"/>
    <w:rsid w:val="004E0EBB"/>
    <w:rsid w:val="004E3F9F"/>
    <w:rsid w:val="004E4C52"/>
    <w:rsid w:val="004E6E97"/>
    <w:rsid w:val="004E7FFB"/>
    <w:rsid w:val="004F0473"/>
    <w:rsid w:val="004F1258"/>
    <w:rsid w:val="004F2FAA"/>
    <w:rsid w:val="004F2FF7"/>
    <w:rsid w:val="004F3ED7"/>
    <w:rsid w:val="004F5C26"/>
    <w:rsid w:val="004F5D75"/>
    <w:rsid w:val="00500BB8"/>
    <w:rsid w:val="005014A6"/>
    <w:rsid w:val="00501A58"/>
    <w:rsid w:val="005030E3"/>
    <w:rsid w:val="00503F1B"/>
    <w:rsid w:val="00504180"/>
    <w:rsid w:val="00505004"/>
    <w:rsid w:val="00506D04"/>
    <w:rsid w:val="005102AD"/>
    <w:rsid w:val="005118B4"/>
    <w:rsid w:val="0051421B"/>
    <w:rsid w:val="0051427C"/>
    <w:rsid w:val="00514F46"/>
    <w:rsid w:val="005160AB"/>
    <w:rsid w:val="005162D1"/>
    <w:rsid w:val="00516C35"/>
    <w:rsid w:val="00520D1C"/>
    <w:rsid w:val="00521D58"/>
    <w:rsid w:val="005235B2"/>
    <w:rsid w:val="0052754B"/>
    <w:rsid w:val="00527D39"/>
    <w:rsid w:val="00531D67"/>
    <w:rsid w:val="005342A8"/>
    <w:rsid w:val="00534952"/>
    <w:rsid w:val="005352AC"/>
    <w:rsid w:val="005360E8"/>
    <w:rsid w:val="00537B46"/>
    <w:rsid w:val="00540A38"/>
    <w:rsid w:val="0054195E"/>
    <w:rsid w:val="00541CBB"/>
    <w:rsid w:val="00544ACD"/>
    <w:rsid w:val="00544E79"/>
    <w:rsid w:val="00545464"/>
    <w:rsid w:val="0054685D"/>
    <w:rsid w:val="00546DE2"/>
    <w:rsid w:val="00552107"/>
    <w:rsid w:val="005535CA"/>
    <w:rsid w:val="00554A95"/>
    <w:rsid w:val="00556139"/>
    <w:rsid w:val="00556866"/>
    <w:rsid w:val="00560D78"/>
    <w:rsid w:val="00561D49"/>
    <w:rsid w:val="0056365C"/>
    <w:rsid w:val="00563B33"/>
    <w:rsid w:val="00571279"/>
    <w:rsid w:val="005745B1"/>
    <w:rsid w:val="00575B6F"/>
    <w:rsid w:val="00581A7A"/>
    <w:rsid w:val="00584E05"/>
    <w:rsid w:val="00586F75"/>
    <w:rsid w:val="00587728"/>
    <w:rsid w:val="0059230D"/>
    <w:rsid w:val="00595070"/>
    <w:rsid w:val="00595AE5"/>
    <w:rsid w:val="005972AA"/>
    <w:rsid w:val="005A07B5"/>
    <w:rsid w:val="005A27E0"/>
    <w:rsid w:val="005A3CF5"/>
    <w:rsid w:val="005A647A"/>
    <w:rsid w:val="005B233A"/>
    <w:rsid w:val="005B6D44"/>
    <w:rsid w:val="005C3692"/>
    <w:rsid w:val="005C4E0C"/>
    <w:rsid w:val="005C51DB"/>
    <w:rsid w:val="005C5FE0"/>
    <w:rsid w:val="005C6C04"/>
    <w:rsid w:val="005C7604"/>
    <w:rsid w:val="005D0834"/>
    <w:rsid w:val="005D1D89"/>
    <w:rsid w:val="005D4B7A"/>
    <w:rsid w:val="005D646F"/>
    <w:rsid w:val="005E2E36"/>
    <w:rsid w:val="005E300C"/>
    <w:rsid w:val="005E3011"/>
    <w:rsid w:val="005F2125"/>
    <w:rsid w:val="005F4283"/>
    <w:rsid w:val="005F6619"/>
    <w:rsid w:val="005F6EE8"/>
    <w:rsid w:val="00601718"/>
    <w:rsid w:val="00601846"/>
    <w:rsid w:val="006019A8"/>
    <w:rsid w:val="006036B1"/>
    <w:rsid w:val="0060484F"/>
    <w:rsid w:val="006049E0"/>
    <w:rsid w:val="0060697B"/>
    <w:rsid w:val="00614AA7"/>
    <w:rsid w:val="0061648B"/>
    <w:rsid w:val="00616E2F"/>
    <w:rsid w:val="00617168"/>
    <w:rsid w:val="00620DDA"/>
    <w:rsid w:val="006224D1"/>
    <w:rsid w:val="006230CE"/>
    <w:rsid w:val="00623D78"/>
    <w:rsid w:val="00624F23"/>
    <w:rsid w:val="0062564D"/>
    <w:rsid w:val="0062635C"/>
    <w:rsid w:val="00626571"/>
    <w:rsid w:val="00626ACF"/>
    <w:rsid w:val="00626EB9"/>
    <w:rsid w:val="00626F9B"/>
    <w:rsid w:val="00630E14"/>
    <w:rsid w:val="006312AC"/>
    <w:rsid w:val="00631C3D"/>
    <w:rsid w:val="00632633"/>
    <w:rsid w:val="0063282B"/>
    <w:rsid w:val="00633E38"/>
    <w:rsid w:val="00634276"/>
    <w:rsid w:val="0063562A"/>
    <w:rsid w:val="00636615"/>
    <w:rsid w:val="00636CE2"/>
    <w:rsid w:val="00640110"/>
    <w:rsid w:val="0064336F"/>
    <w:rsid w:val="0064353F"/>
    <w:rsid w:val="00643623"/>
    <w:rsid w:val="00643A6A"/>
    <w:rsid w:val="0064619B"/>
    <w:rsid w:val="00646C57"/>
    <w:rsid w:val="00647486"/>
    <w:rsid w:val="0065086D"/>
    <w:rsid w:val="00650F9D"/>
    <w:rsid w:val="006511FF"/>
    <w:rsid w:val="00651312"/>
    <w:rsid w:val="0065261B"/>
    <w:rsid w:val="0065557C"/>
    <w:rsid w:val="00657C5A"/>
    <w:rsid w:val="00663EEB"/>
    <w:rsid w:val="006677A7"/>
    <w:rsid w:val="00670595"/>
    <w:rsid w:val="00671C8D"/>
    <w:rsid w:val="00672E3F"/>
    <w:rsid w:val="0067463A"/>
    <w:rsid w:val="006766B2"/>
    <w:rsid w:val="006769AF"/>
    <w:rsid w:val="00676CAE"/>
    <w:rsid w:val="00680999"/>
    <w:rsid w:val="00680EF6"/>
    <w:rsid w:val="00681172"/>
    <w:rsid w:val="0068176B"/>
    <w:rsid w:val="00681CC2"/>
    <w:rsid w:val="00682DAE"/>
    <w:rsid w:val="00683962"/>
    <w:rsid w:val="00683C46"/>
    <w:rsid w:val="00684511"/>
    <w:rsid w:val="0069138B"/>
    <w:rsid w:val="00691398"/>
    <w:rsid w:val="00693231"/>
    <w:rsid w:val="00693704"/>
    <w:rsid w:val="00693D42"/>
    <w:rsid w:val="00694B1F"/>
    <w:rsid w:val="00695510"/>
    <w:rsid w:val="006A3264"/>
    <w:rsid w:val="006A32AB"/>
    <w:rsid w:val="006A645E"/>
    <w:rsid w:val="006B0EAB"/>
    <w:rsid w:val="006B669A"/>
    <w:rsid w:val="006C0B17"/>
    <w:rsid w:val="006C1740"/>
    <w:rsid w:val="006C215C"/>
    <w:rsid w:val="006C22F0"/>
    <w:rsid w:val="006C455D"/>
    <w:rsid w:val="006C488D"/>
    <w:rsid w:val="006C5471"/>
    <w:rsid w:val="006D061E"/>
    <w:rsid w:val="006D2E1C"/>
    <w:rsid w:val="006D3AFC"/>
    <w:rsid w:val="006D6283"/>
    <w:rsid w:val="006D6859"/>
    <w:rsid w:val="006D7575"/>
    <w:rsid w:val="006E12CF"/>
    <w:rsid w:val="006E40CA"/>
    <w:rsid w:val="006E4FA5"/>
    <w:rsid w:val="006E7D43"/>
    <w:rsid w:val="006F175E"/>
    <w:rsid w:val="006F5C34"/>
    <w:rsid w:val="006F69B4"/>
    <w:rsid w:val="00700232"/>
    <w:rsid w:val="00701129"/>
    <w:rsid w:val="00705261"/>
    <w:rsid w:val="007056CE"/>
    <w:rsid w:val="00705837"/>
    <w:rsid w:val="00715582"/>
    <w:rsid w:val="00721C0D"/>
    <w:rsid w:val="00722130"/>
    <w:rsid w:val="00723F29"/>
    <w:rsid w:val="0072439E"/>
    <w:rsid w:val="00724BF3"/>
    <w:rsid w:val="007258A7"/>
    <w:rsid w:val="00725CCD"/>
    <w:rsid w:val="007260AA"/>
    <w:rsid w:val="0072654B"/>
    <w:rsid w:val="0073401A"/>
    <w:rsid w:val="00736134"/>
    <w:rsid w:val="00736337"/>
    <w:rsid w:val="007378C7"/>
    <w:rsid w:val="00737A8D"/>
    <w:rsid w:val="00737C64"/>
    <w:rsid w:val="0074097D"/>
    <w:rsid w:val="00740A52"/>
    <w:rsid w:val="0074184B"/>
    <w:rsid w:val="0074306E"/>
    <w:rsid w:val="0074463B"/>
    <w:rsid w:val="00746C52"/>
    <w:rsid w:val="00750166"/>
    <w:rsid w:val="0075134A"/>
    <w:rsid w:val="00751FB7"/>
    <w:rsid w:val="007534E9"/>
    <w:rsid w:val="00753B26"/>
    <w:rsid w:val="00754D07"/>
    <w:rsid w:val="00755886"/>
    <w:rsid w:val="00755BCA"/>
    <w:rsid w:val="00760519"/>
    <w:rsid w:val="0076136B"/>
    <w:rsid w:val="00770E3E"/>
    <w:rsid w:val="0077131B"/>
    <w:rsid w:val="00773F26"/>
    <w:rsid w:val="007749A9"/>
    <w:rsid w:val="007822B2"/>
    <w:rsid w:val="007829C5"/>
    <w:rsid w:val="00783F62"/>
    <w:rsid w:val="00784961"/>
    <w:rsid w:val="007856F2"/>
    <w:rsid w:val="00785F49"/>
    <w:rsid w:val="00786862"/>
    <w:rsid w:val="00786F7D"/>
    <w:rsid w:val="0079240F"/>
    <w:rsid w:val="00795524"/>
    <w:rsid w:val="007961FD"/>
    <w:rsid w:val="00797298"/>
    <w:rsid w:val="007A0C00"/>
    <w:rsid w:val="007A0DD2"/>
    <w:rsid w:val="007A3BAD"/>
    <w:rsid w:val="007A569B"/>
    <w:rsid w:val="007A6B9A"/>
    <w:rsid w:val="007A7FD6"/>
    <w:rsid w:val="007B10B0"/>
    <w:rsid w:val="007B24AF"/>
    <w:rsid w:val="007B30EC"/>
    <w:rsid w:val="007B39D3"/>
    <w:rsid w:val="007B400F"/>
    <w:rsid w:val="007B4760"/>
    <w:rsid w:val="007B6209"/>
    <w:rsid w:val="007B6E2E"/>
    <w:rsid w:val="007C2276"/>
    <w:rsid w:val="007C40A3"/>
    <w:rsid w:val="007C76A6"/>
    <w:rsid w:val="007D044E"/>
    <w:rsid w:val="007D4AFE"/>
    <w:rsid w:val="007D5DDB"/>
    <w:rsid w:val="007D6FF7"/>
    <w:rsid w:val="007E0A3B"/>
    <w:rsid w:val="007E0DEE"/>
    <w:rsid w:val="007E123C"/>
    <w:rsid w:val="007E2634"/>
    <w:rsid w:val="007E5022"/>
    <w:rsid w:val="007E68D9"/>
    <w:rsid w:val="007F08B2"/>
    <w:rsid w:val="007F0BC2"/>
    <w:rsid w:val="007F1827"/>
    <w:rsid w:val="007F236B"/>
    <w:rsid w:val="007F287E"/>
    <w:rsid w:val="007F3B04"/>
    <w:rsid w:val="007F562A"/>
    <w:rsid w:val="007F57F0"/>
    <w:rsid w:val="007F6DE9"/>
    <w:rsid w:val="00802255"/>
    <w:rsid w:val="00802AC2"/>
    <w:rsid w:val="00806280"/>
    <w:rsid w:val="008063C8"/>
    <w:rsid w:val="00806687"/>
    <w:rsid w:val="008109D1"/>
    <w:rsid w:val="00815265"/>
    <w:rsid w:val="00821314"/>
    <w:rsid w:val="00826569"/>
    <w:rsid w:val="00827212"/>
    <w:rsid w:val="0082793C"/>
    <w:rsid w:val="00831263"/>
    <w:rsid w:val="0083373D"/>
    <w:rsid w:val="008340CF"/>
    <w:rsid w:val="00834679"/>
    <w:rsid w:val="00834B44"/>
    <w:rsid w:val="00835EBF"/>
    <w:rsid w:val="00836221"/>
    <w:rsid w:val="00836336"/>
    <w:rsid w:val="00840B19"/>
    <w:rsid w:val="00841BFC"/>
    <w:rsid w:val="00844B76"/>
    <w:rsid w:val="00847506"/>
    <w:rsid w:val="008512B7"/>
    <w:rsid w:val="008516A2"/>
    <w:rsid w:val="00851EBB"/>
    <w:rsid w:val="008563E0"/>
    <w:rsid w:val="00860DA4"/>
    <w:rsid w:val="00862F3A"/>
    <w:rsid w:val="00863C27"/>
    <w:rsid w:val="008673BC"/>
    <w:rsid w:val="008678E9"/>
    <w:rsid w:val="008702ED"/>
    <w:rsid w:val="00870B2B"/>
    <w:rsid w:val="00870F2F"/>
    <w:rsid w:val="008735BF"/>
    <w:rsid w:val="008753C5"/>
    <w:rsid w:val="008756B5"/>
    <w:rsid w:val="008819DC"/>
    <w:rsid w:val="00882511"/>
    <w:rsid w:val="00884F1F"/>
    <w:rsid w:val="00886D13"/>
    <w:rsid w:val="00887DC9"/>
    <w:rsid w:val="008926C6"/>
    <w:rsid w:val="00892DFA"/>
    <w:rsid w:val="008939CB"/>
    <w:rsid w:val="00897082"/>
    <w:rsid w:val="008A1263"/>
    <w:rsid w:val="008A2768"/>
    <w:rsid w:val="008A35A0"/>
    <w:rsid w:val="008A37C1"/>
    <w:rsid w:val="008A3B57"/>
    <w:rsid w:val="008B09F9"/>
    <w:rsid w:val="008B0A27"/>
    <w:rsid w:val="008B2E58"/>
    <w:rsid w:val="008B476E"/>
    <w:rsid w:val="008B6C85"/>
    <w:rsid w:val="008C01C0"/>
    <w:rsid w:val="008C12FE"/>
    <w:rsid w:val="008C1533"/>
    <w:rsid w:val="008C2B3C"/>
    <w:rsid w:val="008C342C"/>
    <w:rsid w:val="008C3860"/>
    <w:rsid w:val="008C67CF"/>
    <w:rsid w:val="008C684B"/>
    <w:rsid w:val="008C6C23"/>
    <w:rsid w:val="008C6F20"/>
    <w:rsid w:val="008D178F"/>
    <w:rsid w:val="008D268C"/>
    <w:rsid w:val="008D3762"/>
    <w:rsid w:val="008D4A70"/>
    <w:rsid w:val="008E11B1"/>
    <w:rsid w:val="008E40AD"/>
    <w:rsid w:val="008E4E4B"/>
    <w:rsid w:val="008E6199"/>
    <w:rsid w:val="008E7197"/>
    <w:rsid w:val="008E77A4"/>
    <w:rsid w:val="008E7FD9"/>
    <w:rsid w:val="008F4FBF"/>
    <w:rsid w:val="008F52E1"/>
    <w:rsid w:val="008F6560"/>
    <w:rsid w:val="009040C4"/>
    <w:rsid w:val="00906C3F"/>
    <w:rsid w:val="00907B36"/>
    <w:rsid w:val="009103D2"/>
    <w:rsid w:val="00912D1D"/>
    <w:rsid w:val="00913507"/>
    <w:rsid w:val="00913626"/>
    <w:rsid w:val="00920959"/>
    <w:rsid w:val="0092322B"/>
    <w:rsid w:val="00932737"/>
    <w:rsid w:val="00933939"/>
    <w:rsid w:val="0093508E"/>
    <w:rsid w:val="00936BC9"/>
    <w:rsid w:val="00937629"/>
    <w:rsid w:val="00940DC5"/>
    <w:rsid w:val="0094185D"/>
    <w:rsid w:val="009435E3"/>
    <w:rsid w:val="00943FF8"/>
    <w:rsid w:val="009441EE"/>
    <w:rsid w:val="009445E7"/>
    <w:rsid w:val="009448D6"/>
    <w:rsid w:val="00944AC9"/>
    <w:rsid w:val="00946ED2"/>
    <w:rsid w:val="0094785A"/>
    <w:rsid w:val="009503CA"/>
    <w:rsid w:val="0095072E"/>
    <w:rsid w:val="00950EA1"/>
    <w:rsid w:val="0095231C"/>
    <w:rsid w:val="009523C2"/>
    <w:rsid w:val="009561AD"/>
    <w:rsid w:val="00957018"/>
    <w:rsid w:val="00960732"/>
    <w:rsid w:val="00962448"/>
    <w:rsid w:val="0096281C"/>
    <w:rsid w:val="009631E8"/>
    <w:rsid w:val="00963BAE"/>
    <w:rsid w:val="00965F83"/>
    <w:rsid w:val="009669F4"/>
    <w:rsid w:val="00972DB9"/>
    <w:rsid w:val="00972E18"/>
    <w:rsid w:val="00974858"/>
    <w:rsid w:val="009771BE"/>
    <w:rsid w:val="00980F40"/>
    <w:rsid w:val="0098226E"/>
    <w:rsid w:val="009824D8"/>
    <w:rsid w:val="00982AC1"/>
    <w:rsid w:val="00982B6D"/>
    <w:rsid w:val="00982C58"/>
    <w:rsid w:val="009834DD"/>
    <w:rsid w:val="009843D6"/>
    <w:rsid w:val="00985B1E"/>
    <w:rsid w:val="00987F09"/>
    <w:rsid w:val="00990D9C"/>
    <w:rsid w:val="00991D04"/>
    <w:rsid w:val="00993164"/>
    <w:rsid w:val="00997A07"/>
    <w:rsid w:val="009A0237"/>
    <w:rsid w:val="009A2BC4"/>
    <w:rsid w:val="009A3FAD"/>
    <w:rsid w:val="009A408F"/>
    <w:rsid w:val="009A4680"/>
    <w:rsid w:val="009A692E"/>
    <w:rsid w:val="009A6B85"/>
    <w:rsid w:val="009A7685"/>
    <w:rsid w:val="009B0E9A"/>
    <w:rsid w:val="009B1C18"/>
    <w:rsid w:val="009B1D21"/>
    <w:rsid w:val="009B2570"/>
    <w:rsid w:val="009B29B4"/>
    <w:rsid w:val="009B2DC8"/>
    <w:rsid w:val="009B4647"/>
    <w:rsid w:val="009B50B4"/>
    <w:rsid w:val="009B5BF8"/>
    <w:rsid w:val="009B7B96"/>
    <w:rsid w:val="009C0129"/>
    <w:rsid w:val="009C34FB"/>
    <w:rsid w:val="009C7933"/>
    <w:rsid w:val="009C7C5F"/>
    <w:rsid w:val="009E09B2"/>
    <w:rsid w:val="009E0EA4"/>
    <w:rsid w:val="009E22CA"/>
    <w:rsid w:val="009E3442"/>
    <w:rsid w:val="009E47D8"/>
    <w:rsid w:val="009E589D"/>
    <w:rsid w:val="009E63F9"/>
    <w:rsid w:val="009E66AC"/>
    <w:rsid w:val="009E69D5"/>
    <w:rsid w:val="009F1F92"/>
    <w:rsid w:val="009F3138"/>
    <w:rsid w:val="009F33CB"/>
    <w:rsid w:val="009F39F3"/>
    <w:rsid w:val="009F71B1"/>
    <w:rsid w:val="009F794C"/>
    <w:rsid w:val="00A0206C"/>
    <w:rsid w:val="00A0248C"/>
    <w:rsid w:val="00A05016"/>
    <w:rsid w:val="00A05C70"/>
    <w:rsid w:val="00A0632E"/>
    <w:rsid w:val="00A1068C"/>
    <w:rsid w:val="00A11292"/>
    <w:rsid w:val="00A12279"/>
    <w:rsid w:val="00A148CE"/>
    <w:rsid w:val="00A15604"/>
    <w:rsid w:val="00A17FBE"/>
    <w:rsid w:val="00A26E41"/>
    <w:rsid w:val="00A30616"/>
    <w:rsid w:val="00A30ECC"/>
    <w:rsid w:val="00A31CCD"/>
    <w:rsid w:val="00A3219C"/>
    <w:rsid w:val="00A338D4"/>
    <w:rsid w:val="00A34A53"/>
    <w:rsid w:val="00A34CBA"/>
    <w:rsid w:val="00A3596A"/>
    <w:rsid w:val="00A37363"/>
    <w:rsid w:val="00A37391"/>
    <w:rsid w:val="00A37FDC"/>
    <w:rsid w:val="00A40245"/>
    <w:rsid w:val="00A42F5B"/>
    <w:rsid w:val="00A432A0"/>
    <w:rsid w:val="00A43874"/>
    <w:rsid w:val="00A452D0"/>
    <w:rsid w:val="00A459A9"/>
    <w:rsid w:val="00A511E1"/>
    <w:rsid w:val="00A5398C"/>
    <w:rsid w:val="00A54DB1"/>
    <w:rsid w:val="00A551B5"/>
    <w:rsid w:val="00A612BC"/>
    <w:rsid w:val="00A633BE"/>
    <w:rsid w:val="00A63E74"/>
    <w:rsid w:val="00A63F63"/>
    <w:rsid w:val="00A657DC"/>
    <w:rsid w:val="00A65940"/>
    <w:rsid w:val="00A65BFF"/>
    <w:rsid w:val="00A67BAC"/>
    <w:rsid w:val="00A70A68"/>
    <w:rsid w:val="00A70E0D"/>
    <w:rsid w:val="00A73932"/>
    <w:rsid w:val="00A7415F"/>
    <w:rsid w:val="00A746E2"/>
    <w:rsid w:val="00A76AE0"/>
    <w:rsid w:val="00A77861"/>
    <w:rsid w:val="00A8168F"/>
    <w:rsid w:val="00A825B0"/>
    <w:rsid w:val="00A825B6"/>
    <w:rsid w:val="00A8386E"/>
    <w:rsid w:val="00A83F49"/>
    <w:rsid w:val="00A85021"/>
    <w:rsid w:val="00A94CF7"/>
    <w:rsid w:val="00A954FB"/>
    <w:rsid w:val="00A9627E"/>
    <w:rsid w:val="00A96D32"/>
    <w:rsid w:val="00AA000D"/>
    <w:rsid w:val="00AA00F8"/>
    <w:rsid w:val="00AA1CDA"/>
    <w:rsid w:val="00AA23E0"/>
    <w:rsid w:val="00AA3548"/>
    <w:rsid w:val="00AA5B5C"/>
    <w:rsid w:val="00AA6F81"/>
    <w:rsid w:val="00AA7342"/>
    <w:rsid w:val="00AA7A5D"/>
    <w:rsid w:val="00AB230D"/>
    <w:rsid w:val="00AB3EA1"/>
    <w:rsid w:val="00AB4DED"/>
    <w:rsid w:val="00AB7F76"/>
    <w:rsid w:val="00AC0DCF"/>
    <w:rsid w:val="00AC456E"/>
    <w:rsid w:val="00AC47B4"/>
    <w:rsid w:val="00AC4B58"/>
    <w:rsid w:val="00AC4C0D"/>
    <w:rsid w:val="00AC5551"/>
    <w:rsid w:val="00AC576A"/>
    <w:rsid w:val="00AC591A"/>
    <w:rsid w:val="00AC5CAF"/>
    <w:rsid w:val="00AD3ACB"/>
    <w:rsid w:val="00AD4D61"/>
    <w:rsid w:val="00AD5537"/>
    <w:rsid w:val="00AD5F26"/>
    <w:rsid w:val="00AE00B1"/>
    <w:rsid w:val="00AE0173"/>
    <w:rsid w:val="00AE1DD9"/>
    <w:rsid w:val="00AE35C7"/>
    <w:rsid w:val="00AE54ED"/>
    <w:rsid w:val="00AE5D3B"/>
    <w:rsid w:val="00AE7073"/>
    <w:rsid w:val="00AE72D3"/>
    <w:rsid w:val="00AE74C0"/>
    <w:rsid w:val="00AF5179"/>
    <w:rsid w:val="00AF62B2"/>
    <w:rsid w:val="00AF7B3A"/>
    <w:rsid w:val="00B02A0F"/>
    <w:rsid w:val="00B02C96"/>
    <w:rsid w:val="00B06B4B"/>
    <w:rsid w:val="00B07097"/>
    <w:rsid w:val="00B15CBD"/>
    <w:rsid w:val="00B16F8C"/>
    <w:rsid w:val="00B211C1"/>
    <w:rsid w:val="00B22455"/>
    <w:rsid w:val="00B23A22"/>
    <w:rsid w:val="00B25D85"/>
    <w:rsid w:val="00B301FB"/>
    <w:rsid w:val="00B31539"/>
    <w:rsid w:val="00B34BF7"/>
    <w:rsid w:val="00B4021D"/>
    <w:rsid w:val="00B416B1"/>
    <w:rsid w:val="00B4194E"/>
    <w:rsid w:val="00B4790A"/>
    <w:rsid w:val="00B47EEA"/>
    <w:rsid w:val="00B54781"/>
    <w:rsid w:val="00B5575C"/>
    <w:rsid w:val="00B60DAA"/>
    <w:rsid w:val="00B61D1E"/>
    <w:rsid w:val="00B630A4"/>
    <w:rsid w:val="00B6486C"/>
    <w:rsid w:val="00B64D28"/>
    <w:rsid w:val="00B67D14"/>
    <w:rsid w:val="00B7061C"/>
    <w:rsid w:val="00B7070A"/>
    <w:rsid w:val="00B7096F"/>
    <w:rsid w:val="00B70BB6"/>
    <w:rsid w:val="00B7349E"/>
    <w:rsid w:val="00B73536"/>
    <w:rsid w:val="00B80D92"/>
    <w:rsid w:val="00B80EA2"/>
    <w:rsid w:val="00B819B2"/>
    <w:rsid w:val="00B81E0D"/>
    <w:rsid w:val="00B82097"/>
    <w:rsid w:val="00B83D45"/>
    <w:rsid w:val="00B90519"/>
    <w:rsid w:val="00B9119B"/>
    <w:rsid w:val="00B91263"/>
    <w:rsid w:val="00B92E0F"/>
    <w:rsid w:val="00B944A3"/>
    <w:rsid w:val="00B961D4"/>
    <w:rsid w:val="00BA0481"/>
    <w:rsid w:val="00BA20F9"/>
    <w:rsid w:val="00BA2A00"/>
    <w:rsid w:val="00BA78A2"/>
    <w:rsid w:val="00BA7D02"/>
    <w:rsid w:val="00BB2C87"/>
    <w:rsid w:val="00BB4040"/>
    <w:rsid w:val="00BB5839"/>
    <w:rsid w:val="00BB68D0"/>
    <w:rsid w:val="00BC0995"/>
    <w:rsid w:val="00BC3366"/>
    <w:rsid w:val="00BC381B"/>
    <w:rsid w:val="00BC3CDF"/>
    <w:rsid w:val="00BC4392"/>
    <w:rsid w:val="00BC50F8"/>
    <w:rsid w:val="00BC50FA"/>
    <w:rsid w:val="00BC58BA"/>
    <w:rsid w:val="00BC77F3"/>
    <w:rsid w:val="00BD0780"/>
    <w:rsid w:val="00BD1EDB"/>
    <w:rsid w:val="00BD4216"/>
    <w:rsid w:val="00BE0872"/>
    <w:rsid w:val="00BE281D"/>
    <w:rsid w:val="00BE6F2F"/>
    <w:rsid w:val="00BE769E"/>
    <w:rsid w:val="00BF15C7"/>
    <w:rsid w:val="00BF2AEF"/>
    <w:rsid w:val="00BF3B11"/>
    <w:rsid w:val="00BF54D6"/>
    <w:rsid w:val="00BF54DC"/>
    <w:rsid w:val="00BF5CCB"/>
    <w:rsid w:val="00BF720D"/>
    <w:rsid w:val="00BF7709"/>
    <w:rsid w:val="00C02606"/>
    <w:rsid w:val="00C02E09"/>
    <w:rsid w:val="00C0362A"/>
    <w:rsid w:val="00C05BBF"/>
    <w:rsid w:val="00C07681"/>
    <w:rsid w:val="00C116E4"/>
    <w:rsid w:val="00C14202"/>
    <w:rsid w:val="00C14906"/>
    <w:rsid w:val="00C15836"/>
    <w:rsid w:val="00C1708B"/>
    <w:rsid w:val="00C232A7"/>
    <w:rsid w:val="00C23739"/>
    <w:rsid w:val="00C26B75"/>
    <w:rsid w:val="00C3348A"/>
    <w:rsid w:val="00C33B79"/>
    <w:rsid w:val="00C34316"/>
    <w:rsid w:val="00C3443C"/>
    <w:rsid w:val="00C358C3"/>
    <w:rsid w:val="00C35A6F"/>
    <w:rsid w:val="00C35AD9"/>
    <w:rsid w:val="00C36E42"/>
    <w:rsid w:val="00C43C77"/>
    <w:rsid w:val="00C44948"/>
    <w:rsid w:val="00C4512B"/>
    <w:rsid w:val="00C45A19"/>
    <w:rsid w:val="00C462AD"/>
    <w:rsid w:val="00C464C6"/>
    <w:rsid w:val="00C47350"/>
    <w:rsid w:val="00C475DE"/>
    <w:rsid w:val="00C47B18"/>
    <w:rsid w:val="00C50254"/>
    <w:rsid w:val="00C5205D"/>
    <w:rsid w:val="00C522E5"/>
    <w:rsid w:val="00C53BAA"/>
    <w:rsid w:val="00C60089"/>
    <w:rsid w:val="00C6051C"/>
    <w:rsid w:val="00C60562"/>
    <w:rsid w:val="00C6151D"/>
    <w:rsid w:val="00C63966"/>
    <w:rsid w:val="00C65C41"/>
    <w:rsid w:val="00C678D6"/>
    <w:rsid w:val="00C73780"/>
    <w:rsid w:val="00C74CF7"/>
    <w:rsid w:val="00C80B0B"/>
    <w:rsid w:val="00C826DC"/>
    <w:rsid w:val="00C83FB5"/>
    <w:rsid w:val="00C850FF"/>
    <w:rsid w:val="00C87E93"/>
    <w:rsid w:val="00C90987"/>
    <w:rsid w:val="00C92761"/>
    <w:rsid w:val="00C94373"/>
    <w:rsid w:val="00C952E4"/>
    <w:rsid w:val="00C96399"/>
    <w:rsid w:val="00C96532"/>
    <w:rsid w:val="00C96934"/>
    <w:rsid w:val="00C97AC8"/>
    <w:rsid w:val="00CA0F44"/>
    <w:rsid w:val="00CA1743"/>
    <w:rsid w:val="00CA33C8"/>
    <w:rsid w:val="00CA42D8"/>
    <w:rsid w:val="00CA4461"/>
    <w:rsid w:val="00CB03B8"/>
    <w:rsid w:val="00CB04C3"/>
    <w:rsid w:val="00CB15B8"/>
    <w:rsid w:val="00CB1BFA"/>
    <w:rsid w:val="00CB202C"/>
    <w:rsid w:val="00CB56F2"/>
    <w:rsid w:val="00CB6140"/>
    <w:rsid w:val="00CB6DC4"/>
    <w:rsid w:val="00CC1698"/>
    <w:rsid w:val="00CC1DD3"/>
    <w:rsid w:val="00CC29E5"/>
    <w:rsid w:val="00CC5389"/>
    <w:rsid w:val="00CC63A9"/>
    <w:rsid w:val="00CD0DB0"/>
    <w:rsid w:val="00CD2B3F"/>
    <w:rsid w:val="00CD6D1C"/>
    <w:rsid w:val="00CD71B0"/>
    <w:rsid w:val="00CE0D8D"/>
    <w:rsid w:val="00CE21EA"/>
    <w:rsid w:val="00CE6336"/>
    <w:rsid w:val="00CF1959"/>
    <w:rsid w:val="00CF2BB9"/>
    <w:rsid w:val="00CF313E"/>
    <w:rsid w:val="00CF3D16"/>
    <w:rsid w:val="00CF561A"/>
    <w:rsid w:val="00D002B6"/>
    <w:rsid w:val="00D01841"/>
    <w:rsid w:val="00D02B43"/>
    <w:rsid w:val="00D02DE2"/>
    <w:rsid w:val="00D054C4"/>
    <w:rsid w:val="00D05954"/>
    <w:rsid w:val="00D05B48"/>
    <w:rsid w:val="00D07620"/>
    <w:rsid w:val="00D07EEA"/>
    <w:rsid w:val="00D106BF"/>
    <w:rsid w:val="00D106F1"/>
    <w:rsid w:val="00D14170"/>
    <w:rsid w:val="00D14E61"/>
    <w:rsid w:val="00D1512F"/>
    <w:rsid w:val="00D21449"/>
    <w:rsid w:val="00D23150"/>
    <w:rsid w:val="00D23D6C"/>
    <w:rsid w:val="00D25543"/>
    <w:rsid w:val="00D27551"/>
    <w:rsid w:val="00D3013B"/>
    <w:rsid w:val="00D30C8B"/>
    <w:rsid w:val="00D314A9"/>
    <w:rsid w:val="00D3181E"/>
    <w:rsid w:val="00D3452B"/>
    <w:rsid w:val="00D36E14"/>
    <w:rsid w:val="00D375B7"/>
    <w:rsid w:val="00D37C2E"/>
    <w:rsid w:val="00D40A2B"/>
    <w:rsid w:val="00D41A6A"/>
    <w:rsid w:val="00D42514"/>
    <w:rsid w:val="00D42851"/>
    <w:rsid w:val="00D4566B"/>
    <w:rsid w:val="00D46B02"/>
    <w:rsid w:val="00D50356"/>
    <w:rsid w:val="00D508A7"/>
    <w:rsid w:val="00D51A00"/>
    <w:rsid w:val="00D55D5C"/>
    <w:rsid w:val="00D561A8"/>
    <w:rsid w:val="00D56C7F"/>
    <w:rsid w:val="00D57D64"/>
    <w:rsid w:val="00D602A9"/>
    <w:rsid w:val="00D617E3"/>
    <w:rsid w:val="00D66439"/>
    <w:rsid w:val="00D66567"/>
    <w:rsid w:val="00D7125A"/>
    <w:rsid w:val="00D71F96"/>
    <w:rsid w:val="00D73A92"/>
    <w:rsid w:val="00D7414B"/>
    <w:rsid w:val="00D75DD9"/>
    <w:rsid w:val="00D761F1"/>
    <w:rsid w:val="00D775EF"/>
    <w:rsid w:val="00D80E40"/>
    <w:rsid w:val="00D855A0"/>
    <w:rsid w:val="00D85782"/>
    <w:rsid w:val="00D86F80"/>
    <w:rsid w:val="00D87D9D"/>
    <w:rsid w:val="00D916D8"/>
    <w:rsid w:val="00D917C4"/>
    <w:rsid w:val="00D920EB"/>
    <w:rsid w:val="00D939DD"/>
    <w:rsid w:val="00D95738"/>
    <w:rsid w:val="00D973AF"/>
    <w:rsid w:val="00DA29D1"/>
    <w:rsid w:val="00DA3FBC"/>
    <w:rsid w:val="00DA5EB7"/>
    <w:rsid w:val="00DA69E0"/>
    <w:rsid w:val="00DB01DF"/>
    <w:rsid w:val="00DB0DA2"/>
    <w:rsid w:val="00DB1D67"/>
    <w:rsid w:val="00DB276C"/>
    <w:rsid w:val="00DB3766"/>
    <w:rsid w:val="00DB57C6"/>
    <w:rsid w:val="00DB682B"/>
    <w:rsid w:val="00DB6AA5"/>
    <w:rsid w:val="00DC0B65"/>
    <w:rsid w:val="00DC128F"/>
    <w:rsid w:val="00DC38AD"/>
    <w:rsid w:val="00DC5B5D"/>
    <w:rsid w:val="00DD09FB"/>
    <w:rsid w:val="00DD79C4"/>
    <w:rsid w:val="00DE01D9"/>
    <w:rsid w:val="00DE0393"/>
    <w:rsid w:val="00DE07B1"/>
    <w:rsid w:val="00DE0869"/>
    <w:rsid w:val="00DE115F"/>
    <w:rsid w:val="00DE196B"/>
    <w:rsid w:val="00DE258B"/>
    <w:rsid w:val="00DE32CF"/>
    <w:rsid w:val="00DE3631"/>
    <w:rsid w:val="00DE48BA"/>
    <w:rsid w:val="00DE5E27"/>
    <w:rsid w:val="00DE71A9"/>
    <w:rsid w:val="00DF02FE"/>
    <w:rsid w:val="00DF5775"/>
    <w:rsid w:val="00DF5AD2"/>
    <w:rsid w:val="00DF6F2C"/>
    <w:rsid w:val="00E00AEF"/>
    <w:rsid w:val="00E0483F"/>
    <w:rsid w:val="00E0649C"/>
    <w:rsid w:val="00E11378"/>
    <w:rsid w:val="00E1193F"/>
    <w:rsid w:val="00E12FED"/>
    <w:rsid w:val="00E1484A"/>
    <w:rsid w:val="00E14B65"/>
    <w:rsid w:val="00E15330"/>
    <w:rsid w:val="00E16520"/>
    <w:rsid w:val="00E17552"/>
    <w:rsid w:val="00E200EB"/>
    <w:rsid w:val="00E22E6E"/>
    <w:rsid w:val="00E25B52"/>
    <w:rsid w:val="00E25C8C"/>
    <w:rsid w:val="00E25E53"/>
    <w:rsid w:val="00E31524"/>
    <w:rsid w:val="00E31537"/>
    <w:rsid w:val="00E31A09"/>
    <w:rsid w:val="00E33121"/>
    <w:rsid w:val="00E37B69"/>
    <w:rsid w:val="00E37E18"/>
    <w:rsid w:val="00E4182F"/>
    <w:rsid w:val="00E42C73"/>
    <w:rsid w:val="00E42D83"/>
    <w:rsid w:val="00E46439"/>
    <w:rsid w:val="00E46C54"/>
    <w:rsid w:val="00E47625"/>
    <w:rsid w:val="00E47E52"/>
    <w:rsid w:val="00E50931"/>
    <w:rsid w:val="00E51F84"/>
    <w:rsid w:val="00E530C1"/>
    <w:rsid w:val="00E53D23"/>
    <w:rsid w:val="00E54DD9"/>
    <w:rsid w:val="00E55ACE"/>
    <w:rsid w:val="00E55C9C"/>
    <w:rsid w:val="00E568DF"/>
    <w:rsid w:val="00E5760D"/>
    <w:rsid w:val="00E61C9C"/>
    <w:rsid w:val="00E62980"/>
    <w:rsid w:val="00E64A16"/>
    <w:rsid w:val="00E65157"/>
    <w:rsid w:val="00E663DB"/>
    <w:rsid w:val="00E66AF4"/>
    <w:rsid w:val="00E70490"/>
    <w:rsid w:val="00E72332"/>
    <w:rsid w:val="00E7307D"/>
    <w:rsid w:val="00E74DFA"/>
    <w:rsid w:val="00E75E5A"/>
    <w:rsid w:val="00E80B79"/>
    <w:rsid w:val="00E8286E"/>
    <w:rsid w:val="00E83C6A"/>
    <w:rsid w:val="00E853B4"/>
    <w:rsid w:val="00E856EE"/>
    <w:rsid w:val="00E858CD"/>
    <w:rsid w:val="00E858EC"/>
    <w:rsid w:val="00E87572"/>
    <w:rsid w:val="00E8798E"/>
    <w:rsid w:val="00E91F67"/>
    <w:rsid w:val="00E9397C"/>
    <w:rsid w:val="00EA01A4"/>
    <w:rsid w:val="00EA0B4B"/>
    <w:rsid w:val="00EA1390"/>
    <w:rsid w:val="00EA14E0"/>
    <w:rsid w:val="00EA4FF6"/>
    <w:rsid w:val="00EA503A"/>
    <w:rsid w:val="00EA7769"/>
    <w:rsid w:val="00EA7B54"/>
    <w:rsid w:val="00EB2434"/>
    <w:rsid w:val="00EB3A18"/>
    <w:rsid w:val="00EB516D"/>
    <w:rsid w:val="00EB5A20"/>
    <w:rsid w:val="00EB5A4C"/>
    <w:rsid w:val="00EB69F7"/>
    <w:rsid w:val="00EB76FE"/>
    <w:rsid w:val="00EC4E93"/>
    <w:rsid w:val="00EC5790"/>
    <w:rsid w:val="00EC5919"/>
    <w:rsid w:val="00EC794B"/>
    <w:rsid w:val="00EC7B42"/>
    <w:rsid w:val="00ED01C6"/>
    <w:rsid w:val="00ED12F1"/>
    <w:rsid w:val="00ED57FF"/>
    <w:rsid w:val="00ED6F3F"/>
    <w:rsid w:val="00ED79E8"/>
    <w:rsid w:val="00EE1FA5"/>
    <w:rsid w:val="00EE6600"/>
    <w:rsid w:val="00EF22F6"/>
    <w:rsid w:val="00EF29E4"/>
    <w:rsid w:val="00EF3887"/>
    <w:rsid w:val="00EF4F2F"/>
    <w:rsid w:val="00EF63D2"/>
    <w:rsid w:val="00EF640A"/>
    <w:rsid w:val="00EF65AE"/>
    <w:rsid w:val="00EF65D5"/>
    <w:rsid w:val="00EF6A79"/>
    <w:rsid w:val="00EF7D79"/>
    <w:rsid w:val="00F00600"/>
    <w:rsid w:val="00F03DAE"/>
    <w:rsid w:val="00F056F8"/>
    <w:rsid w:val="00F05FD5"/>
    <w:rsid w:val="00F06187"/>
    <w:rsid w:val="00F06D11"/>
    <w:rsid w:val="00F074D8"/>
    <w:rsid w:val="00F07B3B"/>
    <w:rsid w:val="00F10CC1"/>
    <w:rsid w:val="00F11529"/>
    <w:rsid w:val="00F12EE0"/>
    <w:rsid w:val="00F1383A"/>
    <w:rsid w:val="00F1391A"/>
    <w:rsid w:val="00F1650F"/>
    <w:rsid w:val="00F1745B"/>
    <w:rsid w:val="00F17541"/>
    <w:rsid w:val="00F20AFA"/>
    <w:rsid w:val="00F2294B"/>
    <w:rsid w:val="00F22EC1"/>
    <w:rsid w:val="00F24AC7"/>
    <w:rsid w:val="00F25235"/>
    <w:rsid w:val="00F2586C"/>
    <w:rsid w:val="00F269D7"/>
    <w:rsid w:val="00F3008C"/>
    <w:rsid w:val="00F31797"/>
    <w:rsid w:val="00F3368D"/>
    <w:rsid w:val="00F34650"/>
    <w:rsid w:val="00F36387"/>
    <w:rsid w:val="00F37105"/>
    <w:rsid w:val="00F4014E"/>
    <w:rsid w:val="00F40F73"/>
    <w:rsid w:val="00F41BF1"/>
    <w:rsid w:val="00F42CC0"/>
    <w:rsid w:val="00F43A84"/>
    <w:rsid w:val="00F46751"/>
    <w:rsid w:val="00F50410"/>
    <w:rsid w:val="00F52AB4"/>
    <w:rsid w:val="00F60D8D"/>
    <w:rsid w:val="00F61230"/>
    <w:rsid w:val="00F61990"/>
    <w:rsid w:val="00F6247A"/>
    <w:rsid w:val="00F67796"/>
    <w:rsid w:val="00F67DA6"/>
    <w:rsid w:val="00F701CD"/>
    <w:rsid w:val="00F7177C"/>
    <w:rsid w:val="00F72ACE"/>
    <w:rsid w:val="00F75C53"/>
    <w:rsid w:val="00F75E60"/>
    <w:rsid w:val="00F80785"/>
    <w:rsid w:val="00F8466A"/>
    <w:rsid w:val="00F8567A"/>
    <w:rsid w:val="00F91F72"/>
    <w:rsid w:val="00F92152"/>
    <w:rsid w:val="00F92A4C"/>
    <w:rsid w:val="00F92E76"/>
    <w:rsid w:val="00F92FD6"/>
    <w:rsid w:val="00F93673"/>
    <w:rsid w:val="00F94C09"/>
    <w:rsid w:val="00F97681"/>
    <w:rsid w:val="00F97FA5"/>
    <w:rsid w:val="00FA1F6E"/>
    <w:rsid w:val="00FA24D9"/>
    <w:rsid w:val="00FA28F7"/>
    <w:rsid w:val="00FA4902"/>
    <w:rsid w:val="00FA567D"/>
    <w:rsid w:val="00FA6107"/>
    <w:rsid w:val="00FB0F2D"/>
    <w:rsid w:val="00FB3509"/>
    <w:rsid w:val="00FB4B42"/>
    <w:rsid w:val="00FB505C"/>
    <w:rsid w:val="00FB5C4D"/>
    <w:rsid w:val="00FC2F8E"/>
    <w:rsid w:val="00FC43E5"/>
    <w:rsid w:val="00FC55B7"/>
    <w:rsid w:val="00FC7867"/>
    <w:rsid w:val="00FD03A2"/>
    <w:rsid w:val="00FD1A6B"/>
    <w:rsid w:val="00FD44E5"/>
    <w:rsid w:val="00FD65E6"/>
    <w:rsid w:val="00FD746B"/>
    <w:rsid w:val="00FD798A"/>
    <w:rsid w:val="00FE1E97"/>
    <w:rsid w:val="00FE2E2D"/>
    <w:rsid w:val="00FE31F9"/>
    <w:rsid w:val="00FE4284"/>
    <w:rsid w:val="00FE5191"/>
    <w:rsid w:val="00FE519E"/>
    <w:rsid w:val="00FE5B86"/>
    <w:rsid w:val="00FE690F"/>
    <w:rsid w:val="00FF03B3"/>
    <w:rsid w:val="00FF0612"/>
    <w:rsid w:val="00FF215B"/>
    <w:rsid w:val="00FF46DD"/>
    <w:rsid w:val="00FF4989"/>
    <w:rsid w:val="00FF7D64"/>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8E227D"/>
  <w15:docId w15:val="{C98CC30A-409E-4ED1-8FA1-31EA432C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C7933"/>
    <w:pPr>
      <w:spacing w:line="240" w:lineRule="auto"/>
    </w:pPr>
    <w:rPr>
      <w:rFonts w:ascii="Arial" w:hAnsi="Arial"/>
      <w:sz w:val="20"/>
    </w:rPr>
  </w:style>
  <w:style w:type="paragraph" w:styleId="Heading1">
    <w:name w:val="heading 1"/>
    <w:basedOn w:val="Normal"/>
    <w:next w:val="Normal"/>
    <w:link w:val="Heading1Char"/>
    <w:uiPriority w:val="9"/>
    <w:qFormat/>
    <w:rsid w:val="006766B2"/>
    <w:pPr>
      <w:keepNext/>
      <w:keepLines/>
      <w:spacing w:before="480" w:after="0"/>
      <w:outlineLvl w:val="0"/>
    </w:pPr>
    <w:rPr>
      <w:rFonts w:eastAsiaTheme="majorEastAsia" w:cs="Arial"/>
      <w:bCs/>
      <w:color w:val="000000" w:themeColor="text1"/>
      <w:sz w:val="40"/>
      <w:szCs w:val="28"/>
    </w:rPr>
  </w:style>
  <w:style w:type="paragraph" w:styleId="Heading2">
    <w:name w:val="heading 2"/>
    <w:basedOn w:val="Normal"/>
    <w:next w:val="Normal"/>
    <w:link w:val="Heading2Char"/>
    <w:uiPriority w:val="9"/>
    <w:unhideWhenUsed/>
    <w:qFormat/>
    <w:rsid w:val="00D57D64"/>
    <w:pPr>
      <w:spacing w:before="120" w:after="120"/>
      <w:outlineLvl w:val="1"/>
    </w:pPr>
    <w:rPr>
      <w:rFonts w:eastAsiaTheme="minorEastAsia" w:cs="Arial"/>
      <w:color w:val="000000" w:themeColor="text1"/>
      <w:spacing w:val="5"/>
      <w:sz w:val="28"/>
      <w:szCs w:val="28"/>
    </w:rPr>
  </w:style>
  <w:style w:type="paragraph" w:styleId="Heading3">
    <w:name w:val="heading 3"/>
    <w:basedOn w:val="Normal"/>
    <w:next w:val="Normal"/>
    <w:link w:val="Heading3Char"/>
    <w:uiPriority w:val="9"/>
    <w:unhideWhenUsed/>
    <w:qFormat/>
    <w:rsid w:val="00F34650"/>
    <w:pPr>
      <w:spacing w:after="0"/>
      <w:outlineLvl w:val="2"/>
    </w:pPr>
    <w:rPr>
      <w:rFonts w:eastAsiaTheme="minorEastAsia"/>
      <w:b/>
      <w:spacing w:val="5"/>
      <w:sz w:val="24"/>
      <w:szCs w:val="24"/>
    </w:rPr>
  </w:style>
  <w:style w:type="paragraph" w:styleId="Heading4">
    <w:name w:val="heading 4"/>
    <w:basedOn w:val="Heading3"/>
    <w:next w:val="Normal"/>
    <w:link w:val="Heading4Char"/>
    <w:uiPriority w:val="1"/>
    <w:unhideWhenUsed/>
    <w:qFormat/>
    <w:rsid w:val="001B5E95"/>
    <w:pPr>
      <w:outlineLvl w:val="3"/>
    </w:pPr>
    <w:rPr>
      <w:sz w:val="22"/>
      <w:szCs w:val="22"/>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4483F"/>
    <w:pPr>
      <w:tabs>
        <w:tab w:val="center" w:pos="4513"/>
        <w:tab w:val="right" w:pos="9026"/>
      </w:tabs>
      <w:spacing w:after="0"/>
    </w:pPr>
  </w:style>
  <w:style w:type="character" w:customStyle="1" w:styleId="HeaderChar">
    <w:name w:val="Header Char"/>
    <w:basedOn w:val="DefaultParagraphFont"/>
    <w:link w:val="Header"/>
    <w:uiPriority w:val="99"/>
    <w:rsid w:val="0044483F"/>
  </w:style>
  <w:style w:type="paragraph" w:styleId="Footer">
    <w:name w:val="footer"/>
    <w:basedOn w:val="Normal"/>
    <w:link w:val="FooterChar"/>
    <w:uiPriority w:val="99"/>
    <w:unhideWhenUsed/>
    <w:rsid w:val="0044483F"/>
    <w:pPr>
      <w:tabs>
        <w:tab w:val="center" w:pos="4513"/>
        <w:tab w:val="right" w:pos="9026"/>
      </w:tabs>
      <w:spacing w:after="0"/>
    </w:pPr>
  </w:style>
  <w:style w:type="character" w:customStyle="1" w:styleId="FooterChar">
    <w:name w:val="Footer Char"/>
    <w:basedOn w:val="DefaultParagraphFont"/>
    <w:link w:val="Footer"/>
    <w:uiPriority w:val="99"/>
    <w:rsid w:val="0044483F"/>
  </w:style>
  <w:style w:type="paragraph" w:customStyle="1" w:styleId="Default">
    <w:name w:val="Default"/>
    <w:rsid w:val="00544ACD"/>
    <w:pPr>
      <w:autoSpaceDE w:val="0"/>
      <w:autoSpaceDN w:val="0"/>
      <w:adjustRightInd w:val="0"/>
      <w:spacing w:after="0" w:line="240" w:lineRule="auto"/>
    </w:pPr>
    <w:rPr>
      <w:rFonts w:ascii="Arial" w:hAnsi="Arial" w:cs="Arial"/>
      <w:color w:val="000000"/>
      <w:sz w:val="24"/>
      <w:szCs w:val="24"/>
    </w:rPr>
  </w:style>
  <w:style w:type="paragraph" w:customStyle="1" w:styleId="ecxcoverheadingtextsisr">
    <w:name w:val="ecxcoverheadingtextsisr"/>
    <w:basedOn w:val="Normal"/>
    <w:rsid w:val="00262026"/>
    <w:pPr>
      <w:spacing w:before="100" w:beforeAutospacing="1" w:after="100" w:afterAutospacing="1"/>
    </w:pPr>
    <w:rPr>
      <w:rFonts w:ascii="Times New Roman" w:eastAsia="Times New Roman" w:hAnsi="Times New Roman" w:cs="Times New Roman"/>
      <w:sz w:val="24"/>
      <w:szCs w:val="24"/>
      <w:lang w:eastAsia="en-AU"/>
    </w:rPr>
  </w:style>
  <w:style w:type="paragraph" w:customStyle="1" w:styleId="ecxcoverheadingsisr">
    <w:name w:val="ecxcoverheadingsisr"/>
    <w:basedOn w:val="Normal"/>
    <w:rsid w:val="0026202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rsid w:val="00262026"/>
  </w:style>
  <w:style w:type="character" w:styleId="Hyperlink">
    <w:name w:val="Hyperlink"/>
    <w:basedOn w:val="DefaultParagraphFont"/>
    <w:uiPriority w:val="99"/>
    <w:unhideWhenUsed/>
    <w:rsid w:val="00262026"/>
    <w:rPr>
      <w:color w:val="0000FF"/>
      <w:u w:val="single"/>
    </w:rPr>
  </w:style>
  <w:style w:type="character" w:customStyle="1" w:styleId="Heading2Char">
    <w:name w:val="Heading 2 Char"/>
    <w:basedOn w:val="DefaultParagraphFont"/>
    <w:link w:val="Heading2"/>
    <w:uiPriority w:val="9"/>
    <w:rsid w:val="00D57D64"/>
    <w:rPr>
      <w:rFonts w:ascii="Arial" w:eastAsiaTheme="minorEastAsia" w:hAnsi="Arial" w:cs="Arial"/>
      <w:color w:val="000000" w:themeColor="text1"/>
      <w:spacing w:val="5"/>
      <w:sz w:val="28"/>
      <w:szCs w:val="28"/>
    </w:rPr>
  </w:style>
  <w:style w:type="character" w:customStyle="1" w:styleId="Heading3Char">
    <w:name w:val="Heading 3 Char"/>
    <w:basedOn w:val="DefaultParagraphFont"/>
    <w:link w:val="Heading3"/>
    <w:uiPriority w:val="9"/>
    <w:rsid w:val="00F34650"/>
    <w:rPr>
      <w:rFonts w:ascii="Arial" w:eastAsiaTheme="minorEastAsia" w:hAnsi="Arial"/>
      <w:b/>
      <w:spacing w:val="5"/>
      <w:sz w:val="24"/>
      <w:szCs w:val="24"/>
    </w:rPr>
  </w:style>
  <w:style w:type="character" w:styleId="CommentReference">
    <w:name w:val="annotation reference"/>
    <w:basedOn w:val="DefaultParagraphFont"/>
    <w:uiPriority w:val="99"/>
    <w:semiHidden/>
    <w:unhideWhenUsed/>
    <w:rsid w:val="003F1CE3"/>
    <w:rPr>
      <w:sz w:val="16"/>
      <w:szCs w:val="16"/>
    </w:rPr>
  </w:style>
  <w:style w:type="paragraph" w:styleId="CommentText">
    <w:name w:val="annotation text"/>
    <w:basedOn w:val="Normal"/>
    <w:link w:val="CommentTextChar"/>
    <w:uiPriority w:val="99"/>
    <w:semiHidden/>
    <w:unhideWhenUsed/>
    <w:rsid w:val="003F1CE3"/>
    <w:pPr>
      <w:jc w:val="both"/>
    </w:pPr>
    <w:rPr>
      <w:rFonts w:eastAsiaTheme="minorEastAsia"/>
      <w:szCs w:val="20"/>
    </w:rPr>
  </w:style>
  <w:style w:type="character" w:customStyle="1" w:styleId="CommentTextChar">
    <w:name w:val="Comment Text Char"/>
    <w:basedOn w:val="DefaultParagraphFont"/>
    <w:link w:val="CommentText"/>
    <w:uiPriority w:val="99"/>
    <w:semiHidden/>
    <w:rsid w:val="003F1CE3"/>
    <w:rPr>
      <w:rFonts w:eastAsiaTheme="minorEastAsia"/>
      <w:sz w:val="20"/>
      <w:szCs w:val="20"/>
    </w:rPr>
  </w:style>
  <w:style w:type="paragraph" w:styleId="BalloonText">
    <w:name w:val="Balloon Text"/>
    <w:basedOn w:val="Normal"/>
    <w:link w:val="BalloonTextChar"/>
    <w:uiPriority w:val="99"/>
    <w:semiHidden/>
    <w:unhideWhenUsed/>
    <w:rsid w:val="003F1C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1CE3"/>
    <w:rPr>
      <w:rFonts w:ascii="Tahoma" w:hAnsi="Tahoma" w:cs="Tahoma"/>
      <w:sz w:val="16"/>
      <w:szCs w:val="16"/>
    </w:rPr>
  </w:style>
  <w:style w:type="paragraph" w:styleId="FootnoteText">
    <w:name w:val="footnote text"/>
    <w:basedOn w:val="Normal"/>
    <w:link w:val="FootnoteTextChar"/>
    <w:uiPriority w:val="99"/>
    <w:unhideWhenUsed/>
    <w:rsid w:val="00A05016"/>
    <w:pPr>
      <w:spacing w:after="0"/>
    </w:pPr>
    <w:rPr>
      <w:szCs w:val="20"/>
    </w:rPr>
  </w:style>
  <w:style w:type="character" w:customStyle="1" w:styleId="FootnoteTextChar">
    <w:name w:val="Footnote Text Char"/>
    <w:basedOn w:val="DefaultParagraphFont"/>
    <w:link w:val="FootnoteText"/>
    <w:uiPriority w:val="99"/>
    <w:rsid w:val="00A05016"/>
    <w:rPr>
      <w:sz w:val="20"/>
      <w:szCs w:val="20"/>
    </w:rPr>
  </w:style>
  <w:style w:type="character" w:styleId="FootnoteReference">
    <w:name w:val="footnote reference"/>
    <w:basedOn w:val="DefaultParagraphFont"/>
    <w:uiPriority w:val="99"/>
    <w:unhideWhenUsed/>
    <w:rsid w:val="00A05016"/>
    <w:rPr>
      <w:vertAlign w:val="superscript"/>
    </w:rPr>
  </w:style>
  <w:style w:type="table" w:styleId="TableGrid">
    <w:name w:val="Table Grid"/>
    <w:basedOn w:val="TableNormal"/>
    <w:uiPriority w:val="59"/>
    <w:rsid w:val="00F42C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8D3762"/>
    <w:pPr>
      <w:jc w:val="left"/>
    </w:pPr>
    <w:rPr>
      <w:rFonts w:eastAsiaTheme="minorHAnsi"/>
      <w:b/>
      <w:bCs/>
    </w:rPr>
  </w:style>
  <w:style w:type="character" w:customStyle="1" w:styleId="CommentSubjectChar">
    <w:name w:val="Comment Subject Char"/>
    <w:basedOn w:val="CommentTextChar"/>
    <w:link w:val="CommentSubject"/>
    <w:uiPriority w:val="99"/>
    <w:semiHidden/>
    <w:rsid w:val="008D3762"/>
    <w:rPr>
      <w:rFonts w:eastAsiaTheme="minorEastAsia"/>
      <w:b/>
      <w:bCs/>
      <w:sz w:val="20"/>
      <w:szCs w:val="20"/>
    </w:rPr>
  </w:style>
  <w:style w:type="character" w:customStyle="1" w:styleId="Heading1Char">
    <w:name w:val="Heading 1 Char"/>
    <w:basedOn w:val="DefaultParagraphFont"/>
    <w:link w:val="Heading1"/>
    <w:uiPriority w:val="9"/>
    <w:rsid w:val="006766B2"/>
    <w:rPr>
      <w:rFonts w:ascii="Arial" w:eastAsiaTheme="majorEastAsia" w:hAnsi="Arial" w:cs="Arial"/>
      <w:bCs/>
      <w:color w:val="000000" w:themeColor="text1"/>
      <w:sz w:val="40"/>
      <w:szCs w:val="28"/>
    </w:rPr>
  </w:style>
  <w:style w:type="paragraph" w:styleId="ListParagraph">
    <w:name w:val="List Paragraph"/>
    <w:basedOn w:val="Normal"/>
    <w:uiPriority w:val="34"/>
    <w:qFormat/>
    <w:rsid w:val="009441EE"/>
    <w:pPr>
      <w:ind w:left="720"/>
      <w:contextualSpacing/>
    </w:pPr>
  </w:style>
  <w:style w:type="character" w:customStyle="1" w:styleId="Heading4Char">
    <w:name w:val="Heading 4 Char"/>
    <w:basedOn w:val="DefaultParagraphFont"/>
    <w:link w:val="Heading4"/>
    <w:uiPriority w:val="1"/>
    <w:rsid w:val="001B5E95"/>
    <w:rPr>
      <w:rFonts w:ascii="Arial" w:eastAsiaTheme="minorEastAsia" w:hAnsi="Arial"/>
      <w:b/>
      <w:spacing w:val="5"/>
      <w:lang w:val="en-GB"/>
    </w:rPr>
  </w:style>
  <w:style w:type="paragraph" w:styleId="BodyText">
    <w:name w:val="Body Text"/>
    <w:basedOn w:val="Normal"/>
    <w:link w:val="BodyTextChar"/>
    <w:uiPriority w:val="1"/>
    <w:qFormat/>
    <w:rsid w:val="0063562A"/>
    <w:pPr>
      <w:widowControl w:val="0"/>
      <w:spacing w:before="116" w:after="0"/>
      <w:ind w:left="114"/>
    </w:pPr>
    <w:rPr>
      <w:rFonts w:ascii="Akkurat-Light" w:eastAsia="Akkurat-Light" w:hAnsi="Akkurat-Light"/>
      <w:sz w:val="17"/>
      <w:szCs w:val="17"/>
      <w:lang w:val="en-US"/>
    </w:rPr>
  </w:style>
  <w:style w:type="character" w:customStyle="1" w:styleId="BodyTextChar">
    <w:name w:val="Body Text Char"/>
    <w:basedOn w:val="DefaultParagraphFont"/>
    <w:link w:val="BodyText"/>
    <w:uiPriority w:val="1"/>
    <w:rsid w:val="0063562A"/>
    <w:rPr>
      <w:rFonts w:ascii="Akkurat-Light" w:eastAsia="Akkurat-Light" w:hAnsi="Akkurat-Light"/>
      <w:sz w:val="17"/>
      <w:szCs w:val="17"/>
      <w:lang w:val="en-US"/>
    </w:rPr>
  </w:style>
  <w:style w:type="paragraph" w:customStyle="1" w:styleId="TableParagraph">
    <w:name w:val="Table Paragraph"/>
    <w:basedOn w:val="Normal"/>
    <w:uiPriority w:val="1"/>
    <w:qFormat/>
    <w:rsid w:val="006C22F0"/>
    <w:pPr>
      <w:widowControl w:val="0"/>
      <w:spacing w:after="0"/>
    </w:pPr>
    <w:rPr>
      <w:rFonts w:asciiTheme="minorHAnsi" w:hAnsiTheme="minorHAnsi"/>
      <w:sz w:val="22"/>
      <w:lang w:val="en-US"/>
    </w:rPr>
  </w:style>
  <w:style w:type="paragraph" w:styleId="ListBullet">
    <w:name w:val="List Bullet"/>
    <w:basedOn w:val="Normal"/>
    <w:uiPriority w:val="99"/>
    <w:unhideWhenUsed/>
    <w:rsid w:val="00F37105"/>
    <w:pPr>
      <w:numPr>
        <w:numId w:val="2"/>
      </w:numPr>
      <w:contextualSpacing/>
    </w:pPr>
  </w:style>
  <w:style w:type="paragraph" w:styleId="Subtitle">
    <w:name w:val="Subtitle"/>
    <w:basedOn w:val="Normal"/>
    <w:next w:val="Normal"/>
    <w:link w:val="SubtitleChar"/>
    <w:uiPriority w:val="11"/>
    <w:qFormat/>
    <w:rsid w:val="009A3FAD"/>
    <w:pPr>
      <w:spacing w:before="120" w:after="120"/>
    </w:pPr>
    <w:rPr>
      <w:color w:val="808080" w:themeColor="background1" w:themeShade="80"/>
      <w:sz w:val="16"/>
      <w:szCs w:val="16"/>
      <w:lang w:val="en-GB"/>
    </w:rPr>
  </w:style>
  <w:style w:type="character" w:customStyle="1" w:styleId="SubtitleChar">
    <w:name w:val="Subtitle Char"/>
    <w:basedOn w:val="DefaultParagraphFont"/>
    <w:link w:val="Subtitle"/>
    <w:uiPriority w:val="11"/>
    <w:rsid w:val="009A3FAD"/>
    <w:rPr>
      <w:rFonts w:ascii="Arial" w:hAnsi="Arial"/>
      <w:color w:val="808080" w:themeColor="background1" w:themeShade="80"/>
      <w:sz w:val="16"/>
      <w:szCs w:val="16"/>
      <w:lang w:val="en-GB"/>
    </w:rPr>
  </w:style>
  <w:style w:type="paragraph" w:styleId="Quote">
    <w:name w:val="Quote"/>
    <w:basedOn w:val="Normal"/>
    <w:next w:val="Normal"/>
    <w:link w:val="QuoteChar"/>
    <w:uiPriority w:val="29"/>
    <w:qFormat/>
    <w:rsid w:val="00051ED7"/>
    <w:rPr>
      <w:b/>
      <w:lang w:val="en-GB"/>
    </w:rPr>
  </w:style>
  <w:style w:type="character" w:customStyle="1" w:styleId="QuoteChar">
    <w:name w:val="Quote Char"/>
    <w:basedOn w:val="DefaultParagraphFont"/>
    <w:link w:val="Quote"/>
    <w:uiPriority w:val="29"/>
    <w:rsid w:val="00051ED7"/>
    <w:rPr>
      <w:rFonts w:ascii="Arial" w:hAnsi="Arial"/>
      <w:b/>
      <w:sz w:val="20"/>
      <w:lang w:val="en-GB"/>
    </w:rPr>
  </w:style>
  <w:style w:type="character" w:customStyle="1" w:styleId="s1">
    <w:name w:val="s1"/>
    <w:basedOn w:val="DefaultParagraphFont"/>
    <w:rsid w:val="007A569B"/>
    <w:rPr>
      <w:spacing w:val="-2"/>
    </w:rPr>
  </w:style>
  <w:style w:type="paragraph" w:customStyle="1" w:styleId="p1">
    <w:name w:val="p1"/>
    <w:basedOn w:val="Normal"/>
    <w:rsid w:val="004B6A25"/>
    <w:pPr>
      <w:spacing w:after="75" w:line="165" w:lineRule="atLeast"/>
      <w:ind w:left="107" w:hanging="107"/>
    </w:pPr>
    <w:rPr>
      <w:rFonts w:ascii="Akkurat-LightItalic" w:hAnsi="Akkurat-LightItalic" w:cs="Times New Roman"/>
      <w:color w:val="515152"/>
      <w:sz w:val="13"/>
      <w:szCs w:val="13"/>
      <w:lang w:val="en-GB" w:eastAsia="en-GB"/>
    </w:rPr>
  </w:style>
  <w:style w:type="character" w:customStyle="1" w:styleId="apple-tab-span">
    <w:name w:val="apple-tab-span"/>
    <w:basedOn w:val="DefaultParagraphFont"/>
    <w:rsid w:val="004B6A25"/>
  </w:style>
  <w:style w:type="character" w:styleId="FollowedHyperlink">
    <w:name w:val="FollowedHyperlink"/>
    <w:basedOn w:val="DefaultParagraphFont"/>
    <w:uiPriority w:val="99"/>
    <w:semiHidden/>
    <w:unhideWhenUsed/>
    <w:rsid w:val="002D4AF0"/>
    <w:rPr>
      <w:color w:val="800080" w:themeColor="followedHyperlink"/>
      <w:u w:val="single"/>
    </w:rPr>
  </w:style>
  <w:style w:type="paragraph" w:customStyle="1" w:styleId="BodyTextBodyText">
    <w:name w:val="Body: Text (Body:Text)"/>
    <w:basedOn w:val="Normal"/>
    <w:uiPriority w:val="99"/>
    <w:rsid w:val="00FB4B42"/>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autoSpaceDE w:val="0"/>
      <w:autoSpaceDN w:val="0"/>
      <w:adjustRightInd w:val="0"/>
      <w:spacing w:after="113" w:line="200" w:lineRule="atLeast"/>
      <w:textAlignment w:val="center"/>
    </w:pPr>
    <w:rPr>
      <w:rFonts w:ascii="Akkurat Light" w:hAnsi="Akkurat Light" w:cs="Akkurat Light"/>
      <w:color w:val="404041"/>
      <w:spacing w:val="-2"/>
      <w:sz w:val="17"/>
      <w:szCs w:val="17"/>
      <w:lang w:val="en-US"/>
    </w:rPr>
  </w:style>
  <w:style w:type="character" w:customStyle="1" w:styleId="Body">
    <w:name w:val="Body"/>
    <w:uiPriority w:val="99"/>
    <w:rsid w:val="00FB4B42"/>
    <w:rPr>
      <w:rFonts w:ascii="Akkurat Light" w:hAnsi="Akkurat Light" w:cs="Akkurat Light"/>
      <w:color w:val="404041"/>
      <w:sz w:val="17"/>
      <w:szCs w:val="17"/>
    </w:rPr>
  </w:style>
  <w:style w:type="paragraph" w:customStyle="1" w:styleId="H3Heads">
    <w:name w:val="H3 (Heads)"/>
    <w:basedOn w:val="Normal"/>
    <w:uiPriority w:val="99"/>
    <w:rsid w:val="006E4FA5"/>
    <w:pPr>
      <w:suppressAutoHyphens/>
      <w:autoSpaceDE w:val="0"/>
      <w:autoSpaceDN w:val="0"/>
      <w:adjustRightInd w:val="0"/>
      <w:spacing w:after="113" w:line="360" w:lineRule="atLeast"/>
      <w:textAlignment w:val="center"/>
    </w:pPr>
    <w:rPr>
      <w:rFonts w:ascii="Telstra Akkurat Light" w:hAnsi="Telstra Akkurat Light" w:cs="Telstra Akkurat Light"/>
      <w:color w:val="808284"/>
      <w:sz w:val="28"/>
      <w:szCs w:val="28"/>
      <w:lang w:val="en-GB"/>
    </w:rPr>
  </w:style>
  <w:style w:type="character" w:customStyle="1" w:styleId="H3">
    <w:name w:val="H3"/>
    <w:basedOn w:val="DefaultParagraphFont"/>
    <w:uiPriority w:val="99"/>
    <w:rsid w:val="006E4FA5"/>
    <w:rPr>
      <w:rFonts w:ascii="Telstra Akkurat Light" w:hAnsi="Telstra Akkurat Light" w:cs="Telstra Akkurat Light"/>
      <w:color w:val="F36F21"/>
      <w:spacing w:val="0"/>
      <w:sz w:val="28"/>
      <w:szCs w:val="28"/>
    </w:rPr>
  </w:style>
  <w:style w:type="character" w:customStyle="1" w:styleId="H4">
    <w:name w:val="H4"/>
    <w:basedOn w:val="H3"/>
    <w:uiPriority w:val="99"/>
    <w:rsid w:val="006E4FA5"/>
    <w:rPr>
      <w:rFonts w:ascii="Telstra Akkurat Light" w:hAnsi="Telstra Akkurat Light" w:cs="Telstra Akkurat Light"/>
      <w:color w:val="404041"/>
      <w:spacing w:val="0"/>
      <w:sz w:val="28"/>
      <w:szCs w:val="28"/>
    </w:rPr>
  </w:style>
  <w:style w:type="character" w:customStyle="1" w:styleId="Body-15tracking">
    <w:name w:val="Body -15 tracking"/>
    <w:basedOn w:val="Body"/>
    <w:uiPriority w:val="99"/>
    <w:rsid w:val="006E4FA5"/>
    <w:rPr>
      <w:rFonts w:ascii="Akkurat Light" w:hAnsi="Akkurat Light" w:cs="Akkurat Light"/>
      <w:color w:val="404041"/>
      <w:spacing w:val="-3"/>
      <w:sz w:val="17"/>
      <w:szCs w:val="17"/>
    </w:rPr>
  </w:style>
  <w:style w:type="character" w:customStyle="1" w:styleId="SuperscriptStandardSuperscripts">
    <w:name w:val="Superscript: Standard (Superscripts)"/>
    <w:uiPriority w:val="99"/>
    <w:rsid w:val="006E4FA5"/>
    <w:rPr>
      <w:vertAlign w:val="superscript"/>
    </w:rPr>
  </w:style>
  <w:style w:type="character" w:customStyle="1" w:styleId="H2">
    <w:name w:val="H2"/>
    <w:basedOn w:val="H3"/>
    <w:uiPriority w:val="99"/>
    <w:rsid w:val="006E4FA5"/>
    <w:rPr>
      <w:rFonts w:ascii="Telstra Akkurat Light" w:hAnsi="Telstra Akkurat Light" w:cs="Telstra Akkurat Light"/>
      <w:color w:val="F04E30"/>
      <w:spacing w:val="0"/>
      <w:sz w:val="32"/>
      <w:szCs w:val="32"/>
      <w:u w:val="none"/>
    </w:rPr>
  </w:style>
  <w:style w:type="character" w:customStyle="1" w:styleId="Bodyitalics">
    <w:name w:val="Body: italics"/>
    <w:basedOn w:val="Body"/>
    <w:uiPriority w:val="99"/>
    <w:rsid w:val="006E4FA5"/>
    <w:rPr>
      <w:rFonts w:ascii="Akkurat Light" w:hAnsi="Akkurat Light" w:cs="Akkurat Light"/>
      <w:i/>
      <w:iCs/>
      <w:color w:val="404041"/>
      <w:sz w:val="17"/>
      <w:szCs w:val="17"/>
    </w:rPr>
  </w:style>
  <w:style w:type="character" w:customStyle="1" w:styleId="H5">
    <w:name w:val="H5"/>
    <w:basedOn w:val="H3"/>
    <w:uiPriority w:val="99"/>
    <w:rsid w:val="006E4FA5"/>
    <w:rPr>
      <w:rFonts w:ascii="Telstra Akkurat Light" w:hAnsi="Telstra Akkurat Light" w:cs="Telstra Akkurat Light"/>
      <w:color w:val="F36F21"/>
      <w:spacing w:val="0"/>
      <w:sz w:val="24"/>
      <w:szCs w:val="24"/>
      <w:vertAlign w:val="baseline"/>
    </w:rPr>
  </w:style>
  <w:style w:type="character" w:customStyle="1" w:styleId="BodyBold">
    <w:name w:val="Body: Bold"/>
    <w:uiPriority w:val="99"/>
    <w:rsid w:val="006E4FA5"/>
    <w:rPr>
      <w:rFonts w:ascii="Telstra Akkurat" w:hAnsi="Telstra Akkurat" w:cs="Telstra Akkurat"/>
      <w:b/>
      <w:bCs/>
      <w:spacing w:val="0"/>
      <w:sz w:val="17"/>
      <w:szCs w:val="17"/>
    </w:rPr>
  </w:style>
  <w:style w:type="paragraph" w:customStyle="1" w:styleId="H4Heads">
    <w:name w:val="H4 (Heads)"/>
    <w:basedOn w:val="H3Heads"/>
    <w:uiPriority w:val="99"/>
    <w:rsid w:val="006E4FA5"/>
    <w:pPr>
      <w:spacing w:before="57"/>
    </w:pPr>
  </w:style>
  <w:style w:type="paragraph" w:customStyle="1" w:styleId="BulletsBodyCopyBodyBullets">
    <w:name w:val="Bullets Body Copy (Body:Bullets)"/>
    <w:basedOn w:val="Normal"/>
    <w:uiPriority w:val="99"/>
    <w:rsid w:val="006E4FA5"/>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autoSpaceDE w:val="0"/>
      <w:autoSpaceDN w:val="0"/>
      <w:adjustRightInd w:val="0"/>
      <w:spacing w:after="100" w:line="220" w:lineRule="atLeast"/>
      <w:ind w:left="340" w:right="57" w:hanging="142"/>
      <w:textAlignment w:val="center"/>
    </w:pPr>
    <w:rPr>
      <w:rFonts w:ascii="Akkurat Light" w:hAnsi="Akkurat Light" w:cs="Akkurat Light"/>
      <w:color w:val="404041"/>
      <w:spacing w:val="-2"/>
      <w:sz w:val="17"/>
      <w:szCs w:val="17"/>
      <w:lang w:val="en-US"/>
    </w:rPr>
  </w:style>
  <w:style w:type="character" w:customStyle="1" w:styleId="BodyOrange">
    <w:name w:val="Body: Orange"/>
    <w:basedOn w:val="BodyBold"/>
    <w:uiPriority w:val="99"/>
    <w:rsid w:val="006E4FA5"/>
    <w:rPr>
      <w:rFonts w:ascii="Telstra Akkurat" w:hAnsi="Telstra Akkurat" w:cs="Telstra Akkurat"/>
      <w:b/>
      <w:bCs/>
      <w:color w:val="F36F21"/>
      <w:spacing w:val="0"/>
      <w:sz w:val="17"/>
      <w:szCs w:val="17"/>
    </w:rPr>
  </w:style>
  <w:style w:type="paragraph" w:customStyle="1" w:styleId="H2underlineHeads">
    <w:name w:val="H2 underline (Heads)"/>
    <w:basedOn w:val="H3Heads"/>
    <w:uiPriority w:val="99"/>
    <w:rsid w:val="00321E2B"/>
    <w:pPr>
      <w:spacing w:before="227"/>
    </w:pPr>
  </w:style>
  <w:style w:type="character" w:customStyle="1" w:styleId="UnresolvedMention">
    <w:name w:val="Unresolved Mention"/>
    <w:basedOn w:val="DefaultParagraphFont"/>
    <w:uiPriority w:val="99"/>
    <w:rsid w:val="00E61C9C"/>
    <w:rPr>
      <w:color w:val="605E5C"/>
      <w:shd w:val="clear" w:color="auto" w:fill="E1DFDD"/>
    </w:rPr>
  </w:style>
  <w:style w:type="paragraph" w:customStyle="1" w:styleId="AppendixfootnotesnolineBodyText">
    <w:name w:val="Appendix footnotes no line (Body:Text)"/>
    <w:basedOn w:val="BodyTextBodyText"/>
    <w:uiPriority w:val="99"/>
    <w:rsid w:val="00E61C9C"/>
    <w:pPr>
      <w:tabs>
        <w:tab w:val="left" w:pos="198"/>
      </w:tabs>
      <w:spacing w:after="57" w:line="170" w:lineRule="atLeast"/>
      <w:ind w:right="113"/>
    </w:pPr>
    <w:rPr>
      <w:color w:val="A7A9AB"/>
      <w:spacing w:val="-1"/>
      <w:sz w:val="15"/>
      <w:szCs w:val="15"/>
    </w:rPr>
  </w:style>
  <w:style w:type="character" w:customStyle="1" w:styleId="Footnotes">
    <w:name w:val="Footnotes"/>
    <w:basedOn w:val="Body"/>
    <w:uiPriority w:val="99"/>
    <w:rsid w:val="00E61C9C"/>
    <w:rPr>
      <w:rFonts w:ascii="Akkurat Light" w:hAnsi="Akkurat Light" w:cs="Akkurat Light"/>
      <w:color w:val="404041"/>
      <w:sz w:val="15"/>
      <w:szCs w:val="15"/>
    </w:rPr>
  </w:style>
  <w:style w:type="character" w:customStyle="1" w:styleId="Footnotesitalic">
    <w:name w:val="Footnotes italic"/>
    <w:basedOn w:val="Body"/>
    <w:uiPriority w:val="99"/>
    <w:rsid w:val="00E61C9C"/>
    <w:rPr>
      <w:rFonts w:ascii="Akkurat Light" w:hAnsi="Akkurat Light" w:cs="Akkurat Light"/>
      <w:i/>
      <w:iCs/>
      <w:color w:val="404041"/>
      <w:sz w:val="15"/>
      <w:szCs w:val="15"/>
    </w:rPr>
  </w:style>
  <w:style w:type="paragraph" w:customStyle="1" w:styleId="H2Heads">
    <w:name w:val="H2 (Heads)"/>
    <w:basedOn w:val="H3Heads"/>
    <w:uiPriority w:val="99"/>
    <w:rsid w:val="00E61C9C"/>
    <w:pPr>
      <w:spacing w:before="113"/>
    </w:pPr>
  </w:style>
  <w:style w:type="paragraph" w:styleId="TOC1">
    <w:name w:val="toc 1"/>
    <w:basedOn w:val="Normal"/>
    <w:next w:val="Normal"/>
    <w:autoRedefine/>
    <w:uiPriority w:val="39"/>
    <w:unhideWhenUsed/>
    <w:rsid w:val="00907B36"/>
    <w:pPr>
      <w:tabs>
        <w:tab w:val="right" w:leader="dot" w:pos="9628"/>
      </w:tabs>
    </w:pPr>
  </w:style>
  <w:style w:type="paragraph" w:styleId="TOC2">
    <w:name w:val="toc 2"/>
    <w:basedOn w:val="Normal"/>
    <w:next w:val="Normal"/>
    <w:autoRedefine/>
    <w:uiPriority w:val="39"/>
    <w:unhideWhenUsed/>
    <w:rsid w:val="003F083F"/>
    <w:pPr>
      <w:ind w:left="200"/>
    </w:pPr>
  </w:style>
  <w:style w:type="paragraph" w:styleId="TOC3">
    <w:name w:val="toc 3"/>
    <w:basedOn w:val="Normal"/>
    <w:next w:val="Normal"/>
    <w:autoRedefine/>
    <w:uiPriority w:val="39"/>
    <w:unhideWhenUsed/>
    <w:rsid w:val="003F083F"/>
    <w:pPr>
      <w:ind w:left="400"/>
    </w:pPr>
  </w:style>
  <w:style w:type="paragraph" w:styleId="TOC4">
    <w:name w:val="toc 4"/>
    <w:basedOn w:val="Normal"/>
    <w:next w:val="Normal"/>
    <w:autoRedefine/>
    <w:uiPriority w:val="39"/>
    <w:unhideWhenUsed/>
    <w:rsid w:val="003F083F"/>
    <w:pPr>
      <w:ind w:left="600"/>
    </w:pPr>
  </w:style>
  <w:style w:type="paragraph" w:styleId="TOC5">
    <w:name w:val="toc 5"/>
    <w:basedOn w:val="Normal"/>
    <w:next w:val="Normal"/>
    <w:autoRedefine/>
    <w:uiPriority w:val="39"/>
    <w:unhideWhenUsed/>
    <w:rsid w:val="003F083F"/>
    <w:pPr>
      <w:ind w:left="800"/>
    </w:pPr>
  </w:style>
  <w:style w:type="paragraph" w:styleId="TOC6">
    <w:name w:val="toc 6"/>
    <w:basedOn w:val="Normal"/>
    <w:next w:val="Normal"/>
    <w:autoRedefine/>
    <w:uiPriority w:val="39"/>
    <w:unhideWhenUsed/>
    <w:rsid w:val="003F083F"/>
    <w:pPr>
      <w:ind w:left="1000"/>
    </w:pPr>
  </w:style>
  <w:style w:type="paragraph" w:styleId="TOC7">
    <w:name w:val="toc 7"/>
    <w:basedOn w:val="Normal"/>
    <w:next w:val="Normal"/>
    <w:autoRedefine/>
    <w:uiPriority w:val="39"/>
    <w:unhideWhenUsed/>
    <w:rsid w:val="003F083F"/>
    <w:pPr>
      <w:ind w:left="1200"/>
    </w:pPr>
  </w:style>
  <w:style w:type="paragraph" w:styleId="TOC8">
    <w:name w:val="toc 8"/>
    <w:basedOn w:val="Normal"/>
    <w:next w:val="Normal"/>
    <w:autoRedefine/>
    <w:uiPriority w:val="39"/>
    <w:unhideWhenUsed/>
    <w:rsid w:val="003F083F"/>
    <w:pPr>
      <w:ind w:left="1400"/>
    </w:pPr>
  </w:style>
  <w:style w:type="paragraph" w:styleId="TOC9">
    <w:name w:val="toc 9"/>
    <w:basedOn w:val="Normal"/>
    <w:next w:val="Normal"/>
    <w:autoRedefine/>
    <w:uiPriority w:val="39"/>
    <w:unhideWhenUsed/>
    <w:rsid w:val="003F083F"/>
    <w:pPr>
      <w:ind w:left="1600"/>
    </w:pPr>
  </w:style>
  <w:style w:type="paragraph" w:customStyle="1" w:styleId="p2">
    <w:name w:val="p2"/>
    <w:basedOn w:val="Normal"/>
    <w:rsid w:val="00534952"/>
    <w:pPr>
      <w:spacing w:before="44" w:after="44" w:line="135" w:lineRule="atLeast"/>
    </w:pPr>
    <w:rPr>
      <w:rFonts w:ascii="Akkurat-Light" w:hAnsi="Akkurat-Light" w:cs="Times New Roman"/>
      <w:color w:val="212121"/>
      <w:sz w:val="11"/>
      <w:szCs w:val="11"/>
      <w:lang w:val="en-GB" w:eastAsia="en-GB"/>
    </w:rPr>
  </w:style>
  <w:style w:type="character" w:customStyle="1" w:styleId="Table-Body">
    <w:name w:val="Table-Body"/>
    <w:uiPriority w:val="1"/>
    <w:qFormat/>
    <w:rsid w:val="00CA33C8"/>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04822">
      <w:bodyDiv w:val="1"/>
      <w:marLeft w:val="0"/>
      <w:marRight w:val="0"/>
      <w:marTop w:val="0"/>
      <w:marBottom w:val="0"/>
      <w:divBdr>
        <w:top w:val="none" w:sz="0" w:space="0" w:color="auto"/>
        <w:left w:val="none" w:sz="0" w:space="0" w:color="auto"/>
        <w:bottom w:val="none" w:sz="0" w:space="0" w:color="auto"/>
        <w:right w:val="none" w:sz="0" w:space="0" w:color="auto"/>
      </w:divBdr>
    </w:div>
    <w:div w:id="20866722">
      <w:bodyDiv w:val="1"/>
      <w:marLeft w:val="0"/>
      <w:marRight w:val="0"/>
      <w:marTop w:val="0"/>
      <w:marBottom w:val="0"/>
      <w:divBdr>
        <w:top w:val="none" w:sz="0" w:space="0" w:color="auto"/>
        <w:left w:val="none" w:sz="0" w:space="0" w:color="auto"/>
        <w:bottom w:val="none" w:sz="0" w:space="0" w:color="auto"/>
        <w:right w:val="none" w:sz="0" w:space="0" w:color="auto"/>
      </w:divBdr>
    </w:div>
    <w:div w:id="25297171">
      <w:bodyDiv w:val="1"/>
      <w:marLeft w:val="0"/>
      <w:marRight w:val="0"/>
      <w:marTop w:val="0"/>
      <w:marBottom w:val="0"/>
      <w:divBdr>
        <w:top w:val="none" w:sz="0" w:space="0" w:color="auto"/>
        <w:left w:val="none" w:sz="0" w:space="0" w:color="auto"/>
        <w:bottom w:val="none" w:sz="0" w:space="0" w:color="auto"/>
        <w:right w:val="none" w:sz="0" w:space="0" w:color="auto"/>
      </w:divBdr>
    </w:div>
    <w:div w:id="28993596">
      <w:bodyDiv w:val="1"/>
      <w:marLeft w:val="0"/>
      <w:marRight w:val="0"/>
      <w:marTop w:val="0"/>
      <w:marBottom w:val="0"/>
      <w:divBdr>
        <w:top w:val="none" w:sz="0" w:space="0" w:color="auto"/>
        <w:left w:val="none" w:sz="0" w:space="0" w:color="auto"/>
        <w:bottom w:val="none" w:sz="0" w:space="0" w:color="auto"/>
        <w:right w:val="none" w:sz="0" w:space="0" w:color="auto"/>
      </w:divBdr>
    </w:div>
    <w:div w:id="74934629">
      <w:bodyDiv w:val="1"/>
      <w:marLeft w:val="0"/>
      <w:marRight w:val="0"/>
      <w:marTop w:val="0"/>
      <w:marBottom w:val="0"/>
      <w:divBdr>
        <w:top w:val="none" w:sz="0" w:space="0" w:color="auto"/>
        <w:left w:val="none" w:sz="0" w:space="0" w:color="auto"/>
        <w:bottom w:val="none" w:sz="0" w:space="0" w:color="auto"/>
        <w:right w:val="none" w:sz="0" w:space="0" w:color="auto"/>
      </w:divBdr>
    </w:div>
    <w:div w:id="77217058">
      <w:bodyDiv w:val="1"/>
      <w:marLeft w:val="0"/>
      <w:marRight w:val="0"/>
      <w:marTop w:val="0"/>
      <w:marBottom w:val="0"/>
      <w:divBdr>
        <w:top w:val="none" w:sz="0" w:space="0" w:color="auto"/>
        <w:left w:val="none" w:sz="0" w:space="0" w:color="auto"/>
        <w:bottom w:val="none" w:sz="0" w:space="0" w:color="auto"/>
        <w:right w:val="none" w:sz="0" w:space="0" w:color="auto"/>
      </w:divBdr>
    </w:div>
    <w:div w:id="92437062">
      <w:bodyDiv w:val="1"/>
      <w:marLeft w:val="0"/>
      <w:marRight w:val="0"/>
      <w:marTop w:val="0"/>
      <w:marBottom w:val="0"/>
      <w:divBdr>
        <w:top w:val="none" w:sz="0" w:space="0" w:color="auto"/>
        <w:left w:val="none" w:sz="0" w:space="0" w:color="auto"/>
        <w:bottom w:val="none" w:sz="0" w:space="0" w:color="auto"/>
        <w:right w:val="none" w:sz="0" w:space="0" w:color="auto"/>
      </w:divBdr>
    </w:div>
    <w:div w:id="98840583">
      <w:bodyDiv w:val="1"/>
      <w:marLeft w:val="0"/>
      <w:marRight w:val="0"/>
      <w:marTop w:val="0"/>
      <w:marBottom w:val="0"/>
      <w:divBdr>
        <w:top w:val="none" w:sz="0" w:space="0" w:color="auto"/>
        <w:left w:val="none" w:sz="0" w:space="0" w:color="auto"/>
        <w:bottom w:val="none" w:sz="0" w:space="0" w:color="auto"/>
        <w:right w:val="none" w:sz="0" w:space="0" w:color="auto"/>
      </w:divBdr>
    </w:div>
    <w:div w:id="102501468">
      <w:bodyDiv w:val="1"/>
      <w:marLeft w:val="0"/>
      <w:marRight w:val="0"/>
      <w:marTop w:val="0"/>
      <w:marBottom w:val="0"/>
      <w:divBdr>
        <w:top w:val="none" w:sz="0" w:space="0" w:color="auto"/>
        <w:left w:val="none" w:sz="0" w:space="0" w:color="auto"/>
        <w:bottom w:val="none" w:sz="0" w:space="0" w:color="auto"/>
        <w:right w:val="none" w:sz="0" w:space="0" w:color="auto"/>
      </w:divBdr>
    </w:div>
    <w:div w:id="102654140">
      <w:bodyDiv w:val="1"/>
      <w:marLeft w:val="0"/>
      <w:marRight w:val="0"/>
      <w:marTop w:val="0"/>
      <w:marBottom w:val="0"/>
      <w:divBdr>
        <w:top w:val="none" w:sz="0" w:space="0" w:color="auto"/>
        <w:left w:val="none" w:sz="0" w:space="0" w:color="auto"/>
        <w:bottom w:val="none" w:sz="0" w:space="0" w:color="auto"/>
        <w:right w:val="none" w:sz="0" w:space="0" w:color="auto"/>
      </w:divBdr>
    </w:div>
    <w:div w:id="115678662">
      <w:bodyDiv w:val="1"/>
      <w:marLeft w:val="0"/>
      <w:marRight w:val="0"/>
      <w:marTop w:val="0"/>
      <w:marBottom w:val="0"/>
      <w:divBdr>
        <w:top w:val="none" w:sz="0" w:space="0" w:color="auto"/>
        <w:left w:val="none" w:sz="0" w:space="0" w:color="auto"/>
        <w:bottom w:val="none" w:sz="0" w:space="0" w:color="auto"/>
        <w:right w:val="none" w:sz="0" w:space="0" w:color="auto"/>
      </w:divBdr>
    </w:div>
    <w:div w:id="118036818">
      <w:bodyDiv w:val="1"/>
      <w:marLeft w:val="0"/>
      <w:marRight w:val="0"/>
      <w:marTop w:val="0"/>
      <w:marBottom w:val="0"/>
      <w:divBdr>
        <w:top w:val="none" w:sz="0" w:space="0" w:color="auto"/>
        <w:left w:val="none" w:sz="0" w:space="0" w:color="auto"/>
        <w:bottom w:val="none" w:sz="0" w:space="0" w:color="auto"/>
        <w:right w:val="none" w:sz="0" w:space="0" w:color="auto"/>
      </w:divBdr>
    </w:div>
    <w:div w:id="123885625">
      <w:bodyDiv w:val="1"/>
      <w:marLeft w:val="0"/>
      <w:marRight w:val="0"/>
      <w:marTop w:val="0"/>
      <w:marBottom w:val="0"/>
      <w:divBdr>
        <w:top w:val="none" w:sz="0" w:space="0" w:color="auto"/>
        <w:left w:val="none" w:sz="0" w:space="0" w:color="auto"/>
        <w:bottom w:val="none" w:sz="0" w:space="0" w:color="auto"/>
        <w:right w:val="none" w:sz="0" w:space="0" w:color="auto"/>
      </w:divBdr>
    </w:div>
    <w:div w:id="124663635">
      <w:bodyDiv w:val="1"/>
      <w:marLeft w:val="0"/>
      <w:marRight w:val="0"/>
      <w:marTop w:val="0"/>
      <w:marBottom w:val="0"/>
      <w:divBdr>
        <w:top w:val="none" w:sz="0" w:space="0" w:color="auto"/>
        <w:left w:val="none" w:sz="0" w:space="0" w:color="auto"/>
        <w:bottom w:val="none" w:sz="0" w:space="0" w:color="auto"/>
        <w:right w:val="none" w:sz="0" w:space="0" w:color="auto"/>
      </w:divBdr>
    </w:div>
    <w:div w:id="131362625">
      <w:bodyDiv w:val="1"/>
      <w:marLeft w:val="0"/>
      <w:marRight w:val="0"/>
      <w:marTop w:val="0"/>
      <w:marBottom w:val="0"/>
      <w:divBdr>
        <w:top w:val="none" w:sz="0" w:space="0" w:color="auto"/>
        <w:left w:val="none" w:sz="0" w:space="0" w:color="auto"/>
        <w:bottom w:val="none" w:sz="0" w:space="0" w:color="auto"/>
        <w:right w:val="none" w:sz="0" w:space="0" w:color="auto"/>
      </w:divBdr>
    </w:div>
    <w:div w:id="137697093">
      <w:bodyDiv w:val="1"/>
      <w:marLeft w:val="0"/>
      <w:marRight w:val="0"/>
      <w:marTop w:val="0"/>
      <w:marBottom w:val="0"/>
      <w:divBdr>
        <w:top w:val="none" w:sz="0" w:space="0" w:color="auto"/>
        <w:left w:val="none" w:sz="0" w:space="0" w:color="auto"/>
        <w:bottom w:val="none" w:sz="0" w:space="0" w:color="auto"/>
        <w:right w:val="none" w:sz="0" w:space="0" w:color="auto"/>
      </w:divBdr>
    </w:div>
    <w:div w:id="145169618">
      <w:bodyDiv w:val="1"/>
      <w:marLeft w:val="0"/>
      <w:marRight w:val="0"/>
      <w:marTop w:val="0"/>
      <w:marBottom w:val="0"/>
      <w:divBdr>
        <w:top w:val="none" w:sz="0" w:space="0" w:color="auto"/>
        <w:left w:val="none" w:sz="0" w:space="0" w:color="auto"/>
        <w:bottom w:val="none" w:sz="0" w:space="0" w:color="auto"/>
        <w:right w:val="none" w:sz="0" w:space="0" w:color="auto"/>
      </w:divBdr>
    </w:div>
    <w:div w:id="152110854">
      <w:bodyDiv w:val="1"/>
      <w:marLeft w:val="0"/>
      <w:marRight w:val="0"/>
      <w:marTop w:val="0"/>
      <w:marBottom w:val="0"/>
      <w:divBdr>
        <w:top w:val="none" w:sz="0" w:space="0" w:color="auto"/>
        <w:left w:val="none" w:sz="0" w:space="0" w:color="auto"/>
        <w:bottom w:val="none" w:sz="0" w:space="0" w:color="auto"/>
        <w:right w:val="none" w:sz="0" w:space="0" w:color="auto"/>
      </w:divBdr>
    </w:div>
    <w:div w:id="152380691">
      <w:bodyDiv w:val="1"/>
      <w:marLeft w:val="0"/>
      <w:marRight w:val="0"/>
      <w:marTop w:val="0"/>
      <w:marBottom w:val="0"/>
      <w:divBdr>
        <w:top w:val="none" w:sz="0" w:space="0" w:color="auto"/>
        <w:left w:val="none" w:sz="0" w:space="0" w:color="auto"/>
        <w:bottom w:val="none" w:sz="0" w:space="0" w:color="auto"/>
        <w:right w:val="none" w:sz="0" w:space="0" w:color="auto"/>
      </w:divBdr>
    </w:div>
    <w:div w:id="158429418">
      <w:bodyDiv w:val="1"/>
      <w:marLeft w:val="0"/>
      <w:marRight w:val="0"/>
      <w:marTop w:val="0"/>
      <w:marBottom w:val="0"/>
      <w:divBdr>
        <w:top w:val="none" w:sz="0" w:space="0" w:color="auto"/>
        <w:left w:val="none" w:sz="0" w:space="0" w:color="auto"/>
        <w:bottom w:val="none" w:sz="0" w:space="0" w:color="auto"/>
        <w:right w:val="none" w:sz="0" w:space="0" w:color="auto"/>
      </w:divBdr>
    </w:div>
    <w:div w:id="162202904">
      <w:bodyDiv w:val="1"/>
      <w:marLeft w:val="0"/>
      <w:marRight w:val="0"/>
      <w:marTop w:val="0"/>
      <w:marBottom w:val="0"/>
      <w:divBdr>
        <w:top w:val="none" w:sz="0" w:space="0" w:color="auto"/>
        <w:left w:val="none" w:sz="0" w:space="0" w:color="auto"/>
        <w:bottom w:val="none" w:sz="0" w:space="0" w:color="auto"/>
        <w:right w:val="none" w:sz="0" w:space="0" w:color="auto"/>
      </w:divBdr>
    </w:div>
    <w:div w:id="172695706">
      <w:bodyDiv w:val="1"/>
      <w:marLeft w:val="0"/>
      <w:marRight w:val="0"/>
      <w:marTop w:val="0"/>
      <w:marBottom w:val="0"/>
      <w:divBdr>
        <w:top w:val="none" w:sz="0" w:space="0" w:color="auto"/>
        <w:left w:val="none" w:sz="0" w:space="0" w:color="auto"/>
        <w:bottom w:val="none" w:sz="0" w:space="0" w:color="auto"/>
        <w:right w:val="none" w:sz="0" w:space="0" w:color="auto"/>
      </w:divBdr>
    </w:div>
    <w:div w:id="174466753">
      <w:bodyDiv w:val="1"/>
      <w:marLeft w:val="0"/>
      <w:marRight w:val="0"/>
      <w:marTop w:val="0"/>
      <w:marBottom w:val="0"/>
      <w:divBdr>
        <w:top w:val="none" w:sz="0" w:space="0" w:color="auto"/>
        <w:left w:val="none" w:sz="0" w:space="0" w:color="auto"/>
        <w:bottom w:val="none" w:sz="0" w:space="0" w:color="auto"/>
        <w:right w:val="none" w:sz="0" w:space="0" w:color="auto"/>
      </w:divBdr>
    </w:div>
    <w:div w:id="195119416">
      <w:bodyDiv w:val="1"/>
      <w:marLeft w:val="0"/>
      <w:marRight w:val="0"/>
      <w:marTop w:val="0"/>
      <w:marBottom w:val="0"/>
      <w:divBdr>
        <w:top w:val="none" w:sz="0" w:space="0" w:color="auto"/>
        <w:left w:val="none" w:sz="0" w:space="0" w:color="auto"/>
        <w:bottom w:val="none" w:sz="0" w:space="0" w:color="auto"/>
        <w:right w:val="none" w:sz="0" w:space="0" w:color="auto"/>
      </w:divBdr>
    </w:div>
    <w:div w:id="196167845">
      <w:bodyDiv w:val="1"/>
      <w:marLeft w:val="0"/>
      <w:marRight w:val="0"/>
      <w:marTop w:val="0"/>
      <w:marBottom w:val="0"/>
      <w:divBdr>
        <w:top w:val="none" w:sz="0" w:space="0" w:color="auto"/>
        <w:left w:val="none" w:sz="0" w:space="0" w:color="auto"/>
        <w:bottom w:val="none" w:sz="0" w:space="0" w:color="auto"/>
        <w:right w:val="none" w:sz="0" w:space="0" w:color="auto"/>
      </w:divBdr>
    </w:div>
    <w:div w:id="201746742">
      <w:bodyDiv w:val="1"/>
      <w:marLeft w:val="0"/>
      <w:marRight w:val="0"/>
      <w:marTop w:val="0"/>
      <w:marBottom w:val="0"/>
      <w:divBdr>
        <w:top w:val="none" w:sz="0" w:space="0" w:color="auto"/>
        <w:left w:val="none" w:sz="0" w:space="0" w:color="auto"/>
        <w:bottom w:val="none" w:sz="0" w:space="0" w:color="auto"/>
        <w:right w:val="none" w:sz="0" w:space="0" w:color="auto"/>
      </w:divBdr>
    </w:div>
    <w:div w:id="211042253">
      <w:bodyDiv w:val="1"/>
      <w:marLeft w:val="0"/>
      <w:marRight w:val="0"/>
      <w:marTop w:val="0"/>
      <w:marBottom w:val="0"/>
      <w:divBdr>
        <w:top w:val="none" w:sz="0" w:space="0" w:color="auto"/>
        <w:left w:val="none" w:sz="0" w:space="0" w:color="auto"/>
        <w:bottom w:val="none" w:sz="0" w:space="0" w:color="auto"/>
        <w:right w:val="none" w:sz="0" w:space="0" w:color="auto"/>
      </w:divBdr>
    </w:div>
    <w:div w:id="211160348">
      <w:bodyDiv w:val="1"/>
      <w:marLeft w:val="0"/>
      <w:marRight w:val="0"/>
      <w:marTop w:val="0"/>
      <w:marBottom w:val="0"/>
      <w:divBdr>
        <w:top w:val="none" w:sz="0" w:space="0" w:color="auto"/>
        <w:left w:val="none" w:sz="0" w:space="0" w:color="auto"/>
        <w:bottom w:val="none" w:sz="0" w:space="0" w:color="auto"/>
        <w:right w:val="none" w:sz="0" w:space="0" w:color="auto"/>
      </w:divBdr>
    </w:div>
    <w:div w:id="223612732">
      <w:bodyDiv w:val="1"/>
      <w:marLeft w:val="0"/>
      <w:marRight w:val="0"/>
      <w:marTop w:val="0"/>
      <w:marBottom w:val="0"/>
      <w:divBdr>
        <w:top w:val="none" w:sz="0" w:space="0" w:color="auto"/>
        <w:left w:val="none" w:sz="0" w:space="0" w:color="auto"/>
        <w:bottom w:val="none" w:sz="0" w:space="0" w:color="auto"/>
        <w:right w:val="none" w:sz="0" w:space="0" w:color="auto"/>
      </w:divBdr>
    </w:div>
    <w:div w:id="254486181">
      <w:bodyDiv w:val="1"/>
      <w:marLeft w:val="0"/>
      <w:marRight w:val="0"/>
      <w:marTop w:val="0"/>
      <w:marBottom w:val="0"/>
      <w:divBdr>
        <w:top w:val="none" w:sz="0" w:space="0" w:color="auto"/>
        <w:left w:val="none" w:sz="0" w:space="0" w:color="auto"/>
        <w:bottom w:val="none" w:sz="0" w:space="0" w:color="auto"/>
        <w:right w:val="none" w:sz="0" w:space="0" w:color="auto"/>
      </w:divBdr>
    </w:div>
    <w:div w:id="261912871">
      <w:bodyDiv w:val="1"/>
      <w:marLeft w:val="0"/>
      <w:marRight w:val="0"/>
      <w:marTop w:val="0"/>
      <w:marBottom w:val="0"/>
      <w:divBdr>
        <w:top w:val="none" w:sz="0" w:space="0" w:color="auto"/>
        <w:left w:val="none" w:sz="0" w:space="0" w:color="auto"/>
        <w:bottom w:val="none" w:sz="0" w:space="0" w:color="auto"/>
        <w:right w:val="none" w:sz="0" w:space="0" w:color="auto"/>
      </w:divBdr>
    </w:div>
    <w:div w:id="266473473">
      <w:bodyDiv w:val="1"/>
      <w:marLeft w:val="0"/>
      <w:marRight w:val="0"/>
      <w:marTop w:val="0"/>
      <w:marBottom w:val="0"/>
      <w:divBdr>
        <w:top w:val="none" w:sz="0" w:space="0" w:color="auto"/>
        <w:left w:val="none" w:sz="0" w:space="0" w:color="auto"/>
        <w:bottom w:val="none" w:sz="0" w:space="0" w:color="auto"/>
        <w:right w:val="none" w:sz="0" w:space="0" w:color="auto"/>
      </w:divBdr>
    </w:div>
    <w:div w:id="270280281">
      <w:bodyDiv w:val="1"/>
      <w:marLeft w:val="0"/>
      <w:marRight w:val="0"/>
      <w:marTop w:val="0"/>
      <w:marBottom w:val="0"/>
      <w:divBdr>
        <w:top w:val="none" w:sz="0" w:space="0" w:color="auto"/>
        <w:left w:val="none" w:sz="0" w:space="0" w:color="auto"/>
        <w:bottom w:val="none" w:sz="0" w:space="0" w:color="auto"/>
        <w:right w:val="none" w:sz="0" w:space="0" w:color="auto"/>
      </w:divBdr>
    </w:div>
    <w:div w:id="278953041">
      <w:bodyDiv w:val="1"/>
      <w:marLeft w:val="0"/>
      <w:marRight w:val="0"/>
      <w:marTop w:val="0"/>
      <w:marBottom w:val="0"/>
      <w:divBdr>
        <w:top w:val="none" w:sz="0" w:space="0" w:color="auto"/>
        <w:left w:val="none" w:sz="0" w:space="0" w:color="auto"/>
        <w:bottom w:val="none" w:sz="0" w:space="0" w:color="auto"/>
        <w:right w:val="none" w:sz="0" w:space="0" w:color="auto"/>
      </w:divBdr>
    </w:div>
    <w:div w:id="285084040">
      <w:bodyDiv w:val="1"/>
      <w:marLeft w:val="0"/>
      <w:marRight w:val="0"/>
      <w:marTop w:val="0"/>
      <w:marBottom w:val="0"/>
      <w:divBdr>
        <w:top w:val="none" w:sz="0" w:space="0" w:color="auto"/>
        <w:left w:val="none" w:sz="0" w:space="0" w:color="auto"/>
        <w:bottom w:val="none" w:sz="0" w:space="0" w:color="auto"/>
        <w:right w:val="none" w:sz="0" w:space="0" w:color="auto"/>
      </w:divBdr>
    </w:div>
    <w:div w:id="289213777">
      <w:bodyDiv w:val="1"/>
      <w:marLeft w:val="0"/>
      <w:marRight w:val="0"/>
      <w:marTop w:val="0"/>
      <w:marBottom w:val="0"/>
      <w:divBdr>
        <w:top w:val="none" w:sz="0" w:space="0" w:color="auto"/>
        <w:left w:val="none" w:sz="0" w:space="0" w:color="auto"/>
        <w:bottom w:val="none" w:sz="0" w:space="0" w:color="auto"/>
        <w:right w:val="none" w:sz="0" w:space="0" w:color="auto"/>
      </w:divBdr>
    </w:div>
    <w:div w:id="297028853">
      <w:bodyDiv w:val="1"/>
      <w:marLeft w:val="0"/>
      <w:marRight w:val="0"/>
      <w:marTop w:val="0"/>
      <w:marBottom w:val="0"/>
      <w:divBdr>
        <w:top w:val="none" w:sz="0" w:space="0" w:color="auto"/>
        <w:left w:val="none" w:sz="0" w:space="0" w:color="auto"/>
        <w:bottom w:val="none" w:sz="0" w:space="0" w:color="auto"/>
        <w:right w:val="none" w:sz="0" w:space="0" w:color="auto"/>
      </w:divBdr>
    </w:div>
    <w:div w:id="297491158">
      <w:bodyDiv w:val="1"/>
      <w:marLeft w:val="0"/>
      <w:marRight w:val="0"/>
      <w:marTop w:val="0"/>
      <w:marBottom w:val="0"/>
      <w:divBdr>
        <w:top w:val="none" w:sz="0" w:space="0" w:color="auto"/>
        <w:left w:val="none" w:sz="0" w:space="0" w:color="auto"/>
        <w:bottom w:val="none" w:sz="0" w:space="0" w:color="auto"/>
        <w:right w:val="none" w:sz="0" w:space="0" w:color="auto"/>
      </w:divBdr>
    </w:div>
    <w:div w:id="301421253">
      <w:bodyDiv w:val="1"/>
      <w:marLeft w:val="0"/>
      <w:marRight w:val="0"/>
      <w:marTop w:val="0"/>
      <w:marBottom w:val="0"/>
      <w:divBdr>
        <w:top w:val="none" w:sz="0" w:space="0" w:color="auto"/>
        <w:left w:val="none" w:sz="0" w:space="0" w:color="auto"/>
        <w:bottom w:val="none" w:sz="0" w:space="0" w:color="auto"/>
        <w:right w:val="none" w:sz="0" w:space="0" w:color="auto"/>
      </w:divBdr>
    </w:div>
    <w:div w:id="325256126">
      <w:bodyDiv w:val="1"/>
      <w:marLeft w:val="0"/>
      <w:marRight w:val="0"/>
      <w:marTop w:val="0"/>
      <w:marBottom w:val="0"/>
      <w:divBdr>
        <w:top w:val="none" w:sz="0" w:space="0" w:color="auto"/>
        <w:left w:val="none" w:sz="0" w:space="0" w:color="auto"/>
        <w:bottom w:val="none" w:sz="0" w:space="0" w:color="auto"/>
        <w:right w:val="none" w:sz="0" w:space="0" w:color="auto"/>
      </w:divBdr>
    </w:div>
    <w:div w:id="327445527">
      <w:bodyDiv w:val="1"/>
      <w:marLeft w:val="0"/>
      <w:marRight w:val="0"/>
      <w:marTop w:val="0"/>
      <w:marBottom w:val="0"/>
      <w:divBdr>
        <w:top w:val="none" w:sz="0" w:space="0" w:color="auto"/>
        <w:left w:val="none" w:sz="0" w:space="0" w:color="auto"/>
        <w:bottom w:val="none" w:sz="0" w:space="0" w:color="auto"/>
        <w:right w:val="none" w:sz="0" w:space="0" w:color="auto"/>
      </w:divBdr>
    </w:div>
    <w:div w:id="329915594">
      <w:bodyDiv w:val="1"/>
      <w:marLeft w:val="0"/>
      <w:marRight w:val="0"/>
      <w:marTop w:val="0"/>
      <w:marBottom w:val="0"/>
      <w:divBdr>
        <w:top w:val="none" w:sz="0" w:space="0" w:color="auto"/>
        <w:left w:val="none" w:sz="0" w:space="0" w:color="auto"/>
        <w:bottom w:val="none" w:sz="0" w:space="0" w:color="auto"/>
        <w:right w:val="none" w:sz="0" w:space="0" w:color="auto"/>
      </w:divBdr>
    </w:div>
    <w:div w:id="347173957">
      <w:bodyDiv w:val="1"/>
      <w:marLeft w:val="0"/>
      <w:marRight w:val="0"/>
      <w:marTop w:val="0"/>
      <w:marBottom w:val="0"/>
      <w:divBdr>
        <w:top w:val="none" w:sz="0" w:space="0" w:color="auto"/>
        <w:left w:val="none" w:sz="0" w:space="0" w:color="auto"/>
        <w:bottom w:val="none" w:sz="0" w:space="0" w:color="auto"/>
        <w:right w:val="none" w:sz="0" w:space="0" w:color="auto"/>
      </w:divBdr>
    </w:div>
    <w:div w:id="374352111">
      <w:bodyDiv w:val="1"/>
      <w:marLeft w:val="0"/>
      <w:marRight w:val="0"/>
      <w:marTop w:val="0"/>
      <w:marBottom w:val="0"/>
      <w:divBdr>
        <w:top w:val="none" w:sz="0" w:space="0" w:color="auto"/>
        <w:left w:val="none" w:sz="0" w:space="0" w:color="auto"/>
        <w:bottom w:val="none" w:sz="0" w:space="0" w:color="auto"/>
        <w:right w:val="none" w:sz="0" w:space="0" w:color="auto"/>
      </w:divBdr>
    </w:div>
    <w:div w:id="376319278">
      <w:bodyDiv w:val="1"/>
      <w:marLeft w:val="0"/>
      <w:marRight w:val="0"/>
      <w:marTop w:val="0"/>
      <w:marBottom w:val="0"/>
      <w:divBdr>
        <w:top w:val="none" w:sz="0" w:space="0" w:color="auto"/>
        <w:left w:val="none" w:sz="0" w:space="0" w:color="auto"/>
        <w:bottom w:val="none" w:sz="0" w:space="0" w:color="auto"/>
        <w:right w:val="none" w:sz="0" w:space="0" w:color="auto"/>
      </w:divBdr>
    </w:div>
    <w:div w:id="396322897">
      <w:bodyDiv w:val="1"/>
      <w:marLeft w:val="0"/>
      <w:marRight w:val="0"/>
      <w:marTop w:val="0"/>
      <w:marBottom w:val="0"/>
      <w:divBdr>
        <w:top w:val="none" w:sz="0" w:space="0" w:color="auto"/>
        <w:left w:val="none" w:sz="0" w:space="0" w:color="auto"/>
        <w:bottom w:val="none" w:sz="0" w:space="0" w:color="auto"/>
        <w:right w:val="none" w:sz="0" w:space="0" w:color="auto"/>
      </w:divBdr>
    </w:div>
    <w:div w:id="407272236">
      <w:bodyDiv w:val="1"/>
      <w:marLeft w:val="0"/>
      <w:marRight w:val="0"/>
      <w:marTop w:val="0"/>
      <w:marBottom w:val="0"/>
      <w:divBdr>
        <w:top w:val="none" w:sz="0" w:space="0" w:color="auto"/>
        <w:left w:val="none" w:sz="0" w:space="0" w:color="auto"/>
        <w:bottom w:val="none" w:sz="0" w:space="0" w:color="auto"/>
        <w:right w:val="none" w:sz="0" w:space="0" w:color="auto"/>
      </w:divBdr>
    </w:div>
    <w:div w:id="409810488">
      <w:bodyDiv w:val="1"/>
      <w:marLeft w:val="0"/>
      <w:marRight w:val="0"/>
      <w:marTop w:val="0"/>
      <w:marBottom w:val="0"/>
      <w:divBdr>
        <w:top w:val="none" w:sz="0" w:space="0" w:color="auto"/>
        <w:left w:val="none" w:sz="0" w:space="0" w:color="auto"/>
        <w:bottom w:val="none" w:sz="0" w:space="0" w:color="auto"/>
        <w:right w:val="none" w:sz="0" w:space="0" w:color="auto"/>
      </w:divBdr>
    </w:div>
    <w:div w:id="417285840">
      <w:bodyDiv w:val="1"/>
      <w:marLeft w:val="0"/>
      <w:marRight w:val="0"/>
      <w:marTop w:val="0"/>
      <w:marBottom w:val="0"/>
      <w:divBdr>
        <w:top w:val="none" w:sz="0" w:space="0" w:color="auto"/>
        <w:left w:val="none" w:sz="0" w:space="0" w:color="auto"/>
        <w:bottom w:val="none" w:sz="0" w:space="0" w:color="auto"/>
        <w:right w:val="none" w:sz="0" w:space="0" w:color="auto"/>
      </w:divBdr>
    </w:div>
    <w:div w:id="430901735">
      <w:bodyDiv w:val="1"/>
      <w:marLeft w:val="0"/>
      <w:marRight w:val="0"/>
      <w:marTop w:val="0"/>
      <w:marBottom w:val="0"/>
      <w:divBdr>
        <w:top w:val="none" w:sz="0" w:space="0" w:color="auto"/>
        <w:left w:val="none" w:sz="0" w:space="0" w:color="auto"/>
        <w:bottom w:val="none" w:sz="0" w:space="0" w:color="auto"/>
        <w:right w:val="none" w:sz="0" w:space="0" w:color="auto"/>
      </w:divBdr>
    </w:div>
    <w:div w:id="438528914">
      <w:bodyDiv w:val="1"/>
      <w:marLeft w:val="0"/>
      <w:marRight w:val="0"/>
      <w:marTop w:val="0"/>
      <w:marBottom w:val="0"/>
      <w:divBdr>
        <w:top w:val="none" w:sz="0" w:space="0" w:color="auto"/>
        <w:left w:val="none" w:sz="0" w:space="0" w:color="auto"/>
        <w:bottom w:val="none" w:sz="0" w:space="0" w:color="auto"/>
        <w:right w:val="none" w:sz="0" w:space="0" w:color="auto"/>
      </w:divBdr>
    </w:div>
    <w:div w:id="442695980">
      <w:bodyDiv w:val="1"/>
      <w:marLeft w:val="0"/>
      <w:marRight w:val="0"/>
      <w:marTop w:val="0"/>
      <w:marBottom w:val="0"/>
      <w:divBdr>
        <w:top w:val="none" w:sz="0" w:space="0" w:color="auto"/>
        <w:left w:val="none" w:sz="0" w:space="0" w:color="auto"/>
        <w:bottom w:val="none" w:sz="0" w:space="0" w:color="auto"/>
        <w:right w:val="none" w:sz="0" w:space="0" w:color="auto"/>
      </w:divBdr>
    </w:div>
    <w:div w:id="448596679">
      <w:bodyDiv w:val="1"/>
      <w:marLeft w:val="0"/>
      <w:marRight w:val="0"/>
      <w:marTop w:val="0"/>
      <w:marBottom w:val="0"/>
      <w:divBdr>
        <w:top w:val="none" w:sz="0" w:space="0" w:color="auto"/>
        <w:left w:val="none" w:sz="0" w:space="0" w:color="auto"/>
        <w:bottom w:val="none" w:sz="0" w:space="0" w:color="auto"/>
        <w:right w:val="none" w:sz="0" w:space="0" w:color="auto"/>
      </w:divBdr>
    </w:div>
    <w:div w:id="474954428">
      <w:bodyDiv w:val="1"/>
      <w:marLeft w:val="0"/>
      <w:marRight w:val="0"/>
      <w:marTop w:val="0"/>
      <w:marBottom w:val="0"/>
      <w:divBdr>
        <w:top w:val="none" w:sz="0" w:space="0" w:color="auto"/>
        <w:left w:val="none" w:sz="0" w:space="0" w:color="auto"/>
        <w:bottom w:val="none" w:sz="0" w:space="0" w:color="auto"/>
        <w:right w:val="none" w:sz="0" w:space="0" w:color="auto"/>
      </w:divBdr>
    </w:div>
    <w:div w:id="491723108">
      <w:bodyDiv w:val="1"/>
      <w:marLeft w:val="0"/>
      <w:marRight w:val="0"/>
      <w:marTop w:val="0"/>
      <w:marBottom w:val="0"/>
      <w:divBdr>
        <w:top w:val="none" w:sz="0" w:space="0" w:color="auto"/>
        <w:left w:val="none" w:sz="0" w:space="0" w:color="auto"/>
        <w:bottom w:val="none" w:sz="0" w:space="0" w:color="auto"/>
        <w:right w:val="none" w:sz="0" w:space="0" w:color="auto"/>
      </w:divBdr>
    </w:div>
    <w:div w:id="507791793">
      <w:bodyDiv w:val="1"/>
      <w:marLeft w:val="0"/>
      <w:marRight w:val="0"/>
      <w:marTop w:val="0"/>
      <w:marBottom w:val="0"/>
      <w:divBdr>
        <w:top w:val="none" w:sz="0" w:space="0" w:color="auto"/>
        <w:left w:val="none" w:sz="0" w:space="0" w:color="auto"/>
        <w:bottom w:val="none" w:sz="0" w:space="0" w:color="auto"/>
        <w:right w:val="none" w:sz="0" w:space="0" w:color="auto"/>
      </w:divBdr>
    </w:div>
    <w:div w:id="515506778">
      <w:bodyDiv w:val="1"/>
      <w:marLeft w:val="0"/>
      <w:marRight w:val="0"/>
      <w:marTop w:val="0"/>
      <w:marBottom w:val="0"/>
      <w:divBdr>
        <w:top w:val="none" w:sz="0" w:space="0" w:color="auto"/>
        <w:left w:val="none" w:sz="0" w:space="0" w:color="auto"/>
        <w:bottom w:val="none" w:sz="0" w:space="0" w:color="auto"/>
        <w:right w:val="none" w:sz="0" w:space="0" w:color="auto"/>
      </w:divBdr>
    </w:div>
    <w:div w:id="525336637">
      <w:bodyDiv w:val="1"/>
      <w:marLeft w:val="0"/>
      <w:marRight w:val="0"/>
      <w:marTop w:val="0"/>
      <w:marBottom w:val="0"/>
      <w:divBdr>
        <w:top w:val="none" w:sz="0" w:space="0" w:color="auto"/>
        <w:left w:val="none" w:sz="0" w:space="0" w:color="auto"/>
        <w:bottom w:val="none" w:sz="0" w:space="0" w:color="auto"/>
        <w:right w:val="none" w:sz="0" w:space="0" w:color="auto"/>
      </w:divBdr>
    </w:div>
    <w:div w:id="532231860">
      <w:bodyDiv w:val="1"/>
      <w:marLeft w:val="0"/>
      <w:marRight w:val="0"/>
      <w:marTop w:val="0"/>
      <w:marBottom w:val="0"/>
      <w:divBdr>
        <w:top w:val="none" w:sz="0" w:space="0" w:color="auto"/>
        <w:left w:val="none" w:sz="0" w:space="0" w:color="auto"/>
        <w:bottom w:val="none" w:sz="0" w:space="0" w:color="auto"/>
        <w:right w:val="none" w:sz="0" w:space="0" w:color="auto"/>
      </w:divBdr>
    </w:div>
    <w:div w:id="540367328">
      <w:bodyDiv w:val="1"/>
      <w:marLeft w:val="0"/>
      <w:marRight w:val="0"/>
      <w:marTop w:val="0"/>
      <w:marBottom w:val="0"/>
      <w:divBdr>
        <w:top w:val="none" w:sz="0" w:space="0" w:color="auto"/>
        <w:left w:val="none" w:sz="0" w:space="0" w:color="auto"/>
        <w:bottom w:val="none" w:sz="0" w:space="0" w:color="auto"/>
        <w:right w:val="none" w:sz="0" w:space="0" w:color="auto"/>
      </w:divBdr>
    </w:div>
    <w:div w:id="540825835">
      <w:bodyDiv w:val="1"/>
      <w:marLeft w:val="0"/>
      <w:marRight w:val="0"/>
      <w:marTop w:val="0"/>
      <w:marBottom w:val="0"/>
      <w:divBdr>
        <w:top w:val="none" w:sz="0" w:space="0" w:color="auto"/>
        <w:left w:val="none" w:sz="0" w:space="0" w:color="auto"/>
        <w:bottom w:val="none" w:sz="0" w:space="0" w:color="auto"/>
        <w:right w:val="none" w:sz="0" w:space="0" w:color="auto"/>
      </w:divBdr>
    </w:div>
    <w:div w:id="544296261">
      <w:bodyDiv w:val="1"/>
      <w:marLeft w:val="0"/>
      <w:marRight w:val="0"/>
      <w:marTop w:val="0"/>
      <w:marBottom w:val="0"/>
      <w:divBdr>
        <w:top w:val="none" w:sz="0" w:space="0" w:color="auto"/>
        <w:left w:val="none" w:sz="0" w:space="0" w:color="auto"/>
        <w:bottom w:val="none" w:sz="0" w:space="0" w:color="auto"/>
        <w:right w:val="none" w:sz="0" w:space="0" w:color="auto"/>
      </w:divBdr>
    </w:div>
    <w:div w:id="561254293">
      <w:bodyDiv w:val="1"/>
      <w:marLeft w:val="0"/>
      <w:marRight w:val="0"/>
      <w:marTop w:val="0"/>
      <w:marBottom w:val="0"/>
      <w:divBdr>
        <w:top w:val="none" w:sz="0" w:space="0" w:color="auto"/>
        <w:left w:val="none" w:sz="0" w:space="0" w:color="auto"/>
        <w:bottom w:val="none" w:sz="0" w:space="0" w:color="auto"/>
        <w:right w:val="none" w:sz="0" w:space="0" w:color="auto"/>
      </w:divBdr>
    </w:div>
    <w:div w:id="603267669">
      <w:bodyDiv w:val="1"/>
      <w:marLeft w:val="0"/>
      <w:marRight w:val="0"/>
      <w:marTop w:val="0"/>
      <w:marBottom w:val="0"/>
      <w:divBdr>
        <w:top w:val="none" w:sz="0" w:space="0" w:color="auto"/>
        <w:left w:val="none" w:sz="0" w:space="0" w:color="auto"/>
        <w:bottom w:val="none" w:sz="0" w:space="0" w:color="auto"/>
        <w:right w:val="none" w:sz="0" w:space="0" w:color="auto"/>
      </w:divBdr>
    </w:div>
    <w:div w:id="607858498">
      <w:bodyDiv w:val="1"/>
      <w:marLeft w:val="0"/>
      <w:marRight w:val="0"/>
      <w:marTop w:val="0"/>
      <w:marBottom w:val="0"/>
      <w:divBdr>
        <w:top w:val="none" w:sz="0" w:space="0" w:color="auto"/>
        <w:left w:val="none" w:sz="0" w:space="0" w:color="auto"/>
        <w:bottom w:val="none" w:sz="0" w:space="0" w:color="auto"/>
        <w:right w:val="none" w:sz="0" w:space="0" w:color="auto"/>
      </w:divBdr>
    </w:div>
    <w:div w:id="612323868">
      <w:bodyDiv w:val="1"/>
      <w:marLeft w:val="0"/>
      <w:marRight w:val="0"/>
      <w:marTop w:val="0"/>
      <w:marBottom w:val="0"/>
      <w:divBdr>
        <w:top w:val="none" w:sz="0" w:space="0" w:color="auto"/>
        <w:left w:val="none" w:sz="0" w:space="0" w:color="auto"/>
        <w:bottom w:val="none" w:sz="0" w:space="0" w:color="auto"/>
        <w:right w:val="none" w:sz="0" w:space="0" w:color="auto"/>
      </w:divBdr>
    </w:div>
    <w:div w:id="626356270">
      <w:bodyDiv w:val="1"/>
      <w:marLeft w:val="0"/>
      <w:marRight w:val="0"/>
      <w:marTop w:val="0"/>
      <w:marBottom w:val="0"/>
      <w:divBdr>
        <w:top w:val="none" w:sz="0" w:space="0" w:color="auto"/>
        <w:left w:val="none" w:sz="0" w:space="0" w:color="auto"/>
        <w:bottom w:val="none" w:sz="0" w:space="0" w:color="auto"/>
        <w:right w:val="none" w:sz="0" w:space="0" w:color="auto"/>
      </w:divBdr>
    </w:div>
    <w:div w:id="628975750">
      <w:bodyDiv w:val="1"/>
      <w:marLeft w:val="0"/>
      <w:marRight w:val="0"/>
      <w:marTop w:val="0"/>
      <w:marBottom w:val="0"/>
      <w:divBdr>
        <w:top w:val="none" w:sz="0" w:space="0" w:color="auto"/>
        <w:left w:val="none" w:sz="0" w:space="0" w:color="auto"/>
        <w:bottom w:val="none" w:sz="0" w:space="0" w:color="auto"/>
        <w:right w:val="none" w:sz="0" w:space="0" w:color="auto"/>
      </w:divBdr>
    </w:div>
    <w:div w:id="639532155">
      <w:bodyDiv w:val="1"/>
      <w:marLeft w:val="0"/>
      <w:marRight w:val="0"/>
      <w:marTop w:val="0"/>
      <w:marBottom w:val="0"/>
      <w:divBdr>
        <w:top w:val="none" w:sz="0" w:space="0" w:color="auto"/>
        <w:left w:val="none" w:sz="0" w:space="0" w:color="auto"/>
        <w:bottom w:val="none" w:sz="0" w:space="0" w:color="auto"/>
        <w:right w:val="none" w:sz="0" w:space="0" w:color="auto"/>
      </w:divBdr>
    </w:div>
    <w:div w:id="642200303">
      <w:bodyDiv w:val="1"/>
      <w:marLeft w:val="0"/>
      <w:marRight w:val="0"/>
      <w:marTop w:val="0"/>
      <w:marBottom w:val="0"/>
      <w:divBdr>
        <w:top w:val="none" w:sz="0" w:space="0" w:color="auto"/>
        <w:left w:val="none" w:sz="0" w:space="0" w:color="auto"/>
        <w:bottom w:val="none" w:sz="0" w:space="0" w:color="auto"/>
        <w:right w:val="none" w:sz="0" w:space="0" w:color="auto"/>
      </w:divBdr>
    </w:div>
    <w:div w:id="645431115">
      <w:bodyDiv w:val="1"/>
      <w:marLeft w:val="0"/>
      <w:marRight w:val="0"/>
      <w:marTop w:val="0"/>
      <w:marBottom w:val="0"/>
      <w:divBdr>
        <w:top w:val="none" w:sz="0" w:space="0" w:color="auto"/>
        <w:left w:val="none" w:sz="0" w:space="0" w:color="auto"/>
        <w:bottom w:val="none" w:sz="0" w:space="0" w:color="auto"/>
        <w:right w:val="none" w:sz="0" w:space="0" w:color="auto"/>
      </w:divBdr>
    </w:div>
    <w:div w:id="646864279">
      <w:bodyDiv w:val="1"/>
      <w:marLeft w:val="0"/>
      <w:marRight w:val="0"/>
      <w:marTop w:val="0"/>
      <w:marBottom w:val="0"/>
      <w:divBdr>
        <w:top w:val="none" w:sz="0" w:space="0" w:color="auto"/>
        <w:left w:val="none" w:sz="0" w:space="0" w:color="auto"/>
        <w:bottom w:val="none" w:sz="0" w:space="0" w:color="auto"/>
        <w:right w:val="none" w:sz="0" w:space="0" w:color="auto"/>
      </w:divBdr>
    </w:div>
    <w:div w:id="650990150">
      <w:bodyDiv w:val="1"/>
      <w:marLeft w:val="0"/>
      <w:marRight w:val="0"/>
      <w:marTop w:val="0"/>
      <w:marBottom w:val="0"/>
      <w:divBdr>
        <w:top w:val="none" w:sz="0" w:space="0" w:color="auto"/>
        <w:left w:val="none" w:sz="0" w:space="0" w:color="auto"/>
        <w:bottom w:val="none" w:sz="0" w:space="0" w:color="auto"/>
        <w:right w:val="none" w:sz="0" w:space="0" w:color="auto"/>
      </w:divBdr>
    </w:div>
    <w:div w:id="662121340">
      <w:bodyDiv w:val="1"/>
      <w:marLeft w:val="0"/>
      <w:marRight w:val="0"/>
      <w:marTop w:val="0"/>
      <w:marBottom w:val="0"/>
      <w:divBdr>
        <w:top w:val="none" w:sz="0" w:space="0" w:color="auto"/>
        <w:left w:val="none" w:sz="0" w:space="0" w:color="auto"/>
        <w:bottom w:val="none" w:sz="0" w:space="0" w:color="auto"/>
        <w:right w:val="none" w:sz="0" w:space="0" w:color="auto"/>
      </w:divBdr>
    </w:div>
    <w:div w:id="674889980">
      <w:bodyDiv w:val="1"/>
      <w:marLeft w:val="0"/>
      <w:marRight w:val="0"/>
      <w:marTop w:val="0"/>
      <w:marBottom w:val="0"/>
      <w:divBdr>
        <w:top w:val="none" w:sz="0" w:space="0" w:color="auto"/>
        <w:left w:val="none" w:sz="0" w:space="0" w:color="auto"/>
        <w:bottom w:val="none" w:sz="0" w:space="0" w:color="auto"/>
        <w:right w:val="none" w:sz="0" w:space="0" w:color="auto"/>
      </w:divBdr>
    </w:div>
    <w:div w:id="690303136">
      <w:bodyDiv w:val="1"/>
      <w:marLeft w:val="0"/>
      <w:marRight w:val="0"/>
      <w:marTop w:val="0"/>
      <w:marBottom w:val="0"/>
      <w:divBdr>
        <w:top w:val="none" w:sz="0" w:space="0" w:color="auto"/>
        <w:left w:val="none" w:sz="0" w:space="0" w:color="auto"/>
        <w:bottom w:val="none" w:sz="0" w:space="0" w:color="auto"/>
        <w:right w:val="none" w:sz="0" w:space="0" w:color="auto"/>
      </w:divBdr>
    </w:div>
    <w:div w:id="699428491">
      <w:bodyDiv w:val="1"/>
      <w:marLeft w:val="0"/>
      <w:marRight w:val="0"/>
      <w:marTop w:val="0"/>
      <w:marBottom w:val="0"/>
      <w:divBdr>
        <w:top w:val="none" w:sz="0" w:space="0" w:color="auto"/>
        <w:left w:val="none" w:sz="0" w:space="0" w:color="auto"/>
        <w:bottom w:val="none" w:sz="0" w:space="0" w:color="auto"/>
        <w:right w:val="none" w:sz="0" w:space="0" w:color="auto"/>
      </w:divBdr>
    </w:div>
    <w:div w:id="711078579">
      <w:bodyDiv w:val="1"/>
      <w:marLeft w:val="0"/>
      <w:marRight w:val="0"/>
      <w:marTop w:val="0"/>
      <w:marBottom w:val="0"/>
      <w:divBdr>
        <w:top w:val="none" w:sz="0" w:space="0" w:color="auto"/>
        <w:left w:val="none" w:sz="0" w:space="0" w:color="auto"/>
        <w:bottom w:val="none" w:sz="0" w:space="0" w:color="auto"/>
        <w:right w:val="none" w:sz="0" w:space="0" w:color="auto"/>
      </w:divBdr>
    </w:div>
    <w:div w:id="769739026">
      <w:bodyDiv w:val="1"/>
      <w:marLeft w:val="0"/>
      <w:marRight w:val="0"/>
      <w:marTop w:val="0"/>
      <w:marBottom w:val="0"/>
      <w:divBdr>
        <w:top w:val="none" w:sz="0" w:space="0" w:color="auto"/>
        <w:left w:val="none" w:sz="0" w:space="0" w:color="auto"/>
        <w:bottom w:val="none" w:sz="0" w:space="0" w:color="auto"/>
        <w:right w:val="none" w:sz="0" w:space="0" w:color="auto"/>
      </w:divBdr>
    </w:div>
    <w:div w:id="776559312">
      <w:bodyDiv w:val="1"/>
      <w:marLeft w:val="0"/>
      <w:marRight w:val="0"/>
      <w:marTop w:val="0"/>
      <w:marBottom w:val="0"/>
      <w:divBdr>
        <w:top w:val="none" w:sz="0" w:space="0" w:color="auto"/>
        <w:left w:val="none" w:sz="0" w:space="0" w:color="auto"/>
        <w:bottom w:val="none" w:sz="0" w:space="0" w:color="auto"/>
        <w:right w:val="none" w:sz="0" w:space="0" w:color="auto"/>
      </w:divBdr>
    </w:div>
    <w:div w:id="785543629">
      <w:bodyDiv w:val="1"/>
      <w:marLeft w:val="0"/>
      <w:marRight w:val="0"/>
      <w:marTop w:val="0"/>
      <w:marBottom w:val="0"/>
      <w:divBdr>
        <w:top w:val="none" w:sz="0" w:space="0" w:color="auto"/>
        <w:left w:val="none" w:sz="0" w:space="0" w:color="auto"/>
        <w:bottom w:val="none" w:sz="0" w:space="0" w:color="auto"/>
        <w:right w:val="none" w:sz="0" w:space="0" w:color="auto"/>
      </w:divBdr>
    </w:div>
    <w:div w:id="791635060">
      <w:bodyDiv w:val="1"/>
      <w:marLeft w:val="0"/>
      <w:marRight w:val="0"/>
      <w:marTop w:val="0"/>
      <w:marBottom w:val="0"/>
      <w:divBdr>
        <w:top w:val="none" w:sz="0" w:space="0" w:color="auto"/>
        <w:left w:val="none" w:sz="0" w:space="0" w:color="auto"/>
        <w:bottom w:val="none" w:sz="0" w:space="0" w:color="auto"/>
        <w:right w:val="none" w:sz="0" w:space="0" w:color="auto"/>
      </w:divBdr>
    </w:div>
    <w:div w:id="800224631">
      <w:bodyDiv w:val="1"/>
      <w:marLeft w:val="0"/>
      <w:marRight w:val="0"/>
      <w:marTop w:val="0"/>
      <w:marBottom w:val="0"/>
      <w:divBdr>
        <w:top w:val="none" w:sz="0" w:space="0" w:color="auto"/>
        <w:left w:val="none" w:sz="0" w:space="0" w:color="auto"/>
        <w:bottom w:val="none" w:sz="0" w:space="0" w:color="auto"/>
        <w:right w:val="none" w:sz="0" w:space="0" w:color="auto"/>
      </w:divBdr>
    </w:div>
    <w:div w:id="803734598">
      <w:bodyDiv w:val="1"/>
      <w:marLeft w:val="0"/>
      <w:marRight w:val="0"/>
      <w:marTop w:val="0"/>
      <w:marBottom w:val="0"/>
      <w:divBdr>
        <w:top w:val="none" w:sz="0" w:space="0" w:color="auto"/>
        <w:left w:val="none" w:sz="0" w:space="0" w:color="auto"/>
        <w:bottom w:val="none" w:sz="0" w:space="0" w:color="auto"/>
        <w:right w:val="none" w:sz="0" w:space="0" w:color="auto"/>
      </w:divBdr>
    </w:div>
    <w:div w:id="808668954">
      <w:bodyDiv w:val="1"/>
      <w:marLeft w:val="0"/>
      <w:marRight w:val="0"/>
      <w:marTop w:val="0"/>
      <w:marBottom w:val="0"/>
      <w:divBdr>
        <w:top w:val="none" w:sz="0" w:space="0" w:color="auto"/>
        <w:left w:val="none" w:sz="0" w:space="0" w:color="auto"/>
        <w:bottom w:val="none" w:sz="0" w:space="0" w:color="auto"/>
        <w:right w:val="none" w:sz="0" w:space="0" w:color="auto"/>
      </w:divBdr>
    </w:div>
    <w:div w:id="818302800">
      <w:bodyDiv w:val="1"/>
      <w:marLeft w:val="0"/>
      <w:marRight w:val="0"/>
      <w:marTop w:val="0"/>
      <w:marBottom w:val="0"/>
      <w:divBdr>
        <w:top w:val="none" w:sz="0" w:space="0" w:color="auto"/>
        <w:left w:val="none" w:sz="0" w:space="0" w:color="auto"/>
        <w:bottom w:val="none" w:sz="0" w:space="0" w:color="auto"/>
        <w:right w:val="none" w:sz="0" w:space="0" w:color="auto"/>
      </w:divBdr>
    </w:div>
    <w:div w:id="846364575">
      <w:bodyDiv w:val="1"/>
      <w:marLeft w:val="0"/>
      <w:marRight w:val="0"/>
      <w:marTop w:val="0"/>
      <w:marBottom w:val="0"/>
      <w:divBdr>
        <w:top w:val="none" w:sz="0" w:space="0" w:color="auto"/>
        <w:left w:val="none" w:sz="0" w:space="0" w:color="auto"/>
        <w:bottom w:val="none" w:sz="0" w:space="0" w:color="auto"/>
        <w:right w:val="none" w:sz="0" w:space="0" w:color="auto"/>
      </w:divBdr>
    </w:div>
    <w:div w:id="854921419">
      <w:bodyDiv w:val="1"/>
      <w:marLeft w:val="0"/>
      <w:marRight w:val="0"/>
      <w:marTop w:val="0"/>
      <w:marBottom w:val="0"/>
      <w:divBdr>
        <w:top w:val="none" w:sz="0" w:space="0" w:color="auto"/>
        <w:left w:val="none" w:sz="0" w:space="0" w:color="auto"/>
        <w:bottom w:val="none" w:sz="0" w:space="0" w:color="auto"/>
        <w:right w:val="none" w:sz="0" w:space="0" w:color="auto"/>
      </w:divBdr>
    </w:div>
    <w:div w:id="873734854">
      <w:bodyDiv w:val="1"/>
      <w:marLeft w:val="0"/>
      <w:marRight w:val="0"/>
      <w:marTop w:val="0"/>
      <w:marBottom w:val="0"/>
      <w:divBdr>
        <w:top w:val="none" w:sz="0" w:space="0" w:color="auto"/>
        <w:left w:val="none" w:sz="0" w:space="0" w:color="auto"/>
        <w:bottom w:val="none" w:sz="0" w:space="0" w:color="auto"/>
        <w:right w:val="none" w:sz="0" w:space="0" w:color="auto"/>
      </w:divBdr>
    </w:div>
    <w:div w:id="886065645">
      <w:bodyDiv w:val="1"/>
      <w:marLeft w:val="0"/>
      <w:marRight w:val="0"/>
      <w:marTop w:val="0"/>
      <w:marBottom w:val="0"/>
      <w:divBdr>
        <w:top w:val="none" w:sz="0" w:space="0" w:color="auto"/>
        <w:left w:val="none" w:sz="0" w:space="0" w:color="auto"/>
        <w:bottom w:val="none" w:sz="0" w:space="0" w:color="auto"/>
        <w:right w:val="none" w:sz="0" w:space="0" w:color="auto"/>
      </w:divBdr>
    </w:div>
    <w:div w:id="893928290">
      <w:bodyDiv w:val="1"/>
      <w:marLeft w:val="0"/>
      <w:marRight w:val="0"/>
      <w:marTop w:val="0"/>
      <w:marBottom w:val="0"/>
      <w:divBdr>
        <w:top w:val="none" w:sz="0" w:space="0" w:color="auto"/>
        <w:left w:val="none" w:sz="0" w:space="0" w:color="auto"/>
        <w:bottom w:val="none" w:sz="0" w:space="0" w:color="auto"/>
        <w:right w:val="none" w:sz="0" w:space="0" w:color="auto"/>
      </w:divBdr>
    </w:div>
    <w:div w:id="894975983">
      <w:bodyDiv w:val="1"/>
      <w:marLeft w:val="0"/>
      <w:marRight w:val="0"/>
      <w:marTop w:val="0"/>
      <w:marBottom w:val="0"/>
      <w:divBdr>
        <w:top w:val="none" w:sz="0" w:space="0" w:color="auto"/>
        <w:left w:val="none" w:sz="0" w:space="0" w:color="auto"/>
        <w:bottom w:val="none" w:sz="0" w:space="0" w:color="auto"/>
        <w:right w:val="none" w:sz="0" w:space="0" w:color="auto"/>
      </w:divBdr>
    </w:div>
    <w:div w:id="925113270">
      <w:bodyDiv w:val="1"/>
      <w:marLeft w:val="0"/>
      <w:marRight w:val="0"/>
      <w:marTop w:val="0"/>
      <w:marBottom w:val="0"/>
      <w:divBdr>
        <w:top w:val="none" w:sz="0" w:space="0" w:color="auto"/>
        <w:left w:val="none" w:sz="0" w:space="0" w:color="auto"/>
        <w:bottom w:val="none" w:sz="0" w:space="0" w:color="auto"/>
        <w:right w:val="none" w:sz="0" w:space="0" w:color="auto"/>
      </w:divBdr>
    </w:div>
    <w:div w:id="936862886">
      <w:bodyDiv w:val="1"/>
      <w:marLeft w:val="0"/>
      <w:marRight w:val="0"/>
      <w:marTop w:val="0"/>
      <w:marBottom w:val="0"/>
      <w:divBdr>
        <w:top w:val="none" w:sz="0" w:space="0" w:color="auto"/>
        <w:left w:val="none" w:sz="0" w:space="0" w:color="auto"/>
        <w:bottom w:val="none" w:sz="0" w:space="0" w:color="auto"/>
        <w:right w:val="none" w:sz="0" w:space="0" w:color="auto"/>
      </w:divBdr>
    </w:div>
    <w:div w:id="943995489">
      <w:bodyDiv w:val="1"/>
      <w:marLeft w:val="0"/>
      <w:marRight w:val="0"/>
      <w:marTop w:val="0"/>
      <w:marBottom w:val="0"/>
      <w:divBdr>
        <w:top w:val="none" w:sz="0" w:space="0" w:color="auto"/>
        <w:left w:val="none" w:sz="0" w:space="0" w:color="auto"/>
        <w:bottom w:val="none" w:sz="0" w:space="0" w:color="auto"/>
        <w:right w:val="none" w:sz="0" w:space="0" w:color="auto"/>
      </w:divBdr>
    </w:div>
    <w:div w:id="945235943">
      <w:bodyDiv w:val="1"/>
      <w:marLeft w:val="0"/>
      <w:marRight w:val="0"/>
      <w:marTop w:val="0"/>
      <w:marBottom w:val="0"/>
      <w:divBdr>
        <w:top w:val="none" w:sz="0" w:space="0" w:color="auto"/>
        <w:left w:val="none" w:sz="0" w:space="0" w:color="auto"/>
        <w:bottom w:val="none" w:sz="0" w:space="0" w:color="auto"/>
        <w:right w:val="none" w:sz="0" w:space="0" w:color="auto"/>
      </w:divBdr>
    </w:div>
    <w:div w:id="948515345">
      <w:bodyDiv w:val="1"/>
      <w:marLeft w:val="0"/>
      <w:marRight w:val="0"/>
      <w:marTop w:val="0"/>
      <w:marBottom w:val="0"/>
      <w:divBdr>
        <w:top w:val="none" w:sz="0" w:space="0" w:color="auto"/>
        <w:left w:val="none" w:sz="0" w:space="0" w:color="auto"/>
        <w:bottom w:val="none" w:sz="0" w:space="0" w:color="auto"/>
        <w:right w:val="none" w:sz="0" w:space="0" w:color="auto"/>
      </w:divBdr>
    </w:div>
    <w:div w:id="955017976">
      <w:bodyDiv w:val="1"/>
      <w:marLeft w:val="0"/>
      <w:marRight w:val="0"/>
      <w:marTop w:val="0"/>
      <w:marBottom w:val="0"/>
      <w:divBdr>
        <w:top w:val="none" w:sz="0" w:space="0" w:color="auto"/>
        <w:left w:val="none" w:sz="0" w:space="0" w:color="auto"/>
        <w:bottom w:val="none" w:sz="0" w:space="0" w:color="auto"/>
        <w:right w:val="none" w:sz="0" w:space="0" w:color="auto"/>
      </w:divBdr>
    </w:div>
    <w:div w:id="980156815">
      <w:bodyDiv w:val="1"/>
      <w:marLeft w:val="0"/>
      <w:marRight w:val="0"/>
      <w:marTop w:val="0"/>
      <w:marBottom w:val="0"/>
      <w:divBdr>
        <w:top w:val="none" w:sz="0" w:space="0" w:color="auto"/>
        <w:left w:val="none" w:sz="0" w:space="0" w:color="auto"/>
        <w:bottom w:val="none" w:sz="0" w:space="0" w:color="auto"/>
        <w:right w:val="none" w:sz="0" w:space="0" w:color="auto"/>
      </w:divBdr>
    </w:div>
    <w:div w:id="983387302">
      <w:bodyDiv w:val="1"/>
      <w:marLeft w:val="0"/>
      <w:marRight w:val="0"/>
      <w:marTop w:val="0"/>
      <w:marBottom w:val="0"/>
      <w:divBdr>
        <w:top w:val="none" w:sz="0" w:space="0" w:color="auto"/>
        <w:left w:val="none" w:sz="0" w:space="0" w:color="auto"/>
        <w:bottom w:val="none" w:sz="0" w:space="0" w:color="auto"/>
        <w:right w:val="none" w:sz="0" w:space="0" w:color="auto"/>
      </w:divBdr>
    </w:div>
    <w:div w:id="986199937">
      <w:bodyDiv w:val="1"/>
      <w:marLeft w:val="0"/>
      <w:marRight w:val="0"/>
      <w:marTop w:val="0"/>
      <w:marBottom w:val="0"/>
      <w:divBdr>
        <w:top w:val="none" w:sz="0" w:space="0" w:color="auto"/>
        <w:left w:val="none" w:sz="0" w:space="0" w:color="auto"/>
        <w:bottom w:val="none" w:sz="0" w:space="0" w:color="auto"/>
        <w:right w:val="none" w:sz="0" w:space="0" w:color="auto"/>
      </w:divBdr>
    </w:div>
    <w:div w:id="989215588">
      <w:bodyDiv w:val="1"/>
      <w:marLeft w:val="0"/>
      <w:marRight w:val="0"/>
      <w:marTop w:val="0"/>
      <w:marBottom w:val="0"/>
      <w:divBdr>
        <w:top w:val="none" w:sz="0" w:space="0" w:color="auto"/>
        <w:left w:val="none" w:sz="0" w:space="0" w:color="auto"/>
        <w:bottom w:val="none" w:sz="0" w:space="0" w:color="auto"/>
        <w:right w:val="none" w:sz="0" w:space="0" w:color="auto"/>
      </w:divBdr>
    </w:div>
    <w:div w:id="1003358417">
      <w:bodyDiv w:val="1"/>
      <w:marLeft w:val="0"/>
      <w:marRight w:val="0"/>
      <w:marTop w:val="0"/>
      <w:marBottom w:val="0"/>
      <w:divBdr>
        <w:top w:val="none" w:sz="0" w:space="0" w:color="auto"/>
        <w:left w:val="none" w:sz="0" w:space="0" w:color="auto"/>
        <w:bottom w:val="none" w:sz="0" w:space="0" w:color="auto"/>
        <w:right w:val="none" w:sz="0" w:space="0" w:color="auto"/>
      </w:divBdr>
    </w:div>
    <w:div w:id="1012028185">
      <w:bodyDiv w:val="1"/>
      <w:marLeft w:val="0"/>
      <w:marRight w:val="0"/>
      <w:marTop w:val="0"/>
      <w:marBottom w:val="0"/>
      <w:divBdr>
        <w:top w:val="none" w:sz="0" w:space="0" w:color="auto"/>
        <w:left w:val="none" w:sz="0" w:space="0" w:color="auto"/>
        <w:bottom w:val="none" w:sz="0" w:space="0" w:color="auto"/>
        <w:right w:val="none" w:sz="0" w:space="0" w:color="auto"/>
      </w:divBdr>
    </w:div>
    <w:div w:id="1041515769">
      <w:bodyDiv w:val="1"/>
      <w:marLeft w:val="0"/>
      <w:marRight w:val="0"/>
      <w:marTop w:val="0"/>
      <w:marBottom w:val="0"/>
      <w:divBdr>
        <w:top w:val="none" w:sz="0" w:space="0" w:color="auto"/>
        <w:left w:val="none" w:sz="0" w:space="0" w:color="auto"/>
        <w:bottom w:val="none" w:sz="0" w:space="0" w:color="auto"/>
        <w:right w:val="none" w:sz="0" w:space="0" w:color="auto"/>
      </w:divBdr>
    </w:div>
    <w:div w:id="1046828999">
      <w:bodyDiv w:val="1"/>
      <w:marLeft w:val="0"/>
      <w:marRight w:val="0"/>
      <w:marTop w:val="0"/>
      <w:marBottom w:val="0"/>
      <w:divBdr>
        <w:top w:val="none" w:sz="0" w:space="0" w:color="auto"/>
        <w:left w:val="none" w:sz="0" w:space="0" w:color="auto"/>
        <w:bottom w:val="none" w:sz="0" w:space="0" w:color="auto"/>
        <w:right w:val="none" w:sz="0" w:space="0" w:color="auto"/>
      </w:divBdr>
    </w:div>
    <w:div w:id="1049305589">
      <w:bodyDiv w:val="1"/>
      <w:marLeft w:val="0"/>
      <w:marRight w:val="0"/>
      <w:marTop w:val="0"/>
      <w:marBottom w:val="0"/>
      <w:divBdr>
        <w:top w:val="none" w:sz="0" w:space="0" w:color="auto"/>
        <w:left w:val="none" w:sz="0" w:space="0" w:color="auto"/>
        <w:bottom w:val="none" w:sz="0" w:space="0" w:color="auto"/>
        <w:right w:val="none" w:sz="0" w:space="0" w:color="auto"/>
      </w:divBdr>
    </w:div>
    <w:div w:id="1057318471">
      <w:bodyDiv w:val="1"/>
      <w:marLeft w:val="0"/>
      <w:marRight w:val="0"/>
      <w:marTop w:val="0"/>
      <w:marBottom w:val="0"/>
      <w:divBdr>
        <w:top w:val="none" w:sz="0" w:space="0" w:color="auto"/>
        <w:left w:val="none" w:sz="0" w:space="0" w:color="auto"/>
        <w:bottom w:val="none" w:sz="0" w:space="0" w:color="auto"/>
        <w:right w:val="none" w:sz="0" w:space="0" w:color="auto"/>
      </w:divBdr>
    </w:div>
    <w:div w:id="1059669194">
      <w:bodyDiv w:val="1"/>
      <w:marLeft w:val="0"/>
      <w:marRight w:val="0"/>
      <w:marTop w:val="0"/>
      <w:marBottom w:val="0"/>
      <w:divBdr>
        <w:top w:val="none" w:sz="0" w:space="0" w:color="auto"/>
        <w:left w:val="none" w:sz="0" w:space="0" w:color="auto"/>
        <w:bottom w:val="none" w:sz="0" w:space="0" w:color="auto"/>
        <w:right w:val="none" w:sz="0" w:space="0" w:color="auto"/>
      </w:divBdr>
    </w:div>
    <w:div w:id="1061710989">
      <w:bodyDiv w:val="1"/>
      <w:marLeft w:val="0"/>
      <w:marRight w:val="0"/>
      <w:marTop w:val="0"/>
      <w:marBottom w:val="0"/>
      <w:divBdr>
        <w:top w:val="none" w:sz="0" w:space="0" w:color="auto"/>
        <w:left w:val="none" w:sz="0" w:space="0" w:color="auto"/>
        <w:bottom w:val="none" w:sz="0" w:space="0" w:color="auto"/>
        <w:right w:val="none" w:sz="0" w:space="0" w:color="auto"/>
      </w:divBdr>
    </w:div>
    <w:div w:id="1073813134">
      <w:bodyDiv w:val="1"/>
      <w:marLeft w:val="0"/>
      <w:marRight w:val="0"/>
      <w:marTop w:val="0"/>
      <w:marBottom w:val="0"/>
      <w:divBdr>
        <w:top w:val="none" w:sz="0" w:space="0" w:color="auto"/>
        <w:left w:val="none" w:sz="0" w:space="0" w:color="auto"/>
        <w:bottom w:val="none" w:sz="0" w:space="0" w:color="auto"/>
        <w:right w:val="none" w:sz="0" w:space="0" w:color="auto"/>
      </w:divBdr>
    </w:div>
    <w:div w:id="1085222810">
      <w:bodyDiv w:val="1"/>
      <w:marLeft w:val="0"/>
      <w:marRight w:val="0"/>
      <w:marTop w:val="0"/>
      <w:marBottom w:val="0"/>
      <w:divBdr>
        <w:top w:val="none" w:sz="0" w:space="0" w:color="auto"/>
        <w:left w:val="none" w:sz="0" w:space="0" w:color="auto"/>
        <w:bottom w:val="none" w:sz="0" w:space="0" w:color="auto"/>
        <w:right w:val="none" w:sz="0" w:space="0" w:color="auto"/>
      </w:divBdr>
    </w:div>
    <w:div w:id="1098788918">
      <w:bodyDiv w:val="1"/>
      <w:marLeft w:val="0"/>
      <w:marRight w:val="0"/>
      <w:marTop w:val="0"/>
      <w:marBottom w:val="0"/>
      <w:divBdr>
        <w:top w:val="none" w:sz="0" w:space="0" w:color="auto"/>
        <w:left w:val="none" w:sz="0" w:space="0" w:color="auto"/>
        <w:bottom w:val="none" w:sz="0" w:space="0" w:color="auto"/>
        <w:right w:val="none" w:sz="0" w:space="0" w:color="auto"/>
      </w:divBdr>
    </w:div>
    <w:div w:id="1106004042">
      <w:bodyDiv w:val="1"/>
      <w:marLeft w:val="0"/>
      <w:marRight w:val="0"/>
      <w:marTop w:val="0"/>
      <w:marBottom w:val="0"/>
      <w:divBdr>
        <w:top w:val="none" w:sz="0" w:space="0" w:color="auto"/>
        <w:left w:val="none" w:sz="0" w:space="0" w:color="auto"/>
        <w:bottom w:val="none" w:sz="0" w:space="0" w:color="auto"/>
        <w:right w:val="none" w:sz="0" w:space="0" w:color="auto"/>
      </w:divBdr>
    </w:div>
    <w:div w:id="1121849604">
      <w:bodyDiv w:val="1"/>
      <w:marLeft w:val="0"/>
      <w:marRight w:val="0"/>
      <w:marTop w:val="0"/>
      <w:marBottom w:val="0"/>
      <w:divBdr>
        <w:top w:val="none" w:sz="0" w:space="0" w:color="auto"/>
        <w:left w:val="none" w:sz="0" w:space="0" w:color="auto"/>
        <w:bottom w:val="none" w:sz="0" w:space="0" w:color="auto"/>
        <w:right w:val="none" w:sz="0" w:space="0" w:color="auto"/>
      </w:divBdr>
    </w:div>
    <w:div w:id="1143546923">
      <w:bodyDiv w:val="1"/>
      <w:marLeft w:val="0"/>
      <w:marRight w:val="0"/>
      <w:marTop w:val="0"/>
      <w:marBottom w:val="0"/>
      <w:divBdr>
        <w:top w:val="none" w:sz="0" w:space="0" w:color="auto"/>
        <w:left w:val="none" w:sz="0" w:space="0" w:color="auto"/>
        <w:bottom w:val="none" w:sz="0" w:space="0" w:color="auto"/>
        <w:right w:val="none" w:sz="0" w:space="0" w:color="auto"/>
      </w:divBdr>
    </w:div>
    <w:div w:id="1145511661">
      <w:bodyDiv w:val="1"/>
      <w:marLeft w:val="0"/>
      <w:marRight w:val="0"/>
      <w:marTop w:val="0"/>
      <w:marBottom w:val="0"/>
      <w:divBdr>
        <w:top w:val="none" w:sz="0" w:space="0" w:color="auto"/>
        <w:left w:val="none" w:sz="0" w:space="0" w:color="auto"/>
        <w:bottom w:val="none" w:sz="0" w:space="0" w:color="auto"/>
        <w:right w:val="none" w:sz="0" w:space="0" w:color="auto"/>
      </w:divBdr>
    </w:div>
    <w:div w:id="1148983280">
      <w:bodyDiv w:val="1"/>
      <w:marLeft w:val="0"/>
      <w:marRight w:val="0"/>
      <w:marTop w:val="0"/>
      <w:marBottom w:val="0"/>
      <w:divBdr>
        <w:top w:val="none" w:sz="0" w:space="0" w:color="auto"/>
        <w:left w:val="none" w:sz="0" w:space="0" w:color="auto"/>
        <w:bottom w:val="none" w:sz="0" w:space="0" w:color="auto"/>
        <w:right w:val="none" w:sz="0" w:space="0" w:color="auto"/>
      </w:divBdr>
    </w:div>
    <w:div w:id="1157116571">
      <w:bodyDiv w:val="1"/>
      <w:marLeft w:val="0"/>
      <w:marRight w:val="0"/>
      <w:marTop w:val="0"/>
      <w:marBottom w:val="0"/>
      <w:divBdr>
        <w:top w:val="none" w:sz="0" w:space="0" w:color="auto"/>
        <w:left w:val="none" w:sz="0" w:space="0" w:color="auto"/>
        <w:bottom w:val="none" w:sz="0" w:space="0" w:color="auto"/>
        <w:right w:val="none" w:sz="0" w:space="0" w:color="auto"/>
      </w:divBdr>
    </w:div>
    <w:div w:id="1159419459">
      <w:bodyDiv w:val="1"/>
      <w:marLeft w:val="0"/>
      <w:marRight w:val="0"/>
      <w:marTop w:val="0"/>
      <w:marBottom w:val="0"/>
      <w:divBdr>
        <w:top w:val="none" w:sz="0" w:space="0" w:color="auto"/>
        <w:left w:val="none" w:sz="0" w:space="0" w:color="auto"/>
        <w:bottom w:val="none" w:sz="0" w:space="0" w:color="auto"/>
        <w:right w:val="none" w:sz="0" w:space="0" w:color="auto"/>
      </w:divBdr>
    </w:div>
    <w:div w:id="1167205475">
      <w:bodyDiv w:val="1"/>
      <w:marLeft w:val="0"/>
      <w:marRight w:val="0"/>
      <w:marTop w:val="0"/>
      <w:marBottom w:val="0"/>
      <w:divBdr>
        <w:top w:val="none" w:sz="0" w:space="0" w:color="auto"/>
        <w:left w:val="none" w:sz="0" w:space="0" w:color="auto"/>
        <w:bottom w:val="none" w:sz="0" w:space="0" w:color="auto"/>
        <w:right w:val="none" w:sz="0" w:space="0" w:color="auto"/>
      </w:divBdr>
    </w:div>
    <w:div w:id="1186140993">
      <w:bodyDiv w:val="1"/>
      <w:marLeft w:val="0"/>
      <w:marRight w:val="0"/>
      <w:marTop w:val="0"/>
      <w:marBottom w:val="0"/>
      <w:divBdr>
        <w:top w:val="none" w:sz="0" w:space="0" w:color="auto"/>
        <w:left w:val="none" w:sz="0" w:space="0" w:color="auto"/>
        <w:bottom w:val="none" w:sz="0" w:space="0" w:color="auto"/>
        <w:right w:val="none" w:sz="0" w:space="0" w:color="auto"/>
      </w:divBdr>
    </w:div>
    <w:div w:id="1191842332">
      <w:bodyDiv w:val="1"/>
      <w:marLeft w:val="0"/>
      <w:marRight w:val="0"/>
      <w:marTop w:val="0"/>
      <w:marBottom w:val="0"/>
      <w:divBdr>
        <w:top w:val="none" w:sz="0" w:space="0" w:color="auto"/>
        <w:left w:val="none" w:sz="0" w:space="0" w:color="auto"/>
        <w:bottom w:val="none" w:sz="0" w:space="0" w:color="auto"/>
        <w:right w:val="none" w:sz="0" w:space="0" w:color="auto"/>
      </w:divBdr>
    </w:div>
    <w:div w:id="1194534622">
      <w:bodyDiv w:val="1"/>
      <w:marLeft w:val="0"/>
      <w:marRight w:val="0"/>
      <w:marTop w:val="0"/>
      <w:marBottom w:val="0"/>
      <w:divBdr>
        <w:top w:val="none" w:sz="0" w:space="0" w:color="auto"/>
        <w:left w:val="none" w:sz="0" w:space="0" w:color="auto"/>
        <w:bottom w:val="none" w:sz="0" w:space="0" w:color="auto"/>
        <w:right w:val="none" w:sz="0" w:space="0" w:color="auto"/>
      </w:divBdr>
    </w:div>
    <w:div w:id="1232279256">
      <w:bodyDiv w:val="1"/>
      <w:marLeft w:val="0"/>
      <w:marRight w:val="0"/>
      <w:marTop w:val="0"/>
      <w:marBottom w:val="0"/>
      <w:divBdr>
        <w:top w:val="none" w:sz="0" w:space="0" w:color="auto"/>
        <w:left w:val="none" w:sz="0" w:space="0" w:color="auto"/>
        <w:bottom w:val="none" w:sz="0" w:space="0" w:color="auto"/>
        <w:right w:val="none" w:sz="0" w:space="0" w:color="auto"/>
      </w:divBdr>
    </w:div>
    <w:div w:id="1235703003">
      <w:bodyDiv w:val="1"/>
      <w:marLeft w:val="0"/>
      <w:marRight w:val="0"/>
      <w:marTop w:val="0"/>
      <w:marBottom w:val="0"/>
      <w:divBdr>
        <w:top w:val="none" w:sz="0" w:space="0" w:color="auto"/>
        <w:left w:val="none" w:sz="0" w:space="0" w:color="auto"/>
        <w:bottom w:val="none" w:sz="0" w:space="0" w:color="auto"/>
        <w:right w:val="none" w:sz="0" w:space="0" w:color="auto"/>
      </w:divBdr>
    </w:div>
    <w:div w:id="1236434004">
      <w:bodyDiv w:val="1"/>
      <w:marLeft w:val="0"/>
      <w:marRight w:val="0"/>
      <w:marTop w:val="0"/>
      <w:marBottom w:val="0"/>
      <w:divBdr>
        <w:top w:val="none" w:sz="0" w:space="0" w:color="auto"/>
        <w:left w:val="none" w:sz="0" w:space="0" w:color="auto"/>
        <w:bottom w:val="none" w:sz="0" w:space="0" w:color="auto"/>
        <w:right w:val="none" w:sz="0" w:space="0" w:color="auto"/>
      </w:divBdr>
    </w:div>
    <w:div w:id="1256747332">
      <w:bodyDiv w:val="1"/>
      <w:marLeft w:val="0"/>
      <w:marRight w:val="0"/>
      <w:marTop w:val="0"/>
      <w:marBottom w:val="0"/>
      <w:divBdr>
        <w:top w:val="none" w:sz="0" w:space="0" w:color="auto"/>
        <w:left w:val="none" w:sz="0" w:space="0" w:color="auto"/>
        <w:bottom w:val="none" w:sz="0" w:space="0" w:color="auto"/>
        <w:right w:val="none" w:sz="0" w:space="0" w:color="auto"/>
      </w:divBdr>
    </w:div>
    <w:div w:id="1283416686">
      <w:bodyDiv w:val="1"/>
      <w:marLeft w:val="0"/>
      <w:marRight w:val="0"/>
      <w:marTop w:val="0"/>
      <w:marBottom w:val="0"/>
      <w:divBdr>
        <w:top w:val="none" w:sz="0" w:space="0" w:color="auto"/>
        <w:left w:val="none" w:sz="0" w:space="0" w:color="auto"/>
        <w:bottom w:val="none" w:sz="0" w:space="0" w:color="auto"/>
        <w:right w:val="none" w:sz="0" w:space="0" w:color="auto"/>
      </w:divBdr>
    </w:div>
    <w:div w:id="1289507741">
      <w:bodyDiv w:val="1"/>
      <w:marLeft w:val="0"/>
      <w:marRight w:val="0"/>
      <w:marTop w:val="0"/>
      <w:marBottom w:val="0"/>
      <w:divBdr>
        <w:top w:val="none" w:sz="0" w:space="0" w:color="auto"/>
        <w:left w:val="none" w:sz="0" w:space="0" w:color="auto"/>
        <w:bottom w:val="none" w:sz="0" w:space="0" w:color="auto"/>
        <w:right w:val="none" w:sz="0" w:space="0" w:color="auto"/>
      </w:divBdr>
    </w:div>
    <w:div w:id="1294561104">
      <w:bodyDiv w:val="1"/>
      <w:marLeft w:val="0"/>
      <w:marRight w:val="0"/>
      <w:marTop w:val="0"/>
      <w:marBottom w:val="0"/>
      <w:divBdr>
        <w:top w:val="none" w:sz="0" w:space="0" w:color="auto"/>
        <w:left w:val="none" w:sz="0" w:space="0" w:color="auto"/>
        <w:bottom w:val="none" w:sz="0" w:space="0" w:color="auto"/>
        <w:right w:val="none" w:sz="0" w:space="0" w:color="auto"/>
      </w:divBdr>
    </w:div>
    <w:div w:id="1315840552">
      <w:bodyDiv w:val="1"/>
      <w:marLeft w:val="0"/>
      <w:marRight w:val="0"/>
      <w:marTop w:val="0"/>
      <w:marBottom w:val="0"/>
      <w:divBdr>
        <w:top w:val="none" w:sz="0" w:space="0" w:color="auto"/>
        <w:left w:val="none" w:sz="0" w:space="0" w:color="auto"/>
        <w:bottom w:val="none" w:sz="0" w:space="0" w:color="auto"/>
        <w:right w:val="none" w:sz="0" w:space="0" w:color="auto"/>
      </w:divBdr>
    </w:div>
    <w:div w:id="1333072210">
      <w:bodyDiv w:val="1"/>
      <w:marLeft w:val="0"/>
      <w:marRight w:val="0"/>
      <w:marTop w:val="0"/>
      <w:marBottom w:val="0"/>
      <w:divBdr>
        <w:top w:val="none" w:sz="0" w:space="0" w:color="auto"/>
        <w:left w:val="none" w:sz="0" w:space="0" w:color="auto"/>
        <w:bottom w:val="none" w:sz="0" w:space="0" w:color="auto"/>
        <w:right w:val="none" w:sz="0" w:space="0" w:color="auto"/>
      </w:divBdr>
    </w:div>
    <w:div w:id="1351221325">
      <w:bodyDiv w:val="1"/>
      <w:marLeft w:val="0"/>
      <w:marRight w:val="0"/>
      <w:marTop w:val="0"/>
      <w:marBottom w:val="0"/>
      <w:divBdr>
        <w:top w:val="none" w:sz="0" w:space="0" w:color="auto"/>
        <w:left w:val="none" w:sz="0" w:space="0" w:color="auto"/>
        <w:bottom w:val="none" w:sz="0" w:space="0" w:color="auto"/>
        <w:right w:val="none" w:sz="0" w:space="0" w:color="auto"/>
      </w:divBdr>
      <w:divsChild>
        <w:div w:id="320162126">
          <w:marLeft w:val="0"/>
          <w:marRight w:val="0"/>
          <w:marTop w:val="0"/>
          <w:marBottom w:val="0"/>
          <w:divBdr>
            <w:top w:val="none" w:sz="0" w:space="0" w:color="auto"/>
            <w:left w:val="none" w:sz="0" w:space="0" w:color="auto"/>
            <w:bottom w:val="none" w:sz="0" w:space="0" w:color="auto"/>
            <w:right w:val="none" w:sz="0" w:space="0" w:color="auto"/>
          </w:divBdr>
        </w:div>
        <w:div w:id="1593663933">
          <w:marLeft w:val="0"/>
          <w:marRight w:val="0"/>
          <w:marTop w:val="0"/>
          <w:marBottom w:val="0"/>
          <w:divBdr>
            <w:top w:val="none" w:sz="0" w:space="0" w:color="auto"/>
            <w:left w:val="none" w:sz="0" w:space="0" w:color="auto"/>
            <w:bottom w:val="none" w:sz="0" w:space="0" w:color="auto"/>
            <w:right w:val="none" w:sz="0" w:space="0" w:color="auto"/>
          </w:divBdr>
        </w:div>
        <w:div w:id="959725444">
          <w:marLeft w:val="0"/>
          <w:marRight w:val="0"/>
          <w:marTop w:val="0"/>
          <w:marBottom w:val="0"/>
          <w:divBdr>
            <w:top w:val="none" w:sz="0" w:space="0" w:color="auto"/>
            <w:left w:val="none" w:sz="0" w:space="0" w:color="auto"/>
            <w:bottom w:val="none" w:sz="0" w:space="0" w:color="auto"/>
            <w:right w:val="none" w:sz="0" w:space="0" w:color="auto"/>
          </w:divBdr>
        </w:div>
      </w:divsChild>
    </w:div>
    <w:div w:id="1351639124">
      <w:bodyDiv w:val="1"/>
      <w:marLeft w:val="0"/>
      <w:marRight w:val="0"/>
      <w:marTop w:val="0"/>
      <w:marBottom w:val="0"/>
      <w:divBdr>
        <w:top w:val="none" w:sz="0" w:space="0" w:color="auto"/>
        <w:left w:val="none" w:sz="0" w:space="0" w:color="auto"/>
        <w:bottom w:val="none" w:sz="0" w:space="0" w:color="auto"/>
        <w:right w:val="none" w:sz="0" w:space="0" w:color="auto"/>
      </w:divBdr>
    </w:div>
    <w:div w:id="1352759300">
      <w:bodyDiv w:val="1"/>
      <w:marLeft w:val="0"/>
      <w:marRight w:val="0"/>
      <w:marTop w:val="0"/>
      <w:marBottom w:val="0"/>
      <w:divBdr>
        <w:top w:val="none" w:sz="0" w:space="0" w:color="auto"/>
        <w:left w:val="none" w:sz="0" w:space="0" w:color="auto"/>
        <w:bottom w:val="none" w:sz="0" w:space="0" w:color="auto"/>
        <w:right w:val="none" w:sz="0" w:space="0" w:color="auto"/>
      </w:divBdr>
    </w:div>
    <w:div w:id="1362822872">
      <w:bodyDiv w:val="1"/>
      <w:marLeft w:val="0"/>
      <w:marRight w:val="0"/>
      <w:marTop w:val="0"/>
      <w:marBottom w:val="0"/>
      <w:divBdr>
        <w:top w:val="none" w:sz="0" w:space="0" w:color="auto"/>
        <w:left w:val="none" w:sz="0" w:space="0" w:color="auto"/>
        <w:bottom w:val="none" w:sz="0" w:space="0" w:color="auto"/>
        <w:right w:val="none" w:sz="0" w:space="0" w:color="auto"/>
      </w:divBdr>
    </w:div>
    <w:div w:id="1366713724">
      <w:bodyDiv w:val="1"/>
      <w:marLeft w:val="0"/>
      <w:marRight w:val="0"/>
      <w:marTop w:val="0"/>
      <w:marBottom w:val="0"/>
      <w:divBdr>
        <w:top w:val="none" w:sz="0" w:space="0" w:color="auto"/>
        <w:left w:val="none" w:sz="0" w:space="0" w:color="auto"/>
        <w:bottom w:val="none" w:sz="0" w:space="0" w:color="auto"/>
        <w:right w:val="none" w:sz="0" w:space="0" w:color="auto"/>
      </w:divBdr>
    </w:div>
    <w:div w:id="1368264204">
      <w:bodyDiv w:val="1"/>
      <w:marLeft w:val="0"/>
      <w:marRight w:val="0"/>
      <w:marTop w:val="0"/>
      <w:marBottom w:val="0"/>
      <w:divBdr>
        <w:top w:val="none" w:sz="0" w:space="0" w:color="auto"/>
        <w:left w:val="none" w:sz="0" w:space="0" w:color="auto"/>
        <w:bottom w:val="none" w:sz="0" w:space="0" w:color="auto"/>
        <w:right w:val="none" w:sz="0" w:space="0" w:color="auto"/>
      </w:divBdr>
    </w:div>
    <w:div w:id="1370179798">
      <w:bodyDiv w:val="1"/>
      <w:marLeft w:val="0"/>
      <w:marRight w:val="0"/>
      <w:marTop w:val="0"/>
      <w:marBottom w:val="0"/>
      <w:divBdr>
        <w:top w:val="none" w:sz="0" w:space="0" w:color="auto"/>
        <w:left w:val="none" w:sz="0" w:space="0" w:color="auto"/>
        <w:bottom w:val="none" w:sz="0" w:space="0" w:color="auto"/>
        <w:right w:val="none" w:sz="0" w:space="0" w:color="auto"/>
      </w:divBdr>
    </w:div>
    <w:div w:id="1372224971">
      <w:bodyDiv w:val="1"/>
      <w:marLeft w:val="0"/>
      <w:marRight w:val="0"/>
      <w:marTop w:val="0"/>
      <w:marBottom w:val="0"/>
      <w:divBdr>
        <w:top w:val="none" w:sz="0" w:space="0" w:color="auto"/>
        <w:left w:val="none" w:sz="0" w:space="0" w:color="auto"/>
        <w:bottom w:val="none" w:sz="0" w:space="0" w:color="auto"/>
        <w:right w:val="none" w:sz="0" w:space="0" w:color="auto"/>
      </w:divBdr>
    </w:div>
    <w:div w:id="1376850666">
      <w:bodyDiv w:val="1"/>
      <w:marLeft w:val="0"/>
      <w:marRight w:val="0"/>
      <w:marTop w:val="0"/>
      <w:marBottom w:val="0"/>
      <w:divBdr>
        <w:top w:val="none" w:sz="0" w:space="0" w:color="auto"/>
        <w:left w:val="none" w:sz="0" w:space="0" w:color="auto"/>
        <w:bottom w:val="none" w:sz="0" w:space="0" w:color="auto"/>
        <w:right w:val="none" w:sz="0" w:space="0" w:color="auto"/>
      </w:divBdr>
    </w:div>
    <w:div w:id="1383287552">
      <w:bodyDiv w:val="1"/>
      <w:marLeft w:val="0"/>
      <w:marRight w:val="0"/>
      <w:marTop w:val="0"/>
      <w:marBottom w:val="0"/>
      <w:divBdr>
        <w:top w:val="none" w:sz="0" w:space="0" w:color="auto"/>
        <w:left w:val="none" w:sz="0" w:space="0" w:color="auto"/>
        <w:bottom w:val="none" w:sz="0" w:space="0" w:color="auto"/>
        <w:right w:val="none" w:sz="0" w:space="0" w:color="auto"/>
      </w:divBdr>
    </w:div>
    <w:div w:id="1402101924">
      <w:bodyDiv w:val="1"/>
      <w:marLeft w:val="0"/>
      <w:marRight w:val="0"/>
      <w:marTop w:val="0"/>
      <w:marBottom w:val="0"/>
      <w:divBdr>
        <w:top w:val="none" w:sz="0" w:space="0" w:color="auto"/>
        <w:left w:val="none" w:sz="0" w:space="0" w:color="auto"/>
        <w:bottom w:val="none" w:sz="0" w:space="0" w:color="auto"/>
        <w:right w:val="none" w:sz="0" w:space="0" w:color="auto"/>
      </w:divBdr>
    </w:div>
    <w:div w:id="1409494163">
      <w:bodyDiv w:val="1"/>
      <w:marLeft w:val="0"/>
      <w:marRight w:val="0"/>
      <w:marTop w:val="0"/>
      <w:marBottom w:val="0"/>
      <w:divBdr>
        <w:top w:val="none" w:sz="0" w:space="0" w:color="auto"/>
        <w:left w:val="none" w:sz="0" w:space="0" w:color="auto"/>
        <w:bottom w:val="none" w:sz="0" w:space="0" w:color="auto"/>
        <w:right w:val="none" w:sz="0" w:space="0" w:color="auto"/>
      </w:divBdr>
    </w:div>
    <w:div w:id="1424181871">
      <w:bodyDiv w:val="1"/>
      <w:marLeft w:val="0"/>
      <w:marRight w:val="0"/>
      <w:marTop w:val="0"/>
      <w:marBottom w:val="0"/>
      <w:divBdr>
        <w:top w:val="none" w:sz="0" w:space="0" w:color="auto"/>
        <w:left w:val="none" w:sz="0" w:space="0" w:color="auto"/>
        <w:bottom w:val="none" w:sz="0" w:space="0" w:color="auto"/>
        <w:right w:val="none" w:sz="0" w:space="0" w:color="auto"/>
      </w:divBdr>
    </w:div>
    <w:div w:id="1424229653">
      <w:bodyDiv w:val="1"/>
      <w:marLeft w:val="0"/>
      <w:marRight w:val="0"/>
      <w:marTop w:val="0"/>
      <w:marBottom w:val="0"/>
      <w:divBdr>
        <w:top w:val="none" w:sz="0" w:space="0" w:color="auto"/>
        <w:left w:val="none" w:sz="0" w:space="0" w:color="auto"/>
        <w:bottom w:val="none" w:sz="0" w:space="0" w:color="auto"/>
        <w:right w:val="none" w:sz="0" w:space="0" w:color="auto"/>
      </w:divBdr>
    </w:div>
    <w:div w:id="1449934417">
      <w:bodyDiv w:val="1"/>
      <w:marLeft w:val="0"/>
      <w:marRight w:val="0"/>
      <w:marTop w:val="0"/>
      <w:marBottom w:val="0"/>
      <w:divBdr>
        <w:top w:val="none" w:sz="0" w:space="0" w:color="auto"/>
        <w:left w:val="none" w:sz="0" w:space="0" w:color="auto"/>
        <w:bottom w:val="none" w:sz="0" w:space="0" w:color="auto"/>
        <w:right w:val="none" w:sz="0" w:space="0" w:color="auto"/>
      </w:divBdr>
    </w:div>
    <w:div w:id="1480994085">
      <w:bodyDiv w:val="1"/>
      <w:marLeft w:val="0"/>
      <w:marRight w:val="0"/>
      <w:marTop w:val="0"/>
      <w:marBottom w:val="0"/>
      <w:divBdr>
        <w:top w:val="none" w:sz="0" w:space="0" w:color="auto"/>
        <w:left w:val="none" w:sz="0" w:space="0" w:color="auto"/>
        <w:bottom w:val="none" w:sz="0" w:space="0" w:color="auto"/>
        <w:right w:val="none" w:sz="0" w:space="0" w:color="auto"/>
      </w:divBdr>
    </w:div>
    <w:div w:id="1489902333">
      <w:bodyDiv w:val="1"/>
      <w:marLeft w:val="0"/>
      <w:marRight w:val="0"/>
      <w:marTop w:val="0"/>
      <w:marBottom w:val="0"/>
      <w:divBdr>
        <w:top w:val="none" w:sz="0" w:space="0" w:color="auto"/>
        <w:left w:val="none" w:sz="0" w:space="0" w:color="auto"/>
        <w:bottom w:val="none" w:sz="0" w:space="0" w:color="auto"/>
        <w:right w:val="none" w:sz="0" w:space="0" w:color="auto"/>
      </w:divBdr>
    </w:div>
    <w:div w:id="1500731941">
      <w:bodyDiv w:val="1"/>
      <w:marLeft w:val="0"/>
      <w:marRight w:val="0"/>
      <w:marTop w:val="0"/>
      <w:marBottom w:val="0"/>
      <w:divBdr>
        <w:top w:val="none" w:sz="0" w:space="0" w:color="auto"/>
        <w:left w:val="none" w:sz="0" w:space="0" w:color="auto"/>
        <w:bottom w:val="none" w:sz="0" w:space="0" w:color="auto"/>
        <w:right w:val="none" w:sz="0" w:space="0" w:color="auto"/>
      </w:divBdr>
    </w:div>
    <w:div w:id="1505827422">
      <w:bodyDiv w:val="1"/>
      <w:marLeft w:val="0"/>
      <w:marRight w:val="0"/>
      <w:marTop w:val="0"/>
      <w:marBottom w:val="0"/>
      <w:divBdr>
        <w:top w:val="none" w:sz="0" w:space="0" w:color="auto"/>
        <w:left w:val="none" w:sz="0" w:space="0" w:color="auto"/>
        <w:bottom w:val="none" w:sz="0" w:space="0" w:color="auto"/>
        <w:right w:val="none" w:sz="0" w:space="0" w:color="auto"/>
      </w:divBdr>
    </w:div>
    <w:div w:id="1519201516">
      <w:bodyDiv w:val="1"/>
      <w:marLeft w:val="0"/>
      <w:marRight w:val="0"/>
      <w:marTop w:val="0"/>
      <w:marBottom w:val="0"/>
      <w:divBdr>
        <w:top w:val="none" w:sz="0" w:space="0" w:color="auto"/>
        <w:left w:val="none" w:sz="0" w:space="0" w:color="auto"/>
        <w:bottom w:val="none" w:sz="0" w:space="0" w:color="auto"/>
        <w:right w:val="none" w:sz="0" w:space="0" w:color="auto"/>
      </w:divBdr>
    </w:div>
    <w:div w:id="1529952152">
      <w:bodyDiv w:val="1"/>
      <w:marLeft w:val="0"/>
      <w:marRight w:val="0"/>
      <w:marTop w:val="0"/>
      <w:marBottom w:val="0"/>
      <w:divBdr>
        <w:top w:val="none" w:sz="0" w:space="0" w:color="auto"/>
        <w:left w:val="none" w:sz="0" w:space="0" w:color="auto"/>
        <w:bottom w:val="none" w:sz="0" w:space="0" w:color="auto"/>
        <w:right w:val="none" w:sz="0" w:space="0" w:color="auto"/>
      </w:divBdr>
    </w:div>
    <w:div w:id="1534928565">
      <w:bodyDiv w:val="1"/>
      <w:marLeft w:val="0"/>
      <w:marRight w:val="0"/>
      <w:marTop w:val="0"/>
      <w:marBottom w:val="0"/>
      <w:divBdr>
        <w:top w:val="none" w:sz="0" w:space="0" w:color="auto"/>
        <w:left w:val="none" w:sz="0" w:space="0" w:color="auto"/>
        <w:bottom w:val="none" w:sz="0" w:space="0" w:color="auto"/>
        <w:right w:val="none" w:sz="0" w:space="0" w:color="auto"/>
      </w:divBdr>
    </w:div>
    <w:div w:id="1538660347">
      <w:bodyDiv w:val="1"/>
      <w:marLeft w:val="0"/>
      <w:marRight w:val="0"/>
      <w:marTop w:val="0"/>
      <w:marBottom w:val="0"/>
      <w:divBdr>
        <w:top w:val="none" w:sz="0" w:space="0" w:color="auto"/>
        <w:left w:val="none" w:sz="0" w:space="0" w:color="auto"/>
        <w:bottom w:val="none" w:sz="0" w:space="0" w:color="auto"/>
        <w:right w:val="none" w:sz="0" w:space="0" w:color="auto"/>
      </w:divBdr>
    </w:div>
    <w:div w:id="1538934129">
      <w:bodyDiv w:val="1"/>
      <w:marLeft w:val="0"/>
      <w:marRight w:val="0"/>
      <w:marTop w:val="0"/>
      <w:marBottom w:val="0"/>
      <w:divBdr>
        <w:top w:val="none" w:sz="0" w:space="0" w:color="auto"/>
        <w:left w:val="none" w:sz="0" w:space="0" w:color="auto"/>
        <w:bottom w:val="none" w:sz="0" w:space="0" w:color="auto"/>
        <w:right w:val="none" w:sz="0" w:space="0" w:color="auto"/>
      </w:divBdr>
    </w:div>
    <w:div w:id="1559440074">
      <w:bodyDiv w:val="1"/>
      <w:marLeft w:val="0"/>
      <w:marRight w:val="0"/>
      <w:marTop w:val="0"/>
      <w:marBottom w:val="0"/>
      <w:divBdr>
        <w:top w:val="none" w:sz="0" w:space="0" w:color="auto"/>
        <w:left w:val="none" w:sz="0" w:space="0" w:color="auto"/>
        <w:bottom w:val="none" w:sz="0" w:space="0" w:color="auto"/>
        <w:right w:val="none" w:sz="0" w:space="0" w:color="auto"/>
      </w:divBdr>
    </w:div>
    <w:div w:id="1561554107">
      <w:bodyDiv w:val="1"/>
      <w:marLeft w:val="0"/>
      <w:marRight w:val="0"/>
      <w:marTop w:val="0"/>
      <w:marBottom w:val="0"/>
      <w:divBdr>
        <w:top w:val="none" w:sz="0" w:space="0" w:color="auto"/>
        <w:left w:val="none" w:sz="0" w:space="0" w:color="auto"/>
        <w:bottom w:val="none" w:sz="0" w:space="0" w:color="auto"/>
        <w:right w:val="none" w:sz="0" w:space="0" w:color="auto"/>
      </w:divBdr>
    </w:div>
    <w:div w:id="1583177736">
      <w:bodyDiv w:val="1"/>
      <w:marLeft w:val="0"/>
      <w:marRight w:val="0"/>
      <w:marTop w:val="0"/>
      <w:marBottom w:val="0"/>
      <w:divBdr>
        <w:top w:val="none" w:sz="0" w:space="0" w:color="auto"/>
        <w:left w:val="none" w:sz="0" w:space="0" w:color="auto"/>
        <w:bottom w:val="none" w:sz="0" w:space="0" w:color="auto"/>
        <w:right w:val="none" w:sz="0" w:space="0" w:color="auto"/>
      </w:divBdr>
    </w:div>
    <w:div w:id="1586452258">
      <w:bodyDiv w:val="1"/>
      <w:marLeft w:val="0"/>
      <w:marRight w:val="0"/>
      <w:marTop w:val="0"/>
      <w:marBottom w:val="0"/>
      <w:divBdr>
        <w:top w:val="none" w:sz="0" w:space="0" w:color="auto"/>
        <w:left w:val="none" w:sz="0" w:space="0" w:color="auto"/>
        <w:bottom w:val="none" w:sz="0" w:space="0" w:color="auto"/>
        <w:right w:val="none" w:sz="0" w:space="0" w:color="auto"/>
      </w:divBdr>
    </w:div>
    <w:div w:id="1587417483">
      <w:bodyDiv w:val="1"/>
      <w:marLeft w:val="0"/>
      <w:marRight w:val="0"/>
      <w:marTop w:val="0"/>
      <w:marBottom w:val="0"/>
      <w:divBdr>
        <w:top w:val="none" w:sz="0" w:space="0" w:color="auto"/>
        <w:left w:val="none" w:sz="0" w:space="0" w:color="auto"/>
        <w:bottom w:val="none" w:sz="0" w:space="0" w:color="auto"/>
        <w:right w:val="none" w:sz="0" w:space="0" w:color="auto"/>
      </w:divBdr>
    </w:div>
    <w:div w:id="1587762523">
      <w:bodyDiv w:val="1"/>
      <w:marLeft w:val="0"/>
      <w:marRight w:val="0"/>
      <w:marTop w:val="0"/>
      <w:marBottom w:val="0"/>
      <w:divBdr>
        <w:top w:val="none" w:sz="0" w:space="0" w:color="auto"/>
        <w:left w:val="none" w:sz="0" w:space="0" w:color="auto"/>
        <w:bottom w:val="none" w:sz="0" w:space="0" w:color="auto"/>
        <w:right w:val="none" w:sz="0" w:space="0" w:color="auto"/>
      </w:divBdr>
    </w:div>
    <w:div w:id="1599412296">
      <w:bodyDiv w:val="1"/>
      <w:marLeft w:val="0"/>
      <w:marRight w:val="0"/>
      <w:marTop w:val="0"/>
      <w:marBottom w:val="0"/>
      <w:divBdr>
        <w:top w:val="none" w:sz="0" w:space="0" w:color="auto"/>
        <w:left w:val="none" w:sz="0" w:space="0" w:color="auto"/>
        <w:bottom w:val="none" w:sz="0" w:space="0" w:color="auto"/>
        <w:right w:val="none" w:sz="0" w:space="0" w:color="auto"/>
      </w:divBdr>
    </w:div>
    <w:div w:id="1610353933">
      <w:bodyDiv w:val="1"/>
      <w:marLeft w:val="0"/>
      <w:marRight w:val="0"/>
      <w:marTop w:val="0"/>
      <w:marBottom w:val="0"/>
      <w:divBdr>
        <w:top w:val="none" w:sz="0" w:space="0" w:color="auto"/>
        <w:left w:val="none" w:sz="0" w:space="0" w:color="auto"/>
        <w:bottom w:val="none" w:sz="0" w:space="0" w:color="auto"/>
        <w:right w:val="none" w:sz="0" w:space="0" w:color="auto"/>
      </w:divBdr>
    </w:div>
    <w:div w:id="1614938966">
      <w:bodyDiv w:val="1"/>
      <w:marLeft w:val="0"/>
      <w:marRight w:val="0"/>
      <w:marTop w:val="0"/>
      <w:marBottom w:val="0"/>
      <w:divBdr>
        <w:top w:val="none" w:sz="0" w:space="0" w:color="auto"/>
        <w:left w:val="none" w:sz="0" w:space="0" w:color="auto"/>
        <w:bottom w:val="none" w:sz="0" w:space="0" w:color="auto"/>
        <w:right w:val="none" w:sz="0" w:space="0" w:color="auto"/>
      </w:divBdr>
    </w:div>
    <w:div w:id="1615554712">
      <w:bodyDiv w:val="1"/>
      <w:marLeft w:val="0"/>
      <w:marRight w:val="0"/>
      <w:marTop w:val="0"/>
      <w:marBottom w:val="0"/>
      <w:divBdr>
        <w:top w:val="none" w:sz="0" w:space="0" w:color="auto"/>
        <w:left w:val="none" w:sz="0" w:space="0" w:color="auto"/>
        <w:bottom w:val="none" w:sz="0" w:space="0" w:color="auto"/>
        <w:right w:val="none" w:sz="0" w:space="0" w:color="auto"/>
      </w:divBdr>
      <w:divsChild>
        <w:div w:id="1156609981">
          <w:marLeft w:val="0"/>
          <w:marRight w:val="0"/>
          <w:marTop w:val="0"/>
          <w:marBottom w:val="0"/>
          <w:divBdr>
            <w:top w:val="none" w:sz="0" w:space="0" w:color="auto"/>
            <w:left w:val="none" w:sz="0" w:space="0" w:color="auto"/>
            <w:bottom w:val="none" w:sz="0" w:space="0" w:color="auto"/>
            <w:right w:val="none" w:sz="0" w:space="0" w:color="auto"/>
          </w:divBdr>
        </w:div>
        <w:div w:id="1269922258">
          <w:marLeft w:val="0"/>
          <w:marRight w:val="0"/>
          <w:marTop w:val="0"/>
          <w:marBottom w:val="0"/>
          <w:divBdr>
            <w:top w:val="none" w:sz="0" w:space="0" w:color="auto"/>
            <w:left w:val="none" w:sz="0" w:space="0" w:color="auto"/>
            <w:bottom w:val="none" w:sz="0" w:space="0" w:color="auto"/>
            <w:right w:val="none" w:sz="0" w:space="0" w:color="auto"/>
          </w:divBdr>
        </w:div>
        <w:div w:id="737899716">
          <w:marLeft w:val="0"/>
          <w:marRight w:val="0"/>
          <w:marTop w:val="0"/>
          <w:marBottom w:val="0"/>
          <w:divBdr>
            <w:top w:val="none" w:sz="0" w:space="0" w:color="auto"/>
            <w:left w:val="none" w:sz="0" w:space="0" w:color="auto"/>
            <w:bottom w:val="none" w:sz="0" w:space="0" w:color="auto"/>
            <w:right w:val="none" w:sz="0" w:space="0" w:color="auto"/>
          </w:divBdr>
        </w:div>
        <w:div w:id="622078281">
          <w:marLeft w:val="0"/>
          <w:marRight w:val="0"/>
          <w:marTop w:val="0"/>
          <w:marBottom w:val="0"/>
          <w:divBdr>
            <w:top w:val="none" w:sz="0" w:space="0" w:color="auto"/>
            <w:left w:val="none" w:sz="0" w:space="0" w:color="auto"/>
            <w:bottom w:val="none" w:sz="0" w:space="0" w:color="auto"/>
            <w:right w:val="none" w:sz="0" w:space="0" w:color="auto"/>
          </w:divBdr>
        </w:div>
      </w:divsChild>
    </w:div>
    <w:div w:id="1631085111">
      <w:bodyDiv w:val="1"/>
      <w:marLeft w:val="0"/>
      <w:marRight w:val="0"/>
      <w:marTop w:val="0"/>
      <w:marBottom w:val="0"/>
      <w:divBdr>
        <w:top w:val="none" w:sz="0" w:space="0" w:color="auto"/>
        <w:left w:val="none" w:sz="0" w:space="0" w:color="auto"/>
        <w:bottom w:val="none" w:sz="0" w:space="0" w:color="auto"/>
        <w:right w:val="none" w:sz="0" w:space="0" w:color="auto"/>
      </w:divBdr>
    </w:div>
    <w:div w:id="1631326248">
      <w:bodyDiv w:val="1"/>
      <w:marLeft w:val="0"/>
      <w:marRight w:val="0"/>
      <w:marTop w:val="0"/>
      <w:marBottom w:val="0"/>
      <w:divBdr>
        <w:top w:val="none" w:sz="0" w:space="0" w:color="auto"/>
        <w:left w:val="none" w:sz="0" w:space="0" w:color="auto"/>
        <w:bottom w:val="none" w:sz="0" w:space="0" w:color="auto"/>
        <w:right w:val="none" w:sz="0" w:space="0" w:color="auto"/>
      </w:divBdr>
    </w:div>
    <w:div w:id="1632898477">
      <w:bodyDiv w:val="1"/>
      <w:marLeft w:val="0"/>
      <w:marRight w:val="0"/>
      <w:marTop w:val="0"/>
      <w:marBottom w:val="0"/>
      <w:divBdr>
        <w:top w:val="none" w:sz="0" w:space="0" w:color="auto"/>
        <w:left w:val="none" w:sz="0" w:space="0" w:color="auto"/>
        <w:bottom w:val="none" w:sz="0" w:space="0" w:color="auto"/>
        <w:right w:val="none" w:sz="0" w:space="0" w:color="auto"/>
      </w:divBdr>
    </w:div>
    <w:div w:id="1637831179">
      <w:bodyDiv w:val="1"/>
      <w:marLeft w:val="0"/>
      <w:marRight w:val="0"/>
      <w:marTop w:val="0"/>
      <w:marBottom w:val="0"/>
      <w:divBdr>
        <w:top w:val="none" w:sz="0" w:space="0" w:color="auto"/>
        <w:left w:val="none" w:sz="0" w:space="0" w:color="auto"/>
        <w:bottom w:val="none" w:sz="0" w:space="0" w:color="auto"/>
        <w:right w:val="none" w:sz="0" w:space="0" w:color="auto"/>
      </w:divBdr>
    </w:div>
    <w:div w:id="1645544279">
      <w:bodyDiv w:val="1"/>
      <w:marLeft w:val="0"/>
      <w:marRight w:val="0"/>
      <w:marTop w:val="0"/>
      <w:marBottom w:val="0"/>
      <w:divBdr>
        <w:top w:val="none" w:sz="0" w:space="0" w:color="auto"/>
        <w:left w:val="none" w:sz="0" w:space="0" w:color="auto"/>
        <w:bottom w:val="none" w:sz="0" w:space="0" w:color="auto"/>
        <w:right w:val="none" w:sz="0" w:space="0" w:color="auto"/>
      </w:divBdr>
    </w:div>
    <w:div w:id="1647658457">
      <w:bodyDiv w:val="1"/>
      <w:marLeft w:val="0"/>
      <w:marRight w:val="0"/>
      <w:marTop w:val="0"/>
      <w:marBottom w:val="0"/>
      <w:divBdr>
        <w:top w:val="none" w:sz="0" w:space="0" w:color="auto"/>
        <w:left w:val="none" w:sz="0" w:space="0" w:color="auto"/>
        <w:bottom w:val="none" w:sz="0" w:space="0" w:color="auto"/>
        <w:right w:val="none" w:sz="0" w:space="0" w:color="auto"/>
      </w:divBdr>
    </w:div>
    <w:div w:id="1649238246">
      <w:bodyDiv w:val="1"/>
      <w:marLeft w:val="0"/>
      <w:marRight w:val="0"/>
      <w:marTop w:val="0"/>
      <w:marBottom w:val="0"/>
      <w:divBdr>
        <w:top w:val="none" w:sz="0" w:space="0" w:color="auto"/>
        <w:left w:val="none" w:sz="0" w:space="0" w:color="auto"/>
        <w:bottom w:val="none" w:sz="0" w:space="0" w:color="auto"/>
        <w:right w:val="none" w:sz="0" w:space="0" w:color="auto"/>
      </w:divBdr>
    </w:div>
    <w:div w:id="1652906379">
      <w:bodyDiv w:val="1"/>
      <w:marLeft w:val="0"/>
      <w:marRight w:val="0"/>
      <w:marTop w:val="0"/>
      <w:marBottom w:val="0"/>
      <w:divBdr>
        <w:top w:val="none" w:sz="0" w:space="0" w:color="auto"/>
        <w:left w:val="none" w:sz="0" w:space="0" w:color="auto"/>
        <w:bottom w:val="none" w:sz="0" w:space="0" w:color="auto"/>
        <w:right w:val="none" w:sz="0" w:space="0" w:color="auto"/>
      </w:divBdr>
    </w:div>
    <w:div w:id="1667320010">
      <w:bodyDiv w:val="1"/>
      <w:marLeft w:val="0"/>
      <w:marRight w:val="0"/>
      <w:marTop w:val="0"/>
      <w:marBottom w:val="0"/>
      <w:divBdr>
        <w:top w:val="none" w:sz="0" w:space="0" w:color="auto"/>
        <w:left w:val="none" w:sz="0" w:space="0" w:color="auto"/>
        <w:bottom w:val="none" w:sz="0" w:space="0" w:color="auto"/>
        <w:right w:val="none" w:sz="0" w:space="0" w:color="auto"/>
      </w:divBdr>
    </w:div>
    <w:div w:id="1668441336">
      <w:bodyDiv w:val="1"/>
      <w:marLeft w:val="0"/>
      <w:marRight w:val="0"/>
      <w:marTop w:val="0"/>
      <w:marBottom w:val="0"/>
      <w:divBdr>
        <w:top w:val="none" w:sz="0" w:space="0" w:color="auto"/>
        <w:left w:val="none" w:sz="0" w:space="0" w:color="auto"/>
        <w:bottom w:val="none" w:sz="0" w:space="0" w:color="auto"/>
        <w:right w:val="none" w:sz="0" w:space="0" w:color="auto"/>
      </w:divBdr>
    </w:div>
    <w:div w:id="1680933615">
      <w:bodyDiv w:val="1"/>
      <w:marLeft w:val="0"/>
      <w:marRight w:val="0"/>
      <w:marTop w:val="0"/>
      <w:marBottom w:val="0"/>
      <w:divBdr>
        <w:top w:val="none" w:sz="0" w:space="0" w:color="auto"/>
        <w:left w:val="none" w:sz="0" w:space="0" w:color="auto"/>
        <w:bottom w:val="none" w:sz="0" w:space="0" w:color="auto"/>
        <w:right w:val="none" w:sz="0" w:space="0" w:color="auto"/>
      </w:divBdr>
    </w:div>
    <w:div w:id="1686518469">
      <w:bodyDiv w:val="1"/>
      <w:marLeft w:val="0"/>
      <w:marRight w:val="0"/>
      <w:marTop w:val="0"/>
      <w:marBottom w:val="0"/>
      <w:divBdr>
        <w:top w:val="none" w:sz="0" w:space="0" w:color="auto"/>
        <w:left w:val="none" w:sz="0" w:space="0" w:color="auto"/>
        <w:bottom w:val="none" w:sz="0" w:space="0" w:color="auto"/>
        <w:right w:val="none" w:sz="0" w:space="0" w:color="auto"/>
      </w:divBdr>
    </w:div>
    <w:div w:id="1686856589">
      <w:bodyDiv w:val="1"/>
      <w:marLeft w:val="0"/>
      <w:marRight w:val="0"/>
      <w:marTop w:val="0"/>
      <w:marBottom w:val="0"/>
      <w:divBdr>
        <w:top w:val="none" w:sz="0" w:space="0" w:color="auto"/>
        <w:left w:val="none" w:sz="0" w:space="0" w:color="auto"/>
        <w:bottom w:val="none" w:sz="0" w:space="0" w:color="auto"/>
        <w:right w:val="none" w:sz="0" w:space="0" w:color="auto"/>
      </w:divBdr>
    </w:div>
    <w:div w:id="1691637789">
      <w:bodyDiv w:val="1"/>
      <w:marLeft w:val="0"/>
      <w:marRight w:val="0"/>
      <w:marTop w:val="0"/>
      <w:marBottom w:val="0"/>
      <w:divBdr>
        <w:top w:val="none" w:sz="0" w:space="0" w:color="auto"/>
        <w:left w:val="none" w:sz="0" w:space="0" w:color="auto"/>
        <w:bottom w:val="none" w:sz="0" w:space="0" w:color="auto"/>
        <w:right w:val="none" w:sz="0" w:space="0" w:color="auto"/>
      </w:divBdr>
    </w:div>
    <w:div w:id="1692105736">
      <w:bodyDiv w:val="1"/>
      <w:marLeft w:val="0"/>
      <w:marRight w:val="0"/>
      <w:marTop w:val="0"/>
      <w:marBottom w:val="0"/>
      <w:divBdr>
        <w:top w:val="none" w:sz="0" w:space="0" w:color="auto"/>
        <w:left w:val="none" w:sz="0" w:space="0" w:color="auto"/>
        <w:bottom w:val="none" w:sz="0" w:space="0" w:color="auto"/>
        <w:right w:val="none" w:sz="0" w:space="0" w:color="auto"/>
      </w:divBdr>
    </w:div>
    <w:div w:id="1701658771">
      <w:bodyDiv w:val="1"/>
      <w:marLeft w:val="0"/>
      <w:marRight w:val="0"/>
      <w:marTop w:val="0"/>
      <w:marBottom w:val="0"/>
      <w:divBdr>
        <w:top w:val="none" w:sz="0" w:space="0" w:color="auto"/>
        <w:left w:val="none" w:sz="0" w:space="0" w:color="auto"/>
        <w:bottom w:val="none" w:sz="0" w:space="0" w:color="auto"/>
        <w:right w:val="none" w:sz="0" w:space="0" w:color="auto"/>
      </w:divBdr>
    </w:div>
    <w:div w:id="1705669740">
      <w:bodyDiv w:val="1"/>
      <w:marLeft w:val="0"/>
      <w:marRight w:val="0"/>
      <w:marTop w:val="0"/>
      <w:marBottom w:val="0"/>
      <w:divBdr>
        <w:top w:val="none" w:sz="0" w:space="0" w:color="auto"/>
        <w:left w:val="none" w:sz="0" w:space="0" w:color="auto"/>
        <w:bottom w:val="none" w:sz="0" w:space="0" w:color="auto"/>
        <w:right w:val="none" w:sz="0" w:space="0" w:color="auto"/>
      </w:divBdr>
    </w:div>
    <w:div w:id="1712799607">
      <w:bodyDiv w:val="1"/>
      <w:marLeft w:val="0"/>
      <w:marRight w:val="0"/>
      <w:marTop w:val="0"/>
      <w:marBottom w:val="0"/>
      <w:divBdr>
        <w:top w:val="none" w:sz="0" w:space="0" w:color="auto"/>
        <w:left w:val="none" w:sz="0" w:space="0" w:color="auto"/>
        <w:bottom w:val="none" w:sz="0" w:space="0" w:color="auto"/>
        <w:right w:val="none" w:sz="0" w:space="0" w:color="auto"/>
      </w:divBdr>
    </w:div>
    <w:div w:id="1713143544">
      <w:bodyDiv w:val="1"/>
      <w:marLeft w:val="0"/>
      <w:marRight w:val="0"/>
      <w:marTop w:val="0"/>
      <w:marBottom w:val="0"/>
      <w:divBdr>
        <w:top w:val="none" w:sz="0" w:space="0" w:color="auto"/>
        <w:left w:val="none" w:sz="0" w:space="0" w:color="auto"/>
        <w:bottom w:val="none" w:sz="0" w:space="0" w:color="auto"/>
        <w:right w:val="none" w:sz="0" w:space="0" w:color="auto"/>
      </w:divBdr>
    </w:div>
    <w:div w:id="1713462954">
      <w:bodyDiv w:val="1"/>
      <w:marLeft w:val="0"/>
      <w:marRight w:val="0"/>
      <w:marTop w:val="0"/>
      <w:marBottom w:val="0"/>
      <w:divBdr>
        <w:top w:val="none" w:sz="0" w:space="0" w:color="auto"/>
        <w:left w:val="none" w:sz="0" w:space="0" w:color="auto"/>
        <w:bottom w:val="none" w:sz="0" w:space="0" w:color="auto"/>
        <w:right w:val="none" w:sz="0" w:space="0" w:color="auto"/>
      </w:divBdr>
    </w:div>
    <w:div w:id="1718357149">
      <w:bodyDiv w:val="1"/>
      <w:marLeft w:val="0"/>
      <w:marRight w:val="0"/>
      <w:marTop w:val="0"/>
      <w:marBottom w:val="0"/>
      <w:divBdr>
        <w:top w:val="none" w:sz="0" w:space="0" w:color="auto"/>
        <w:left w:val="none" w:sz="0" w:space="0" w:color="auto"/>
        <w:bottom w:val="none" w:sz="0" w:space="0" w:color="auto"/>
        <w:right w:val="none" w:sz="0" w:space="0" w:color="auto"/>
      </w:divBdr>
    </w:div>
    <w:div w:id="1739009299">
      <w:bodyDiv w:val="1"/>
      <w:marLeft w:val="0"/>
      <w:marRight w:val="0"/>
      <w:marTop w:val="0"/>
      <w:marBottom w:val="0"/>
      <w:divBdr>
        <w:top w:val="none" w:sz="0" w:space="0" w:color="auto"/>
        <w:left w:val="none" w:sz="0" w:space="0" w:color="auto"/>
        <w:bottom w:val="none" w:sz="0" w:space="0" w:color="auto"/>
        <w:right w:val="none" w:sz="0" w:space="0" w:color="auto"/>
      </w:divBdr>
    </w:div>
    <w:div w:id="1751849002">
      <w:bodyDiv w:val="1"/>
      <w:marLeft w:val="0"/>
      <w:marRight w:val="0"/>
      <w:marTop w:val="0"/>
      <w:marBottom w:val="0"/>
      <w:divBdr>
        <w:top w:val="none" w:sz="0" w:space="0" w:color="auto"/>
        <w:left w:val="none" w:sz="0" w:space="0" w:color="auto"/>
        <w:bottom w:val="none" w:sz="0" w:space="0" w:color="auto"/>
        <w:right w:val="none" w:sz="0" w:space="0" w:color="auto"/>
      </w:divBdr>
    </w:div>
    <w:div w:id="1753238317">
      <w:bodyDiv w:val="1"/>
      <w:marLeft w:val="0"/>
      <w:marRight w:val="0"/>
      <w:marTop w:val="0"/>
      <w:marBottom w:val="0"/>
      <w:divBdr>
        <w:top w:val="none" w:sz="0" w:space="0" w:color="auto"/>
        <w:left w:val="none" w:sz="0" w:space="0" w:color="auto"/>
        <w:bottom w:val="none" w:sz="0" w:space="0" w:color="auto"/>
        <w:right w:val="none" w:sz="0" w:space="0" w:color="auto"/>
      </w:divBdr>
    </w:div>
    <w:div w:id="1755324844">
      <w:bodyDiv w:val="1"/>
      <w:marLeft w:val="0"/>
      <w:marRight w:val="0"/>
      <w:marTop w:val="0"/>
      <w:marBottom w:val="0"/>
      <w:divBdr>
        <w:top w:val="none" w:sz="0" w:space="0" w:color="auto"/>
        <w:left w:val="none" w:sz="0" w:space="0" w:color="auto"/>
        <w:bottom w:val="none" w:sz="0" w:space="0" w:color="auto"/>
        <w:right w:val="none" w:sz="0" w:space="0" w:color="auto"/>
      </w:divBdr>
    </w:div>
    <w:div w:id="1757357654">
      <w:bodyDiv w:val="1"/>
      <w:marLeft w:val="0"/>
      <w:marRight w:val="0"/>
      <w:marTop w:val="0"/>
      <w:marBottom w:val="0"/>
      <w:divBdr>
        <w:top w:val="none" w:sz="0" w:space="0" w:color="auto"/>
        <w:left w:val="none" w:sz="0" w:space="0" w:color="auto"/>
        <w:bottom w:val="none" w:sz="0" w:space="0" w:color="auto"/>
        <w:right w:val="none" w:sz="0" w:space="0" w:color="auto"/>
      </w:divBdr>
    </w:div>
    <w:div w:id="1765808879">
      <w:bodyDiv w:val="1"/>
      <w:marLeft w:val="0"/>
      <w:marRight w:val="0"/>
      <w:marTop w:val="0"/>
      <w:marBottom w:val="0"/>
      <w:divBdr>
        <w:top w:val="none" w:sz="0" w:space="0" w:color="auto"/>
        <w:left w:val="none" w:sz="0" w:space="0" w:color="auto"/>
        <w:bottom w:val="none" w:sz="0" w:space="0" w:color="auto"/>
        <w:right w:val="none" w:sz="0" w:space="0" w:color="auto"/>
      </w:divBdr>
    </w:div>
    <w:div w:id="1768424850">
      <w:bodyDiv w:val="1"/>
      <w:marLeft w:val="0"/>
      <w:marRight w:val="0"/>
      <w:marTop w:val="0"/>
      <w:marBottom w:val="0"/>
      <w:divBdr>
        <w:top w:val="none" w:sz="0" w:space="0" w:color="auto"/>
        <w:left w:val="none" w:sz="0" w:space="0" w:color="auto"/>
        <w:bottom w:val="none" w:sz="0" w:space="0" w:color="auto"/>
        <w:right w:val="none" w:sz="0" w:space="0" w:color="auto"/>
      </w:divBdr>
    </w:div>
    <w:div w:id="1768842294">
      <w:bodyDiv w:val="1"/>
      <w:marLeft w:val="0"/>
      <w:marRight w:val="0"/>
      <w:marTop w:val="0"/>
      <w:marBottom w:val="0"/>
      <w:divBdr>
        <w:top w:val="none" w:sz="0" w:space="0" w:color="auto"/>
        <w:left w:val="none" w:sz="0" w:space="0" w:color="auto"/>
        <w:bottom w:val="none" w:sz="0" w:space="0" w:color="auto"/>
        <w:right w:val="none" w:sz="0" w:space="0" w:color="auto"/>
      </w:divBdr>
    </w:div>
    <w:div w:id="1769235176">
      <w:bodyDiv w:val="1"/>
      <w:marLeft w:val="0"/>
      <w:marRight w:val="0"/>
      <w:marTop w:val="0"/>
      <w:marBottom w:val="0"/>
      <w:divBdr>
        <w:top w:val="none" w:sz="0" w:space="0" w:color="auto"/>
        <w:left w:val="none" w:sz="0" w:space="0" w:color="auto"/>
        <w:bottom w:val="none" w:sz="0" w:space="0" w:color="auto"/>
        <w:right w:val="none" w:sz="0" w:space="0" w:color="auto"/>
      </w:divBdr>
    </w:div>
    <w:div w:id="1780248920">
      <w:bodyDiv w:val="1"/>
      <w:marLeft w:val="0"/>
      <w:marRight w:val="0"/>
      <w:marTop w:val="0"/>
      <w:marBottom w:val="0"/>
      <w:divBdr>
        <w:top w:val="none" w:sz="0" w:space="0" w:color="auto"/>
        <w:left w:val="none" w:sz="0" w:space="0" w:color="auto"/>
        <w:bottom w:val="none" w:sz="0" w:space="0" w:color="auto"/>
        <w:right w:val="none" w:sz="0" w:space="0" w:color="auto"/>
      </w:divBdr>
    </w:div>
    <w:div w:id="1810199771">
      <w:bodyDiv w:val="1"/>
      <w:marLeft w:val="0"/>
      <w:marRight w:val="0"/>
      <w:marTop w:val="0"/>
      <w:marBottom w:val="0"/>
      <w:divBdr>
        <w:top w:val="none" w:sz="0" w:space="0" w:color="auto"/>
        <w:left w:val="none" w:sz="0" w:space="0" w:color="auto"/>
        <w:bottom w:val="none" w:sz="0" w:space="0" w:color="auto"/>
        <w:right w:val="none" w:sz="0" w:space="0" w:color="auto"/>
      </w:divBdr>
    </w:div>
    <w:div w:id="1811509610">
      <w:bodyDiv w:val="1"/>
      <w:marLeft w:val="0"/>
      <w:marRight w:val="0"/>
      <w:marTop w:val="0"/>
      <w:marBottom w:val="0"/>
      <w:divBdr>
        <w:top w:val="none" w:sz="0" w:space="0" w:color="auto"/>
        <w:left w:val="none" w:sz="0" w:space="0" w:color="auto"/>
        <w:bottom w:val="none" w:sz="0" w:space="0" w:color="auto"/>
        <w:right w:val="none" w:sz="0" w:space="0" w:color="auto"/>
      </w:divBdr>
    </w:div>
    <w:div w:id="1820614207">
      <w:bodyDiv w:val="1"/>
      <w:marLeft w:val="0"/>
      <w:marRight w:val="0"/>
      <w:marTop w:val="0"/>
      <w:marBottom w:val="0"/>
      <w:divBdr>
        <w:top w:val="none" w:sz="0" w:space="0" w:color="auto"/>
        <w:left w:val="none" w:sz="0" w:space="0" w:color="auto"/>
        <w:bottom w:val="none" w:sz="0" w:space="0" w:color="auto"/>
        <w:right w:val="none" w:sz="0" w:space="0" w:color="auto"/>
      </w:divBdr>
    </w:div>
    <w:div w:id="1829251785">
      <w:bodyDiv w:val="1"/>
      <w:marLeft w:val="0"/>
      <w:marRight w:val="0"/>
      <w:marTop w:val="0"/>
      <w:marBottom w:val="0"/>
      <w:divBdr>
        <w:top w:val="none" w:sz="0" w:space="0" w:color="auto"/>
        <w:left w:val="none" w:sz="0" w:space="0" w:color="auto"/>
        <w:bottom w:val="none" w:sz="0" w:space="0" w:color="auto"/>
        <w:right w:val="none" w:sz="0" w:space="0" w:color="auto"/>
      </w:divBdr>
    </w:div>
    <w:div w:id="1845513338">
      <w:bodyDiv w:val="1"/>
      <w:marLeft w:val="0"/>
      <w:marRight w:val="0"/>
      <w:marTop w:val="0"/>
      <w:marBottom w:val="0"/>
      <w:divBdr>
        <w:top w:val="none" w:sz="0" w:space="0" w:color="auto"/>
        <w:left w:val="none" w:sz="0" w:space="0" w:color="auto"/>
        <w:bottom w:val="none" w:sz="0" w:space="0" w:color="auto"/>
        <w:right w:val="none" w:sz="0" w:space="0" w:color="auto"/>
      </w:divBdr>
    </w:div>
    <w:div w:id="1846171107">
      <w:bodyDiv w:val="1"/>
      <w:marLeft w:val="0"/>
      <w:marRight w:val="0"/>
      <w:marTop w:val="0"/>
      <w:marBottom w:val="0"/>
      <w:divBdr>
        <w:top w:val="none" w:sz="0" w:space="0" w:color="auto"/>
        <w:left w:val="none" w:sz="0" w:space="0" w:color="auto"/>
        <w:bottom w:val="none" w:sz="0" w:space="0" w:color="auto"/>
        <w:right w:val="none" w:sz="0" w:space="0" w:color="auto"/>
      </w:divBdr>
    </w:div>
    <w:div w:id="1851479619">
      <w:bodyDiv w:val="1"/>
      <w:marLeft w:val="0"/>
      <w:marRight w:val="0"/>
      <w:marTop w:val="0"/>
      <w:marBottom w:val="0"/>
      <w:divBdr>
        <w:top w:val="none" w:sz="0" w:space="0" w:color="auto"/>
        <w:left w:val="none" w:sz="0" w:space="0" w:color="auto"/>
        <w:bottom w:val="none" w:sz="0" w:space="0" w:color="auto"/>
        <w:right w:val="none" w:sz="0" w:space="0" w:color="auto"/>
      </w:divBdr>
    </w:div>
    <w:div w:id="1851749857">
      <w:bodyDiv w:val="1"/>
      <w:marLeft w:val="0"/>
      <w:marRight w:val="0"/>
      <w:marTop w:val="0"/>
      <w:marBottom w:val="0"/>
      <w:divBdr>
        <w:top w:val="none" w:sz="0" w:space="0" w:color="auto"/>
        <w:left w:val="none" w:sz="0" w:space="0" w:color="auto"/>
        <w:bottom w:val="none" w:sz="0" w:space="0" w:color="auto"/>
        <w:right w:val="none" w:sz="0" w:space="0" w:color="auto"/>
      </w:divBdr>
    </w:div>
    <w:div w:id="1866670828">
      <w:bodyDiv w:val="1"/>
      <w:marLeft w:val="0"/>
      <w:marRight w:val="0"/>
      <w:marTop w:val="0"/>
      <w:marBottom w:val="0"/>
      <w:divBdr>
        <w:top w:val="none" w:sz="0" w:space="0" w:color="auto"/>
        <w:left w:val="none" w:sz="0" w:space="0" w:color="auto"/>
        <w:bottom w:val="none" w:sz="0" w:space="0" w:color="auto"/>
        <w:right w:val="none" w:sz="0" w:space="0" w:color="auto"/>
      </w:divBdr>
    </w:div>
    <w:div w:id="1895004390">
      <w:bodyDiv w:val="1"/>
      <w:marLeft w:val="0"/>
      <w:marRight w:val="0"/>
      <w:marTop w:val="0"/>
      <w:marBottom w:val="0"/>
      <w:divBdr>
        <w:top w:val="none" w:sz="0" w:space="0" w:color="auto"/>
        <w:left w:val="none" w:sz="0" w:space="0" w:color="auto"/>
        <w:bottom w:val="none" w:sz="0" w:space="0" w:color="auto"/>
        <w:right w:val="none" w:sz="0" w:space="0" w:color="auto"/>
      </w:divBdr>
    </w:div>
    <w:div w:id="1898347617">
      <w:bodyDiv w:val="1"/>
      <w:marLeft w:val="0"/>
      <w:marRight w:val="0"/>
      <w:marTop w:val="0"/>
      <w:marBottom w:val="0"/>
      <w:divBdr>
        <w:top w:val="none" w:sz="0" w:space="0" w:color="auto"/>
        <w:left w:val="none" w:sz="0" w:space="0" w:color="auto"/>
        <w:bottom w:val="none" w:sz="0" w:space="0" w:color="auto"/>
        <w:right w:val="none" w:sz="0" w:space="0" w:color="auto"/>
      </w:divBdr>
    </w:div>
    <w:div w:id="1913269467">
      <w:bodyDiv w:val="1"/>
      <w:marLeft w:val="0"/>
      <w:marRight w:val="0"/>
      <w:marTop w:val="0"/>
      <w:marBottom w:val="0"/>
      <w:divBdr>
        <w:top w:val="none" w:sz="0" w:space="0" w:color="auto"/>
        <w:left w:val="none" w:sz="0" w:space="0" w:color="auto"/>
        <w:bottom w:val="none" w:sz="0" w:space="0" w:color="auto"/>
        <w:right w:val="none" w:sz="0" w:space="0" w:color="auto"/>
      </w:divBdr>
    </w:div>
    <w:div w:id="1914387138">
      <w:bodyDiv w:val="1"/>
      <w:marLeft w:val="0"/>
      <w:marRight w:val="0"/>
      <w:marTop w:val="0"/>
      <w:marBottom w:val="0"/>
      <w:divBdr>
        <w:top w:val="none" w:sz="0" w:space="0" w:color="auto"/>
        <w:left w:val="none" w:sz="0" w:space="0" w:color="auto"/>
        <w:bottom w:val="none" w:sz="0" w:space="0" w:color="auto"/>
        <w:right w:val="none" w:sz="0" w:space="0" w:color="auto"/>
      </w:divBdr>
    </w:div>
    <w:div w:id="1939412940">
      <w:bodyDiv w:val="1"/>
      <w:marLeft w:val="0"/>
      <w:marRight w:val="0"/>
      <w:marTop w:val="0"/>
      <w:marBottom w:val="0"/>
      <w:divBdr>
        <w:top w:val="none" w:sz="0" w:space="0" w:color="auto"/>
        <w:left w:val="none" w:sz="0" w:space="0" w:color="auto"/>
        <w:bottom w:val="none" w:sz="0" w:space="0" w:color="auto"/>
        <w:right w:val="none" w:sz="0" w:space="0" w:color="auto"/>
      </w:divBdr>
    </w:div>
    <w:div w:id="1947615766">
      <w:bodyDiv w:val="1"/>
      <w:marLeft w:val="0"/>
      <w:marRight w:val="0"/>
      <w:marTop w:val="0"/>
      <w:marBottom w:val="0"/>
      <w:divBdr>
        <w:top w:val="none" w:sz="0" w:space="0" w:color="auto"/>
        <w:left w:val="none" w:sz="0" w:space="0" w:color="auto"/>
        <w:bottom w:val="none" w:sz="0" w:space="0" w:color="auto"/>
        <w:right w:val="none" w:sz="0" w:space="0" w:color="auto"/>
      </w:divBdr>
    </w:div>
    <w:div w:id="1953628319">
      <w:bodyDiv w:val="1"/>
      <w:marLeft w:val="0"/>
      <w:marRight w:val="0"/>
      <w:marTop w:val="0"/>
      <w:marBottom w:val="0"/>
      <w:divBdr>
        <w:top w:val="none" w:sz="0" w:space="0" w:color="auto"/>
        <w:left w:val="none" w:sz="0" w:space="0" w:color="auto"/>
        <w:bottom w:val="none" w:sz="0" w:space="0" w:color="auto"/>
        <w:right w:val="none" w:sz="0" w:space="0" w:color="auto"/>
      </w:divBdr>
      <w:divsChild>
        <w:div w:id="1954480948">
          <w:marLeft w:val="0"/>
          <w:marRight w:val="0"/>
          <w:marTop w:val="0"/>
          <w:marBottom w:val="0"/>
          <w:divBdr>
            <w:top w:val="none" w:sz="0" w:space="0" w:color="auto"/>
            <w:left w:val="none" w:sz="0" w:space="0" w:color="auto"/>
            <w:bottom w:val="none" w:sz="0" w:space="0" w:color="auto"/>
            <w:right w:val="none" w:sz="0" w:space="0" w:color="auto"/>
          </w:divBdr>
        </w:div>
        <w:div w:id="1978560803">
          <w:marLeft w:val="0"/>
          <w:marRight w:val="0"/>
          <w:marTop w:val="0"/>
          <w:marBottom w:val="0"/>
          <w:divBdr>
            <w:top w:val="none" w:sz="0" w:space="0" w:color="auto"/>
            <w:left w:val="none" w:sz="0" w:space="0" w:color="auto"/>
            <w:bottom w:val="none" w:sz="0" w:space="0" w:color="auto"/>
            <w:right w:val="none" w:sz="0" w:space="0" w:color="auto"/>
          </w:divBdr>
        </w:div>
      </w:divsChild>
    </w:div>
    <w:div w:id="1954635051">
      <w:bodyDiv w:val="1"/>
      <w:marLeft w:val="0"/>
      <w:marRight w:val="0"/>
      <w:marTop w:val="0"/>
      <w:marBottom w:val="0"/>
      <w:divBdr>
        <w:top w:val="none" w:sz="0" w:space="0" w:color="auto"/>
        <w:left w:val="none" w:sz="0" w:space="0" w:color="auto"/>
        <w:bottom w:val="none" w:sz="0" w:space="0" w:color="auto"/>
        <w:right w:val="none" w:sz="0" w:space="0" w:color="auto"/>
      </w:divBdr>
    </w:div>
    <w:div w:id="1959024759">
      <w:bodyDiv w:val="1"/>
      <w:marLeft w:val="0"/>
      <w:marRight w:val="0"/>
      <w:marTop w:val="0"/>
      <w:marBottom w:val="0"/>
      <w:divBdr>
        <w:top w:val="none" w:sz="0" w:space="0" w:color="auto"/>
        <w:left w:val="none" w:sz="0" w:space="0" w:color="auto"/>
        <w:bottom w:val="none" w:sz="0" w:space="0" w:color="auto"/>
        <w:right w:val="none" w:sz="0" w:space="0" w:color="auto"/>
      </w:divBdr>
    </w:div>
    <w:div w:id="1959411430">
      <w:bodyDiv w:val="1"/>
      <w:marLeft w:val="0"/>
      <w:marRight w:val="0"/>
      <w:marTop w:val="0"/>
      <w:marBottom w:val="0"/>
      <w:divBdr>
        <w:top w:val="none" w:sz="0" w:space="0" w:color="auto"/>
        <w:left w:val="none" w:sz="0" w:space="0" w:color="auto"/>
        <w:bottom w:val="none" w:sz="0" w:space="0" w:color="auto"/>
        <w:right w:val="none" w:sz="0" w:space="0" w:color="auto"/>
      </w:divBdr>
    </w:div>
    <w:div w:id="1996835813">
      <w:bodyDiv w:val="1"/>
      <w:marLeft w:val="0"/>
      <w:marRight w:val="0"/>
      <w:marTop w:val="0"/>
      <w:marBottom w:val="0"/>
      <w:divBdr>
        <w:top w:val="none" w:sz="0" w:space="0" w:color="auto"/>
        <w:left w:val="none" w:sz="0" w:space="0" w:color="auto"/>
        <w:bottom w:val="none" w:sz="0" w:space="0" w:color="auto"/>
        <w:right w:val="none" w:sz="0" w:space="0" w:color="auto"/>
      </w:divBdr>
    </w:div>
    <w:div w:id="1999844025">
      <w:bodyDiv w:val="1"/>
      <w:marLeft w:val="0"/>
      <w:marRight w:val="0"/>
      <w:marTop w:val="0"/>
      <w:marBottom w:val="0"/>
      <w:divBdr>
        <w:top w:val="none" w:sz="0" w:space="0" w:color="auto"/>
        <w:left w:val="none" w:sz="0" w:space="0" w:color="auto"/>
        <w:bottom w:val="none" w:sz="0" w:space="0" w:color="auto"/>
        <w:right w:val="none" w:sz="0" w:space="0" w:color="auto"/>
      </w:divBdr>
    </w:div>
    <w:div w:id="2005281331">
      <w:bodyDiv w:val="1"/>
      <w:marLeft w:val="0"/>
      <w:marRight w:val="0"/>
      <w:marTop w:val="0"/>
      <w:marBottom w:val="0"/>
      <w:divBdr>
        <w:top w:val="none" w:sz="0" w:space="0" w:color="auto"/>
        <w:left w:val="none" w:sz="0" w:space="0" w:color="auto"/>
        <w:bottom w:val="none" w:sz="0" w:space="0" w:color="auto"/>
        <w:right w:val="none" w:sz="0" w:space="0" w:color="auto"/>
      </w:divBdr>
    </w:div>
    <w:div w:id="2006979943">
      <w:bodyDiv w:val="1"/>
      <w:marLeft w:val="0"/>
      <w:marRight w:val="0"/>
      <w:marTop w:val="0"/>
      <w:marBottom w:val="0"/>
      <w:divBdr>
        <w:top w:val="none" w:sz="0" w:space="0" w:color="auto"/>
        <w:left w:val="none" w:sz="0" w:space="0" w:color="auto"/>
        <w:bottom w:val="none" w:sz="0" w:space="0" w:color="auto"/>
        <w:right w:val="none" w:sz="0" w:space="0" w:color="auto"/>
      </w:divBdr>
    </w:div>
    <w:div w:id="2015455706">
      <w:bodyDiv w:val="1"/>
      <w:marLeft w:val="0"/>
      <w:marRight w:val="0"/>
      <w:marTop w:val="0"/>
      <w:marBottom w:val="0"/>
      <w:divBdr>
        <w:top w:val="none" w:sz="0" w:space="0" w:color="auto"/>
        <w:left w:val="none" w:sz="0" w:space="0" w:color="auto"/>
        <w:bottom w:val="none" w:sz="0" w:space="0" w:color="auto"/>
        <w:right w:val="none" w:sz="0" w:space="0" w:color="auto"/>
      </w:divBdr>
    </w:div>
    <w:div w:id="2032149685">
      <w:bodyDiv w:val="1"/>
      <w:marLeft w:val="0"/>
      <w:marRight w:val="0"/>
      <w:marTop w:val="0"/>
      <w:marBottom w:val="0"/>
      <w:divBdr>
        <w:top w:val="none" w:sz="0" w:space="0" w:color="auto"/>
        <w:left w:val="none" w:sz="0" w:space="0" w:color="auto"/>
        <w:bottom w:val="none" w:sz="0" w:space="0" w:color="auto"/>
        <w:right w:val="none" w:sz="0" w:space="0" w:color="auto"/>
      </w:divBdr>
    </w:div>
    <w:div w:id="2041010752">
      <w:bodyDiv w:val="1"/>
      <w:marLeft w:val="0"/>
      <w:marRight w:val="0"/>
      <w:marTop w:val="0"/>
      <w:marBottom w:val="0"/>
      <w:divBdr>
        <w:top w:val="none" w:sz="0" w:space="0" w:color="auto"/>
        <w:left w:val="none" w:sz="0" w:space="0" w:color="auto"/>
        <w:bottom w:val="none" w:sz="0" w:space="0" w:color="auto"/>
        <w:right w:val="none" w:sz="0" w:space="0" w:color="auto"/>
      </w:divBdr>
    </w:div>
    <w:div w:id="2049135280">
      <w:bodyDiv w:val="1"/>
      <w:marLeft w:val="0"/>
      <w:marRight w:val="0"/>
      <w:marTop w:val="0"/>
      <w:marBottom w:val="0"/>
      <w:divBdr>
        <w:top w:val="none" w:sz="0" w:space="0" w:color="auto"/>
        <w:left w:val="none" w:sz="0" w:space="0" w:color="auto"/>
        <w:bottom w:val="none" w:sz="0" w:space="0" w:color="auto"/>
        <w:right w:val="none" w:sz="0" w:space="0" w:color="auto"/>
      </w:divBdr>
    </w:div>
    <w:div w:id="2059548877">
      <w:bodyDiv w:val="1"/>
      <w:marLeft w:val="0"/>
      <w:marRight w:val="0"/>
      <w:marTop w:val="0"/>
      <w:marBottom w:val="0"/>
      <w:divBdr>
        <w:top w:val="none" w:sz="0" w:space="0" w:color="auto"/>
        <w:left w:val="none" w:sz="0" w:space="0" w:color="auto"/>
        <w:bottom w:val="none" w:sz="0" w:space="0" w:color="auto"/>
        <w:right w:val="none" w:sz="0" w:space="0" w:color="auto"/>
      </w:divBdr>
    </w:div>
    <w:div w:id="2060321831">
      <w:bodyDiv w:val="1"/>
      <w:marLeft w:val="0"/>
      <w:marRight w:val="0"/>
      <w:marTop w:val="0"/>
      <w:marBottom w:val="0"/>
      <w:divBdr>
        <w:top w:val="none" w:sz="0" w:space="0" w:color="auto"/>
        <w:left w:val="none" w:sz="0" w:space="0" w:color="auto"/>
        <w:bottom w:val="none" w:sz="0" w:space="0" w:color="auto"/>
        <w:right w:val="none" w:sz="0" w:space="0" w:color="auto"/>
      </w:divBdr>
    </w:div>
    <w:div w:id="2105149482">
      <w:bodyDiv w:val="1"/>
      <w:marLeft w:val="0"/>
      <w:marRight w:val="0"/>
      <w:marTop w:val="0"/>
      <w:marBottom w:val="0"/>
      <w:divBdr>
        <w:top w:val="none" w:sz="0" w:space="0" w:color="auto"/>
        <w:left w:val="none" w:sz="0" w:space="0" w:color="auto"/>
        <w:bottom w:val="none" w:sz="0" w:space="0" w:color="auto"/>
        <w:right w:val="none" w:sz="0" w:space="0" w:color="auto"/>
      </w:divBdr>
    </w:div>
    <w:div w:id="2111509625">
      <w:bodyDiv w:val="1"/>
      <w:marLeft w:val="0"/>
      <w:marRight w:val="0"/>
      <w:marTop w:val="0"/>
      <w:marBottom w:val="0"/>
      <w:divBdr>
        <w:top w:val="none" w:sz="0" w:space="0" w:color="auto"/>
        <w:left w:val="none" w:sz="0" w:space="0" w:color="auto"/>
        <w:bottom w:val="none" w:sz="0" w:space="0" w:color="auto"/>
        <w:right w:val="none" w:sz="0" w:space="0" w:color="auto"/>
      </w:divBdr>
    </w:div>
    <w:div w:id="21371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2.png"/><Relationship Id="rId20" Type="http://schemas.openxmlformats.org/officeDocument/2006/relationships/image" Target="media/image13.png"/><Relationship Id="rId21" Type="http://schemas.openxmlformats.org/officeDocument/2006/relationships/hyperlink" Target="http://www.digitalinclusionindex.org.au" TargetMode="External"/><Relationship Id="rId22" Type="http://schemas.openxmlformats.org/officeDocument/2006/relationships/image" Target="media/image14.png"/><Relationship Id="rId23" Type="http://schemas.openxmlformats.org/officeDocument/2006/relationships/hyperlink" Target="http://www.digital-ethnography.com" TargetMode="External"/><Relationship Id="rId24" Type="http://schemas.openxmlformats.org/officeDocument/2006/relationships/hyperlink" Target="http://www.telstra.com.au" TargetMode="External"/><Relationship Id="rId25" Type="http://schemas.openxmlformats.org/officeDocument/2006/relationships/hyperlink" Target="http://www.swinburne.edu.au/research/social-impact" TargetMode="External"/><Relationship Id="rId26" Type="http://schemas.openxmlformats.org/officeDocument/2006/relationships/hyperlink" Target="http://www.roymorgan.com" TargetMode="External"/><Relationship Id="rId27" Type="http://schemas.openxmlformats.org/officeDocument/2006/relationships/hyperlink" Target="http://www.digitalinclusionindex.org.au" TargetMode="External"/><Relationship Id="rId28" Type="http://schemas.openxmlformats.org/officeDocument/2006/relationships/footer" Target="footer1.xm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5FBD5-6B14-434D-8BA6-202641A7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TotalTime>
  <Pages>60</Pages>
  <Words>29663</Words>
  <Characters>169083</Characters>
  <Application>Microsoft Macintosh Word</Application>
  <DocSecurity>0</DocSecurity>
  <Lines>1409</Lines>
  <Paragraphs>396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Ingrid Schroder</cp:lastModifiedBy>
  <cp:revision>49</cp:revision>
  <cp:lastPrinted>2017-07-19T22:54:00Z</cp:lastPrinted>
  <dcterms:created xsi:type="dcterms:W3CDTF">2018-09-21T05:50:00Z</dcterms:created>
  <dcterms:modified xsi:type="dcterms:W3CDTF">2018-09-24T04:01:00Z</dcterms:modified>
</cp:coreProperties>
</file>