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6D7A3" w14:textId="15B10E9B" w:rsidR="00680999" w:rsidRPr="00DD3AFF" w:rsidRDefault="00FF4989" w:rsidP="00DD3AFF">
      <w:pPr>
        <w:pStyle w:val="Heading1"/>
      </w:pPr>
      <w:bookmarkStart w:id="0" w:name="_GoBack"/>
      <w:bookmarkEnd w:id="0"/>
      <w:r w:rsidRPr="00DD3AFF">
        <w:t>Measur</w:t>
      </w:r>
      <w:r w:rsidR="00680999" w:rsidRPr="00DD3AFF">
        <w:t xml:space="preserve">ing </w:t>
      </w:r>
      <w:r w:rsidR="00951345" w:rsidRPr="00DD3AFF">
        <w:t>Queensland</w:t>
      </w:r>
      <w:r w:rsidR="00680999" w:rsidRPr="00DD3AFF">
        <w:t>’s Digital Divide</w:t>
      </w:r>
    </w:p>
    <w:p w14:paraId="51A28471" w14:textId="631C21C3" w:rsidR="007E2712" w:rsidRPr="003F6AA4" w:rsidRDefault="007E2712" w:rsidP="00DD3AFF">
      <w:pPr>
        <w:pStyle w:val="Heading2"/>
      </w:pPr>
      <w:r w:rsidRPr="003F6AA4">
        <w:t xml:space="preserve">The Australian Digital Inclusion Index 2017: Queensland </w:t>
      </w:r>
    </w:p>
    <w:p w14:paraId="0424682B" w14:textId="77777777" w:rsidR="004C7897" w:rsidRPr="003F6AA4" w:rsidRDefault="004C7897" w:rsidP="00746C52">
      <w:pPr>
        <w:pStyle w:val="Heading3"/>
        <w:rPr>
          <w:rFonts w:cs="Arial"/>
          <w:sz w:val="20"/>
          <w:szCs w:val="20"/>
        </w:rPr>
      </w:pPr>
      <w:r w:rsidRPr="003F6AA4">
        <w:rPr>
          <w:rFonts w:cs="Arial"/>
          <w:sz w:val="20"/>
          <w:szCs w:val="20"/>
        </w:rPr>
        <w:t>Powered by Roy Morgan Research</w:t>
      </w:r>
    </w:p>
    <w:p w14:paraId="1B419A40" w14:textId="49482C14" w:rsidR="00B70BB6" w:rsidRPr="003F6AA4" w:rsidRDefault="00B16F8C" w:rsidP="00676CAE">
      <w:pPr>
        <w:rPr>
          <w:rFonts w:cs="Arial"/>
          <w:szCs w:val="20"/>
        </w:rPr>
      </w:pPr>
      <w:r w:rsidRPr="003F6AA4">
        <w:rPr>
          <w:rFonts w:cs="Arial"/>
          <w:szCs w:val="20"/>
        </w:rPr>
        <w:t>RMIT University</w:t>
      </w:r>
      <w:r w:rsidR="007E2712" w:rsidRPr="003F6AA4">
        <w:rPr>
          <w:rFonts w:cs="Arial"/>
          <w:szCs w:val="20"/>
        </w:rPr>
        <w:br/>
        <w:t>QUT Digital Media Research Centre</w:t>
      </w:r>
      <w:r w:rsidRPr="003F6AA4">
        <w:rPr>
          <w:rFonts w:cs="Arial"/>
          <w:szCs w:val="20"/>
        </w:rPr>
        <w:br/>
      </w:r>
      <w:r w:rsidR="004C7897" w:rsidRPr="003F6AA4">
        <w:rPr>
          <w:rFonts w:cs="Arial"/>
          <w:szCs w:val="20"/>
        </w:rPr>
        <w:t>Swinburne Institute for Social Research</w:t>
      </w:r>
      <w:r w:rsidR="00840B19" w:rsidRPr="003F6AA4">
        <w:rPr>
          <w:rFonts w:cs="Arial"/>
          <w:szCs w:val="20"/>
        </w:rPr>
        <w:br/>
      </w:r>
      <w:r w:rsidR="004C7897" w:rsidRPr="003F6AA4">
        <w:rPr>
          <w:rFonts w:cs="Arial"/>
          <w:szCs w:val="20"/>
        </w:rPr>
        <w:t>Centre for Social Impact (Swinburne)</w:t>
      </w:r>
      <w:r w:rsidR="00840B19" w:rsidRPr="003F6AA4">
        <w:rPr>
          <w:rFonts w:cs="Arial"/>
          <w:szCs w:val="20"/>
        </w:rPr>
        <w:br/>
      </w:r>
      <w:r w:rsidR="004C7897" w:rsidRPr="003F6AA4">
        <w:rPr>
          <w:rFonts w:cs="Arial"/>
          <w:szCs w:val="20"/>
        </w:rPr>
        <w:t>Telstra</w:t>
      </w:r>
    </w:p>
    <w:p w14:paraId="009E1101" w14:textId="77777777" w:rsidR="001C070D" w:rsidRPr="003F6AA4" w:rsidRDefault="001C070D" w:rsidP="00746C52">
      <w:pPr>
        <w:rPr>
          <w:rFonts w:cs="Arial"/>
          <w:b/>
          <w:szCs w:val="20"/>
        </w:rPr>
      </w:pPr>
      <w:r w:rsidRPr="003F6AA4">
        <w:rPr>
          <w:rFonts w:cs="Arial"/>
          <w:b/>
          <w:szCs w:val="20"/>
        </w:rPr>
        <w:br w:type="page"/>
      </w:r>
    </w:p>
    <w:p w14:paraId="4AFEFF1F" w14:textId="1B3F263D" w:rsidR="00B70BB6" w:rsidRPr="00DD3AFF" w:rsidRDefault="00746C52" w:rsidP="00DD3AFF">
      <w:pPr>
        <w:pStyle w:val="Heading1"/>
      </w:pPr>
      <w:r w:rsidRPr="00DD3AFF">
        <w:lastRenderedPageBreak/>
        <w:t>Contents</w:t>
      </w:r>
    </w:p>
    <w:p w14:paraId="338E251A" w14:textId="77777777" w:rsidR="00262026" w:rsidRPr="003F6AA4" w:rsidRDefault="00262026" w:rsidP="00746C52">
      <w:pPr>
        <w:rPr>
          <w:rFonts w:cs="Arial"/>
          <w:b/>
          <w:szCs w:val="20"/>
        </w:rPr>
      </w:pPr>
    </w:p>
    <w:p w14:paraId="145167C3" w14:textId="77777777" w:rsidR="00722130" w:rsidRPr="00DD3AFF" w:rsidRDefault="00722130" w:rsidP="00DD3AFF">
      <w:pPr>
        <w:pStyle w:val="Heading2"/>
      </w:pPr>
      <w:r w:rsidRPr="00DD3AFF">
        <w:t>Foreword</w:t>
      </w:r>
      <w:r w:rsidRPr="00DD3AFF">
        <w:tab/>
      </w:r>
      <w:r w:rsidRPr="00DD3AFF">
        <w:tab/>
      </w:r>
      <w:r w:rsidRPr="00DD3AFF">
        <w:tab/>
      </w:r>
      <w:r w:rsidRPr="00DD3AFF">
        <w:tab/>
      </w:r>
      <w:r w:rsidRPr="00DD3AFF">
        <w:tab/>
      </w:r>
      <w:r w:rsidRPr="00DD3AFF">
        <w:tab/>
      </w:r>
      <w:r w:rsidRPr="00DD3AFF">
        <w:tab/>
      </w:r>
      <w:r w:rsidRPr="00DD3AFF">
        <w:tab/>
      </w:r>
      <w:r w:rsidRPr="00DD3AFF">
        <w:tab/>
      </w:r>
      <w:r w:rsidRPr="00DD3AFF">
        <w:tab/>
      </w:r>
      <w:r w:rsidRPr="00DD3AFF">
        <w:tab/>
        <w:t>3</w:t>
      </w:r>
    </w:p>
    <w:p w14:paraId="12066DA6" w14:textId="77777777" w:rsidR="00722130" w:rsidRPr="00DD3AFF" w:rsidRDefault="00722130" w:rsidP="00DD3AFF">
      <w:pPr>
        <w:pStyle w:val="Heading2"/>
      </w:pPr>
      <w:r w:rsidRPr="00DD3AFF">
        <w:t>Acknowledgements</w:t>
      </w:r>
      <w:r w:rsidRPr="00DD3AFF">
        <w:tab/>
      </w:r>
      <w:r w:rsidRPr="00DD3AFF">
        <w:tab/>
      </w:r>
      <w:r w:rsidRPr="00DD3AFF">
        <w:tab/>
      </w:r>
      <w:r w:rsidRPr="00DD3AFF">
        <w:tab/>
      </w:r>
      <w:r w:rsidRPr="00DD3AFF">
        <w:tab/>
      </w:r>
      <w:r w:rsidRPr="00DD3AFF">
        <w:tab/>
      </w:r>
      <w:r w:rsidRPr="00DD3AFF">
        <w:tab/>
      </w:r>
      <w:r w:rsidRPr="00DD3AFF">
        <w:tab/>
      </w:r>
      <w:r w:rsidRPr="00DD3AFF">
        <w:tab/>
        <w:t>4</w:t>
      </w:r>
    </w:p>
    <w:p w14:paraId="1BA92990" w14:textId="77777777" w:rsidR="00722130" w:rsidRPr="00DD3AFF" w:rsidRDefault="00722130" w:rsidP="00DD3AFF">
      <w:pPr>
        <w:pStyle w:val="Heading2"/>
      </w:pPr>
      <w:r w:rsidRPr="00DD3AFF">
        <w:t>Executive Summary</w:t>
      </w:r>
      <w:r w:rsidRPr="00DD3AFF">
        <w:tab/>
      </w:r>
      <w:r w:rsidRPr="00DD3AFF">
        <w:tab/>
      </w:r>
      <w:r w:rsidRPr="00DD3AFF">
        <w:tab/>
      </w:r>
      <w:r w:rsidRPr="00DD3AFF">
        <w:tab/>
      </w:r>
      <w:r w:rsidRPr="00DD3AFF">
        <w:tab/>
      </w:r>
      <w:r w:rsidRPr="00DD3AFF">
        <w:tab/>
      </w:r>
      <w:r w:rsidRPr="00DD3AFF">
        <w:tab/>
      </w:r>
      <w:r w:rsidRPr="00DD3AFF">
        <w:tab/>
        <w:t>5</w:t>
      </w:r>
    </w:p>
    <w:p w14:paraId="43AC2BE4" w14:textId="176A7936" w:rsidR="00722130" w:rsidRPr="00DD3AFF" w:rsidRDefault="00722130" w:rsidP="00DD3AFF">
      <w:pPr>
        <w:pStyle w:val="Heading2"/>
      </w:pPr>
      <w:r w:rsidRPr="00DD3AFF">
        <w:t>Introduction</w:t>
      </w:r>
      <w:r w:rsidRPr="00DD3AFF">
        <w:tab/>
      </w:r>
      <w:r w:rsidRPr="00DD3AFF">
        <w:tab/>
      </w:r>
      <w:r w:rsidRPr="00DD3AFF">
        <w:tab/>
      </w:r>
      <w:r w:rsidRPr="00DD3AFF">
        <w:tab/>
      </w:r>
      <w:r w:rsidRPr="00DD3AFF">
        <w:tab/>
      </w:r>
      <w:r w:rsidRPr="00DD3AFF">
        <w:tab/>
      </w:r>
      <w:r w:rsidRPr="00DD3AFF">
        <w:tab/>
      </w:r>
      <w:r w:rsidRPr="00DD3AFF">
        <w:tab/>
      </w:r>
      <w:r w:rsidRPr="00DD3AFF">
        <w:tab/>
      </w:r>
      <w:r w:rsidRPr="00DD3AFF">
        <w:tab/>
      </w:r>
      <w:r w:rsidR="003F776A" w:rsidRPr="00DD3AFF">
        <w:t>7</w:t>
      </w:r>
    </w:p>
    <w:p w14:paraId="467DE2CA" w14:textId="03E09240" w:rsidR="007E2712" w:rsidRPr="00DD3AFF" w:rsidRDefault="007E2712" w:rsidP="00DD3AFF">
      <w:pPr>
        <w:pStyle w:val="Heading2"/>
      </w:pPr>
      <w:r w:rsidRPr="00DD3AFF">
        <w:t>Queensland state overview</w:t>
      </w:r>
      <w:r w:rsidRPr="00DD3AFF">
        <w:tab/>
      </w:r>
      <w:r w:rsidRPr="00DD3AFF">
        <w:tab/>
      </w:r>
      <w:r w:rsidRPr="00DD3AFF">
        <w:tab/>
      </w:r>
      <w:r w:rsidRPr="00DD3AFF">
        <w:tab/>
      </w:r>
      <w:r w:rsidRPr="00DD3AFF">
        <w:tab/>
      </w:r>
      <w:r w:rsidRPr="00DD3AFF">
        <w:tab/>
      </w:r>
      <w:r w:rsidRPr="00DD3AFF">
        <w:tab/>
      </w:r>
      <w:r w:rsidR="002461C5">
        <w:t>11</w:t>
      </w:r>
      <w:r w:rsidR="00722130" w:rsidRPr="00DD3AFF">
        <w:tab/>
      </w:r>
    </w:p>
    <w:p w14:paraId="6672291C" w14:textId="2E9D0299" w:rsidR="00722130" w:rsidRPr="003F6AA4" w:rsidRDefault="007E2712" w:rsidP="007E2712">
      <w:pPr>
        <w:pStyle w:val="Heading4"/>
        <w:ind w:firstLine="720"/>
        <w:rPr>
          <w:rFonts w:cs="Arial"/>
          <w:sz w:val="20"/>
          <w:szCs w:val="20"/>
        </w:rPr>
      </w:pPr>
      <w:r w:rsidRPr="003F6AA4">
        <w:rPr>
          <w:rFonts w:cs="Arial"/>
          <w:sz w:val="20"/>
          <w:szCs w:val="20"/>
        </w:rPr>
        <w:t>Case Study 1: A tale of four regions</w:t>
      </w:r>
      <w:r w:rsidRPr="003F6AA4">
        <w:rPr>
          <w:rFonts w:cs="Arial"/>
          <w:sz w:val="20"/>
          <w:szCs w:val="20"/>
        </w:rPr>
        <w:tab/>
      </w:r>
      <w:r w:rsidRPr="003F6AA4">
        <w:rPr>
          <w:rFonts w:cs="Arial"/>
          <w:sz w:val="20"/>
          <w:szCs w:val="20"/>
        </w:rPr>
        <w:tab/>
      </w:r>
      <w:r w:rsidRPr="003F6AA4">
        <w:rPr>
          <w:rFonts w:cs="Arial"/>
          <w:sz w:val="20"/>
          <w:szCs w:val="20"/>
        </w:rPr>
        <w:tab/>
      </w:r>
      <w:r w:rsidR="00722130" w:rsidRPr="003F6AA4">
        <w:rPr>
          <w:rFonts w:cs="Arial"/>
          <w:sz w:val="20"/>
          <w:szCs w:val="20"/>
        </w:rPr>
        <w:tab/>
      </w:r>
      <w:r w:rsidR="00722130" w:rsidRPr="003F6AA4">
        <w:rPr>
          <w:rFonts w:cs="Arial"/>
          <w:sz w:val="20"/>
          <w:szCs w:val="20"/>
        </w:rPr>
        <w:tab/>
      </w:r>
      <w:r w:rsidR="00722130" w:rsidRPr="003F6AA4">
        <w:rPr>
          <w:rFonts w:cs="Arial"/>
          <w:sz w:val="20"/>
          <w:szCs w:val="20"/>
        </w:rPr>
        <w:tab/>
      </w:r>
      <w:r w:rsidR="00DD3AFF">
        <w:rPr>
          <w:rFonts w:cs="Arial"/>
          <w:sz w:val="20"/>
          <w:szCs w:val="20"/>
        </w:rPr>
        <w:tab/>
      </w:r>
      <w:r w:rsidR="00722130" w:rsidRPr="003F6AA4">
        <w:rPr>
          <w:rFonts w:cs="Arial"/>
          <w:sz w:val="20"/>
          <w:szCs w:val="20"/>
        </w:rPr>
        <w:t>1</w:t>
      </w:r>
      <w:r w:rsidR="00727E34">
        <w:rPr>
          <w:rFonts w:cs="Arial"/>
          <w:sz w:val="20"/>
          <w:szCs w:val="20"/>
        </w:rPr>
        <w:t>8</w:t>
      </w:r>
    </w:p>
    <w:p w14:paraId="4B26A123" w14:textId="0F553D23" w:rsidR="00722130" w:rsidRPr="003F6AA4" w:rsidRDefault="007E2712" w:rsidP="00DD3AFF">
      <w:pPr>
        <w:pStyle w:val="Heading4"/>
        <w:ind w:firstLine="720"/>
        <w:rPr>
          <w:rFonts w:cs="Arial"/>
          <w:sz w:val="20"/>
          <w:szCs w:val="20"/>
        </w:rPr>
      </w:pPr>
      <w:r w:rsidRPr="003F6AA4">
        <w:rPr>
          <w:rFonts w:cs="Arial"/>
          <w:sz w:val="20"/>
          <w:szCs w:val="20"/>
        </w:rPr>
        <w:t xml:space="preserve">Case Study </w:t>
      </w:r>
      <w:r w:rsidR="00D109A5">
        <w:rPr>
          <w:rFonts w:cs="Arial"/>
          <w:sz w:val="20"/>
          <w:szCs w:val="20"/>
        </w:rPr>
        <w:t>2</w:t>
      </w:r>
      <w:r w:rsidRPr="003F6AA4">
        <w:rPr>
          <w:rFonts w:cs="Arial"/>
          <w:sz w:val="20"/>
          <w:szCs w:val="20"/>
        </w:rPr>
        <w:t xml:space="preserve">: Remote communities </w:t>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t>2</w:t>
      </w:r>
      <w:r w:rsidR="00D109A5">
        <w:rPr>
          <w:rFonts w:cs="Arial"/>
          <w:sz w:val="20"/>
          <w:szCs w:val="20"/>
        </w:rPr>
        <w:t>2</w:t>
      </w:r>
    </w:p>
    <w:p w14:paraId="2400861F" w14:textId="364B1237" w:rsidR="00722130" w:rsidRPr="003F6AA4" w:rsidRDefault="00722130" w:rsidP="00722130">
      <w:pPr>
        <w:pStyle w:val="Heading4"/>
        <w:rPr>
          <w:rFonts w:cs="Arial"/>
          <w:sz w:val="20"/>
          <w:szCs w:val="20"/>
        </w:rPr>
      </w:pPr>
      <w:r w:rsidRPr="003F6AA4">
        <w:rPr>
          <w:rFonts w:cs="Arial"/>
          <w:sz w:val="20"/>
          <w:szCs w:val="20"/>
        </w:rPr>
        <w:tab/>
      </w:r>
      <w:r w:rsidR="002461C5" w:rsidRPr="003F6AA4">
        <w:rPr>
          <w:rFonts w:cs="Arial"/>
          <w:sz w:val="20"/>
          <w:szCs w:val="20"/>
        </w:rPr>
        <w:t xml:space="preserve">Case Study </w:t>
      </w:r>
      <w:r w:rsidR="00D109A5">
        <w:rPr>
          <w:rFonts w:cs="Arial"/>
          <w:sz w:val="20"/>
          <w:szCs w:val="20"/>
        </w:rPr>
        <w:t>3</w:t>
      </w:r>
      <w:r w:rsidR="002461C5" w:rsidRPr="003F6AA4">
        <w:rPr>
          <w:rFonts w:cs="Arial"/>
          <w:sz w:val="20"/>
          <w:szCs w:val="20"/>
        </w:rPr>
        <w:t xml:space="preserve">: </w:t>
      </w:r>
      <w:r w:rsidR="007E2712" w:rsidRPr="003F6AA4">
        <w:rPr>
          <w:rFonts w:cs="Arial"/>
          <w:sz w:val="20"/>
          <w:szCs w:val="20"/>
        </w:rPr>
        <w:t>Educatio</w:t>
      </w:r>
      <w:r w:rsidR="002461C5">
        <w:rPr>
          <w:rFonts w:cs="Arial"/>
          <w:sz w:val="20"/>
          <w:szCs w:val="20"/>
        </w:rPr>
        <w:t xml:space="preserve">n and low income families </w:t>
      </w:r>
      <w:r w:rsidR="002461C5">
        <w:rPr>
          <w:rFonts w:cs="Arial"/>
          <w:sz w:val="20"/>
          <w:szCs w:val="20"/>
        </w:rPr>
        <w:tab/>
      </w:r>
      <w:r w:rsidR="002461C5">
        <w:rPr>
          <w:rFonts w:cs="Arial"/>
          <w:sz w:val="20"/>
          <w:szCs w:val="20"/>
        </w:rPr>
        <w:tab/>
      </w:r>
      <w:r w:rsidR="002461C5">
        <w:rPr>
          <w:rFonts w:cs="Arial"/>
          <w:sz w:val="20"/>
          <w:szCs w:val="20"/>
        </w:rPr>
        <w:tab/>
      </w:r>
      <w:r w:rsidR="002461C5">
        <w:rPr>
          <w:rFonts w:cs="Arial"/>
          <w:sz w:val="20"/>
          <w:szCs w:val="20"/>
        </w:rPr>
        <w:tab/>
      </w:r>
      <w:r w:rsidR="002461C5">
        <w:rPr>
          <w:rFonts w:cs="Arial"/>
          <w:sz w:val="20"/>
          <w:szCs w:val="20"/>
        </w:rPr>
        <w:tab/>
        <w:t>2</w:t>
      </w:r>
      <w:r w:rsidR="00D109A5">
        <w:rPr>
          <w:rFonts w:cs="Arial"/>
          <w:sz w:val="20"/>
          <w:szCs w:val="20"/>
        </w:rPr>
        <w:t>5</w:t>
      </w:r>
    </w:p>
    <w:p w14:paraId="4E61A098" w14:textId="089BDFD0" w:rsidR="00722130" w:rsidRPr="00DD3AFF" w:rsidRDefault="00722130" w:rsidP="00DD3AFF">
      <w:pPr>
        <w:pStyle w:val="Heading2"/>
      </w:pPr>
      <w:r w:rsidRPr="00DD3AFF">
        <w:t>Conclusion</w:t>
      </w:r>
      <w:r w:rsidRPr="00DD3AFF">
        <w:tab/>
      </w:r>
      <w:r w:rsidRPr="00DD3AFF">
        <w:tab/>
      </w:r>
      <w:r w:rsidRPr="00DD3AFF">
        <w:tab/>
      </w:r>
      <w:r w:rsidRPr="00DD3AFF">
        <w:tab/>
      </w:r>
      <w:r w:rsidRPr="00DD3AFF">
        <w:tab/>
      </w:r>
      <w:r w:rsidRPr="00DD3AFF">
        <w:tab/>
      </w:r>
      <w:r w:rsidRPr="00DD3AFF">
        <w:tab/>
      </w:r>
      <w:r w:rsidRPr="00DD3AFF">
        <w:tab/>
      </w:r>
      <w:r w:rsidRPr="00DD3AFF">
        <w:tab/>
      </w:r>
      <w:r w:rsidRPr="00DD3AFF">
        <w:tab/>
      </w:r>
      <w:r w:rsidR="00D109A5">
        <w:t>28</w:t>
      </w:r>
    </w:p>
    <w:p w14:paraId="125ACC00" w14:textId="77777777" w:rsidR="00722130" w:rsidRPr="00DD3AFF" w:rsidRDefault="00722130" w:rsidP="00DD3AFF">
      <w:pPr>
        <w:pStyle w:val="Heading2"/>
      </w:pPr>
      <w:r w:rsidRPr="00DD3AFF">
        <w:t>Appendix</w:t>
      </w:r>
    </w:p>
    <w:p w14:paraId="4050DB3D" w14:textId="71F8E51A" w:rsidR="00722130" w:rsidRPr="003F6AA4" w:rsidRDefault="00722130" w:rsidP="00722130">
      <w:pPr>
        <w:pStyle w:val="Heading4"/>
        <w:rPr>
          <w:rFonts w:cs="Arial"/>
          <w:sz w:val="20"/>
          <w:szCs w:val="20"/>
        </w:rPr>
      </w:pPr>
      <w:r w:rsidRPr="003F6AA4">
        <w:rPr>
          <w:rFonts w:cs="Arial"/>
          <w:sz w:val="20"/>
          <w:szCs w:val="20"/>
        </w:rPr>
        <w:tab/>
        <w:t>1. Methodology</w:t>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002461C5">
        <w:rPr>
          <w:rFonts w:cs="Arial"/>
          <w:sz w:val="20"/>
          <w:szCs w:val="20"/>
        </w:rPr>
        <w:t>3</w:t>
      </w:r>
      <w:r w:rsidR="00D109A5">
        <w:rPr>
          <w:rFonts w:cs="Arial"/>
          <w:sz w:val="20"/>
          <w:szCs w:val="20"/>
        </w:rPr>
        <w:t>0</w:t>
      </w:r>
    </w:p>
    <w:p w14:paraId="78F798AF" w14:textId="1B1EA5CD" w:rsidR="00722130" w:rsidRPr="003F6AA4" w:rsidRDefault="00722130" w:rsidP="00722130">
      <w:pPr>
        <w:pStyle w:val="Heading4"/>
        <w:rPr>
          <w:rFonts w:cs="Arial"/>
          <w:sz w:val="20"/>
          <w:szCs w:val="20"/>
        </w:rPr>
      </w:pPr>
      <w:r w:rsidRPr="003F6AA4">
        <w:rPr>
          <w:rFonts w:cs="Arial"/>
          <w:sz w:val="20"/>
          <w:szCs w:val="20"/>
        </w:rPr>
        <w:tab/>
        <w:t>2. References</w:t>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Pr="003F6AA4">
        <w:rPr>
          <w:rFonts w:cs="Arial"/>
          <w:sz w:val="20"/>
          <w:szCs w:val="20"/>
        </w:rPr>
        <w:tab/>
      </w:r>
      <w:r w:rsidR="00DD3AFF">
        <w:rPr>
          <w:rFonts w:cs="Arial"/>
          <w:sz w:val="20"/>
          <w:szCs w:val="20"/>
        </w:rPr>
        <w:tab/>
      </w:r>
      <w:r w:rsidR="007E2712" w:rsidRPr="003F6AA4">
        <w:rPr>
          <w:rFonts w:cs="Arial"/>
          <w:sz w:val="20"/>
          <w:szCs w:val="20"/>
        </w:rPr>
        <w:t>3</w:t>
      </w:r>
      <w:r w:rsidR="00D109A5">
        <w:rPr>
          <w:rFonts w:cs="Arial"/>
          <w:sz w:val="20"/>
          <w:szCs w:val="20"/>
        </w:rPr>
        <w:t>3</w:t>
      </w:r>
    </w:p>
    <w:p w14:paraId="4DA9767F" w14:textId="67CC264B" w:rsidR="00722130" w:rsidRPr="00DD3AFF" w:rsidRDefault="007E2712" w:rsidP="00DD3AFF">
      <w:pPr>
        <w:pStyle w:val="Heading2"/>
      </w:pPr>
      <w:r w:rsidRPr="00DD3AFF">
        <w:t>Who we are: the project partners</w:t>
      </w:r>
      <w:r w:rsidR="00722130" w:rsidRPr="00DD3AFF">
        <w:tab/>
      </w:r>
      <w:r w:rsidRPr="00DD3AFF">
        <w:tab/>
      </w:r>
      <w:r w:rsidRPr="00DD3AFF">
        <w:tab/>
      </w:r>
      <w:r w:rsidRPr="00DD3AFF">
        <w:tab/>
      </w:r>
      <w:r w:rsidR="00722130" w:rsidRPr="00DD3AFF">
        <w:tab/>
      </w:r>
      <w:r w:rsidR="00722130" w:rsidRPr="00DD3AFF">
        <w:tab/>
      </w:r>
      <w:r w:rsidRPr="00DD3AFF">
        <w:t>3</w:t>
      </w:r>
      <w:r w:rsidR="00D109A5">
        <w:t>6</w:t>
      </w:r>
    </w:p>
    <w:p w14:paraId="5D199052" w14:textId="33F33EC5" w:rsidR="00125797" w:rsidRPr="003F6AA4" w:rsidRDefault="00125797" w:rsidP="00746C52">
      <w:pPr>
        <w:pStyle w:val="Heading2"/>
        <w:rPr>
          <w:rFonts w:cs="Arial"/>
          <w:b/>
          <w:sz w:val="20"/>
          <w:szCs w:val="20"/>
        </w:rPr>
      </w:pPr>
    </w:p>
    <w:p w14:paraId="38F1E232" w14:textId="77777777" w:rsidR="007E2712" w:rsidRPr="003F6AA4" w:rsidRDefault="007E2712" w:rsidP="00DF5775">
      <w:pPr>
        <w:pStyle w:val="Subtitle"/>
        <w:rPr>
          <w:rFonts w:cs="Arial"/>
          <w:sz w:val="20"/>
          <w:szCs w:val="20"/>
        </w:rPr>
      </w:pPr>
      <w:r w:rsidRPr="003F6AA4">
        <w:rPr>
          <w:rFonts w:cs="Arial"/>
          <w:sz w:val="20"/>
          <w:szCs w:val="20"/>
        </w:rPr>
        <w:t xml:space="preserve">Any opinions, findings, conclusions, or recommendations expressed in this material are those of the authors, and do not necessarily reflect the views of the partner organisations. </w:t>
      </w:r>
    </w:p>
    <w:p w14:paraId="3FD065E9" w14:textId="7BC0C117" w:rsidR="00B16F8C" w:rsidRPr="003F6AA4" w:rsidRDefault="007E2712" w:rsidP="007E2712">
      <w:pPr>
        <w:pStyle w:val="Subtitle"/>
        <w:rPr>
          <w:rFonts w:cs="Arial"/>
          <w:sz w:val="20"/>
          <w:szCs w:val="20"/>
        </w:rPr>
      </w:pPr>
      <w:r w:rsidRPr="003F6AA4">
        <w:rPr>
          <w:rFonts w:cs="Arial"/>
          <w:sz w:val="20"/>
          <w:szCs w:val="20"/>
        </w:rPr>
        <w:t>Suggested citation: Dezuanni, M, Burgess, J, Thomas, J, Barraket, J, Marshall, A, Wilson, C, Ewing, S, MacDonald, T, 2017, Measuring Queensland s Digital Divide . The Australian Digital Inclusion Index 2017: Queensland, RMIT University, Melbourne, for Telstra.</w:t>
      </w:r>
      <w:r w:rsidR="00B16F8C" w:rsidRPr="003F6AA4">
        <w:rPr>
          <w:rFonts w:cs="Arial"/>
          <w:sz w:val="20"/>
          <w:szCs w:val="20"/>
        </w:rPr>
        <w:t xml:space="preserve">DOI: </w:t>
      </w:r>
      <w:hyperlink r:id="rId8" w:history="1">
        <w:r w:rsidR="00B16F8C" w:rsidRPr="003F6AA4">
          <w:rPr>
            <w:rStyle w:val="Hyperlink"/>
            <w:rFonts w:cs="Arial"/>
            <w:sz w:val="20"/>
            <w:szCs w:val="20"/>
            <w:lang w:val="en-US"/>
          </w:rPr>
          <w:t>www.dx.doi.org/10.4225/50/596473db69505</w:t>
        </w:r>
      </w:hyperlink>
    </w:p>
    <w:p w14:paraId="0DB50769" w14:textId="22DD04CD" w:rsidR="007E2712" w:rsidRPr="003F6AA4" w:rsidRDefault="007E2712" w:rsidP="00DF5775">
      <w:pPr>
        <w:pStyle w:val="Subtitle"/>
        <w:rPr>
          <w:rFonts w:cs="Arial"/>
          <w:sz w:val="20"/>
          <w:szCs w:val="20"/>
        </w:rPr>
      </w:pPr>
      <w:r w:rsidRPr="003F6AA4">
        <w:rPr>
          <w:rFonts w:cs="Arial"/>
          <w:sz w:val="20"/>
          <w:szCs w:val="20"/>
        </w:rPr>
        <w:t xml:space="preserve">For more information about the Queensland report and the national ADII report, and a full set of data tables, see www.digitalinclusionindex.org.au </w:t>
      </w:r>
    </w:p>
    <w:p w14:paraId="416EF498" w14:textId="74E9ECE8" w:rsidR="00B16F8C" w:rsidRPr="003F6AA4" w:rsidRDefault="00B16F8C" w:rsidP="00DF5775">
      <w:pPr>
        <w:pStyle w:val="Subtitle"/>
        <w:rPr>
          <w:rFonts w:cs="Arial"/>
          <w:sz w:val="20"/>
          <w:szCs w:val="20"/>
        </w:rPr>
      </w:pPr>
      <w:r w:rsidRPr="003F6AA4">
        <w:rPr>
          <w:rFonts w:cs="Arial"/>
          <w:sz w:val="20"/>
          <w:szCs w:val="20"/>
        </w:rPr>
        <w:t xml:space="preserve">Email us: </w:t>
      </w:r>
      <w:hyperlink r:id="rId9" w:history="1">
        <w:r w:rsidR="00841BFC" w:rsidRPr="003F6AA4">
          <w:rPr>
            <w:rStyle w:val="Hyperlink"/>
            <w:rFonts w:cs="Arial"/>
            <w:sz w:val="20"/>
            <w:szCs w:val="20"/>
          </w:rPr>
          <w:t>info@digitalinclusionindex.org.au</w:t>
        </w:r>
      </w:hyperlink>
    </w:p>
    <w:p w14:paraId="327C89A1" w14:textId="77777777" w:rsidR="00DF5775" w:rsidRPr="003F6AA4" w:rsidRDefault="00B16F8C" w:rsidP="00DF5775">
      <w:pPr>
        <w:pStyle w:val="Subtitle"/>
        <w:rPr>
          <w:rFonts w:cs="Arial"/>
          <w:sz w:val="20"/>
          <w:szCs w:val="20"/>
        </w:rPr>
      </w:pPr>
      <w:r w:rsidRPr="003F6AA4">
        <w:rPr>
          <w:rFonts w:cs="Arial"/>
          <w:sz w:val="20"/>
          <w:szCs w:val="20"/>
        </w:rPr>
        <w:t>Follow us on Twitter: @digiInclusionAU</w:t>
      </w:r>
      <w:r w:rsidR="00DF5775" w:rsidRPr="003F6AA4">
        <w:rPr>
          <w:rFonts w:cs="Arial"/>
          <w:sz w:val="20"/>
          <w:szCs w:val="20"/>
        </w:rPr>
        <w:br/>
      </w:r>
      <w:r w:rsidRPr="003F6AA4">
        <w:rPr>
          <w:rFonts w:cs="Arial"/>
          <w:sz w:val="20"/>
          <w:szCs w:val="20"/>
        </w:rPr>
        <w:t>Join the co</w:t>
      </w:r>
      <w:r w:rsidR="00DF5775" w:rsidRPr="003F6AA4">
        <w:rPr>
          <w:rFonts w:cs="Arial"/>
          <w:sz w:val="20"/>
          <w:szCs w:val="20"/>
        </w:rPr>
        <w:t>nversation: #digitalinclusionAU</w:t>
      </w:r>
    </w:p>
    <w:p w14:paraId="5897DF7E" w14:textId="6FEEABB0" w:rsidR="00B16F8C" w:rsidRPr="003F6AA4" w:rsidRDefault="00B16F8C" w:rsidP="00DF5775">
      <w:pPr>
        <w:pStyle w:val="Subtitle"/>
        <w:rPr>
          <w:rFonts w:cs="Arial"/>
          <w:sz w:val="20"/>
          <w:szCs w:val="20"/>
        </w:rPr>
      </w:pPr>
      <w:r w:rsidRPr="003F6AA4">
        <w:rPr>
          <w:rFonts w:cs="Arial"/>
          <w:sz w:val="20"/>
          <w:szCs w:val="20"/>
        </w:rPr>
        <w:t xml:space="preserve">The text in this report (except the back-cover text, and any logos) is licensed under the Creative Commons Attribution – Non Commercial – Share Alike 4.0 International licence as it exists on 20 July 2017. See: </w:t>
      </w:r>
      <w:hyperlink r:id="rId10" w:history="1">
        <w:r w:rsidRPr="003F6AA4">
          <w:rPr>
            <w:rStyle w:val="Hyperlink"/>
            <w:rFonts w:cs="Arial"/>
            <w:sz w:val="20"/>
            <w:szCs w:val="20"/>
            <w:lang w:val="en-US"/>
          </w:rPr>
          <w:t>https://creativecommons.org/licenses/by-sa/4.0</w:t>
        </w:r>
      </w:hyperlink>
      <w:r w:rsidRPr="003F6AA4">
        <w:rPr>
          <w:rFonts w:cs="Arial"/>
          <w:sz w:val="20"/>
          <w:szCs w:val="20"/>
        </w:rPr>
        <w:t xml:space="preserve"> </w:t>
      </w:r>
      <w:r w:rsidR="00841BFC" w:rsidRPr="003F6AA4">
        <w:rPr>
          <w:rFonts w:cs="Arial"/>
          <w:sz w:val="20"/>
          <w:szCs w:val="20"/>
        </w:rPr>
        <w:br/>
      </w:r>
      <w:r w:rsidRPr="003F6AA4">
        <w:rPr>
          <w:rFonts w:cs="Arial"/>
          <w:sz w:val="20"/>
          <w:szCs w:val="20"/>
        </w:rPr>
        <w:t>All other rights reserved.</w:t>
      </w:r>
    </w:p>
    <w:p w14:paraId="1FC4CD12" w14:textId="77777777" w:rsidR="00F61230" w:rsidRPr="003F6AA4" w:rsidRDefault="00F61230">
      <w:pPr>
        <w:rPr>
          <w:rFonts w:eastAsiaTheme="majorEastAsia" w:cs="Arial"/>
          <w:bCs/>
          <w:szCs w:val="20"/>
        </w:rPr>
      </w:pPr>
      <w:r w:rsidRPr="003F6AA4">
        <w:rPr>
          <w:rFonts w:cs="Arial"/>
          <w:szCs w:val="20"/>
        </w:rPr>
        <w:br w:type="page"/>
      </w:r>
    </w:p>
    <w:p w14:paraId="7F643467" w14:textId="682274EC" w:rsidR="00AC47B4" w:rsidRPr="003F6AA4" w:rsidRDefault="00746C52" w:rsidP="002D0840">
      <w:pPr>
        <w:pStyle w:val="Heading1"/>
        <w:rPr>
          <w:rFonts w:cs="Arial"/>
        </w:rPr>
      </w:pPr>
      <w:r w:rsidRPr="003F6AA4">
        <w:rPr>
          <w:rFonts w:cs="Arial"/>
        </w:rPr>
        <w:lastRenderedPageBreak/>
        <w:t>Foreword</w:t>
      </w:r>
    </w:p>
    <w:p w14:paraId="35BC543F" w14:textId="77777777" w:rsidR="00A31CCD" w:rsidRPr="003F6AA4" w:rsidRDefault="00A31CCD" w:rsidP="00A31CCD">
      <w:pPr>
        <w:spacing w:after="0"/>
        <w:rPr>
          <w:rFonts w:cs="Arial"/>
          <w:szCs w:val="20"/>
          <w:lang w:val="en-US" w:eastAsia="en-AU"/>
        </w:rPr>
      </w:pPr>
    </w:p>
    <w:p w14:paraId="6576747C" w14:textId="5D7858D5" w:rsidR="00FE519E" w:rsidRPr="003F6AA4" w:rsidRDefault="00FE519E" w:rsidP="002D0840">
      <w:pPr>
        <w:pStyle w:val="Heading2"/>
        <w:rPr>
          <w:rFonts w:cs="Arial"/>
        </w:rPr>
      </w:pPr>
      <w:r w:rsidRPr="003F6AA4">
        <w:rPr>
          <w:rFonts w:cs="Arial"/>
        </w:rPr>
        <w:t>Telstra</w:t>
      </w:r>
    </w:p>
    <w:p w14:paraId="0BCA4132" w14:textId="4907CBA5" w:rsidR="007E2712" w:rsidRPr="003F6AA4" w:rsidRDefault="007E2712" w:rsidP="007E2712">
      <w:pPr>
        <w:rPr>
          <w:rFonts w:cs="Arial"/>
          <w:szCs w:val="20"/>
          <w:lang w:val="en-US"/>
        </w:rPr>
      </w:pPr>
      <w:r w:rsidRPr="003F6AA4">
        <w:rPr>
          <w:rFonts w:cs="Arial"/>
          <w:szCs w:val="20"/>
          <w:lang w:val="en-US"/>
        </w:rPr>
        <w:t xml:space="preserve">Telstra has a long history of supporting digital inclusion through our Access for Everyone  and Everyone Connected programs. Considering the recent findings of the Measuring Australia’s Digital Divide: The Australian Digital Inclusion Index 2017, it’s clear that this support has never been more important. </w:t>
      </w:r>
    </w:p>
    <w:p w14:paraId="7D46A733" w14:textId="7CD9A545" w:rsidR="007E2712" w:rsidRPr="003F6AA4" w:rsidRDefault="007E2712" w:rsidP="007E2712">
      <w:pPr>
        <w:rPr>
          <w:rFonts w:cs="Arial"/>
          <w:szCs w:val="20"/>
          <w:lang w:val="en-US"/>
        </w:rPr>
      </w:pPr>
      <w:r w:rsidRPr="003F6AA4">
        <w:rPr>
          <w:rFonts w:cs="Arial"/>
          <w:szCs w:val="20"/>
          <w:lang w:val="en-US"/>
        </w:rPr>
        <w:t xml:space="preserve">In today’s world, digital technologies play a central and empowering role in our lives. Being connected is no longer an added extra, but an increasingly integral part of daily life – from managing our finances to simply communicating with family and friends. </w:t>
      </w:r>
    </w:p>
    <w:p w14:paraId="2196DC25" w14:textId="61243320" w:rsidR="007E2712" w:rsidRPr="003F6AA4" w:rsidRDefault="007E2712" w:rsidP="007E2712">
      <w:pPr>
        <w:rPr>
          <w:rFonts w:cs="Arial"/>
          <w:szCs w:val="20"/>
          <w:lang w:val="en-US"/>
        </w:rPr>
      </w:pPr>
      <w:r w:rsidRPr="003F6AA4">
        <w:rPr>
          <w:rFonts w:cs="Arial"/>
          <w:szCs w:val="20"/>
          <w:lang w:val="en-US"/>
        </w:rPr>
        <w:t xml:space="preserve">Building on the 2017 findings, we commissioned this research to provide some further insight </w:t>
      </w:r>
      <w:r w:rsidR="009F2683">
        <w:rPr>
          <w:rFonts w:cs="Arial"/>
          <w:szCs w:val="20"/>
          <w:lang w:val="en-US"/>
        </w:rPr>
        <w:t>into</w:t>
      </w:r>
      <w:r w:rsidRPr="003F6AA4">
        <w:rPr>
          <w:rFonts w:cs="Arial"/>
          <w:szCs w:val="20"/>
          <w:lang w:val="en-US"/>
        </w:rPr>
        <w:t xml:space="preserve"> digital inclusion in Queensland. </w:t>
      </w:r>
    </w:p>
    <w:p w14:paraId="553BEE15" w14:textId="2148A4CF" w:rsidR="007E2712" w:rsidRPr="003F6AA4" w:rsidRDefault="007E2712" w:rsidP="007E2712">
      <w:pPr>
        <w:rPr>
          <w:rFonts w:cs="Arial"/>
          <w:szCs w:val="20"/>
          <w:lang w:val="en-US"/>
        </w:rPr>
      </w:pPr>
      <w:r w:rsidRPr="003F6AA4">
        <w:rPr>
          <w:rFonts w:cs="Arial"/>
          <w:szCs w:val="20"/>
          <w:lang w:val="en-US"/>
        </w:rPr>
        <w:t>Queensland is Australia’s second largest state geographically, with the third largest population</w:t>
      </w:r>
      <w:r w:rsidR="00F10F8B">
        <w:rPr>
          <w:rFonts w:cs="Arial"/>
          <w:szCs w:val="20"/>
          <w:lang w:val="en-US"/>
        </w:rPr>
        <w:t xml:space="preserve">. </w:t>
      </w:r>
      <w:r w:rsidRPr="003F6AA4">
        <w:rPr>
          <w:rFonts w:cs="Arial"/>
          <w:szCs w:val="20"/>
          <w:lang w:val="en-US"/>
        </w:rPr>
        <w:t>Queensland’s population is proportionally higher in re</w:t>
      </w:r>
      <w:r w:rsidR="00CA0716" w:rsidRPr="003F6AA4">
        <w:rPr>
          <w:rFonts w:cs="Arial"/>
          <w:szCs w:val="20"/>
          <w:lang w:val="en-US"/>
        </w:rPr>
        <w:t xml:space="preserve">gional, rural and remote areas </w:t>
      </w:r>
      <w:r w:rsidRPr="003F6AA4">
        <w:rPr>
          <w:rFonts w:cs="Arial"/>
          <w:szCs w:val="20"/>
          <w:lang w:val="en-US"/>
        </w:rPr>
        <w:t xml:space="preserve">compared with other states. Remote and very remote Queensland is also home to a significant number of Indigenous Australians with 16 Indigenous shire councils. </w:t>
      </w:r>
    </w:p>
    <w:p w14:paraId="0439E6D6" w14:textId="17318020" w:rsidR="007E2712" w:rsidRPr="003F6AA4" w:rsidRDefault="007E2712" w:rsidP="007E2712">
      <w:pPr>
        <w:rPr>
          <w:rFonts w:cs="Arial"/>
          <w:szCs w:val="20"/>
          <w:lang w:val="en-US"/>
        </w:rPr>
      </w:pPr>
      <w:r w:rsidRPr="003F6AA4">
        <w:rPr>
          <w:rFonts w:cs="Arial"/>
          <w:szCs w:val="20"/>
          <w:lang w:val="en-US"/>
        </w:rPr>
        <w:t xml:space="preserve">These unique features of Queensland create particular challenges and opportunities for digital inclusion. With the potential of technology to deliver better health, education, social and economic outcomes, it has never been more important that no one gets left behind. </w:t>
      </w:r>
    </w:p>
    <w:p w14:paraId="6518F3FE" w14:textId="3251C0FD" w:rsidR="00746C52" w:rsidRPr="003F6AA4" w:rsidRDefault="007E2712" w:rsidP="007E2712">
      <w:pPr>
        <w:rPr>
          <w:rFonts w:cs="Arial"/>
          <w:szCs w:val="20"/>
          <w:lang w:val="en-US"/>
        </w:rPr>
      </w:pPr>
      <w:r w:rsidRPr="003F6AA4">
        <w:rPr>
          <w:rFonts w:cs="Arial"/>
          <w:szCs w:val="20"/>
          <w:lang w:val="en-US"/>
        </w:rPr>
        <w:t>Telstra is pleased to be a part of the digital inclusion conversation. Along with our partners RMIT University, Queensland University of Technology, Swinburne University of Technology, and Roy Morgan Research, we hope this report will provide some useful further detail to inform action on digital inclusion in Queensland</w:t>
      </w:r>
      <w:r w:rsidR="00CA0716" w:rsidRPr="003F6AA4">
        <w:rPr>
          <w:rFonts w:cs="Arial"/>
          <w:szCs w:val="20"/>
          <w:lang w:val="en-US"/>
        </w:rPr>
        <w:t>.</w:t>
      </w:r>
      <w:r w:rsidR="00CA0716" w:rsidRPr="003F6AA4">
        <w:rPr>
          <w:rFonts w:cs="Arial"/>
          <w:szCs w:val="20"/>
          <w:lang w:val="en-US"/>
        </w:rPr>
        <w:cr/>
      </w:r>
      <w:r w:rsidR="00B16F8C" w:rsidRPr="003F6AA4">
        <w:rPr>
          <w:rFonts w:cs="Arial"/>
          <w:szCs w:val="20"/>
          <w:lang w:val="en-US"/>
        </w:rPr>
        <w:cr/>
      </w:r>
      <w:r w:rsidR="00CA0716" w:rsidRPr="003F6AA4">
        <w:rPr>
          <w:rFonts w:cs="Arial"/>
          <w:b/>
          <w:bCs/>
          <w:szCs w:val="20"/>
          <w:lang w:val="en-US"/>
        </w:rPr>
        <w:t>Tim O’Leary</w:t>
      </w:r>
    </w:p>
    <w:p w14:paraId="3A3DA719" w14:textId="47F953A6" w:rsidR="00BF3B11" w:rsidRPr="003F6AA4" w:rsidRDefault="00CA0716" w:rsidP="00BF3B11">
      <w:pPr>
        <w:spacing w:after="0"/>
        <w:rPr>
          <w:rFonts w:cs="Arial"/>
          <w:szCs w:val="20"/>
          <w:lang w:val="en-US"/>
        </w:rPr>
      </w:pPr>
      <w:r w:rsidRPr="003F6AA4">
        <w:rPr>
          <w:rFonts w:cs="Arial"/>
          <w:szCs w:val="20"/>
          <w:lang w:val="en-US"/>
        </w:rPr>
        <w:t>Executive Director, Sustainability</w:t>
      </w:r>
      <w:r w:rsidR="00B7153C">
        <w:rPr>
          <w:rFonts w:cs="Arial"/>
          <w:szCs w:val="20"/>
          <w:lang w:val="en-US"/>
        </w:rPr>
        <w:t xml:space="preserve"> and Regional Affairs</w:t>
      </w:r>
    </w:p>
    <w:p w14:paraId="3F40DD7C" w14:textId="77777777" w:rsidR="00BF3B11" w:rsidRPr="003F6AA4" w:rsidRDefault="00BF3B11" w:rsidP="00BF3B11">
      <w:pPr>
        <w:spacing w:after="0"/>
        <w:rPr>
          <w:rFonts w:cs="Arial"/>
          <w:szCs w:val="20"/>
          <w:lang w:val="en-US"/>
        </w:rPr>
      </w:pPr>
    </w:p>
    <w:p w14:paraId="367DA7A1" w14:textId="72902B42" w:rsidR="00DB276C" w:rsidRPr="003F6AA4" w:rsidRDefault="00DB276C">
      <w:pPr>
        <w:rPr>
          <w:rFonts w:cs="Arial"/>
          <w:szCs w:val="20"/>
          <w:lang w:val="en-US"/>
        </w:rPr>
      </w:pPr>
      <w:r w:rsidRPr="003F6AA4">
        <w:rPr>
          <w:rFonts w:cs="Arial"/>
          <w:szCs w:val="20"/>
          <w:lang w:val="en-US"/>
        </w:rPr>
        <w:br w:type="page"/>
      </w:r>
    </w:p>
    <w:p w14:paraId="1FD88069" w14:textId="77777777" w:rsidR="00BF3B11" w:rsidRPr="003F6AA4" w:rsidRDefault="00BF3B11" w:rsidP="00BF3B11">
      <w:pPr>
        <w:spacing w:after="0"/>
        <w:rPr>
          <w:rFonts w:cs="Arial"/>
          <w:szCs w:val="20"/>
          <w:lang w:val="en-US"/>
        </w:rPr>
      </w:pPr>
    </w:p>
    <w:p w14:paraId="2F751991" w14:textId="5B66DAEA" w:rsidR="005E3011" w:rsidRPr="003F6AA4" w:rsidRDefault="00746C52" w:rsidP="002D0840">
      <w:pPr>
        <w:pStyle w:val="Heading1"/>
        <w:rPr>
          <w:rFonts w:cs="Arial"/>
        </w:rPr>
      </w:pPr>
      <w:r w:rsidRPr="003F6AA4">
        <w:rPr>
          <w:rFonts w:cs="Arial"/>
        </w:rPr>
        <w:t>Acknowledgements</w:t>
      </w:r>
    </w:p>
    <w:p w14:paraId="2EC53E37" w14:textId="77777777" w:rsidR="00CA0716" w:rsidRPr="003F6AA4" w:rsidRDefault="00CA0716" w:rsidP="00CA0716">
      <w:pPr>
        <w:rPr>
          <w:rFonts w:cs="Arial"/>
          <w:szCs w:val="20"/>
          <w:lang w:val="en-US"/>
        </w:rPr>
      </w:pPr>
      <w:r w:rsidRPr="003F6AA4">
        <w:rPr>
          <w:rFonts w:cs="Arial"/>
          <w:szCs w:val="20"/>
          <w:lang w:val="en-US"/>
        </w:rPr>
        <w:t xml:space="preserve">The research team would like to thank the many people and organisations that have made the Queensland Digital Inclusion Index, and its parent report, the Australian Digital Inclusion Index (ADII), possible. Understanding digital inclusion in Queensland and Australia more broadly is an ongoing project. We look forward to exploring the full potential of the ADII in collaboration with all our community partners. </w:t>
      </w:r>
    </w:p>
    <w:p w14:paraId="7DE2AC02" w14:textId="4A346B7B" w:rsidR="00B16F8C" w:rsidRPr="003F6AA4" w:rsidRDefault="00CA0716" w:rsidP="00CA0716">
      <w:pPr>
        <w:rPr>
          <w:rFonts w:cs="Arial"/>
          <w:szCs w:val="20"/>
          <w:lang w:val="en-US"/>
        </w:rPr>
      </w:pPr>
      <w:r w:rsidRPr="003F6AA4">
        <w:rPr>
          <w:rFonts w:cs="Arial"/>
          <w:szCs w:val="20"/>
          <w:lang w:val="en-US"/>
        </w:rPr>
        <w:t xml:space="preserve">We wish to acknowledge and thank our project partners. We thank Telstra for supporting and enabling this research – in particular, Nancie-Lee Robinson, Robert Morsillo, Abigail Brydon, and Heather Rea for sharing their knowledge, expertise, and good advice. We also thank Queensland University of Technology, RMIT University, and Swinburne University of Technology for their ongoing support, and our colleagues at Roy Morgan Research for working so hard to make the ADII a reality. </w:t>
      </w:r>
      <w:r w:rsidR="00B16F8C" w:rsidRPr="003F6AA4">
        <w:rPr>
          <w:rFonts w:cs="Arial"/>
          <w:szCs w:val="20"/>
          <w:lang w:val="en-US"/>
        </w:rPr>
        <w:t xml:space="preserve"> </w:t>
      </w:r>
    </w:p>
    <w:p w14:paraId="11725236" w14:textId="77777777" w:rsidR="00CA0716" w:rsidRPr="003F6AA4" w:rsidRDefault="00CA0716" w:rsidP="00CA0716">
      <w:pPr>
        <w:rPr>
          <w:rFonts w:cs="Arial"/>
          <w:szCs w:val="20"/>
          <w:lang w:val="en-US"/>
        </w:rPr>
      </w:pPr>
      <w:r w:rsidRPr="003F6AA4">
        <w:rPr>
          <w:rFonts w:cs="Arial"/>
          <w:szCs w:val="20"/>
          <w:lang w:val="en-US"/>
        </w:rPr>
        <w:t xml:space="preserve">The research team was supported by a highly experienced Research Advisory Committee. We thank the members for the valuable insights and guidance they brought to the project: </w:t>
      </w:r>
    </w:p>
    <w:p w14:paraId="3DD857A3" w14:textId="2EC55592" w:rsidR="00CA0716" w:rsidRPr="003F6AA4" w:rsidRDefault="00CA0716" w:rsidP="00CA0716">
      <w:pPr>
        <w:rPr>
          <w:rFonts w:cs="Arial"/>
          <w:szCs w:val="20"/>
          <w:lang w:val="en-US"/>
        </w:rPr>
      </w:pPr>
      <w:r w:rsidRPr="003F6AA4">
        <w:rPr>
          <w:rFonts w:cs="Arial"/>
          <w:szCs w:val="20"/>
          <w:lang w:val="en-US"/>
        </w:rPr>
        <w:t>Teresa Corbin, CEO, Australian Communications Consumer Action Network (ACCAN)</w:t>
      </w:r>
    </w:p>
    <w:p w14:paraId="23F9505C" w14:textId="12456206" w:rsidR="00CA0716" w:rsidRPr="003F6AA4" w:rsidRDefault="00CA0716" w:rsidP="00CA0716">
      <w:pPr>
        <w:rPr>
          <w:rFonts w:cs="Arial"/>
          <w:szCs w:val="20"/>
          <w:lang w:val="en-US"/>
        </w:rPr>
      </w:pPr>
      <w:r w:rsidRPr="003F6AA4">
        <w:rPr>
          <w:rFonts w:cs="Arial"/>
          <w:szCs w:val="20"/>
          <w:lang w:val="en-US"/>
        </w:rPr>
        <w:t xml:space="preserve">Brendan Fitzgerald, GM Digital Inclusion, Infoxchange </w:t>
      </w:r>
    </w:p>
    <w:p w14:paraId="35C4105F" w14:textId="24559D8F" w:rsidR="00CA0716" w:rsidRPr="003F6AA4" w:rsidRDefault="00CA0716" w:rsidP="00CA0716">
      <w:pPr>
        <w:rPr>
          <w:rFonts w:cs="Arial"/>
          <w:szCs w:val="20"/>
          <w:lang w:val="en-US"/>
        </w:rPr>
      </w:pPr>
      <w:r w:rsidRPr="003F6AA4">
        <w:rPr>
          <w:rFonts w:cs="Arial"/>
          <w:szCs w:val="20"/>
          <w:lang w:val="en-US"/>
        </w:rPr>
        <w:t xml:space="preserve">Linda Caruso, Executive Manager, Australian Communications and Media Authority (ACMA) </w:t>
      </w:r>
    </w:p>
    <w:p w14:paraId="5E675F06" w14:textId="140A131B" w:rsidR="00CA0716" w:rsidRPr="003F6AA4" w:rsidRDefault="00CA0716" w:rsidP="00CA0716">
      <w:pPr>
        <w:rPr>
          <w:rFonts w:cs="Arial"/>
          <w:szCs w:val="20"/>
          <w:lang w:val="en-US"/>
        </w:rPr>
      </w:pPr>
      <w:r w:rsidRPr="003F6AA4">
        <w:rPr>
          <w:rFonts w:cs="Arial"/>
          <w:szCs w:val="20"/>
          <w:lang w:val="en-US"/>
        </w:rPr>
        <w:t xml:space="preserve">Sue McKerracher, CEO, Australian Library &amp; Information Association (ALIA) </w:t>
      </w:r>
    </w:p>
    <w:p w14:paraId="4A65EDA9" w14:textId="01938E59" w:rsidR="00CA0716" w:rsidRPr="003F6AA4" w:rsidRDefault="00CA0716" w:rsidP="00CA0716">
      <w:pPr>
        <w:rPr>
          <w:rFonts w:cs="Arial"/>
          <w:szCs w:val="20"/>
          <w:lang w:val="en-US"/>
        </w:rPr>
      </w:pPr>
      <w:r w:rsidRPr="003F6AA4">
        <w:rPr>
          <w:rFonts w:cs="Arial"/>
          <w:szCs w:val="20"/>
          <w:lang w:val="en-US"/>
        </w:rPr>
        <w:t xml:space="preserve">Roland Manderson, Deputy CEO, Anglicare Australia </w:t>
      </w:r>
    </w:p>
    <w:p w14:paraId="618B9EA4" w14:textId="77777777" w:rsidR="00CA0716" w:rsidRPr="003F6AA4" w:rsidRDefault="00CA0716" w:rsidP="00CA0716">
      <w:pPr>
        <w:rPr>
          <w:rFonts w:cs="Arial"/>
          <w:szCs w:val="20"/>
          <w:lang w:val="en-US"/>
        </w:rPr>
      </w:pPr>
      <w:r w:rsidRPr="003F6AA4">
        <w:rPr>
          <w:rFonts w:cs="Arial"/>
          <w:szCs w:val="20"/>
          <w:lang w:val="en-US"/>
        </w:rPr>
        <w:t>Tim O’Leary, Chief Sustainability Officer, Telstra</w:t>
      </w:r>
    </w:p>
    <w:p w14:paraId="5ADBB7E3" w14:textId="27EC7263" w:rsidR="00B16F8C" w:rsidRPr="003F6AA4" w:rsidRDefault="00CA0716" w:rsidP="00CA0716">
      <w:pPr>
        <w:rPr>
          <w:rFonts w:cs="Arial"/>
          <w:szCs w:val="20"/>
          <w:lang w:val="en-US"/>
        </w:rPr>
      </w:pPr>
      <w:r w:rsidRPr="003F6AA4">
        <w:rPr>
          <w:rFonts w:cs="Arial"/>
          <w:szCs w:val="20"/>
          <w:lang w:val="en-US"/>
        </w:rPr>
        <w:t>We also wish to thank our colleagues Hannah Withers and Yee Man Louie for their hard work and expertise, and acknowledge their ability to handle multiple deadlines with grace and humour. Finally, we thank our colleagues at the Digital Ethnography Research Centre (RMIT University), the Digital Media Research Centre (QUT), and the Centre for Social Impact (Swinburne University of Technology) for their advice and valuable support.</w:t>
      </w:r>
      <w:r w:rsidR="00B16F8C" w:rsidRPr="003F6AA4">
        <w:rPr>
          <w:rFonts w:cs="Arial"/>
          <w:szCs w:val="20"/>
          <w:lang w:val="en-US"/>
        </w:rPr>
        <w:t>.</w:t>
      </w:r>
    </w:p>
    <w:p w14:paraId="0201BF31" w14:textId="77777777" w:rsidR="00CA0716" w:rsidRPr="003F6AA4" w:rsidRDefault="00CA0716" w:rsidP="00CA0716">
      <w:pPr>
        <w:pStyle w:val="Heading3"/>
        <w:rPr>
          <w:rFonts w:cs="Arial"/>
          <w:sz w:val="20"/>
          <w:szCs w:val="20"/>
          <w:lang w:val="en-GB"/>
        </w:rPr>
      </w:pPr>
      <w:r w:rsidRPr="003F6AA4">
        <w:rPr>
          <w:rFonts w:cs="Arial"/>
          <w:sz w:val="20"/>
          <w:szCs w:val="20"/>
          <w:lang w:val="en-GB"/>
        </w:rPr>
        <w:t>The research team</w:t>
      </w:r>
    </w:p>
    <w:p w14:paraId="65C032E4" w14:textId="7257F207" w:rsidR="00B16F8C" w:rsidRPr="003F6AA4" w:rsidRDefault="00CA0716" w:rsidP="00CA0716">
      <w:pPr>
        <w:rPr>
          <w:rFonts w:cs="Arial"/>
          <w:szCs w:val="20"/>
          <w:lang w:val="en-US"/>
        </w:rPr>
      </w:pPr>
      <w:r w:rsidRPr="003F6AA4">
        <w:rPr>
          <w:rFonts w:cs="Arial"/>
          <w:szCs w:val="20"/>
          <w:lang w:val="en-US"/>
        </w:rPr>
        <w:t>The ADII research team was led by Professor Julian Thomas at RMIT University. This Queensland report has been prepared with the following researchers</w:t>
      </w:r>
      <w:r w:rsidR="00B16F8C" w:rsidRPr="003F6AA4">
        <w:rPr>
          <w:rFonts w:cs="Arial"/>
          <w:szCs w:val="20"/>
          <w:lang w:val="en-US"/>
        </w:rPr>
        <w:t>:</w:t>
      </w:r>
    </w:p>
    <w:p w14:paraId="0DD24845" w14:textId="1E7C00EF" w:rsidR="00CA0716" w:rsidRPr="003F6AA4" w:rsidRDefault="00CA0716" w:rsidP="00CA0716">
      <w:pPr>
        <w:rPr>
          <w:rFonts w:cs="Arial"/>
          <w:szCs w:val="20"/>
          <w:lang w:val="en-US"/>
        </w:rPr>
      </w:pPr>
      <w:r w:rsidRPr="003F6AA4">
        <w:rPr>
          <w:rFonts w:cs="Arial"/>
          <w:szCs w:val="20"/>
          <w:lang w:val="en-US"/>
        </w:rPr>
        <w:t xml:space="preserve">Associate Professor Michael Dezuanni, Queensland University of Technology </w:t>
      </w:r>
    </w:p>
    <w:p w14:paraId="2F5E6EBF" w14:textId="77777777" w:rsidR="00CA0716" w:rsidRPr="003F6AA4" w:rsidRDefault="00CA0716" w:rsidP="00CA0716">
      <w:pPr>
        <w:rPr>
          <w:rFonts w:cs="Arial"/>
          <w:szCs w:val="20"/>
          <w:lang w:val="en-US"/>
        </w:rPr>
      </w:pPr>
      <w:r w:rsidRPr="003F6AA4">
        <w:rPr>
          <w:rFonts w:cs="Arial"/>
          <w:szCs w:val="20"/>
          <w:lang w:val="en-US"/>
        </w:rPr>
        <w:t xml:space="preserve">Professor Jean Burgess, Queensland University of Technology </w:t>
      </w:r>
    </w:p>
    <w:p w14:paraId="1A5A428C" w14:textId="77777777" w:rsidR="00CA0716" w:rsidRPr="003F6AA4" w:rsidRDefault="00CA0716" w:rsidP="00CA0716">
      <w:pPr>
        <w:rPr>
          <w:rFonts w:cs="Arial"/>
          <w:szCs w:val="20"/>
          <w:lang w:val="en-US"/>
        </w:rPr>
      </w:pPr>
      <w:r w:rsidRPr="003F6AA4">
        <w:rPr>
          <w:rFonts w:cs="Arial"/>
          <w:szCs w:val="20"/>
          <w:lang w:val="en-US"/>
        </w:rPr>
        <w:t xml:space="preserve">Professor Jo Barraket, Swinburne University of Technology </w:t>
      </w:r>
    </w:p>
    <w:p w14:paraId="0B56B3AA" w14:textId="77777777" w:rsidR="00CA0716" w:rsidRPr="003F6AA4" w:rsidRDefault="00CA0716" w:rsidP="00CA0716">
      <w:pPr>
        <w:rPr>
          <w:rFonts w:cs="Arial"/>
          <w:szCs w:val="20"/>
          <w:lang w:val="en-US"/>
        </w:rPr>
      </w:pPr>
      <w:r w:rsidRPr="003F6AA4">
        <w:rPr>
          <w:rFonts w:cs="Arial"/>
          <w:szCs w:val="20"/>
          <w:lang w:val="en-US"/>
        </w:rPr>
        <w:t xml:space="preserve">Dr Chris Wilson, RMIT University </w:t>
      </w:r>
    </w:p>
    <w:p w14:paraId="1740A5F7" w14:textId="77777777" w:rsidR="00CA0716" w:rsidRPr="003F6AA4" w:rsidRDefault="00CA0716" w:rsidP="00CA0716">
      <w:pPr>
        <w:rPr>
          <w:rFonts w:cs="Arial"/>
          <w:szCs w:val="20"/>
          <w:lang w:val="en-US"/>
        </w:rPr>
      </w:pPr>
      <w:r w:rsidRPr="003F6AA4">
        <w:rPr>
          <w:rFonts w:cs="Arial"/>
          <w:szCs w:val="20"/>
          <w:lang w:val="en-US"/>
        </w:rPr>
        <w:t xml:space="preserve">Dr Scott Ewing, Swinburne University of Technology </w:t>
      </w:r>
    </w:p>
    <w:p w14:paraId="5C499748" w14:textId="75E353C6" w:rsidR="00601846" w:rsidRPr="003F6AA4" w:rsidRDefault="00CA0716" w:rsidP="00CA0716">
      <w:pPr>
        <w:rPr>
          <w:rFonts w:eastAsia="Calibri" w:cs="Arial"/>
          <w:szCs w:val="20"/>
        </w:rPr>
      </w:pPr>
      <w:r w:rsidRPr="003F6AA4">
        <w:rPr>
          <w:rFonts w:cs="Arial"/>
          <w:szCs w:val="20"/>
          <w:lang w:val="en-US"/>
        </w:rPr>
        <w:t>Dr Amber Marshall, Queensland University of Technology</w:t>
      </w:r>
    </w:p>
    <w:p w14:paraId="2BD46253" w14:textId="77777777" w:rsidR="00CA0716" w:rsidRPr="003F6AA4" w:rsidRDefault="00CA0716">
      <w:pPr>
        <w:rPr>
          <w:rFonts w:eastAsiaTheme="majorEastAsia" w:cs="Arial"/>
          <w:bCs/>
          <w:szCs w:val="20"/>
        </w:rPr>
      </w:pPr>
      <w:r w:rsidRPr="003F6AA4">
        <w:rPr>
          <w:rFonts w:cs="Arial"/>
          <w:szCs w:val="20"/>
        </w:rPr>
        <w:br w:type="page"/>
      </w:r>
    </w:p>
    <w:p w14:paraId="0E3D8644" w14:textId="163C8C05" w:rsidR="000250DE" w:rsidRPr="003F6AA4" w:rsidRDefault="00B16F8C" w:rsidP="002D0840">
      <w:pPr>
        <w:pStyle w:val="Heading1"/>
        <w:rPr>
          <w:rFonts w:cs="Arial"/>
        </w:rPr>
      </w:pPr>
      <w:r w:rsidRPr="003F6AA4">
        <w:rPr>
          <w:rFonts w:cs="Arial"/>
        </w:rPr>
        <w:lastRenderedPageBreak/>
        <w:t>Executive Summary</w:t>
      </w:r>
    </w:p>
    <w:p w14:paraId="6DF067CA" w14:textId="20F1B4E8" w:rsidR="00CD7F04" w:rsidRPr="003F6AA4" w:rsidRDefault="00CD7F04" w:rsidP="00CD7F04">
      <w:pPr>
        <w:pStyle w:val="Quote"/>
        <w:rPr>
          <w:rFonts w:cs="Arial"/>
          <w:b w:val="0"/>
          <w:szCs w:val="20"/>
        </w:rPr>
      </w:pPr>
      <w:r w:rsidRPr="003F6AA4">
        <w:rPr>
          <w:rFonts w:cs="Arial"/>
          <w:b w:val="0"/>
          <w:szCs w:val="20"/>
        </w:rPr>
        <w:t>This special report enables us to explore the unique challenges for digital inclusion in Queensland. Queenslanders and other Australians go online to access a growing range of education, information, government, and community services. Increasingly, they also participate in online communities and create digital content. But some Queenslanders are missing out on the benefits of connection. Digital inclusion is based on the premise that everyone should be able to make full use of digital technologies – to manage their health and wellbeing, access education and services, organise their finances, and connect with friends, family, and the world beyond.</w:t>
      </w:r>
    </w:p>
    <w:p w14:paraId="7DF7A5C8" w14:textId="3ACA93BD" w:rsidR="00A94CF7" w:rsidRPr="003F6AA4" w:rsidRDefault="00A94CF7" w:rsidP="00CD7F04">
      <w:pPr>
        <w:pStyle w:val="Quote"/>
        <w:rPr>
          <w:rFonts w:cs="Arial"/>
          <w:b w:val="0"/>
          <w:szCs w:val="20"/>
        </w:rPr>
      </w:pPr>
      <w:r w:rsidRPr="003F6AA4">
        <w:rPr>
          <w:rFonts w:cs="Arial"/>
          <w:szCs w:val="20"/>
        </w:rPr>
        <w:t>[Breakout Text: Digital inclusion is based on the premise that everyone should be able to make full use of digital technologies]</w:t>
      </w:r>
    </w:p>
    <w:p w14:paraId="3A355539" w14:textId="1B4CCD68" w:rsidR="00090B1E" w:rsidRPr="003F6AA4" w:rsidRDefault="00CD7F04" w:rsidP="003F6AA4">
      <w:pPr>
        <w:rPr>
          <w:lang w:val="en-GB"/>
        </w:rPr>
      </w:pPr>
      <w:r w:rsidRPr="003F6AA4">
        <w:rPr>
          <w:lang w:val="en-GB"/>
        </w:rPr>
        <w:t>The Australian Digital Inclusion Index (ADII) was first published in 2016, providing the most comprehensive picture of Australia’s online participation to date. The ADII measures three vital dimensions of digital inclusion: Access, Affordability, and Digital Ability. It shows how these dimensions change over time, according to people’s social and economic circumstances, as well as across geographic locations. Scores are allocated to particular geographic regions and sociodemographic groups, over a four-year period (2014, 2015, 2016, and 2017). Higher scores mean greater digital inclusion.</w:t>
      </w:r>
    </w:p>
    <w:p w14:paraId="05621101" w14:textId="40D7435D" w:rsidR="00B16F8C" w:rsidRPr="003F6AA4" w:rsidRDefault="00090B1E" w:rsidP="002D0840">
      <w:pPr>
        <w:pStyle w:val="Heading2"/>
        <w:rPr>
          <w:rFonts w:cs="Arial"/>
        </w:rPr>
      </w:pPr>
      <w:r w:rsidRPr="003F6AA4">
        <w:rPr>
          <w:rFonts w:cs="Arial"/>
        </w:rPr>
        <w:t>Digital inclusion is slowly improving</w:t>
      </w:r>
    </w:p>
    <w:p w14:paraId="7A025E21" w14:textId="77777777" w:rsidR="00090B1E" w:rsidRPr="003F6AA4" w:rsidRDefault="00090B1E" w:rsidP="003F6AA4">
      <w:pPr>
        <w:rPr>
          <w:lang w:val="en-GB"/>
        </w:rPr>
      </w:pPr>
      <w:r w:rsidRPr="003F6AA4">
        <w:rPr>
          <w:lang w:val="en-GB"/>
        </w:rPr>
        <w:t>Digital inclusion in Queensland has improved moderately in 2017 to reach 55.3. However, Queensland’s results lag behind the gains made in many other states and territories, with a widening gap between Queensland and New South Wales and Victoria. The state ranks sixth out of the eight states and territories and is positioned slightly below the national average of 56.5.</w:t>
      </w:r>
    </w:p>
    <w:p w14:paraId="266A7A69" w14:textId="3E157222" w:rsidR="00B16F8C" w:rsidRPr="003F6AA4" w:rsidRDefault="00090B1E" w:rsidP="003F6AA4">
      <w:pPr>
        <w:pStyle w:val="Heading2"/>
      </w:pPr>
      <w:r w:rsidRPr="003F6AA4">
        <w:t>Access, Affordability, and Digital Ability have all increased</w:t>
      </w:r>
    </w:p>
    <w:p w14:paraId="4DA7DE81" w14:textId="77777777" w:rsidR="00090B1E" w:rsidRPr="003F6AA4" w:rsidRDefault="00090B1E" w:rsidP="00090B1E">
      <w:pPr>
        <w:rPr>
          <w:rFonts w:cs="Arial"/>
          <w:szCs w:val="20"/>
          <w:lang w:val="en-GB"/>
        </w:rPr>
      </w:pPr>
      <w:r w:rsidRPr="003F6AA4">
        <w:rPr>
          <w:rFonts w:cs="Arial"/>
          <w:szCs w:val="20"/>
          <w:lang w:val="en-GB"/>
        </w:rPr>
        <w:t>Queenslanders’ uptake of new digital technologies, coupled with an increase in internet data allowances, has led to gains in 2017 across the three sub-indices: Access, Affordability, and Digital Ability. From 2014 to 2017 the state’s Access score increased from 62.1 to 69.0, while Digital Ability increased from 42.7 to 45.3. However, Queensland’s Affordability score has fluctuated over the four years, declining between 2014 and 2016, before making a slight recovery to reach its current level of 51.6.</w:t>
      </w:r>
    </w:p>
    <w:p w14:paraId="30A1B3F2" w14:textId="77777777" w:rsidR="00090B1E" w:rsidRPr="003F6AA4" w:rsidRDefault="00090B1E" w:rsidP="002D0840">
      <w:pPr>
        <w:pStyle w:val="Heading2"/>
        <w:rPr>
          <w:rFonts w:cs="Arial"/>
        </w:rPr>
      </w:pPr>
      <w:r w:rsidRPr="003F6AA4">
        <w:rPr>
          <w:rFonts w:cs="Arial"/>
        </w:rPr>
        <w:t xml:space="preserve">There is a ‘Capital-Country gap’ </w:t>
      </w:r>
    </w:p>
    <w:p w14:paraId="4A55448B" w14:textId="33AAD07E" w:rsidR="00090B1E" w:rsidRPr="003F6AA4" w:rsidRDefault="00090B1E" w:rsidP="00090B1E">
      <w:pPr>
        <w:rPr>
          <w:rFonts w:cs="Arial"/>
          <w:szCs w:val="20"/>
          <w:lang w:val="en-GB"/>
        </w:rPr>
      </w:pPr>
      <w:r w:rsidRPr="003F6AA4">
        <w:rPr>
          <w:rFonts w:cs="Arial"/>
          <w:szCs w:val="20"/>
          <w:lang w:val="en-GB"/>
        </w:rPr>
        <w:t xml:space="preserve">There are significant differences between rural and urban areas in Queensland when it comes to digital inclusion. The ADII score for rural Queenslanders in 2017 is 51.7, compared with 56.8 for people living in the state capital Brisbane (a ‘Capital-Country gap’ of 5.1 points). </w:t>
      </w:r>
    </w:p>
    <w:p w14:paraId="2DC483B5" w14:textId="2A210841" w:rsidR="00090B1E" w:rsidRPr="00D109A5" w:rsidRDefault="00090B1E" w:rsidP="00D109A5">
      <w:pPr>
        <w:pStyle w:val="Heading2"/>
      </w:pPr>
      <w:r w:rsidRPr="00D109A5">
        <w:t xml:space="preserve">Indigenous digital inclusion is low, but improving </w:t>
      </w:r>
    </w:p>
    <w:p w14:paraId="59F2DDA3" w14:textId="77777777" w:rsidR="00090B1E" w:rsidRPr="003F6AA4" w:rsidRDefault="00090B1E" w:rsidP="00090B1E">
      <w:pPr>
        <w:rPr>
          <w:rFonts w:cs="Arial"/>
          <w:szCs w:val="20"/>
          <w:lang w:val="en-GB"/>
        </w:rPr>
      </w:pPr>
      <w:r w:rsidRPr="003F6AA4">
        <w:rPr>
          <w:rFonts w:cs="Arial"/>
          <w:szCs w:val="20"/>
          <w:lang w:val="en-GB"/>
        </w:rPr>
        <w:t xml:space="preserve">Indigenous people living in Queensland recorded an ADII score 2.1 points below the national Indigenous average in 2017, with a score of 47.4*. This is 7.9 points below the overall state average, and 9.1 points below the Australian average. There has been an improvement for Indigenous Queenslanders of 3.6 points since 2014, which slightly outpaces the state increase of 3.2. </w:t>
      </w:r>
    </w:p>
    <w:p w14:paraId="1C85526D" w14:textId="77777777" w:rsidR="00C3232A" w:rsidRPr="003F6AA4" w:rsidRDefault="00C3232A" w:rsidP="00C3232A">
      <w:pPr>
        <w:rPr>
          <w:rFonts w:cs="Arial"/>
          <w:szCs w:val="20"/>
          <w:lang w:val="en-GB"/>
        </w:rPr>
      </w:pPr>
      <w:r w:rsidRPr="003F6AA4">
        <w:rPr>
          <w:rFonts w:cs="Arial"/>
          <w:szCs w:val="20"/>
          <w:lang w:val="en-GB"/>
        </w:rPr>
        <w:t xml:space="preserve">*Sample size &lt;100, exercise caution in interpretation. </w:t>
      </w:r>
      <w:r w:rsidRPr="003F6AA4">
        <w:rPr>
          <w:rFonts w:cs="Arial"/>
          <w:szCs w:val="20"/>
          <w:lang w:val="en-GB"/>
        </w:rPr>
        <w:br w:type="page"/>
      </w:r>
    </w:p>
    <w:p w14:paraId="02000E30" w14:textId="552D93CD" w:rsidR="00090B1E" w:rsidRPr="003F6AA4" w:rsidRDefault="00090B1E" w:rsidP="002D0840">
      <w:pPr>
        <w:pStyle w:val="Heading2"/>
        <w:rPr>
          <w:rFonts w:cs="Arial"/>
        </w:rPr>
      </w:pPr>
      <w:r w:rsidRPr="003F6AA4">
        <w:rPr>
          <w:rFonts w:cs="Arial"/>
        </w:rPr>
        <w:lastRenderedPageBreak/>
        <w:t xml:space="preserve">Families on low incomes are increasingly being left behind </w:t>
      </w:r>
    </w:p>
    <w:p w14:paraId="69BD12D1" w14:textId="41B7D5D9" w:rsidR="00090B1E" w:rsidRPr="003F6AA4" w:rsidRDefault="00090B1E" w:rsidP="00090B1E">
      <w:pPr>
        <w:rPr>
          <w:rFonts w:cs="Arial"/>
          <w:szCs w:val="20"/>
          <w:lang w:val="en-GB"/>
        </w:rPr>
      </w:pPr>
      <w:r w:rsidRPr="003F6AA4">
        <w:rPr>
          <w:rFonts w:cs="Arial"/>
          <w:szCs w:val="20"/>
          <w:lang w:val="en-GB"/>
        </w:rPr>
        <w:t xml:space="preserve">The Affordability sub-index score for low income Queensland families is 32.7, compared to 64.7 for high income families (gap of 32.0). This result is underpinned by a significant gap in the Relative Expenditure score recorded by low income families (16.4) and high income families (65.7). Many Queensland families on low incomes are likely to be missing out on the benefits of digital connection, including for education, work, and social inclusion. The digital inclusion gap between high and low income families has widened since 2014. </w:t>
      </w:r>
    </w:p>
    <w:p w14:paraId="69334EFA" w14:textId="1EC26697" w:rsidR="00090B1E" w:rsidRPr="003F6AA4" w:rsidRDefault="00090B1E" w:rsidP="002D0840">
      <w:pPr>
        <w:pStyle w:val="Heading2"/>
        <w:rPr>
          <w:rFonts w:cs="Arial"/>
        </w:rPr>
      </w:pPr>
      <w:r w:rsidRPr="003F6AA4">
        <w:rPr>
          <w:rFonts w:cs="Arial"/>
        </w:rPr>
        <w:t xml:space="preserve">For Queenslanders with disability, digital inclusion is low, but improving </w:t>
      </w:r>
    </w:p>
    <w:p w14:paraId="5D1805B9" w14:textId="4C7A3D71" w:rsidR="00090B1E" w:rsidRPr="003F6AA4" w:rsidRDefault="00090B1E" w:rsidP="00090B1E">
      <w:pPr>
        <w:rPr>
          <w:rFonts w:cs="Arial"/>
          <w:szCs w:val="20"/>
          <w:lang w:val="en-GB"/>
        </w:rPr>
      </w:pPr>
      <w:r w:rsidRPr="003F6AA4">
        <w:rPr>
          <w:rFonts w:cs="Arial"/>
          <w:szCs w:val="20"/>
          <w:lang w:val="en-GB"/>
        </w:rPr>
        <w:t xml:space="preserve">In 2017, Queenslanders with a disability have an ADII score of 48.6, some 6.7 points below the state average. However, there has been an improvement of 5.7 points for this group since 2014, compared with the overall state improvement of 3.2 points. Of some concern, there has been an increase in the proportion of household income spent on network access for this group. </w:t>
      </w:r>
    </w:p>
    <w:p w14:paraId="10D9C79E" w14:textId="0893FF88" w:rsidR="00090B1E" w:rsidRPr="003F6AA4" w:rsidRDefault="00090B1E" w:rsidP="002D0840">
      <w:pPr>
        <w:pStyle w:val="Heading2"/>
        <w:rPr>
          <w:rFonts w:cs="Arial"/>
        </w:rPr>
      </w:pPr>
      <w:r w:rsidRPr="003F6AA4">
        <w:rPr>
          <w:rFonts w:cs="Arial"/>
        </w:rPr>
        <w:t xml:space="preserve">Being employed is a clear advantage </w:t>
      </w:r>
    </w:p>
    <w:p w14:paraId="4A17BDD5" w14:textId="6C48A2FE" w:rsidR="00090B1E" w:rsidRPr="003F6AA4" w:rsidRDefault="00090B1E" w:rsidP="00090B1E">
      <w:pPr>
        <w:rPr>
          <w:rFonts w:cs="Arial"/>
          <w:szCs w:val="20"/>
          <w:lang w:val="en-GB"/>
        </w:rPr>
      </w:pPr>
      <w:r w:rsidRPr="003F6AA4">
        <w:rPr>
          <w:rFonts w:cs="Arial"/>
          <w:szCs w:val="20"/>
          <w:lang w:val="en-GB"/>
        </w:rPr>
        <w:t xml:space="preserve">There is a clear ‘employment gap’ in digital inclusion. In 2017, the digital inclusion score for unemployed Queenslanders is 49.2, whereas for full-time workers the figure is 60.1 (gap of 10.9). </w:t>
      </w:r>
    </w:p>
    <w:p w14:paraId="55DA2AFB" w14:textId="77269ADF" w:rsidR="00090B1E" w:rsidRPr="003F6AA4" w:rsidRDefault="00090B1E" w:rsidP="002D0840">
      <w:pPr>
        <w:pStyle w:val="Heading2"/>
        <w:rPr>
          <w:rFonts w:cs="Arial"/>
        </w:rPr>
      </w:pPr>
      <w:r w:rsidRPr="003F6AA4">
        <w:rPr>
          <w:rFonts w:cs="Arial"/>
        </w:rPr>
        <w:t xml:space="preserve">There is an ‘education gap’ </w:t>
      </w:r>
    </w:p>
    <w:p w14:paraId="09734CF4" w14:textId="4F67F23B" w:rsidR="00090B1E" w:rsidRPr="003F6AA4" w:rsidRDefault="00090B1E" w:rsidP="00090B1E">
      <w:pPr>
        <w:rPr>
          <w:rFonts w:cs="Arial"/>
          <w:szCs w:val="20"/>
          <w:lang w:val="en-GB"/>
        </w:rPr>
      </w:pPr>
      <w:r w:rsidRPr="003F6AA4">
        <w:rPr>
          <w:rFonts w:cs="Arial"/>
          <w:szCs w:val="20"/>
          <w:lang w:val="en-GB"/>
        </w:rPr>
        <w:t xml:space="preserve">Education levels are an important aspect of differences in digital inclusion. Queenslanders who did not complete secondary school have an ADII score of 47.3 in 2017, compared to 60.8 for those who completed tertiary education (gap of 13.5). </w:t>
      </w:r>
    </w:p>
    <w:p w14:paraId="0BC88407" w14:textId="61C49F2B" w:rsidR="00090B1E" w:rsidRPr="003F6AA4" w:rsidRDefault="00090B1E" w:rsidP="002D0840">
      <w:pPr>
        <w:pStyle w:val="Heading2"/>
        <w:rPr>
          <w:rFonts w:cs="Arial"/>
        </w:rPr>
      </w:pPr>
      <w:r w:rsidRPr="003F6AA4">
        <w:rPr>
          <w:rFonts w:cs="Arial"/>
        </w:rPr>
        <w:t xml:space="preserve">The ‘age gap’ is substantial and widening </w:t>
      </w:r>
    </w:p>
    <w:p w14:paraId="24571A29" w14:textId="46C0B3F2" w:rsidR="00090B1E" w:rsidRPr="003F6AA4" w:rsidRDefault="00090B1E" w:rsidP="00090B1E">
      <w:pPr>
        <w:rPr>
          <w:rFonts w:cs="Arial"/>
          <w:szCs w:val="20"/>
          <w:lang w:val="en-GB"/>
        </w:rPr>
      </w:pPr>
      <w:r w:rsidRPr="003F6AA4">
        <w:rPr>
          <w:rFonts w:cs="Arial"/>
          <w:szCs w:val="20"/>
          <w:lang w:val="en-GB"/>
        </w:rPr>
        <w:t xml:space="preserve">In 2017, people aged 35–49 are the most digitally included age group in Queensland, with a score of 61.6. By comparison, the 50.64 age group scored significantly less with 52.4 (gap of 9.2); and those aged 65+ scored 41.3 (gap of 20.3). This overall ‘age gap’ has steadily widened in Queensland since 2015. </w:t>
      </w:r>
    </w:p>
    <w:p w14:paraId="70589BBE" w14:textId="77777777" w:rsidR="00C3232A" w:rsidRPr="003F6AA4" w:rsidRDefault="00C3232A">
      <w:pPr>
        <w:rPr>
          <w:rFonts w:eastAsiaTheme="majorEastAsia" w:cs="Arial"/>
          <w:bCs/>
          <w:szCs w:val="20"/>
        </w:rPr>
      </w:pPr>
      <w:r w:rsidRPr="003F6AA4">
        <w:rPr>
          <w:rFonts w:cs="Arial"/>
          <w:szCs w:val="20"/>
        </w:rPr>
        <w:br w:type="page"/>
      </w:r>
    </w:p>
    <w:p w14:paraId="62A6FCB5" w14:textId="4493ACCA" w:rsidR="00F42CC0" w:rsidRPr="003F6AA4" w:rsidRDefault="00695510" w:rsidP="002D0840">
      <w:pPr>
        <w:pStyle w:val="Heading1"/>
        <w:rPr>
          <w:rFonts w:cs="Arial"/>
        </w:rPr>
      </w:pPr>
      <w:r w:rsidRPr="003F6AA4">
        <w:rPr>
          <w:rFonts w:cs="Arial"/>
        </w:rPr>
        <w:lastRenderedPageBreak/>
        <w:t>Introduction</w:t>
      </w:r>
    </w:p>
    <w:p w14:paraId="54E6E052" w14:textId="77777777" w:rsidR="00695510" w:rsidRPr="003F6AA4" w:rsidRDefault="00695510" w:rsidP="002D0840">
      <w:pPr>
        <w:pStyle w:val="Heading3"/>
        <w:rPr>
          <w:rFonts w:cs="Arial"/>
        </w:rPr>
      </w:pPr>
      <w:r w:rsidRPr="003F6AA4">
        <w:rPr>
          <w:rFonts w:cs="Arial"/>
        </w:rPr>
        <w:t>What is digital inclusion?</w:t>
      </w:r>
    </w:p>
    <w:p w14:paraId="434176E9" w14:textId="77777777" w:rsidR="003F776A" w:rsidRPr="003F6AA4" w:rsidRDefault="003F776A" w:rsidP="003F776A">
      <w:pPr>
        <w:rPr>
          <w:rFonts w:cs="Arial"/>
          <w:szCs w:val="20"/>
          <w:lang w:val="en-US"/>
        </w:rPr>
      </w:pPr>
      <w:r w:rsidRPr="003F6AA4">
        <w:rPr>
          <w:rFonts w:cs="Arial"/>
          <w:szCs w:val="20"/>
          <w:lang w:val="en-US"/>
        </w:rPr>
        <w:t>As more of our daily interactions and activities move online, digital technologies bring a growing range of important benefits – from the convenience of online banking, to accessing vital services, finding information, and staying in touch with friends and family.</w:t>
      </w:r>
    </w:p>
    <w:p w14:paraId="014B730A" w14:textId="4C496B3B" w:rsidR="003F776A" w:rsidRPr="003F6AA4" w:rsidRDefault="003F776A" w:rsidP="003F776A">
      <w:pPr>
        <w:pStyle w:val="Quote"/>
        <w:rPr>
          <w:rFonts w:cs="Arial"/>
          <w:szCs w:val="20"/>
        </w:rPr>
      </w:pPr>
      <w:r w:rsidRPr="003F6AA4">
        <w:rPr>
          <w:rFonts w:cs="Arial"/>
          <w:szCs w:val="20"/>
        </w:rPr>
        <w:t xml:space="preserve">[Breakout Text: </w:t>
      </w:r>
      <w:r w:rsidRPr="003F6AA4">
        <w:rPr>
          <w:rStyle w:val="Breakout1"/>
          <w:rFonts w:ascii="Arial" w:hAnsi="Arial" w:cs="Arial"/>
          <w:b/>
          <w:bCs w:val="0"/>
          <w:color w:val="auto"/>
          <w:sz w:val="20"/>
          <w:szCs w:val="20"/>
        </w:rPr>
        <w:t>At its heart, digital inclusion is about social and economic participation</w:t>
      </w:r>
      <w:r w:rsidRPr="003F6AA4">
        <w:rPr>
          <w:rFonts w:cs="Arial"/>
          <w:szCs w:val="20"/>
        </w:rPr>
        <w:t>]</w:t>
      </w:r>
    </w:p>
    <w:p w14:paraId="3134AE0E" w14:textId="4EFC1E8B" w:rsidR="003F776A" w:rsidRPr="003F6AA4" w:rsidRDefault="003F776A" w:rsidP="0032466C">
      <w:pPr>
        <w:rPr>
          <w:rStyle w:val="Body"/>
          <w:rFonts w:ascii="Arial" w:hAnsi="Arial" w:cs="Arial"/>
          <w:sz w:val="20"/>
          <w:szCs w:val="20"/>
        </w:rPr>
      </w:pPr>
      <w:r w:rsidRPr="003F6AA4">
        <w:rPr>
          <w:rStyle w:val="Body"/>
          <w:rFonts w:ascii="Arial" w:hAnsi="Arial" w:cs="Arial"/>
          <w:sz w:val="20"/>
          <w:szCs w:val="20"/>
        </w:rPr>
        <w:t>However, these benefits are not being shared equally: some groups and individuals still face real barriers to participation. In recent years, the digital divide has narrowed, but it has also deepened. The latest ABS data (2016) shows around three million Australians are not online. These Australians are at risk of missing out on the advantages and assistance digital technology can offer.</w:t>
      </w:r>
    </w:p>
    <w:p w14:paraId="57096CEC" w14:textId="77777777" w:rsidR="003F776A" w:rsidRPr="003F6AA4" w:rsidRDefault="003F776A" w:rsidP="0032466C">
      <w:pPr>
        <w:rPr>
          <w:rStyle w:val="Body"/>
          <w:rFonts w:ascii="Arial" w:hAnsi="Arial" w:cs="Arial"/>
          <w:sz w:val="20"/>
          <w:szCs w:val="20"/>
        </w:rPr>
      </w:pPr>
      <w:r w:rsidRPr="003F6AA4">
        <w:rPr>
          <w:rStyle w:val="Body"/>
          <w:rFonts w:ascii="Arial" w:hAnsi="Arial" w:cs="Arial"/>
          <w:sz w:val="20"/>
          <w:szCs w:val="20"/>
        </w:rPr>
        <w:t>As the internet becomes the default medium for everyday exchanges, information-sharing, and access to essential services, the disadvantages of being offline grow. Being connected is fast becoming a necessity, rather than a luxury. Digital inclusion is about bridging this ‘digital divide’. It’s based on the premise that all Australians should be able to make full use of digital technologies – to manage their health and wellbeing, access education and services, organise their finances, and connect with friends, family, and the world beyond.</w:t>
      </w:r>
    </w:p>
    <w:p w14:paraId="1FA480FD" w14:textId="77777777" w:rsidR="003F776A" w:rsidRPr="003F6AA4" w:rsidRDefault="003F776A" w:rsidP="0032466C">
      <w:pPr>
        <w:rPr>
          <w:rStyle w:val="Body"/>
          <w:rFonts w:ascii="Arial" w:hAnsi="Arial" w:cs="Arial"/>
          <w:sz w:val="20"/>
          <w:szCs w:val="20"/>
        </w:rPr>
      </w:pPr>
      <w:r w:rsidRPr="003F6AA4">
        <w:rPr>
          <w:rStyle w:val="Body"/>
          <w:rFonts w:ascii="Arial" w:hAnsi="Arial" w:cs="Arial"/>
          <w:sz w:val="20"/>
          <w:szCs w:val="20"/>
        </w:rPr>
        <w:t>The goal of digital inclusion is to enable everyone to access and use digital technologies effectively. It goes beyond simply owning a computer or having access to a smartphone. At its heart, digital inclusion is about social and economic participation: using online and mobile technologies to improve skills, enhance quality of life, educate, and promote wellbeing across the whole of society.</w:t>
      </w:r>
    </w:p>
    <w:p w14:paraId="4C2FDCB8" w14:textId="77777777" w:rsidR="003F776A" w:rsidRPr="003F6AA4" w:rsidRDefault="003F776A" w:rsidP="002D0840">
      <w:pPr>
        <w:pStyle w:val="Heading3"/>
        <w:rPr>
          <w:rStyle w:val="H2"/>
          <w:rFonts w:ascii="Arial" w:hAnsi="Arial" w:cs="Arial"/>
          <w:color w:val="auto"/>
          <w:spacing w:val="5"/>
          <w:sz w:val="24"/>
          <w:szCs w:val="24"/>
        </w:rPr>
      </w:pPr>
      <w:r w:rsidRPr="003F6AA4">
        <w:rPr>
          <w:rStyle w:val="H2"/>
          <w:rFonts w:ascii="Arial" w:hAnsi="Arial" w:cs="Arial"/>
          <w:color w:val="auto"/>
          <w:spacing w:val="5"/>
          <w:sz w:val="24"/>
          <w:szCs w:val="24"/>
        </w:rPr>
        <w:t>Measuring digital inclusion at national and state levels</w:t>
      </w:r>
    </w:p>
    <w:p w14:paraId="6AD13FE5" w14:textId="1328D1B9" w:rsidR="0032466C" w:rsidRPr="003F6AA4" w:rsidRDefault="0032466C" w:rsidP="003F6AA4">
      <w:pPr>
        <w:rPr>
          <w:rStyle w:val="Body"/>
          <w:rFonts w:ascii="Arial" w:hAnsi="Arial" w:cs="Arial"/>
          <w:sz w:val="20"/>
          <w:szCs w:val="20"/>
        </w:rPr>
      </w:pPr>
      <w:r w:rsidRPr="003F6AA4">
        <w:rPr>
          <w:rStyle w:val="Body"/>
          <w:rFonts w:ascii="Arial" w:hAnsi="Arial" w:cs="Arial"/>
          <w:sz w:val="20"/>
          <w:szCs w:val="20"/>
        </w:rPr>
        <w:t>A growing body of Australian and international has outlined the various barriers to digital inclusion, the benefits of digital technologies, and the role research of digital engagement in social inclusion. Single studies have also measured how different social groups access and use the internet. However, it is the Australian Digital Inclusion Index (ADII), launched in 2016, that marks the first substantive effort to combine these findings into a detailed measure of digital inclusion across Australia.</w:t>
      </w:r>
    </w:p>
    <w:p w14:paraId="593FF98B" w14:textId="260B9A00" w:rsidR="0032466C" w:rsidRPr="003F6AA4" w:rsidRDefault="0032466C" w:rsidP="00900947">
      <w:pPr>
        <w:rPr>
          <w:rStyle w:val="H2"/>
          <w:rFonts w:ascii="Arial" w:hAnsi="Arial" w:cs="Arial"/>
          <w:color w:val="191919"/>
          <w:sz w:val="20"/>
          <w:szCs w:val="20"/>
        </w:rPr>
      </w:pPr>
      <w:r w:rsidRPr="003F6AA4">
        <w:rPr>
          <w:rStyle w:val="Body"/>
          <w:rFonts w:ascii="Arial" w:hAnsi="Arial" w:cs="Arial"/>
          <w:sz w:val="20"/>
          <w:szCs w:val="20"/>
        </w:rPr>
        <w:t xml:space="preserve">The ADII was created through a partnership between RMIT University, Swinburne University of Technology, and Telstra. It uses data collected by Roy Morgan Research to measure the level of digital inclusion across the Australian population, and to monitor this level over time. Our national report on the </w:t>
      </w:r>
      <w:r w:rsidRPr="003F6AA4">
        <w:rPr>
          <w:rStyle w:val="Body"/>
          <w:rFonts w:ascii="Arial" w:hAnsi="Arial" w:cs="Arial"/>
          <w:sz w:val="20"/>
          <w:szCs w:val="20"/>
        </w:rPr>
        <w:br/>
        <w:t xml:space="preserve">2017 data and findings, </w:t>
      </w:r>
      <w:r w:rsidRPr="003F6AA4">
        <w:rPr>
          <w:rStyle w:val="Bodyitalics"/>
          <w:rFonts w:ascii="Arial" w:hAnsi="Arial" w:cs="Arial"/>
          <w:sz w:val="20"/>
          <w:szCs w:val="20"/>
        </w:rPr>
        <w:t>Measuring Australia’s Digital Divide: The Australian Digital Inclusion Index 2017</w:t>
      </w:r>
      <w:r w:rsidRPr="003F6AA4">
        <w:rPr>
          <w:rStyle w:val="Body"/>
          <w:rFonts w:ascii="Arial" w:hAnsi="Arial" w:cs="Arial"/>
          <w:sz w:val="20"/>
          <w:szCs w:val="20"/>
        </w:rPr>
        <w:t xml:space="preserve"> (available at </w:t>
      </w:r>
      <w:hyperlink r:id="rId11" w:history="1">
        <w:r w:rsidR="002461C5" w:rsidRPr="002461C5">
          <w:rPr>
            <w:rStyle w:val="Hyperlink"/>
            <w:rFonts w:cs="Arial"/>
            <w:szCs w:val="20"/>
          </w:rPr>
          <w:t>http://www.digitalinclusionindex.org.au</w:t>
        </w:r>
      </w:hyperlink>
      <w:r w:rsidRPr="003F6AA4">
        <w:rPr>
          <w:rStyle w:val="Body"/>
          <w:rFonts w:ascii="Arial" w:hAnsi="Arial" w:cs="Arial"/>
          <w:sz w:val="20"/>
          <w:szCs w:val="20"/>
        </w:rPr>
        <w:t>), provides the most detailed snapshot yet of digital inclusion in Australia and its constituent states and territories.</w:t>
      </w:r>
    </w:p>
    <w:p w14:paraId="2087B2DD" w14:textId="77777777" w:rsidR="003F6AA4" w:rsidRPr="003F6AA4" w:rsidRDefault="0032466C" w:rsidP="003F6AA4">
      <w:pPr>
        <w:pStyle w:val="Heading3"/>
        <w:rPr>
          <w:rStyle w:val="H2"/>
          <w:rFonts w:ascii="Arial" w:hAnsi="Arial" w:cs="Arial"/>
          <w:color w:val="auto"/>
          <w:spacing w:val="5"/>
          <w:sz w:val="24"/>
          <w:szCs w:val="24"/>
        </w:rPr>
      </w:pPr>
      <w:r w:rsidRPr="003F6AA4">
        <w:rPr>
          <w:rStyle w:val="H2"/>
          <w:rFonts w:ascii="Arial" w:hAnsi="Arial" w:cs="Arial"/>
          <w:color w:val="auto"/>
          <w:spacing w:val="5"/>
          <w:sz w:val="24"/>
          <w:szCs w:val="24"/>
        </w:rPr>
        <w:t>Examining digital inclusion in Queensland</w:t>
      </w:r>
    </w:p>
    <w:p w14:paraId="0F163F6E" w14:textId="65B6E8C6" w:rsidR="0032466C" w:rsidRPr="003F6AA4" w:rsidRDefault="0032466C" w:rsidP="00A24A3B">
      <w:pPr>
        <w:rPr>
          <w:rStyle w:val="Body"/>
          <w:rFonts w:ascii="Arial" w:hAnsi="Arial" w:cs="Arial"/>
          <w:color w:val="auto"/>
          <w:sz w:val="24"/>
          <w:szCs w:val="24"/>
        </w:rPr>
      </w:pPr>
      <w:r w:rsidRPr="003F6AA4">
        <w:rPr>
          <w:rStyle w:val="Body"/>
          <w:rFonts w:ascii="Arial" w:hAnsi="Arial" w:cs="Arial"/>
          <w:sz w:val="20"/>
          <w:szCs w:val="20"/>
        </w:rPr>
        <w:t>The 2016 and 2017 national ADII reports reveal substantial differences in the level and nature of digital inclusion in each of Australia’s states and territories, and between city and country residents. When it comes to di</w:t>
      </w:r>
      <w:r w:rsidR="002D0840" w:rsidRPr="003F6AA4">
        <w:rPr>
          <w:rStyle w:val="Body"/>
          <w:rFonts w:ascii="Arial" w:hAnsi="Arial" w:cs="Arial"/>
          <w:sz w:val="20"/>
          <w:szCs w:val="20"/>
        </w:rPr>
        <w:t xml:space="preserve">gital inclusion, geography and </w:t>
      </w:r>
      <w:r w:rsidRPr="003F6AA4">
        <w:rPr>
          <w:rStyle w:val="Body"/>
          <w:rFonts w:ascii="Arial" w:hAnsi="Arial" w:cs="Arial"/>
          <w:sz w:val="20"/>
          <w:szCs w:val="20"/>
        </w:rPr>
        <w:t>socio-economic status are important factors. Nowhere is this more evident than Queensland, which has the most diverse pattern of human settlement of all states and territories. Queensland is the second largest state by territory and third largest by population. Its 4.7 million people are distributed across a large capital city (2.27 million) and four substantial regional cities/centres (each 230,000+), with the remainder (1 million) residing in rural townships, remote communities, and on agricultural properties</w:t>
      </w:r>
      <w:r w:rsidR="00776C9B">
        <w:rPr>
          <w:rStyle w:val="Body"/>
          <w:rFonts w:ascii="Arial" w:hAnsi="Arial" w:cs="Arial"/>
          <w:sz w:val="20"/>
          <w:szCs w:val="20"/>
        </w:rPr>
        <w:t>.</w:t>
      </w:r>
    </w:p>
    <w:p w14:paraId="638C13C9" w14:textId="4A68F9E6" w:rsidR="0032466C" w:rsidRPr="003F6AA4" w:rsidRDefault="0032466C" w:rsidP="00A24A3B">
      <w:pPr>
        <w:rPr>
          <w:rStyle w:val="Body"/>
          <w:rFonts w:ascii="Arial" w:hAnsi="Arial" w:cs="Arial"/>
          <w:sz w:val="20"/>
          <w:szCs w:val="20"/>
        </w:rPr>
      </w:pPr>
      <w:r w:rsidRPr="003F6AA4">
        <w:rPr>
          <w:rStyle w:val="Body"/>
          <w:rFonts w:ascii="Arial" w:hAnsi="Arial" w:cs="Arial"/>
          <w:sz w:val="20"/>
          <w:szCs w:val="20"/>
        </w:rPr>
        <w:t xml:space="preserve">This special report enables us to explore the unique challenges for digital inclusion in Queensland, as well as a range of important initiatives aimed at addressing </w:t>
      </w:r>
      <w:r w:rsidR="00900947" w:rsidRPr="003F6AA4">
        <w:rPr>
          <w:rStyle w:val="Body"/>
          <w:rFonts w:ascii="Arial" w:hAnsi="Arial" w:cs="Arial"/>
          <w:sz w:val="20"/>
          <w:szCs w:val="20"/>
        </w:rPr>
        <w:t xml:space="preserve">these challenges. Case Study 1 </w:t>
      </w:r>
      <w:r w:rsidRPr="003F6AA4">
        <w:rPr>
          <w:rStyle w:val="Body"/>
          <w:rFonts w:ascii="Arial" w:hAnsi="Arial" w:cs="Arial"/>
          <w:sz w:val="20"/>
          <w:szCs w:val="20"/>
        </w:rPr>
        <w:t xml:space="preserve">(p. </w:t>
      </w:r>
      <w:r w:rsidR="002461C5">
        <w:rPr>
          <w:rStyle w:val="Body"/>
          <w:rFonts w:ascii="Arial" w:hAnsi="Arial" w:cs="Arial"/>
          <w:sz w:val="20"/>
          <w:szCs w:val="20"/>
        </w:rPr>
        <w:t>17</w:t>
      </w:r>
      <w:r w:rsidRPr="003F6AA4">
        <w:rPr>
          <w:rStyle w:val="Body"/>
          <w:rFonts w:ascii="Arial" w:hAnsi="Arial" w:cs="Arial"/>
          <w:sz w:val="20"/>
          <w:szCs w:val="20"/>
        </w:rPr>
        <w:t>) provides an examination of digital inclusion in Queensland’s four regional centres: Townsvill</w:t>
      </w:r>
      <w:r w:rsidR="002D0840" w:rsidRPr="003F6AA4">
        <w:rPr>
          <w:rStyle w:val="Body"/>
          <w:rFonts w:ascii="Arial" w:hAnsi="Arial" w:cs="Arial"/>
          <w:sz w:val="20"/>
          <w:szCs w:val="20"/>
        </w:rPr>
        <w:t xml:space="preserve">e, Cairns, the Sunshine Coast, </w:t>
      </w:r>
      <w:r w:rsidRPr="003F6AA4">
        <w:rPr>
          <w:rStyle w:val="Body"/>
          <w:rFonts w:ascii="Arial" w:hAnsi="Arial" w:cs="Arial"/>
          <w:sz w:val="20"/>
          <w:szCs w:val="20"/>
        </w:rPr>
        <w:t xml:space="preserve">and the Gold Coast. Case Study </w:t>
      </w:r>
      <w:r w:rsidR="00D109A5">
        <w:rPr>
          <w:rStyle w:val="Body"/>
          <w:rFonts w:ascii="Arial" w:hAnsi="Arial" w:cs="Arial"/>
          <w:sz w:val="20"/>
          <w:szCs w:val="20"/>
        </w:rPr>
        <w:t>2</w:t>
      </w:r>
      <w:r w:rsidRPr="003F6AA4">
        <w:rPr>
          <w:rStyle w:val="Body"/>
          <w:rFonts w:ascii="Arial" w:hAnsi="Arial" w:cs="Arial"/>
          <w:sz w:val="20"/>
          <w:szCs w:val="20"/>
        </w:rPr>
        <w:t xml:space="preserve"> (p. 2</w:t>
      </w:r>
      <w:r w:rsidR="00D109A5">
        <w:rPr>
          <w:rStyle w:val="Body"/>
          <w:rFonts w:ascii="Arial" w:hAnsi="Arial" w:cs="Arial"/>
          <w:sz w:val="20"/>
          <w:szCs w:val="20"/>
        </w:rPr>
        <w:t>2</w:t>
      </w:r>
      <w:r w:rsidRPr="003F6AA4">
        <w:rPr>
          <w:rStyle w:val="Body"/>
          <w:rFonts w:ascii="Arial" w:hAnsi="Arial" w:cs="Arial"/>
          <w:sz w:val="20"/>
          <w:szCs w:val="20"/>
        </w:rPr>
        <w:t xml:space="preserve">) highlights the digital inclusion challenges faced by remote Queenslanders, but also underscores the potential for digital technologies to transform economic and social capital in rural and remote areas. Case Study </w:t>
      </w:r>
      <w:r w:rsidR="00D109A5">
        <w:rPr>
          <w:rStyle w:val="Body"/>
          <w:rFonts w:ascii="Arial" w:hAnsi="Arial" w:cs="Arial"/>
          <w:sz w:val="20"/>
          <w:szCs w:val="20"/>
        </w:rPr>
        <w:t>3</w:t>
      </w:r>
      <w:r w:rsidRPr="003F6AA4">
        <w:rPr>
          <w:rStyle w:val="Body"/>
          <w:rFonts w:ascii="Arial" w:hAnsi="Arial" w:cs="Arial"/>
          <w:sz w:val="20"/>
          <w:szCs w:val="20"/>
        </w:rPr>
        <w:t xml:space="preserve"> (p. 2</w:t>
      </w:r>
      <w:r w:rsidR="00D109A5">
        <w:rPr>
          <w:rStyle w:val="Body"/>
          <w:rFonts w:ascii="Arial" w:hAnsi="Arial" w:cs="Arial"/>
          <w:sz w:val="20"/>
          <w:szCs w:val="20"/>
        </w:rPr>
        <w:t>5</w:t>
      </w:r>
      <w:r w:rsidRPr="003F6AA4">
        <w:rPr>
          <w:rStyle w:val="Body"/>
          <w:rFonts w:ascii="Arial" w:hAnsi="Arial" w:cs="Arial"/>
          <w:sz w:val="20"/>
          <w:szCs w:val="20"/>
        </w:rPr>
        <w:t>) explores how digital inclusion is a significant issue for Queensland’s low income families, particularly as digital literacy and digital technologies become increasingly relevant in educational settings.</w:t>
      </w:r>
    </w:p>
    <w:p w14:paraId="0FDFE209" w14:textId="77777777" w:rsidR="0032466C" w:rsidRPr="003F6AA4" w:rsidRDefault="0032466C" w:rsidP="003F6AA4">
      <w:pPr>
        <w:rPr>
          <w:rStyle w:val="Body"/>
          <w:rFonts w:ascii="Arial" w:hAnsi="Arial" w:cs="Arial"/>
          <w:sz w:val="20"/>
          <w:szCs w:val="20"/>
        </w:rPr>
      </w:pPr>
      <w:r w:rsidRPr="003F6AA4">
        <w:rPr>
          <w:rStyle w:val="Body"/>
          <w:rFonts w:ascii="Arial" w:hAnsi="Arial" w:cs="Arial"/>
          <w:sz w:val="20"/>
          <w:szCs w:val="20"/>
        </w:rPr>
        <w:lastRenderedPageBreak/>
        <w:t>By presenting an in-depth analysis, identifying gaps and barriers, and highlighting the social impact of digital engagement, we aim to inform policy, community programs, and business efforts to boost digital inclusion in Queensland.</w:t>
      </w:r>
    </w:p>
    <w:p w14:paraId="1AEF28D9" w14:textId="77777777" w:rsidR="0032466C" w:rsidRPr="003F6AA4" w:rsidRDefault="0032466C" w:rsidP="002D0840">
      <w:pPr>
        <w:pStyle w:val="Heading3"/>
        <w:rPr>
          <w:rStyle w:val="H2"/>
          <w:rFonts w:ascii="Arial" w:hAnsi="Arial" w:cs="Arial"/>
          <w:color w:val="auto"/>
          <w:spacing w:val="5"/>
          <w:sz w:val="24"/>
          <w:szCs w:val="24"/>
        </w:rPr>
      </w:pPr>
      <w:r w:rsidRPr="003F6AA4">
        <w:rPr>
          <w:rStyle w:val="H2"/>
          <w:rFonts w:ascii="Arial" w:hAnsi="Arial" w:cs="Arial"/>
          <w:color w:val="auto"/>
          <w:spacing w:val="5"/>
          <w:sz w:val="24"/>
          <w:szCs w:val="24"/>
        </w:rPr>
        <w:t>Methodology in brief</w:t>
      </w:r>
    </w:p>
    <w:p w14:paraId="63FEBB70" w14:textId="0271DA49" w:rsidR="0032466C" w:rsidRPr="003F6AA4" w:rsidRDefault="0032466C" w:rsidP="003F6AA4">
      <w:pPr>
        <w:rPr>
          <w:rStyle w:val="Body"/>
          <w:rFonts w:ascii="Arial" w:hAnsi="Arial" w:cs="Arial"/>
          <w:sz w:val="20"/>
          <w:szCs w:val="20"/>
        </w:rPr>
      </w:pPr>
      <w:r w:rsidRPr="003F6AA4">
        <w:rPr>
          <w:rStyle w:val="Body"/>
          <w:rFonts w:ascii="Arial" w:hAnsi="Arial" w:cs="Arial"/>
          <w:sz w:val="20"/>
          <w:szCs w:val="20"/>
        </w:rPr>
        <w:t>Digital inclusion is a complex, multi-faceted issue that includes such elements as access, affordability, usage, skills, and relevance. To inform the design o</w:t>
      </w:r>
      <w:r w:rsidR="00900947" w:rsidRPr="003F6AA4">
        <w:rPr>
          <w:rStyle w:val="Body"/>
          <w:rFonts w:ascii="Arial" w:hAnsi="Arial" w:cs="Arial"/>
          <w:sz w:val="20"/>
          <w:szCs w:val="20"/>
        </w:rPr>
        <w:t xml:space="preserve">f the ADII, a Discussion Paper </w:t>
      </w:r>
      <w:r w:rsidRPr="003F6AA4">
        <w:rPr>
          <w:rStyle w:val="Body"/>
          <w:rFonts w:ascii="Arial" w:hAnsi="Arial" w:cs="Arial"/>
          <w:sz w:val="20"/>
          <w:szCs w:val="20"/>
        </w:rPr>
        <w:t>was publicly released in Sept</w:t>
      </w:r>
      <w:r w:rsidR="00900947" w:rsidRPr="003F6AA4">
        <w:rPr>
          <w:rStyle w:val="Body"/>
          <w:rFonts w:ascii="Arial" w:hAnsi="Arial" w:cs="Arial"/>
          <w:sz w:val="20"/>
          <w:szCs w:val="20"/>
        </w:rPr>
        <w:t xml:space="preserve">ember 2015, and responses from </w:t>
      </w:r>
      <w:r w:rsidRPr="003F6AA4">
        <w:rPr>
          <w:rStyle w:val="Body"/>
          <w:rFonts w:ascii="Arial" w:hAnsi="Arial" w:cs="Arial"/>
          <w:sz w:val="20"/>
          <w:szCs w:val="20"/>
        </w:rPr>
        <w:t>a wide range of organisations were received</w:t>
      </w:r>
      <w:r w:rsidR="00776C9B">
        <w:rPr>
          <w:rStyle w:val="Body"/>
          <w:rFonts w:ascii="Arial" w:hAnsi="Arial" w:cs="Arial"/>
          <w:sz w:val="20"/>
          <w:szCs w:val="20"/>
        </w:rPr>
        <w:t>.</w:t>
      </w:r>
    </w:p>
    <w:p w14:paraId="3E6990C7" w14:textId="77777777" w:rsidR="0032466C" w:rsidRPr="003F6AA4" w:rsidRDefault="0032466C" w:rsidP="003F6AA4">
      <w:pPr>
        <w:rPr>
          <w:rStyle w:val="Body"/>
          <w:rFonts w:ascii="Arial" w:hAnsi="Arial" w:cs="Arial"/>
          <w:sz w:val="20"/>
          <w:szCs w:val="20"/>
        </w:rPr>
      </w:pPr>
      <w:r w:rsidRPr="003F6AA4">
        <w:rPr>
          <w:rStyle w:val="Body"/>
          <w:rFonts w:ascii="Arial" w:hAnsi="Arial" w:cs="Arial"/>
          <w:sz w:val="20"/>
          <w:szCs w:val="20"/>
        </w:rPr>
        <w:t>Feedback showed a clear desire for highly detailed geographic and demographic data. In response, we have worked with Roy Morgan Research to obtain a wide range of relevant data from their ongoing, weekly Single Source survey of 50,000 Australians. Calculations for the ADII are based on a sub-sample of approximately 16,000 responses in each 12-month period. In these extensive face-to-face interviews, Roy Morgan collects data on internet and technology products owned, internet services used, personal attitudes, and demographics.</w:t>
      </w:r>
    </w:p>
    <w:p w14:paraId="2F2157F7" w14:textId="31D415FA" w:rsidR="0032466C" w:rsidRPr="003F6AA4" w:rsidRDefault="0032466C" w:rsidP="00900947">
      <w:pPr>
        <w:rPr>
          <w:rStyle w:val="Body"/>
          <w:rFonts w:ascii="Arial" w:hAnsi="Arial" w:cs="Arial"/>
          <w:sz w:val="20"/>
          <w:szCs w:val="20"/>
        </w:rPr>
      </w:pPr>
      <w:r w:rsidRPr="003F6AA4">
        <w:rPr>
          <w:rStyle w:val="Body"/>
          <w:rFonts w:ascii="Arial" w:hAnsi="Arial" w:cs="Arial"/>
          <w:sz w:val="20"/>
          <w:szCs w:val="20"/>
        </w:rPr>
        <w:t xml:space="preserve">This rich, ongoing data source allows the ADII to report a wide range of relevant social and demographic information, and enables comparisons over time. For more detail on the Single Source survey, please see Appendix 1: Methodology (p. </w:t>
      </w:r>
      <w:r w:rsidR="002461C5">
        <w:rPr>
          <w:rStyle w:val="Body"/>
          <w:rFonts w:ascii="Arial" w:hAnsi="Arial" w:cs="Arial"/>
          <w:sz w:val="20"/>
          <w:szCs w:val="20"/>
        </w:rPr>
        <w:t>32</w:t>
      </w:r>
      <w:r w:rsidRPr="003F6AA4">
        <w:rPr>
          <w:rStyle w:val="Body"/>
          <w:rFonts w:ascii="Arial" w:hAnsi="Arial" w:cs="Arial"/>
          <w:sz w:val="20"/>
          <w:szCs w:val="20"/>
        </w:rPr>
        <w:t>).</w:t>
      </w:r>
    </w:p>
    <w:p w14:paraId="59EB3530" w14:textId="77777777" w:rsidR="003F6AA4" w:rsidRDefault="001B5E95" w:rsidP="003F6AA4">
      <w:pPr>
        <w:pStyle w:val="Heading3"/>
        <w:rPr>
          <w:rFonts w:cs="Arial"/>
        </w:rPr>
      </w:pPr>
      <w:r w:rsidRPr="003F6AA4">
        <w:rPr>
          <w:rFonts w:cs="Arial"/>
        </w:rPr>
        <w:t>The Digital Inclusion score</w:t>
      </w:r>
    </w:p>
    <w:p w14:paraId="04D064F4" w14:textId="2F6459D7" w:rsidR="003F6AA4" w:rsidRPr="003F6AA4" w:rsidRDefault="003F6AA4" w:rsidP="00332FFF">
      <w:pPr>
        <w:rPr>
          <w:rStyle w:val="Body"/>
          <w:rFonts w:ascii="Arial" w:hAnsi="Arial" w:cs="Arial"/>
          <w:color w:val="auto"/>
          <w:sz w:val="20"/>
          <w:szCs w:val="20"/>
        </w:rPr>
      </w:pPr>
      <w:r w:rsidRPr="003F6AA4">
        <w:rPr>
          <w:rStyle w:val="Body"/>
          <w:rFonts w:ascii="Arial" w:hAnsi="Arial" w:cs="Arial"/>
          <w:sz w:val="20"/>
          <w:szCs w:val="20"/>
        </w:rPr>
        <w:t>The ADII was designed to measure three key aspects, or dimensions, of digital inclusion: Access, Affordability, and Digital Ability. These dimensions form the basis of three sub-indices, each of which is built up from a range of variables (survey questions) relating to internet products, services, and activities. The sub-indices contribute equally and combine to form the overall ADII.</w:t>
      </w:r>
    </w:p>
    <w:p w14:paraId="069BE9F1" w14:textId="77777777" w:rsidR="003F6AA4" w:rsidRPr="003F6AA4" w:rsidRDefault="003F6AA4" w:rsidP="003F6AA4">
      <w:pPr>
        <w:rPr>
          <w:rStyle w:val="Body"/>
          <w:rFonts w:ascii="Arial" w:hAnsi="Arial" w:cs="Arial"/>
          <w:sz w:val="20"/>
          <w:szCs w:val="20"/>
        </w:rPr>
      </w:pPr>
      <w:r w:rsidRPr="003F6AA4">
        <w:rPr>
          <w:rStyle w:val="Body"/>
          <w:rFonts w:ascii="Arial" w:hAnsi="Arial" w:cs="Arial"/>
          <w:sz w:val="20"/>
          <w:szCs w:val="20"/>
        </w:rPr>
        <w:t>The ADII compiles numerous variables into a score ranging from 0 to 100. The higher the overall score, the higher the level of inclusion. Scores are benchmarked against a ‘perfectly digitally included’ individual – a hypothetical person who scores in the highest range for every variable. While rare in reality, this hypothetical person offers a useful basis for comparison.</w:t>
      </w:r>
    </w:p>
    <w:p w14:paraId="6D656322" w14:textId="1CA8F900" w:rsidR="00F42CC0" w:rsidRPr="003F6AA4" w:rsidRDefault="003F6AA4" w:rsidP="003F6AA4">
      <w:pPr>
        <w:rPr>
          <w:szCs w:val="20"/>
        </w:rPr>
      </w:pPr>
      <w:r w:rsidRPr="003F6AA4">
        <w:rPr>
          <w:rStyle w:val="Body"/>
          <w:rFonts w:ascii="Arial" w:hAnsi="Arial" w:cs="Arial"/>
          <w:sz w:val="20"/>
          <w:szCs w:val="20"/>
        </w:rPr>
        <w:t>This individual:</w:t>
      </w:r>
    </w:p>
    <w:p w14:paraId="54130BC4" w14:textId="77777777" w:rsidR="002C79EB" w:rsidRPr="003F6AA4" w:rsidRDefault="002C79EB" w:rsidP="002C79EB">
      <w:pPr>
        <w:pStyle w:val="ListParagraph"/>
        <w:numPr>
          <w:ilvl w:val="0"/>
          <w:numId w:val="13"/>
        </w:numPr>
        <w:rPr>
          <w:rFonts w:cs="Arial"/>
          <w:szCs w:val="20"/>
          <w:lang w:val="en-US"/>
        </w:rPr>
      </w:pPr>
      <w:r w:rsidRPr="003F6AA4">
        <w:rPr>
          <w:rFonts w:cs="Arial"/>
          <w:szCs w:val="20"/>
          <w:lang w:val="en-US"/>
        </w:rPr>
        <w:t>accesses the internet daily, both at home and away</w:t>
      </w:r>
    </w:p>
    <w:p w14:paraId="79B74BAC" w14:textId="77777777" w:rsidR="002C79EB" w:rsidRPr="003F6AA4" w:rsidRDefault="002C79EB" w:rsidP="002C79EB">
      <w:pPr>
        <w:pStyle w:val="ListParagraph"/>
        <w:numPr>
          <w:ilvl w:val="0"/>
          <w:numId w:val="13"/>
        </w:numPr>
        <w:rPr>
          <w:rFonts w:cs="Arial"/>
          <w:szCs w:val="20"/>
          <w:lang w:val="en-US"/>
        </w:rPr>
      </w:pPr>
      <w:r w:rsidRPr="003F6AA4">
        <w:rPr>
          <w:rFonts w:cs="Arial"/>
          <w:szCs w:val="20"/>
          <w:lang w:val="en-US"/>
        </w:rPr>
        <w:t>owns multiple internet products, including a PC or tablet</w:t>
      </w:r>
    </w:p>
    <w:p w14:paraId="07DEEDCA" w14:textId="77777777" w:rsidR="002C79EB" w:rsidRPr="003F6AA4" w:rsidRDefault="002C79EB" w:rsidP="002C79EB">
      <w:pPr>
        <w:pStyle w:val="ListParagraph"/>
        <w:numPr>
          <w:ilvl w:val="0"/>
          <w:numId w:val="13"/>
        </w:numPr>
        <w:rPr>
          <w:rFonts w:cs="Arial"/>
          <w:szCs w:val="20"/>
          <w:lang w:val="en-US"/>
        </w:rPr>
      </w:pPr>
      <w:r w:rsidRPr="003F6AA4">
        <w:rPr>
          <w:rFonts w:cs="Arial"/>
          <w:szCs w:val="20"/>
          <w:lang w:val="en-US"/>
        </w:rPr>
        <w:t>owns a mobile phone, with data, on the 4G network</w:t>
      </w:r>
    </w:p>
    <w:p w14:paraId="0E550BDE" w14:textId="77777777" w:rsidR="002C79EB" w:rsidRPr="003F6AA4" w:rsidRDefault="002C79EB" w:rsidP="002C79EB">
      <w:pPr>
        <w:pStyle w:val="ListParagraph"/>
        <w:numPr>
          <w:ilvl w:val="0"/>
          <w:numId w:val="13"/>
        </w:numPr>
        <w:rPr>
          <w:rFonts w:cs="Arial"/>
          <w:szCs w:val="20"/>
          <w:lang w:val="en-US"/>
        </w:rPr>
      </w:pPr>
      <w:r w:rsidRPr="003F6AA4">
        <w:rPr>
          <w:rFonts w:cs="Arial"/>
          <w:szCs w:val="20"/>
          <w:lang w:val="en-US"/>
        </w:rPr>
        <w:t>has a fixed broadband connection (cable or NBN)</w:t>
      </w:r>
    </w:p>
    <w:p w14:paraId="49A9586F" w14:textId="77777777" w:rsidR="002C79EB" w:rsidRPr="003F6AA4" w:rsidRDefault="002C79EB" w:rsidP="002C79EB">
      <w:pPr>
        <w:pStyle w:val="ListParagraph"/>
        <w:numPr>
          <w:ilvl w:val="0"/>
          <w:numId w:val="13"/>
        </w:numPr>
        <w:rPr>
          <w:rFonts w:cs="Arial"/>
          <w:szCs w:val="20"/>
          <w:lang w:val="en-US"/>
        </w:rPr>
      </w:pPr>
      <w:r w:rsidRPr="003F6AA4">
        <w:rPr>
          <w:rFonts w:cs="Arial"/>
          <w:szCs w:val="20"/>
          <w:lang w:val="en-US"/>
        </w:rPr>
        <w:t xml:space="preserve">has a mobile and fixed internet data allowance greater than our benchmark </w:t>
      </w:r>
    </w:p>
    <w:p w14:paraId="5BCE4205" w14:textId="77777777" w:rsidR="002C79EB" w:rsidRPr="003F6AA4" w:rsidRDefault="002C79EB" w:rsidP="002C79EB">
      <w:pPr>
        <w:pStyle w:val="ListParagraph"/>
        <w:numPr>
          <w:ilvl w:val="0"/>
          <w:numId w:val="13"/>
        </w:numPr>
        <w:rPr>
          <w:rFonts w:cs="Arial"/>
          <w:szCs w:val="20"/>
          <w:lang w:val="en-US"/>
        </w:rPr>
      </w:pPr>
      <w:r w:rsidRPr="003F6AA4">
        <w:rPr>
          <w:rFonts w:cs="Arial"/>
          <w:szCs w:val="20"/>
          <w:lang w:val="en-US"/>
        </w:rPr>
        <w:t xml:space="preserve">spends less money on the internet (as a proportion of household income) and receives more value (data allowance per dollar) than our benchmarks, and </w:t>
      </w:r>
    </w:p>
    <w:p w14:paraId="61E7D00D" w14:textId="3BEB69A2" w:rsidR="00F42CC0" w:rsidRPr="003F6AA4" w:rsidRDefault="00CC29E5" w:rsidP="002C79EB">
      <w:pPr>
        <w:pStyle w:val="ListParagraph"/>
        <w:numPr>
          <w:ilvl w:val="0"/>
          <w:numId w:val="13"/>
        </w:numPr>
        <w:rPr>
          <w:rFonts w:cs="Arial"/>
          <w:szCs w:val="20"/>
          <w:lang w:val="en-US"/>
        </w:rPr>
      </w:pPr>
      <w:r w:rsidRPr="003F6AA4">
        <w:rPr>
          <w:rFonts w:cs="Arial"/>
          <w:szCs w:val="20"/>
          <w:lang w:val="en-US"/>
        </w:rPr>
        <w:t>exhibits all the positive Attitudes, B</w:t>
      </w:r>
      <w:r w:rsidR="002C79EB" w:rsidRPr="003F6AA4">
        <w:rPr>
          <w:rFonts w:cs="Arial"/>
          <w:szCs w:val="20"/>
          <w:lang w:val="en-US"/>
        </w:rPr>
        <w:t xml:space="preserve">asic </w:t>
      </w:r>
      <w:r w:rsidRPr="003F6AA4">
        <w:rPr>
          <w:rFonts w:cs="Arial"/>
          <w:szCs w:val="20"/>
          <w:lang w:val="en-US"/>
        </w:rPr>
        <w:t>S</w:t>
      </w:r>
      <w:r w:rsidR="002C79EB" w:rsidRPr="003F6AA4">
        <w:rPr>
          <w:rFonts w:cs="Arial"/>
          <w:szCs w:val="20"/>
          <w:lang w:val="en-US"/>
        </w:rPr>
        <w:t xml:space="preserve">kills, and </w:t>
      </w:r>
      <w:r w:rsidRPr="003F6AA4">
        <w:rPr>
          <w:rFonts w:cs="Arial"/>
          <w:szCs w:val="20"/>
          <w:lang w:val="en-US"/>
        </w:rPr>
        <w:t>A</w:t>
      </w:r>
      <w:r w:rsidR="002C79EB" w:rsidRPr="003F6AA4">
        <w:rPr>
          <w:rFonts w:cs="Arial"/>
          <w:szCs w:val="20"/>
          <w:lang w:val="en-US"/>
        </w:rPr>
        <w:t>ctivity involvement listed.</w:t>
      </w:r>
    </w:p>
    <w:p w14:paraId="1A31C581" w14:textId="3B4431E4" w:rsidR="002C79EB" w:rsidRPr="003F6AA4" w:rsidRDefault="00CC29E5" w:rsidP="00CC29E5">
      <w:pPr>
        <w:rPr>
          <w:rFonts w:cs="Arial"/>
          <w:szCs w:val="20"/>
          <w:lang w:val="en-US"/>
        </w:rPr>
      </w:pPr>
      <w:r w:rsidRPr="003F6AA4">
        <w:rPr>
          <w:rFonts w:cs="Arial"/>
          <w:szCs w:val="20"/>
          <w:lang w:val="en-US"/>
        </w:rPr>
        <w:t>ADII scores are relative: they allow comparisons across sociodemographic groups and geographic areas, and over time. Score ranges indicate low, medium, or high levels of digital inclusion, as below</w:t>
      </w:r>
      <w:r w:rsidR="002C79EB" w:rsidRPr="003F6AA4">
        <w:rPr>
          <w:rFonts w:cs="Arial"/>
          <w:szCs w:val="20"/>
          <w:lang w:val="en-US"/>
        </w:rPr>
        <w:t>:</w:t>
      </w:r>
    </w:p>
    <w:p w14:paraId="423ACDEC" w14:textId="44046D92" w:rsidR="00CC29E5" w:rsidRPr="003F6AA4" w:rsidRDefault="00CC29E5" w:rsidP="00CC29E5">
      <w:pPr>
        <w:pStyle w:val="Heading4"/>
        <w:rPr>
          <w:rFonts w:cs="Arial"/>
          <w:sz w:val="20"/>
          <w:szCs w:val="20"/>
        </w:rPr>
      </w:pPr>
      <w:r w:rsidRPr="003F6AA4">
        <w:rPr>
          <w:rFonts w:cs="Arial"/>
          <w:sz w:val="20"/>
          <w:szCs w:val="20"/>
        </w:rPr>
        <w:t xml:space="preserve">Table </w:t>
      </w:r>
      <w:r w:rsidR="00A24A3B">
        <w:rPr>
          <w:rFonts w:cs="Arial"/>
          <w:sz w:val="20"/>
          <w:szCs w:val="20"/>
        </w:rPr>
        <w:t>1</w:t>
      </w:r>
      <w:r w:rsidRPr="003F6AA4">
        <w:rPr>
          <w:rFonts w:cs="Arial"/>
          <w:sz w:val="20"/>
          <w:szCs w:val="20"/>
        </w:rPr>
        <w:t>: ADII and sub-index score ranges: Low, Medium, High</w:t>
      </w:r>
    </w:p>
    <w:tbl>
      <w:tblPr>
        <w:tblStyle w:val="TableGrid"/>
        <w:tblW w:w="0" w:type="auto"/>
        <w:tblLook w:val="0620" w:firstRow="1" w:lastRow="0" w:firstColumn="0" w:lastColumn="0" w:noHBand="1" w:noVBand="1"/>
        <w:tblCaption w:val="ADII and sub-index score ranges: Low, Medium, High"/>
        <w:tblDescription w:val="A table of results explaining the sub index scores across the following areas: Access, Affordability, Digital Ability with the final DIGITAL INCLUSION results also displayed."/>
      </w:tblPr>
      <w:tblGrid>
        <w:gridCol w:w="2660"/>
        <w:gridCol w:w="1417"/>
        <w:gridCol w:w="1560"/>
        <w:gridCol w:w="1322"/>
      </w:tblGrid>
      <w:tr w:rsidR="00F42CC0" w:rsidRPr="003F6AA4" w14:paraId="402CCD95" w14:textId="77777777" w:rsidTr="00EF465D">
        <w:trPr>
          <w:tblHeader/>
        </w:trPr>
        <w:tc>
          <w:tcPr>
            <w:tcW w:w="2660" w:type="dxa"/>
          </w:tcPr>
          <w:p w14:paraId="5A75D745" w14:textId="511F9D52" w:rsidR="00F42CC0" w:rsidRPr="003F6AA4" w:rsidRDefault="00EF465D" w:rsidP="00657C5A">
            <w:pPr>
              <w:rPr>
                <w:rFonts w:cs="Arial"/>
                <w:szCs w:val="20"/>
              </w:rPr>
            </w:pPr>
            <w:r>
              <w:rPr>
                <w:rFonts w:cs="Arial"/>
                <w:szCs w:val="20"/>
              </w:rPr>
              <w:softHyphen/>
            </w:r>
          </w:p>
        </w:tc>
        <w:tc>
          <w:tcPr>
            <w:tcW w:w="1417" w:type="dxa"/>
          </w:tcPr>
          <w:p w14:paraId="75D0544B" w14:textId="77777777" w:rsidR="00F42CC0" w:rsidRPr="003F6AA4" w:rsidRDefault="00F42CC0" w:rsidP="00657C5A">
            <w:pPr>
              <w:rPr>
                <w:rFonts w:cs="Arial"/>
                <w:b/>
                <w:szCs w:val="20"/>
              </w:rPr>
            </w:pPr>
            <w:r w:rsidRPr="003F6AA4">
              <w:rPr>
                <w:rFonts w:cs="Arial"/>
                <w:b/>
                <w:szCs w:val="20"/>
              </w:rPr>
              <w:t>Low</w:t>
            </w:r>
          </w:p>
        </w:tc>
        <w:tc>
          <w:tcPr>
            <w:tcW w:w="1560" w:type="dxa"/>
          </w:tcPr>
          <w:p w14:paraId="543EC678" w14:textId="77777777" w:rsidR="00F42CC0" w:rsidRPr="003F6AA4" w:rsidRDefault="00F42CC0" w:rsidP="00657C5A">
            <w:pPr>
              <w:rPr>
                <w:rFonts w:cs="Arial"/>
                <w:b/>
                <w:szCs w:val="20"/>
              </w:rPr>
            </w:pPr>
            <w:r w:rsidRPr="003F6AA4">
              <w:rPr>
                <w:rFonts w:cs="Arial"/>
                <w:b/>
                <w:szCs w:val="20"/>
              </w:rPr>
              <w:t>Medium</w:t>
            </w:r>
          </w:p>
        </w:tc>
        <w:tc>
          <w:tcPr>
            <w:tcW w:w="1322" w:type="dxa"/>
          </w:tcPr>
          <w:p w14:paraId="0750C1F0" w14:textId="77777777" w:rsidR="00F42CC0" w:rsidRPr="003F6AA4" w:rsidRDefault="00F42CC0" w:rsidP="00657C5A">
            <w:pPr>
              <w:rPr>
                <w:rFonts w:cs="Arial"/>
                <w:b/>
                <w:szCs w:val="20"/>
              </w:rPr>
            </w:pPr>
            <w:r w:rsidRPr="003F6AA4">
              <w:rPr>
                <w:rFonts w:cs="Arial"/>
                <w:b/>
                <w:szCs w:val="20"/>
              </w:rPr>
              <w:t>High</w:t>
            </w:r>
          </w:p>
        </w:tc>
      </w:tr>
      <w:tr w:rsidR="00F42CC0" w:rsidRPr="003F6AA4" w14:paraId="608C4AFF" w14:textId="77777777" w:rsidTr="00EF465D">
        <w:tc>
          <w:tcPr>
            <w:tcW w:w="2660" w:type="dxa"/>
          </w:tcPr>
          <w:p w14:paraId="11D7AC37" w14:textId="77777777" w:rsidR="00F42CC0" w:rsidRPr="003F6AA4" w:rsidRDefault="00F42CC0" w:rsidP="00657C5A">
            <w:pPr>
              <w:rPr>
                <w:rFonts w:cs="Arial"/>
                <w:b/>
                <w:szCs w:val="20"/>
              </w:rPr>
            </w:pPr>
            <w:r w:rsidRPr="003F6AA4">
              <w:rPr>
                <w:rFonts w:cs="Arial"/>
                <w:b/>
                <w:szCs w:val="20"/>
              </w:rPr>
              <w:t>Access</w:t>
            </w:r>
          </w:p>
        </w:tc>
        <w:tc>
          <w:tcPr>
            <w:tcW w:w="1417" w:type="dxa"/>
          </w:tcPr>
          <w:p w14:paraId="19F680B7" w14:textId="77777777" w:rsidR="00F42CC0" w:rsidRPr="003F6AA4" w:rsidRDefault="00F42CC0" w:rsidP="00657C5A">
            <w:pPr>
              <w:rPr>
                <w:rFonts w:cs="Arial"/>
                <w:szCs w:val="20"/>
              </w:rPr>
            </w:pPr>
            <w:r w:rsidRPr="003F6AA4">
              <w:rPr>
                <w:rFonts w:cs="Arial"/>
                <w:szCs w:val="20"/>
              </w:rPr>
              <w:t>&lt; 50</w:t>
            </w:r>
          </w:p>
        </w:tc>
        <w:tc>
          <w:tcPr>
            <w:tcW w:w="1560" w:type="dxa"/>
          </w:tcPr>
          <w:p w14:paraId="20B4B1F1" w14:textId="77777777" w:rsidR="00F42CC0" w:rsidRPr="003F6AA4" w:rsidRDefault="00F42CC0" w:rsidP="00657C5A">
            <w:pPr>
              <w:rPr>
                <w:rFonts w:cs="Arial"/>
                <w:szCs w:val="20"/>
              </w:rPr>
            </w:pPr>
            <w:r w:rsidRPr="003F6AA4">
              <w:rPr>
                <w:rFonts w:cs="Arial"/>
                <w:szCs w:val="20"/>
              </w:rPr>
              <w:t>55–65</w:t>
            </w:r>
          </w:p>
        </w:tc>
        <w:tc>
          <w:tcPr>
            <w:tcW w:w="1322" w:type="dxa"/>
          </w:tcPr>
          <w:p w14:paraId="4F1B2CA3" w14:textId="77777777" w:rsidR="00F42CC0" w:rsidRPr="003F6AA4" w:rsidRDefault="00F42CC0" w:rsidP="00657C5A">
            <w:pPr>
              <w:rPr>
                <w:rFonts w:cs="Arial"/>
                <w:szCs w:val="20"/>
              </w:rPr>
            </w:pPr>
            <w:r w:rsidRPr="003F6AA4">
              <w:rPr>
                <w:rFonts w:cs="Arial"/>
                <w:szCs w:val="20"/>
              </w:rPr>
              <w:t>&gt; 70</w:t>
            </w:r>
          </w:p>
        </w:tc>
      </w:tr>
      <w:tr w:rsidR="00F42CC0" w:rsidRPr="003F6AA4" w14:paraId="5E094132" w14:textId="77777777" w:rsidTr="00EF465D">
        <w:tc>
          <w:tcPr>
            <w:tcW w:w="2660" w:type="dxa"/>
          </w:tcPr>
          <w:p w14:paraId="0125F40E" w14:textId="77777777" w:rsidR="00F42CC0" w:rsidRPr="003F6AA4" w:rsidRDefault="00F42CC0" w:rsidP="00657C5A">
            <w:pPr>
              <w:rPr>
                <w:rFonts w:cs="Arial"/>
                <w:b/>
                <w:szCs w:val="20"/>
              </w:rPr>
            </w:pPr>
            <w:r w:rsidRPr="003F6AA4">
              <w:rPr>
                <w:rFonts w:cs="Arial"/>
                <w:b/>
                <w:szCs w:val="20"/>
              </w:rPr>
              <w:t>Affordability</w:t>
            </w:r>
          </w:p>
        </w:tc>
        <w:tc>
          <w:tcPr>
            <w:tcW w:w="1417" w:type="dxa"/>
          </w:tcPr>
          <w:p w14:paraId="28106147" w14:textId="77777777" w:rsidR="00F42CC0" w:rsidRPr="003F6AA4" w:rsidRDefault="00F42CC0" w:rsidP="00657C5A">
            <w:pPr>
              <w:rPr>
                <w:rFonts w:cs="Arial"/>
                <w:szCs w:val="20"/>
              </w:rPr>
            </w:pPr>
            <w:r w:rsidRPr="003F6AA4">
              <w:rPr>
                <w:rFonts w:cs="Arial"/>
                <w:szCs w:val="20"/>
              </w:rPr>
              <w:t>&lt; 40</w:t>
            </w:r>
          </w:p>
        </w:tc>
        <w:tc>
          <w:tcPr>
            <w:tcW w:w="1560" w:type="dxa"/>
          </w:tcPr>
          <w:p w14:paraId="1770B05F" w14:textId="77777777" w:rsidR="00F42CC0" w:rsidRPr="003F6AA4" w:rsidRDefault="00F42CC0" w:rsidP="00657C5A">
            <w:pPr>
              <w:rPr>
                <w:rFonts w:cs="Arial"/>
                <w:szCs w:val="20"/>
              </w:rPr>
            </w:pPr>
            <w:r w:rsidRPr="003F6AA4">
              <w:rPr>
                <w:rFonts w:cs="Arial"/>
                <w:szCs w:val="20"/>
              </w:rPr>
              <w:t>45–55</w:t>
            </w:r>
          </w:p>
        </w:tc>
        <w:tc>
          <w:tcPr>
            <w:tcW w:w="1322" w:type="dxa"/>
          </w:tcPr>
          <w:p w14:paraId="592AE7BE" w14:textId="77777777" w:rsidR="00F42CC0" w:rsidRPr="003F6AA4" w:rsidRDefault="00F42CC0" w:rsidP="00657C5A">
            <w:pPr>
              <w:rPr>
                <w:rFonts w:cs="Arial"/>
                <w:szCs w:val="20"/>
              </w:rPr>
            </w:pPr>
            <w:r w:rsidRPr="003F6AA4">
              <w:rPr>
                <w:rFonts w:cs="Arial"/>
                <w:szCs w:val="20"/>
              </w:rPr>
              <w:t>&gt; 60</w:t>
            </w:r>
          </w:p>
        </w:tc>
      </w:tr>
      <w:tr w:rsidR="00F42CC0" w:rsidRPr="003F6AA4" w14:paraId="7104BC40" w14:textId="77777777" w:rsidTr="00EF465D">
        <w:tc>
          <w:tcPr>
            <w:tcW w:w="2660" w:type="dxa"/>
          </w:tcPr>
          <w:p w14:paraId="2417032B" w14:textId="77777777" w:rsidR="00F42CC0" w:rsidRPr="003F6AA4" w:rsidRDefault="00F42CC0" w:rsidP="00657C5A">
            <w:pPr>
              <w:rPr>
                <w:rFonts w:cs="Arial"/>
                <w:b/>
                <w:szCs w:val="20"/>
              </w:rPr>
            </w:pPr>
            <w:r w:rsidRPr="003F6AA4">
              <w:rPr>
                <w:rFonts w:cs="Arial"/>
                <w:b/>
                <w:szCs w:val="20"/>
              </w:rPr>
              <w:t>Digital Ability</w:t>
            </w:r>
          </w:p>
        </w:tc>
        <w:tc>
          <w:tcPr>
            <w:tcW w:w="1417" w:type="dxa"/>
          </w:tcPr>
          <w:p w14:paraId="21E14098" w14:textId="77777777" w:rsidR="00F42CC0" w:rsidRPr="003F6AA4" w:rsidRDefault="00F42CC0" w:rsidP="00657C5A">
            <w:pPr>
              <w:rPr>
                <w:rFonts w:cs="Arial"/>
                <w:szCs w:val="20"/>
              </w:rPr>
            </w:pPr>
            <w:r w:rsidRPr="003F6AA4">
              <w:rPr>
                <w:rFonts w:cs="Arial"/>
                <w:szCs w:val="20"/>
              </w:rPr>
              <w:t>&lt; 40</w:t>
            </w:r>
          </w:p>
        </w:tc>
        <w:tc>
          <w:tcPr>
            <w:tcW w:w="1560" w:type="dxa"/>
          </w:tcPr>
          <w:p w14:paraId="5977D4FE" w14:textId="77777777" w:rsidR="00F42CC0" w:rsidRPr="003F6AA4" w:rsidRDefault="00F42CC0" w:rsidP="00657C5A">
            <w:pPr>
              <w:rPr>
                <w:rFonts w:cs="Arial"/>
                <w:szCs w:val="20"/>
              </w:rPr>
            </w:pPr>
            <w:r w:rsidRPr="003F6AA4">
              <w:rPr>
                <w:rFonts w:cs="Arial"/>
                <w:szCs w:val="20"/>
              </w:rPr>
              <w:t>45–55</w:t>
            </w:r>
          </w:p>
        </w:tc>
        <w:tc>
          <w:tcPr>
            <w:tcW w:w="1322" w:type="dxa"/>
          </w:tcPr>
          <w:p w14:paraId="653302F1" w14:textId="77777777" w:rsidR="00F42CC0" w:rsidRPr="003F6AA4" w:rsidRDefault="00F42CC0" w:rsidP="00657C5A">
            <w:pPr>
              <w:rPr>
                <w:rFonts w:cs="Arial"/>
                <w:szCs w:val="20"/>
              </w:rPr>
            </w:pPr>
            <w:r w:rsidRPr="003F6AA4">
              <w:rPr>
                <w:rFonts w:cs="Arial"/>
                <w:szCs w:val="20"/>
              </w:rPr>
              <w:t>&gt; 60</w:t>
            </w:r>
          </w:p>
        </w:tc>
      </w:tr>
      <w:tr w:rsidR="00F42CC0" w:rsidRPr="003F6AA4" w14:paraId="6C29D44B" w14:textId="77777777" w:rsidTr="00EF465D">
        <w:tc>
          <w:tcPr>
            <w:tcW w:w="2660" w:type="dxa"/>
          </w:tcPr>
          <w:p w14:paraId="5DB6E83F" w14:textId="71575209" w:rsidR="00F42CC0" w:rsidRPr="003F6AA4" w:rsidRDefault="00FC2F8E" w:rsidP="00657C5A">
            <w:pPr>
              <w:rPr>
                <w:rFonts w:cs="Arial"/>
                <w:b/>
                <w:szCs w:val="20"/>
              </w:rPr>
            </w:pPr>
            <w:r w:rsidRPr="003F6AA4">
              <w:rPr>
                <w:rFonts w:cs="Arial"/>
                <w:b/>
                <w:szCs w:val="20"/>
              </w:rPr>
              <w:t>DIGITAL INCLUSION</w:t>
            </w:r>
          </w:p>
        </w:tc>
        <w:tc>
          <w:tcPr>
            <w:tcW w:w="1417" w:type="dxa"/>
          </w:tcPr>
          <w:p w14:paraId="4CF8A29C" w14:textId="77777777" w:rsidR="00F42CC0" w:rsidRPr="003F6AA4" w:rsidRDefault="00F42CC0" w:rsidP="00657C5A">
            <w:pPr>
              <w:rPr>
                <w:rFonts w:cs="Arial"/>
                <w:szCs w:val="20"/>
              </w:rPr>
            </w:pPr>
            <w:r w:rsidRPr="003F6AA4">
              <w:rPr>
                <w:rFonts w:cs="Arial"/>
                <w:szCs w:val="20"/>
              </w:rPr>
              <w:t>&lt; 45</w:t>
            </w:r>
          </w:p>
        </w:tc>
        <w:tc>
          <w:tcPr>
            <w:tcW w:w="1560" w:type="dxa"/>
          </w:tcPr>
          <w:p w14:paraId="79831FD2" w14:textId="77777777" w:rsidR="00F42CC0" w:rsidRPr="003F6AA4" w:rsidRDefault="00F42CC0" w:rsidP="00657C5A">
            <w:pPr>
              <w:rPr>
                <w:rFonts w:cs="Arial"/>
                <w:szCs w:val="20"/>
              </w:rPr>
            </w:pPr>
            <w:r w:rsidRPr="003F6AA4">
              <w:rPr>
                <w:rFonts w:cs="Arial"/>
                <w:szCs w:val="20"/>
              </w:rPr>
              <w:t>50–60</w:t>
            </w:r>
          </w:p>
        </w:tc>
        <w:tc>
          <w:tcPr>
            <w:tcW w:w="1322" w:type="dxa"/>
          </w:tcPr>
          <w:p w14:paraId="3668C3BC" w14:textId="77777777" w:rsidR="00F42CC0" w:rsidRPr="003F6AA4" w:rsidRDefault="00F42CC0" w:rsidP="00657C5A">
            <w:pPr>
              <w:rPr>
                <w:rFonts w:cs="Arial"/>
                <w:szCs w:val="20"/>
              </w:rPr>
            </w:pPr>
            <w:r w:rsidRPr="003F6AA4">
              <w:rPr>
                <w:rFonts w:cs="Arial"/>
                <w:szCs w:val="20"/>
              </w:rPr>
              <w:t>&gt; 65</w:t>
            </w:r>
          </w:p>
        </w:tc>
      </w:tr>
    </w:tbl>
    <w:p w14:paraId="0969059F" w14:textId="77777777" w:rsidR="00676CAE" w:rsidRPr="003F6AA4" w:rsidRDefault="00676CAE" w:rsidP="00676CAE">
      <w:pPr>
        <w:pStyle w:val="Subtitle"/>
        <w:rPr>
          <w:rFonts w:cs="Arial"/>
          <w:sz w:val="20"/>
          <w:szCs w:val="20"/>
        </w:rPr>
      </w:pPr>
      <w:r w:rsidRPr="003F6AA4">
        <w:rPr>
          <w:rFonts w:cs="Arial"/>
          <w:sz w:val="20"/>
          <w:szCs w:val="20"/>
        </w:rPr>
        <w:t>Source: Roy Morgan Research, April 2016–March 2017</w:t>
      </w:r>
    </w:p>
    <w:p w14:paraId="0258194E" w14:textId="77777777" w:rsidR="00A24A3B" w:rsidRDefault="00A24A3B">
      <w:pPr>
        <w:rPr>
          <w:rFonts w:eastAsiaTheme="minorEastAsia" w:cs="Arial"/>
          <w:b/>
          <w:spacing w:val="5"/>
          <w:szCs w:val="20"/>
          <w:lang w:val="en-GB"/>
        </w:rPr>
      </w:pPr>
      <w:r>
        <w:rPr>
          <w:rFonts w:cs="Arial"/>
          <w:szCs w:val="20"/>
        </w:rPr>
        <w:br w:type="page"/>
      </w:r>
    </w:p>
    <w:p w14:paraId="1D787A34" w14:textId="2AF489D2" w:rsidR="0096281C" w:rsidRPr="003F6AA4" w:rsidRDefault="0096281C" w:rsidP="001B5E95">
      <w:pPr>
        <w:pStyle w:val="Heading4"/>
        <w:rPr>
          <w:rFonts w:cs="Arial"/>
          <w:sz w:val="20"/>
          <w:szCs w:val="20"/>
        </w:rPr>
      </w:pPr>
      <w:r w:rsidRPr="003F6AA4">
        <w:rPr>
          <w:rFonts w:cs="Arial"/>
          <w:sz w:val="20"/>
          <w:szCs w:val="20"/>
        </w:rPr>
        <w:lastRenderedPageBreak/>
        <w:t>The sub-indices</w:t>
      </w:r>
    </w:p>
    <w:p w14:paraId="6C45626E" w14:textId="77777777" w:rsidR="00A24A3B" w:rsidRDefault="00A24A3B" w:rsidP="00A24A3B">
      <w:pPr>
        <w:rPr>
          <w:rFonts w:cs="Arial"/>
          <w:szCs w:val="20"/>
          <w:lang w:val="en-US"/>
        </w:rPr>
      </w:pPr>
      <w:r w:rsidRPr="00A24A3B">
        <w:rPr>
          <w:rFonts w:cs="Arial"/>
          <w:szCs w:val="20"/>
          <w:lang w:val="en-US"/>
        </w:rPr>
        <w:t xml:space="preserve">Each of the ADII’s three sub-indices is made up of various components, which are in turn built up from underlying variables (survey questions). </w:t>
      </w:r>
    </w:p>
    <w:p w14:paraId="19E46110" w14:textId="3CDDFB0A" w:rsidR="0096281C" w:rsidRPr="003F6AA4" w:rsidRDefault="0096281C" w:rsidP="00A24A3B">
      <w:pPr>
        <w:rPr>
          <w:rFonts w:cs="Arial"/>
          <w:szCs w:val="20"/>
          <w:lang w:val="en-US"/>
        </w:rPr>
      </w:pPr>
      <w:r w:rsidRPr="003F6AA4">
        <w:rPr>
          <w:rFonts w:cs="Arial"/>
          <w:b/>
          <w:bCs/>
          <w:szCs w:val="20"/>
          <w:lang w:val="en-US"/>
        </w:rPr>
        <w:t>The Access sub-index</w:t>
      </w:r>
      <w:r w:rsidRPr="003F6AA4">
        <w:rPr>
          <w:rFonts w:cs="Arial"/>
          <w:szCs w:val="20"/>
          <w:lang w:val="en-US"/>
        </w:rPr>
        <w:t xml:space="preserve"> has </w:t>
      </w:r>
      <w:r w:rsidRPr="003F6AA4">
        <w:rPr>
          <w:rFonts w:cs="Arial"/>
          <w:i/>
          <w:iCs/>
          <w:szCs w:val="20"/>
          <w:lang w:val="en-US"/>
        </w:rPr>
        <w:t>three components</w:t>
      </w:r>
      <w:r w:rsidRPr="003F6AA4">
        <w:rPr>
          <w:rFonts w:cs="Arial"/>
          <w:szCs w:val="20"/>
          <w:lang w:val="en-US"/>
        </w:rPr>
        <w:t>:</w:t>
      </w:r>
    </w:p>
    <w:p w14:paraId="696C596F" w14:textId="19882F51" w:rsidR="0096281C" w:rsidRPr="003F6AA4" w:rsidRDefault="0096281C" w:rsidP="0096281C">
      <w:pPr>
        <w:pStyle w:val="ListParagraph"/>
        <w:numPr>
          <w:ilvl w:val="0"/>
          <w:numId w:val="14"/>
        </w:numPr>
        <w:rPr>
          <w:rFonts w:cs="Arial"/>
          <w:szCs w:val="20"/>
          <w:lang w:val="en-US"/>
        </w:rPr>
      </w:pPr>
      <w:r w:rsidRPr="003F6AA4">
        <w:rPr>
          <w:rFonts w:cs="Arial"/>
          <w:b/>
          <w:szCs w:val="20"/>
          <w:lang w:val="en-US"/>
        </w:rPr>
        <w:t>Internet Access:</w:t>
      </w:r>
      <w:r w:rsidRPr="003F6AA4">
        <w:rPr>
          <w:rFonts w:cs="Arial"/>
          <w:szCs w:val="20"/>
          <w:lang w:val="en-US"/>
        </w:rPr>
        <w:t xml:space="preserve"> frequency, places, and number of access points</w:t>
      </w:r>
    </w:p>
    <w:p w14:paraId="7CAFE11F" w14:textId="77777777" w:rsidR="0096281C" w:rsidRPr="003F6AA4" w:rsidRDefault="0096281C" w:rsidP="0096281C">
      <w:pPr>
        <w:pStyle w:val="ListParagraph"/>
        <w:numPr>
          <w:ilvl w:val="0"/>
          <w:numId w:val="14"/>
        </w:numPr>
        <w:rPr>
          <w:rFonts w:cs="Arial"/>
          <w:szCs w:val="20"/>
          <w:lang w:val="en-US"/>
        </w:rPr>
      </w:pPr>
      <w:r w:rsidRPr="003F6AA4">
        <w:rPr>
          <w:rFonts w:cs="Arial"/>
          <w:b/>
          <w:szCs w:val="20"/>
          <w:lang w:val="en-US"/>
        </w:rPr>
        <w:t>Internet Technology:</w:t>
      </w:r>
      <w:r w:rsidRPr="003F6AA4">
        <w:rPr>
          <w:rFonts w:cs="Arial"/>
          <w:szCs w:val="20"/>
          <w:lang w:val="en-US"/>
        </w:rPr>
        <w:t xml:space="preserve"> computers, mobile phones, mobile broadband, and fixed broadband</w:t>
      </w:r>
    </w:p>
    <w:p w14:paraId="025C4E63" w14:textId="77777777" w:rsidR="0096281C" w:rsidRPr="003F6AA4" w:rsidRDefault="0096281C" w:rsidP="0096281C">
      <w:pPr>
        <w:pStyle w:val="ListParagraph"/>
        <w:numPr>
          <w:ilvl w:val="0"/>
          <w:numId w:val="14"/>
        </w:numPr>
        <w:rPr>
          <w:rFonts w:cs="Arial"/>
          <w:szCs w:val="20"/>
          <w:lang w:val="en-US"/>
        </w:rPr>
      </w:pPr>
      <w:r w:rsidRPr="003F6AA4">
        <w:rPr>
          <w:rFonts w:cs="Arial"/>
          <w:b/>
          <w:szCs w:val="20"/>
          <w:lang w:val="en-US"/>
        </w:rPr>
        <w:t>Internet Data Allowance:</w:t>
      </w:r>
      <w:r w:rsidRPr="003F6AA4">
        <w:rPr>
          <w:rFonts w:cs="Arial"/>
          <w:szCs w:val="20"/>
          <w:lang w:val="en-US"/>
        </w:rPr>
        <w:t xml:space="preserve"> mobile and fixed internet.</w:t>
      </w:r>
    </w:p>
    <w:p w14:paraId="2A37E3A3" w14:textId="77777777" w:rsidR="0096281C" w:rsidRPr="003F6AA4" w:rsidRDefault="0096281C" w:rsidP="0096281C">
      <w:pPr>
        <w:rPr>
          <w:rFonts w:cs="Arial"/>
          <w:szCs w:val="20"/>
          <w:lang w:val="en-US"/>
        </w:rPr>
      </w:pPr>
      <w:r w:rsidRPr="003F6AA4">
        <w:rPr>
          <w:rFonts w:cs="Arial"/>
          <w:b/>
          <w:bCs/>
          <w:szCs w:val="20"/>
          <w:lang w:val="en-US"/>
        </w:rPr>
        <w:t>The Affordability sub-index</w:t>
      </w:r>
      <w:r w:rsidRPr="003F6AA4">
        <w:rPr>
          <w:rFonts w:cs="Arial"/>
          <w:b/>
          <w:szCs w:val="20"/>
          <w:lang w:val="en-US"/>
        </w:rPr>
        <w:t xml:space="preserve"> </w:t>
      </w:r>
      <w:r w:rsidRPr="003F6AA4">
        <w:rPr>
          <w:rFonts w:cs="Arial"/>
          <w:szCs w:val="20"/>
          <w:lang w:val="en-US"/>
        </w:rPr>
        <w:t xml:space="preserve">has </w:t>
      </w:r>
      <w:r w:rsidRPr="003F6AA4">
        <w:rPr>
          <w:rFonts w:cs="Arial"/>
          <w:i/>
          <w:iCs/>
          <w:szCs w:val="20"/>
          <w:lang w:val="en-US"/>
        </w:rPr>
        <w:t>two components:</w:t>
      </w:r>
    </w:p>
    <w:p w14:paraId="3D24BC7C" w14:textId="77777777" w:rsidR="0096281C" w:rsidRPr="003F6AA4" w:rsidRDefault="0096281C" w:rsidP="0096281C">
      <w:pPr>
        <w:pStyle w:val="ListParagraph"/>
        <w:numPr>
          <w:ilvl w:val="0"/>
          <w:numId w:val="15"/>
        </w:numPr>
        <w:rPr>
          <w:rFonts w:cs="Arial"/>
          <w:szCs w:val="20"/>
          <w:lang w:val="en-US"/>
        </w:rPr>
      </w:pPr>
      <w:r w:rsidRPr="003F6AA4">
        <w:rPr>
          <w:rFonts w:cs="Arial"/>
          <w:b/>
          <w:szCs w:val="20"/>
          <w:lang w:val="en-US"/>
        </w:rPr>
        <w:t>Relative Expenditure:</w:t>
      </w:r>
      <w:r w:rsidRPr="003F6AA4">
        <w:rPr>
          <w:rFonts w:cs="Arial"/>
          <w:szCs w:val="20"/>
          <w:lang w:val="en-US"/>
        </w:rPr>
        <w:t xml:space="preserve"> share of household income spent on internet access</w:t>
      </w:r>
    </w:p>
    <w:p w14:paraId="455FAA7A" w14:textId="0A0D1722" w:rsidR="0096281C" w:rsidRPr="003F6AA4" w:rsidRDefault="0096281C" w:rsidP="0096281C">
      <w:pPr>
        <w:pStyle w:val="ListParagraph"/>
        <w:numPr>
          <w:ilvl w:val="0"/>
          <w:numId w:val="15"/>
        </w:numPr>
        <w:rPr>
          <w:rFonts w:cs="Arial"/>
          <w:szCs w:val="20"/>
          <w:lang w:val="en-US"/>
        </w:rPr>
      </w:pPr>
      <w:r w:rsidRPr="003F6AA4">
        <w:rPr>
          <w:rFonts w:cs="Arial"/>
          <w:b/>
          <w:szCs w:val="20"/>
          <w:lang w:val="en-US"/>
        </w:rPr>
        <w:t>Value of Expenditure:</w:t>
      </w:r>
      <w:r w:rsidRPr="003F6AA4">
        <w:rPr>
          <w:rFonts w:cs="Arial"/>
          <w:szCs w:val="20"/>
          <w:lang w:val="en-US"/>
        </w:rPr>
        <w:t xml:space="preserve"> total internet data allowance per dollar of expenditure.</w:t>
      </w:r>
    </w:p>
    <w:p w14:paraId="021BE477" w14:textId="77777777" w:rsidR="0096281C" w:rsidRPr="003F6AA4" w:rsidRDefault="0096281C" w:rsidP="0096281C">
      <w:pPr>
        <w:rPr>
          <w:rFonts w:cs="Arial"/>
          <w:szCs w:val="20"/>
          <w:lang w:val="en-US"/>
        </w:rPr>
      </w:pPr>
      <w:r w:rsidRPr="003F6AA4">
        <w:rPr>
          <w:rFonts w:cs="Arial"/>
          <w:b/>
          <w:bCs/>
          <w:szCs w:val="20"/>
          <w:lang w:val="en-US"/>
        </w:rPr>
        <w:t>The Digital Ability sub-index</w:t>
      </w:r>
      <w:r w:rsidRPr="003F6AA4">
        <w:rPr>
          <w:rFonts w:cs="Arial"/>
          <w:bCs/>
          <w:szCs w:val="20"/>
          <w:lang w:val="en-US"/>
        </w:rPr>
        <w:t xml:space="preserve"> </w:t>
      </w:r>
      <w:r w:rsidRPr="003F6AA4">
        <w:rPr>
          <w:rFonts w:cs="Arial"/>
          <w:szCs w:val="20"/>
          <w:lang w:val="en-US"/>
        </w:rPr>
        <w:t xml:space="preserve">has </w:t>
      </w:r>
      <w:r w:rsidRPr="003F6AA4">
        <w:rPr>
          <w:rFonts w:cs="Arial"/>
          <w:i/>
          <w:iCs/>
          <w:szCs w:val="20"/>
          <w:lang w:val="en-US"/>
        </w:rPr>
        <w:t>three components:</w:t>
      </w:r>
    </w:p>
    <w:p w14:paraId="03184A0E" w14:textId="5EB6D6C3" w:rsidR="0096281C" w:rsidRPr="003F6AA4" w:rsidRDefault="0096281C" w:rsidP="0096281C">
      <w:pPr>
        <w:pStyle w:val="ListParagraph"/>
        <w:numPr>
          <w:ilvl w:val="0"/>
          <w:numId w:val="16"/>
        </w:numPr>
        <w:rPr>
          <w:rFonts w:cs="Arial"/>
          <w:szCs w:val="20"/>
          <w:lang w:val="en-US"/>
        </w:rPr>
      </w:pPr>
      <w:r w:rsidRPr="003F6AA4">
        <w:rPr>
          <w:rFonts w:cs="Arial"/>
          <w:b/>
          <w:szCs w:val="20"/>
          <w:lang w:val="en-US"/>
        </w:rPr>
        <w:t>Attitudes</w:t>
      </w:r>
      <w:r w:rsidRPr="003F6AA4">
        <w:rPr>
          <w:rFonts w:cs="Arial"/>
          <w:szCs w:val="20"/>
          <w:lang w:val="en-US"/>
        </w:rPr>
        <w:t>, including notions of control, enthusiasm, learning, and confidence</w:t>
      </w:r>
    </w:p>
    <w:p w14:paraId="55DD9DA1" w14:textId="2759D2EE" w:rsidR="0096281C" w:rsidRPr="003F6AA4" w:rsidRDefault="0096281C" w:rsidP="0096281C">
      <w:pPr>
        <w:pStyle w:val="ListParagraph"/>
        <w:numPr>
          <w:ilvl w:val="0"/>
          <w:numId w:val="16"/>
        </w:numPr>
        <w:rPr>
          <w:rFonts w:cs="Arial"/>
          <w:szCs w:val="20"/>
          <w:lang w:val="en-US"/>
        </w:rPr>
      </w:pPr>
      <w:r w:rsidRPr="003F6AA4">
        <w:rPr>
          <w:rFonts w:cs="Arial"/>
          <w:b/>
          <w:szCs w:val="20"/>
          <w:lang w:val="en-US"/>
        </w:rPr>
        <w:t>Basic Skills</w:t>
      </w:r>
      <w:r w:rsidRPr="003F6AA4">
        <w:rPr>
          <w:rFonts w:cs="Arial"/>
          <w:szCs w:val="20"/>
          <w:lang w:val="en-US"/>
        </w:rPr>
        <w:t>, including mobile phone, banking, shopping, community, and information skills</w:t>
      </w:r>
    </w:p>
    <w:p w14:paraId="31F51036" w14:textId="3BFDB101" w:rsidR="0096281C" w:rsidRPr="003F6AA4" w:rsidRDefault="0096281C" w:rsidP="0096281C">
      <w:pPr>
        <w:pStyle w:val="ListParagraph"/>
        <w:numPr>
          <w:ilvl w:val="0"/>
          <w:numId w:val="16"/>
        </w:numPr>
        <w:rPr>
          <w:rFonts w:cs="Arial"/>
          <w:szCs w:val="20"/>
          <w:lang w:val="en-US"/>
        </w:rPr>
      </w:pPr>
      <w:r w:rsidRPr="003F6AA4">
        <w:rPr>
          <w:rFonts w:cs="Arial"/>
          <w:b/>
          <w:szCs w:val="20"/>
          <w:lang w:val="en-US"/>
        </w:rPr>
        <w:t>Activities</w:t>
      </w:r>
      <w:r w:rsidRPr="003F6AA4">
        <w:rPr>
          <w:rFonts w:cs="Arial"/>
          <w:szCs w:val="20"/>
          <w:lang w:val="en-US"/>
        </w:rPr>
        <w:t>, including accessing content, communication, transactions, commerce, media, and information.</w:t>
      </w:r>
    </w:p>
    <w:p w14:paraId="5835CA2E" w14:textId="5EFAD1AB" w:rsidR="00F42CC0" w:rsidRPr="003F6AA4" w:rsidRDefault="00AD3ACB" w:rsidP="001B5E95">
      <w:pPr>
        <w:pStyle w:val="Heading4"/>
        <w:rPr>
          <w:rFonts w:cs="Arial"/>
          <w:sz w:val="20"/>
          <w:szCs w:val="20"/>
        </w:rPr>
      </w:pPr>
      <w:r w:rsidRPr="003F6AA4">
        <w:rPr>
          <w:rFonts w:cs="Arial"/>
          <w:sz w:val="20"/>
          <w:szCs w:val="20"/>
        </w:rPr>
        <w:t>Structure o</w:t>
      </w:r>
      <w:r w:rsidR="0096281C" w:rsidRPr="003F6AA4">
        <w:rPr>
          <w:rFonts w:cs="Arial"/>
          <w:sz w:val="20"/>
          <w:szCs w:val="20"/>
        </w:rPr>
        <w:t>f</w:t>
      </w:r>
      <w:r w:rsidR="00DF6F2C" w:rsidRPr="003F6AA4">
        <w:rPr>
          <w:rFonts w:cs="Arial"/>
          <w:sz w:val="20"/>
          <w:szCs w:val="20"/>
        </w:rPr>
        <w:t xml:space="preserve"> the I</w:t>
      </w:r>
      <w:r w:rsidR="0096281C" w:rsidRPr="003F6AA4">
        <w:rPr>
          <w:rFonts w:cs="Arial"/>
          <w:sz w:val="20"/>
          <w:szCs w:val="20"/>
        </w:rPr>
        <w:t>ndex</w:t>
      </w:r>
    </w:p>
    <w:p w14:paraId="2F706187" w14:textId="77777777" w:rsidR="00676CAE" w:rsidRPr="003F6AA4" w:rsidRDefault="00676CAE" w:rsidP="0096281C">
      <w:pPr>
        <w:rPr>
          <w:rFonts w:cs="Arial"/>
          <w:szCs w:val="20"/>
          <w:lang w:val="en-US"/>
        </w:rPr>
      </w:pPr>
      <w:r w:rsidRPr="003F6AA4">
        <w:rPr>
          <w:rFonts w:cs="Arial"/>
          <w:szCs w:val="20"/>
          <w:lang w:val="en-US"/>
        </w:rPr>
        <w:t>The following diagram illustrates how each sub-index is structured, with the various elements labelled.</w:t>
      </w:r>
    </w:p>
    <w:p w14:paraId="6CF61142" w14:textId="245E7A20" w:rsidR="00676CAE" w:rsidRPr="003F6AA4" w:rsidRDefault="00676CAE" w:rsidP="00676CAE">
      <w:pPr>
        <w:pStyle w:val="Heading4"/>
        <w:rPr>
          <w:rFonts w:cs="Arial"/>
          <w:sz w:val="20"/>
          <w:szCs w:val="20"/>
        </w:rPr>
      </w:pPr>
      <w:r w:rsidRPr="003F6AA4">
        <w:rPr>
          <w:rFonts w:cs="Arial"/>
          <w:sz w:val="20"/>
          <w:szCs w:val="20"/>
        </w:rPr>
        <w:t>Figure 1: Example of sub-index structure, ADII</w:t>
      </w:r>
    </w:p>
    <w:p w14:paraId="471B13ED" w14:textId="2E516EB8" w:rsidR="00676CAE" w:rsidRPr="003F6AA4" w:rsidRDefault="00FF7D64" w:rsidP="00676CAE">
      <w:pPr>
        <w:rPr>
          <w:rFonts w:cs="Arial"/>
          <w:szCs w:val="20"/>
          <w:lang w:val="en-GB"/>
        </w:rPr>
      </w:pPr>
      <w:r w:rsidRPr="003F6AA4">
        <w:rPr>
          <w:rFonts w:cs="Arial"/>
          <w:noProof/>
          <w:szCs w:val="20"/>
          <w:lang w:eastAsia="en-AU"/>
        </w:rPr>
        <w:drawing>
          <wp:inline distT="0" distB="0" distL="0" distR="0" wp14:anchorId="05114983" wp14:editId="570DFB9E">
            <wp:extent cx="3238500" cy="1193800"/>
            <wp:effectExtent l="0" t="0" r="12700" b="0"/>
            <wp:docPr id="1" name="Picture 1" descr="An image explaining the breakdown of the sub-index structure of the ADII report" title="Figure 1: Example of sub-index structure, A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8500" cy="1193800"/>
                    </a:xfrm>
                    <a:prstGeom prst="rect">
                      <a:avLst/>
                    </a:prstGeom>
                  </pic:spPr>
                </pic:pic>
              </a:graphicData>
            </a:graphic>
          </wp:inline>
        </w:drawing>
      </w:r>
    </w:p>
    <w:p w14:paraId="37147C7D" w14:textId="31E8B2AB" w:rsidR="00676CAE" w:rsidRPr="003F6AA4" w:rsidRDefault="00676CAE" w:rsidP="00676CAE">
      <w:pPr>
        <w:pStyle w:val="Subtitle"/>
        <w:rPr>
          <w:rFonts w:cs="Arial"/>
          <w:sz w:val="20"/>
          <w:szCs w:val="20"/>
        </w:rPr>
      </w:pPr>
      <w:r w:rsidRPr="003F6AA4">
        <w:rPr>
          <w:rFonts w:cs="Arial"/>
          <w:sz w:val="20"/>
          <w:szCs w:val="20"/>
        </w:rPr>
        <w:t>Source: Roy Morgan Research, April 2016–March 2017</w:t>
      </w:r>
    </w:p>
    <w:p w14:paraId="229A31C9" w14:textId="57E790A7" w:rsidR="00E53D23" w:rsidRPr="00A24A3B" w:rsidRDefault="00A24A3B" w:rsidP="00A24A3B">
      <w:pPr>
        <w:rPr>
          <w:rStyle w:val="Hyperlink"/>
          <w:rFonts w:cs="Arial"/>
          <w:color w:val="auto"/>
          <w:szCs w:val="20"/>
          <w:u w:val="none"/>
          <w:lang w:val="en-US"/>
        </w:rPr>
      </w:pPr>
      <w:r w:rsidRPr="00A24A3B">
        <w:rPr>
          <w:lang w:val="en-US"/>
        </w:rPr>
        <w:t>Our full research methodology, including an explanation of the underlying variables, the structure of the sub-indices, and the margins of error, is outlined in Appendix 1: Methodology (p. 3</w:t>
      </w:r>
      <w:r w:rsidR="002461C5">
        <w:rPr>
          <w:lang w:val="en-US"/>
        </w:rPr>
        <w:t>2</w:t>
      </w:r>
      <w:r w:rsidRPr="00A24A3B">
        <w:rPr>
          <w:lang w:val="en-US"/>
        </w:rPr>
        <w:t>). More information about the ADII, along with a full set of data tables, is available at</w:t>
      </w:r>
      <w:r>
        <w:rPr>
          <w:lang w:val="en-US"/>
        </w:rPr>
        <w:t xml:space="preserve"> </w:t>
      </w:r>
      <w:hyperlink r:id="rId13" w:history="1">
        <w:r w:rsidR="004F5C26" w:rsidRPr="003F6AA4">
          <w:rPr>
            <w:rStyle w:val="Hyperlink"/>
            <w:rFonts w:cs="Arial"/>
            <w:szCs w:val="20"/>
          </w:rPr>
          <w:t>www.digitalinclusionindex.org.au</w:t>
        </w:r>
      </w:hyperlink>
    </w:p>
    <w:p w14:paraId="1074B527" w14:textId="06D8D885" w:rsidR="009441EE" w:rsidRPr="003F6AA4" w:rsidRDefault="00847506" w:rsidP="002D34C4">
      <w:pPr>
        <w:pStyle w:val="Heading3"/>
        <w:rPr>
          <w:rFonts w:cs="Arial"/>
          <w:sz w:val="20"/>
          <w:szCs w:val="20"/>
        </w:rPr>
      </w:pPr>
      <w:r w:rsidRPr="003F6AA4">
        <w:rPr>
          <w:rFonts w:cs="Arial"/>
          <w:sz w:val="20"/>
          <w:szCs w:val="20"/>
        </w:rPr>
        <w:t>[Breakout Box]: Reading the data</w:t>
      </w:r>
    </w:p>
    <w:p w14:paraId="516C4C7B" w14:textId="77777777" w:rsidR="00701129" w:rsidRPr="003F6AA4" w:rsidRDefault="00701129" w:rsidP="00701129">
      <w:pPr>
        <w:pStyle w:val="ListParagraph"/>
        <w:numPr>
          <w:ilvl w:val="0"/>
          <w:numId w:val="17"/>
        </w:numPr>
        <w:rPr>
          <w:rFonts w:cs="Arial"/>
          <w:szCs w:val="20"/>
        </w:rPr>
      </w:pPr>
      <w:r w:rsidRPr="003F6AA4">
        <w:rPr>
          <w:rFonts w:cs="Arial"/>
          <w:b/>
          <w:szCs w:val="20"/>
        </w:rPr>
        <w:t>Timeframe:</w:t>
      </w:r>
      <w:r w:rsidRPr="003F6AA4">
        <w:rPr>
          <w:rFonts w:cs="Arial"/>
          <w:szCs w:val="20"/>
        </w:rPr>
        <w:t xml:space="preserve"> data has been collected for four years to date: 2013–2014, 2014–2015, 2015–2016, and 2016–2017. For each year, data was collected from April to March.</w:t>
      </w:r>
    </w:p>
    <w:p w14:paraId="42BEFDB3" w14:textId="77777777" w:rsidR="00701129" w:rsidRPr="003F6AA4" w:rsidRDefault="00701129" w:rsidP="00701129">
      <w:pPr>
        <w:pStyle w:val="ListParagraph"/>
        <w:numPr>
          <w:ilvl w:val="0"/>
          <w:numId w:val="17"/>
        </w:numPr>
        <w:spacing w:before="300" w:after="40"/>
        <w:outlineLvl w:val="0"/>
        <w:rPr>
          <w:rFonts w:eastAsia="Times New Roman" w:cs="Arial"/>
          <w:b/>
          <w:szCs w:val="20"/>
        </w:rPr>
      </w:pPr>
      <w:r w:rsidRPr="003F6AA4">
        <w:rPr>
          <w:rFonts w:eastAsia="Times New Roman" w:cs="Arial"/>
          <w:b/>
          <w:szCs w:val="20"/>
          <w:lang w:val="en-US"/>
        </w:rPr>
        <w:t xml:space="preserve">Sample sizes: </w:t>
      </w:r>
      <w:r w:rsidRPr="003F6AA4">
        <w:rPr>
          <w:rFonts w:eastAsia="Times New Roman" w:cs="Arial"/>
          <w:szCs w:val="20"/>
        </w:rPr>
        <w:t>small sample sizes can render results less reliable.</w:t>
      </w:r>
      <w:r w:rsidRPr="003F6AA4">
        <w:rPr>
          <w:rFonts w:eastAsia="Times New Roman" w:cs="Arial"/>
          <w:b/>
          <w:szCs w:val="20"/>
        </w:rPr>
        <w:t xml:space="preserve"> </w:t>
      </w:r>
      <w:r w:rsidRPr="003F6AA4">
        <w:rPr>
          <w:rFonts w:eastAsia="Times New Roman" w:cs="Arial"/>
          <w:szCs w:val="20"/>
          <w:lang w:val="en-US"/>
        </w:rPr>
        <w:t xml:space="preserve">Where asterisks appear in the tables, these signify small sample sizes for that particular group, as follows: </w:t>
      </w:r>
      <w:r w:rsidRPr="003F6AA4">
        <w:rPr>
          <w:rFonts w:eastAsia="Times New Roman" w:cs="Arial"/>
          <w:szCs w:val="20"/>
        </w:rPr>
        <w:t>*Sample size &lt;100, treat with caution; **Sample size &lt;50, treat with extreme caution.</w:t>
      </w:r>
    </w:p>
    <w:p w14:paraId="34178EE6" w14:textId="77777777" w:rsidR="00701129" w:rsidRPr="003F6AA4" w:rsidRDefault="00701129" w:rsidP="00701129">
      <w:pPr>
        <w:pStyle w:val="ListParagraph"/>
        <w:numPr>
          <w:ilvl w:val="0"/>
          <w:numId w:val="17"/>
        </w:numPr>
        <w:rPr>
          <w:rFonts w:cs="Arial"/>
          <w:szCs w:val="20"/>
        </w:rPr>
      </w:pPr>
      <w:r w:rsidRPr="003F6AA4">
        <w:rPr>
          <w:rFonts w:cs="Arial"/>
          <w:b/>
          <w:szCs w:val="20"/>
        </w:rPr>
        <w:t>Regional breakdowns:</w:t>
      </w:r>
      <w:r w:rsidRPr="003F6AA4">
        <w:rPr>
          <w:rFonts w:cs="Arial"/>
          <w:szCs w:val="20"/>
        </w:rPr>
        <w:t xml:space="preserve"> to aid comparison, data for each state is displayed alongside scores for Australia as a whole, and for the capital city and sub-regions, regional centres and rural areas within that state.</w:t>
      </w:r>
    </w:p>
    <w:p w14:paraId="06D1E35A" w14:textId="77777777" w:rsidR="00701129" w:rsidRPr="003F6AA4" w:rsidRDefault="00701129" w:rsidP="00701129">
      <w:pPr>
        <w:pStyle w:val="ListParagraph"/>
        <w:numPr>
          <w:ilvl w:val="0"/>
          <w:numId w:val="17"/>
        </w:numPr>
        <w:rPr>
          <w:rFonts w:cs="Arial"/>
          <w:szCs w:val="20"/>
        </w:rPr>
      </w:pPr>
      <w:r w:rsidRPr="003F6AA4">
        <w:rPr>
          <w:rFonts w:cs="Arial"/>
          <w:b/>
          <w:szCs w:val="20"/>
        </w:rPr>
        <w:t>Sociodemographic groups:</w:t>
      </w:r>
      <w:r w:rsidRPr="003F6AA4">
        <w:rPr>
          <w:rFonts w:cs="Arial"/>
          <w:szCs w:val="20"/>
        </w:rPr>
        <w:t xml:space="preserve"> nationally and for each state, data is presented according to income, employment, education, and age. Data is also provided for people with disability, Aboriginal and Torres Strait Islanders (listed as ‘Indigenous Australians’ in the tables), and people who speak a language other than English at home (LOTE).</w:t>
      </w:r>
    </w:p>
    <w:p w14:paraId="3D0BA659" w14:textId="77777777" w:rsidR="00701129" w:rsidRPr="003F6AA4" w:rsidRDefault="00701129" w:rsidP="00701129">
      <w:pPr>
        <w:pStyle w:val="ListParagraph"/>
        <w:numPr>
          <w:ilvl w:val="0"/>
          <w:numId w:val="17"/>
        </w:numPr>
        <w:rPr>
          <w:rFonts w:cs="Arial"/>
          <w:szCs w:val="20"/>
        </w:rPr>
      </w:pPr>
      <w:r w:rsidRPr="003F6AA4">
        <w:rPr>
          <w:rFonts w:cs="Arial"/>
          <w:b/>
          <w:szCs w:val="20"/>
        </w:rPr>
        <w:t xml:space="preserve">Income </w:t>
      </w:r>
      <w:r w:rsidRPr="003F6AA4">
        <w:rPr>
          <w:rFonts w:cs="Arial"/>
          <w:szCs w:val="20"/>
        </w:rPr>
        <w:t>is presented in five household income ‘quintiles’ (brackets), from highest (Q1) to lowest (Q5). The ranges are: Q1: $150,000 or more | Q2: $100,000 to $149,999 | Q3: $60,000 to $99,999 | Q4: $35,000 to $59,999 | Q5: under $35,000.</w:t>
      </w:r>
    </w:p>
    <w:p w14:paraId="02F97615" w14:textId="77777777" w:rsidR="00701129" w:rsidRPr="003F6AA4" w:rsidRDefault="00701129" w:rsidP="00701129">
      <w:pPr>
        <w:pStyle w:val="ListParagraph"/>
        <w:numPr>
          <w:ilvl w:val="0"/>
          <w:numId w:val="17"/>
        </w:numPr>
        <w:rPr>
          <w:rFonts w:cs="Arial"/>
          <w:szCs w:val="20"/>
        </w:rPr>
      </w:pPr>
      <w:r w:rsidRPr="003F6AA4">
        <w:rPr>
          <w:rFonts w:cs="Arial"/>
          <w:b/>
          <w:szCs w:val="20"/>
        </w:rPr>
        <w:lastRenderedPageBreak/>
        <w:t>Employment:</w:t>
      </w:r>
      <w:r w:rsidRPr="003F6AA4">
        <w:rPr>
          <w:rFonts w:cs="Arial"/>
          <w:szCs w:val="20"/>
        </w:rPr>
        <w:t xml:space="preserve"> the group ‘people not in paid employment’ (listed in the tables as ‘Employment: None’) includes people who are unemployed, retired or engaged in home duties, non-working students, and other non-workers.</w:t>
      </w:r>
    </w:p>
    <w:p w14:paraId="3733BDA0" w14:textId="77777777" w:rsidR="00701129" w:rsidRPr="003F6AA4" w:rsidRDefault="00701129" w:rsidP="00701129">
      <w:pPr>
        <w:pStyle w:val="ListParagraph"/>
        <w:numPr>
          <w:ilvl w:val="0"/>
          <w:numId w:val="17"/>
        </w:numPr>
        <w:rPr>
          <w:rFonts w:cs="Arial"/>
          <w:szCs w:val="20"/>
        </w:rPr>
      </w:pPr>
      <w:r w:rsidRPr="003F6AA4">
        <w:rPr>
          <w:rFonts w:cs="Arial"/>
          <w:b/>
          <w:szCs w:val="20"/>
        </w:rPr>
        <w:t>Age:</w:t>
      </w:r>
      <w:r w:rsidRPr="003F6AA4">
        <w:rPr>
          <w:rFonts w:cs="Arial"/>
          <w:szCs w:val="20"/>
        </w:rPr>
        <w:t xml:space="preserve"> scores are captured across five different age brackets, from people aged 14–24 years to people aged 65+.</w:t>
      </w:r>
    </w:p>
    <w:p w14:paraId="56FE6D3B" w14:textId="77777777" w:rsidR="00701129" w:rsidRPr="003F6AA4" w:rsidRDefault="00701129" w:rsidP="00701129">
      <w:pPr>
        <w:pStyle w:val="ListParagraph"/>
        <w:numPr>
          <w:ilvl w:val="0"/>
          <w:numId w:val="17"/>
        </w:numPr>
        <w:rPr>
          <w:rFonts w:cs="Arial"/>
          <w:szCs w:val="20"/>
        </w:rPr>
      </w:pPr>
      <w:r w:rsidRPr="003F6AA4">
        <w:rPr>
          <w:rFonts w:cs="Arial"/>
          <w:b/>
          <w:szCs w:val="20"/>
        </w:rPr>
        <w:t>Disability:</w:t>
      </w:r>
      <w:r w:rsidRPr="003F6AA4">
        <w:rPr>
          <w:rFonts w:cs="Arial"/>
          <w:szCs w:val="20"/>
        </w:rPr>
        <w:t xml:space="preserve"> in the ADII data, people with disability are defined as those who receive </w:t>
      </w:r>
      <w:r w:rsidRPr="003F6AA4">
        <w:rPr>
          <w:rFonts w:eastAsia="Calibri" w:cs="Arial"/>
          <w:szCs w:val="20"/>
        </w:rPr>
        <w:t>either the disability support pension (DSP) from Centrelink, or a disability pension from the Department of Veterans’ Affairs.</w:t>
      </w:r>
    </w:p>
    <w:p w14:paraId="79B1538F" w14:textId="77777777" w:rsidR="00701129" w:rsidRPr="003F6AA4" w:rsidRDefault="00701129" w:rsidP="00701129">
      <w:pPr>
        <w:pStyle w:val="ListParagraph"/>
        <w:numPr>
          <w:ilvl w:val="0"/>
          <w:numId w:val="17"/>
        </w:numPr>
        <w:spacing w:before="300" w:after="40"/>
        <w:outlineLvl w:val="0"/>
        <w:rPr>
          <w:rFonts w:eastAsia="Times New Roman" w:cs="Arial"/>
          <w:szCs w:val="20"/>
          <w:lang w:val="en-US"/>
        </w:rPr>
      </w:pPr>
      <w:r w:rsidRPr="003F6AA4">
        <w:rPr>
          <w:rFonts w:eastAsia="Times New Roman" w:cs="Arial"/>
          <w:b/>
          <w:szCs w:val="20"/>
          <w:lang w:val="en-US"/>
        </w:rPr>
        <w:t>Education</w:t>
      </w:r>
      <w:r w:rsidRPr="003F6AA4">
        <w:rPr>
          <w:rFonts w:eastAsia="Times New Roman" w:cs="Arial"/>
          <w:szCs w:val="20"/>
          <w:lang w:val="en-US"/>
        </w:rPr>
        <w:t xml:space="preserve"> is divided into three levels: Tertiary (degree or diploma), Secondary (completed secondary school), and Less than Secondary (did not complete secondary school).</w:t>
      </w:r>
    </w:p>
    <w:p w14:paraId="0D3DBDB5" w14:textId="519335E7" w:rsidR="00E53D23" w:rsidRPr="003F6AA4" w:rsidRDefault="00701129" w:rsidP="00701129">
      <w:pPr>
        <w:pStyle w:val="ListParagraph"/>
        <w:numPr>
          <w:ilvl w:val="0"/>
          <w:numId w:val="17"/>
        </w:numPr>
        <w:spacing w:before="300" w:after="40"/>
        <w:outlineLvl w:val="0"/>
        <w:rPr>
          <w:rFonts w:eastAsia="Times New Roman" w:cs="Arial"/>
          <w:szCs w:val="20"/>
        </w:rPr>
      </w:pPr>
      <w:r w:rsidRPr="003F6AA4">
        <w:rPr>
          <w:rFonts w:eastAsia="Times New Roman" w:cs="Arial"/>
          <w:b/>
          <w:szCs w:val="20"/>
          <w:lang w:val="en-US"/>
        </w:rPr>
        <w:t xml:space="preserve">Relative Expenditure: </w:t>
      </w:r>
      <w:r w:rsidRPr="003F6AA4">
        <w:rPr>
          <w:rFonts w:eastAsia="Times New Roman" w:cs="Arial"/>
          <w:szCs w:val="20"/>
          <w:lang w:val="en-US"/>
        </w:rPr>
        <w:t>this component of the Affordability sub-index i</w:t>
      </w:r>
      <w:r w:rsidRPr="003F6AA4">
        <w:rPr>
          <w:rFonts w:eastAsia="Times New Roman" w:cs="Arial"/>
          <w:szCs w:val="20"/>
        </w:rPr>
        <w:t xml:space="preserve">s based on the share of household income spent on internet access. Since Affordability improves as this share </w:t>
      </w:r>
      <w:r w:rsidRPr="003F6AA4">
        <w:rPr>
          <w:rFonts w:eastAsia="Times New Roman" w:cs="Arial"/>
          <w:i/>
          <w:szCs w:val="20"/>
        </w:rPr>
        <w:t>decreases</w:t>
      </w:r>
      <w:r w:rsidRPr="003F6AA4">
        <w:rPr>
          <w:rFonts w:eastAsia="Times New Roman" w:cs="Arial"/>
          <w:szCs w:val="20"/>
        </w:rPr>
        <w:t xml:space="preserve">, counterintuitively, the Relative Expenditure measure will </w:t>
      </w:r>
      <w:r w:rsidRPr="003F6AA4">
        <w:rPr>
          <w:rFonts w:eastAsia="Times New Roman" w:cs="Arial"/>
          <w:i/>
          <w:szCs w:val="20"/>
        </w:rPr>
        <w:t>increase</w:t>
      </w:r>
      <w:r w:rsidRPr="003F6AA4">
        <w:rPr>
          <w:rFonts w:eastAsia="Times New Roman" w:cs="Arial"/>
          <w:szCs w:val="20"/>
        </w:rPr>
        <w:t xml:space="preserve"> when that occurs. And vice versa: an </w:t>
      </w:r>
      <w:r w:rsidRPr="003F6AA4">
        <w:rPr>
          <w:rFonts w:eastAsia="Times New Roman" w:cs="Arial"/>
          <w:i/>
          <w:szCs w:val="20"/>
        </w:rPr>
        <w:t xml:space="preserve">increase </w:t>
      </w:r>
      <w:r w:rsidRPr="003F6AA4">
        <w:rPr>
          <w:rFonts w:eastAsia="Times New Roman" w:cs="Arial"/>
          <w:szCs w:val="20"/>
        </w:rPr>
        <w:t xml:space="preserve">in the share of income spent on internet services corresponds to a </w:t>
      </w:r>
      <w:r w:rsidRPr="003F6AA4">
        <w:rPr>
          <w:rFonts w:eastAsia="Times New Roman" w:cs="Arial"/>
          <w:i/>
          <w:szCs w:val="20"/>
        </w:rPr>
        <w:t xml:space="preserve">decrease </w:t>
      </w:r>
      <w:r w:rsidRPr="003F6AA4">
        <w:rPr>
          <w:rFonts w:eastAsia="Times New Roman" w:cs="Arial"/>
          <w:szCs w:val="20"/>
        </w:rPr>
        <w:t>in the Relative Expenditure measure.</w:t>
      </w:r>
    </w:p>
    <w:p w14:paraId="3BF71EF2" w14:textId="77777777" w:rsidR="002D34C4" w:rsidRPr="003F6AA4" w:rsidRDefault="002D34C4">
      <w:pPr>
        <w:rPr>
          <w:rFonts w:eastAsiaTheme="majorEastAsia" w:cs="Arial"/>
          <w:bCs/>
          <w:szCs w:val="20"/>
        </w:rPr>
      </w:pPr>
      <w:r w:rsidRPr="003F6AA4">
        <w:rPr>
          <w:rFonts w:cs="Arial"/>
          <w:szCs w:val="20"/>
        </w:rPr>
        <w:br w:type="page"/>
      </w:r>
    </w:p>
    <w:p w14:paraId="4CE830A7" w14:textId="1E0085E8" w:rsidR="00E14B65" w:rsidRPr="00AB343E" w:rsidRDefault="00AB343E" w:rsidP="00AB343E">
      <w:pPr>
        <w:pStyle w:val="Heading1"/>
      </w:pPr>
      <w:r>
        <w:lastRenderedPageBreak/>
        <w:t>Queensland: state overview</w:t>
      </w:r>
    </w:p>
    <w:p w14:paraId="59EC0FAD" w14:textId="6980B208" w:rsidR="0063562A" w:rsidRPr="00AB343E" w:rsidRDefault="0063562A" w:rsidP="00AB343E">
      <w:pPr>
        <w:pStyle w:val="Heading2"/>
      </w:pPr>
      <w:r w:rsidRPr="00AB343E">
        <w:t>Findings</w:t>
      </w:r>
      <w:r w:rsidR="00AB343E" w:rsidRPr="00AB343E">
        <w:tab/>
      </w:r>
    </w:p>
    <w:p w14:paraId="4786DD10" w14:textId="30A41E5B" w:rsidR="00E51F84" w:rsidRPr="003F6AA4" w:rsidRDefault="00E51F84" w:rsidP="00E51F84">
      <w:pPr>
        <w:rPr>
          <w:rFonts w:cs="Arial"/>
          <w:szCs w:val="20"/>
        </w:rPr>
      </w:pPr>
      <w:r w:rsidRPr="003F6AA4">
        <w:rPr>
          <w:rFonts w:cs="Arial"/>
          <w:szCs w:val="20"/>
        </w:rPr>
        <w:t>The 2017 ADII reveals a wealth of information about digital inclusion in Australia. At a national level, digital inclusion is steadily increasing. Over the four years from 2014 to 2017, we have seen marked improvements in some dimensions of the ADII – for example, a steady rise in overall Access.</w:t>
      </w:r>
    </w:p>
    <w:p w14:paraId="609642F8" w14:textId="5AE04433" w:rsidR="00051ED7" w:rsidRPr="00AB343E" w:rsidRDefault="00051ED7" w:rsidP="00AB343E">
      <w:pPr>
        <w:pStyle w:val="Quote"/>
      </w:pPr>
      <w:r w:rsidRPr="003F6AA4">
        <w:rPr>
          <w:rFonts w:cs="Arial"/>
          <w:szCs w:val="20"/>
        </w:rPr>
        <w:t xml:space="preserve">[Breakout text: </w:t>
      </w:r>
      <w:r w:rsidR="00AB343E">
        <w:t>Queensland’s ADII score has improved since 2014 (up 3.2 points, from 52.1 to 55.3)</w:t>
      </w:r>
      <w:r w:rsidRPr="003F6AA4">
        <w:rPr>
          <w:rFonts w:cs="Arial"/>
          <w:szCs w:val="20"/>
        </w:rPr>
        <w:t>]</w:t>
      </w:r>
    </w:p>
    <w:p w14:paraId="794C037E" w14:textId="77777777" w:rsidR="00AB343E" w:rsidRDefault="00AB343E" w:rsidP="00AB343E">
      <w:pPr>
        <w:rPr>
          <w:lang w:val="en-US"/>
        </w:rPr>
      </w:pPr>
      <w:r>
        <w:rPr>
          <w:lang w:val="en-US"/>
        </w:rPr>
        <w:t xml:space="preserve">The 2017 ADII provides new information about digital inclusion in Queensland and how it compares to national trends. Queensland’s ADII score has improved since 2014 (up 3.2 points, from 52.1 to 55.3). In particular, the state has made gains in the Access and Digital Ability sub-indices, which can be attributed to Queenslanders’ appetite for new digital technologies, coupled with an increase in internet data allowances across the state. These sub-indices are discussed in greater detail below. </w:t>
      </w:r>
    </w:p>
    <w:p w14:paraId="49267FBD" w14:textId="77777777" w:rsidR="00AB343E" w:rsidRDefault="00AB343E" w:rsidP="00AB343E">
      <w:pPr>
        <w:rPr>
          <w:lang w:val="en-US"/>
        </w:rPr>
      </w:pPr>
      <w:r>
        <w:rPr>
          <w:lang w:val="en-US"/>
        </w:rPr>
        <w:t xml:space="preserve">Despite these increases, Queensland’s ADII score remains below the national average (56.5), placing the state sixth out of Australia’s eight states and territories for digital inclusion. Since 2014, three other states have also lagged behind the nationwide ADII increase (up 3.8): Western Australia (WA, up 3.3), the Australian Capital Territory (ACT, up 1.8), and Tasmania (up 0.9). In contrast, digital inclusion in four states or territories has improved more quickly than the national average: New South Wales (NSW, up 4.2), Victoria (up 4.2), the Northern Territory (NT, up 3.9), and South Australia (SA, up 3.9). This indicates a widening gap between Queensland and the better performing states, particularly NSW and Victoria. </w:t>
      </w:r>
    </w:p>
    <w:p w14:paraId="7A6AD8D5" w14:textId="3847D7DA" w:rsidR="00AB343E" w:rsidRDefault="00AB343E" w:rsidP="00AB343E">
      <w:pPr>
        <w:rPr>
          <w:lang w:val="en-US"/>
        </w:rPr>
      </w:pPr>
      <w:r>
        <w:rPr>
          <w:lang w:val="en-US"/>
        </w:rPr>
        <w:t xml:space="preserve">The ADII confirms that digital inclusion is unevenly distributed across Queensland and that the digital divide in the state is widening. In general, wealthier, younger, more educated, and urban Queenslanders are more likely to be digitally included. Particular groups of Queenslanders are disproportionately disadvantaged. For Queensland families on low incomes (in the lowest household income quintile – Q5). The Affordability sub-index score is 32.7, compared with 64.7 for the high income families (in the highest household income quintile – Q1). This result is influenced by a significant gap in the Relative Expenditure score recorded by low income families (16.4) and high income families (65.7). Many low income Queensland families are likely to be missing out on the benefits of digital connection, including for education, work, and social inclusion. Over the period since 2014, the gaps for low income families, and certain other groups discussed in this report have increased. </w:t>
      </w:r>
    </w:p>
    <w:p w14:paraId="33EBB3C8" w14:textId="0E430E3A" w:rsidR="00051ED7" w:rsidRPr="000931E5" w:rsidRDefault="00051ED7" w:rsidP="00927798">
      <w:pPr>
        <w:pStyle w:val="Heading4"/>
        <w:rPr>
          <w:sz w:val="20"/>
          <w:szCs w:val="20"/>
          <w:lang w:val="en-US"/>
        </w:rPr>
      </w:pPr>
      <w:r w:rsidRPr="000931E5">
        <w:rPr>
          <w:rFonts w:cs="Arial"/>
          <w:sz w:val="20"/>
          <w:szCs w:val="20"/>
        </w:rPr>
        <w:t xml:space="preserve">Table </w:t>
      </w:r>
      <w:r w:rsidR="00927798" w:rsidRPr="000931E5">
        <w:rPr>
          <w:rFonts w:cs="Arial"/>
          <w:sz w:val="20"/>
          <w:szCs w:val="20"/>
        </w:rPr>
        <w:t>2</w:t>
      </w:r>
      <w:r w:rsidRPr="000931E5">
        <w:rPr>
          <w:rFonts w:cs="Arial"/>
          <w:sz w:val="20"/>
          <w:szCs w:val="20"/>
        </w:rPr>
        <w:t xml:space="preserve">: </w:t>
      </w:r>
      <w:r w:rsidR="00927798" w:rsidRPr="000931E5">
        <w:rPr>
          <w:sz w:val="20"/>
          <w:szCs w:val="20"/>
        </w:rPr>
        <w:t>Ranked scores for Australian states and territories</w:t>
      </w:r>
      <w:r w:rsidR="000931E5">
        <w:rPr>
          <w:sz w:val="20"/>
          <w:szCs w:val="20"/>
          <w:lang w:val="en-US"/>
        </w:rPr>
        <w:t xml:space="preserve"> </w:t>
      </w:r>
      <w:r w:rsidR="00927798" w:rsidRPr="00927798">
        <w:rPr>
          <w:sz w:val="20"/>
          <w:szCs w:val="20"/>
        </w:rPr>
        <w:t>(ADII 2017)</w:t>
      </w:r>
    </w:p>
    <w:tbl>
      <w:tblPr>
        <w:tblW w:w="9180" w:type="dxa"/>
        <w:tblInd w:w="93" w:type="dxa"/>
        <w:tblLook w:val="04A0" w:firstRow="1" w:lastRow="0" w:firstColumn="1" w:lastColumn="0" w:noHBand="0" w:noVBand="1"/>
      </w:tblPr>
      <w:tblGrid>
        <w:gridCol w:w="980"/>
        <w:gridCol w:w="4120"/>
        <w:gridCol w:w="1360"/>
        <w:gridCol w:w="1360"/>
        <w:gridCol w:w="1360"/>
      </w:tblGrid>
      <w:tr w:rsidR="00927798" w14:paraId="2F42C2C4" w14:textId="77777777" w:rsidTr="000931E5">
        <w:trPr>
          <w:trHeight w:hRule="exact" w:val="284"/>
        </w:trPr>
        <w:tc>
          <w:tcPr>
            <w:tcW w:w="980" w:type="dxa"/>
            <w:tcBorders>
              <w:top w:val="nil"/>
              <w:left w:val="single" w:sz="8" w:space="0" w:color="FFFFFF"/>
              <w:bottom w:val="nil"/>
              <w:right w:val="single" w:sz="8" w:space="0" w:color="FFFFFF"/>
            </w:tcBorders>
            <w:shd w:val="clear" w:color="000000" w:fill="D0D2D3"/>
            <w:vAlign w:val="center"/>
            <w:hideMark/>
          </w:tcPr>
          <w:p w14:paraId="1F2F5596" w14:textId="77777777" w:rsidR="00927798" w:rsidRDefault="00927798" w:rsidP="00927798">
            <w:r>
              <w:t>Rank</w:t>
            </w:r>
          </w:p>
        </w:tc>
        <w:tc>
          <w:tcPr>
            <w:tcW w:w="4120" w:type="dxa"/>
            <w:tcBorders>
              <w:top w:val="nil"/>
              <w:left w:val="nil"/>
              <w:bottom w:val="nil"/>
              <w:right w:val="single" w:sz="8" w:space="0" w:color="FFFFFF"/>
            </w:tcBorders>
            <w:shd w:val="clear" w:color="000000" w:fill="D0D2D3"/>
            <w:vAlign w:val="center"/>
            <w:hideMark/>
          </w:tcPr>
          <w:p w14:paraId="75F32D29" w14:textId="77777777" w:rsidR="00927798" w:rsidRDefault="00927798" w:rsidP="00927798">
            <w:r>
              <w:t>State/Territory</w:t>
            </w:r>
          </w:p>
        </w:tc>
        <w:tc>
          <w:tcPr>
            <w:tcW w:w="1360" w:type="dxa"/>
            <w:tcBorders>
              <w:top w:val="nil"/>
              <w:left w:val="nil"/>
              <w:bottom w:val="nil"/>
              <w:right w:val="single" w:sz="8" w:space="0" w:color="FFFFFF"/>
            </w:tcBorders>
            <w:shd w:val="clear" w:color="000000" w:fill="D0D2D3"/>
            <w:vAlign w:val="center"/>
            <w:hideMark/>
          </w:tcPr>
          <w:p w14:paraId="0D187DA7" w14:textId="77777777" w:rsidR="00927798" w:rsidRDefault="00927798" w:rsidP="00927798">
            <w:r>
              <w:t>ADII Score</w:t>
            </w:r>
          </w:p>
        </w:tc>
        <w:tc>
          <w:tcPr>
            <w:tcW w:w="1360" w:type="dxa"/>
            <w:tcBorders>
              <w:top w:val="nil"/>
              <w:left w:val="nil"/>
              <w:bottom w:val="nil"/>
              <w:right w:val="single" w:sz="8" w:space="0" w:color="FFFFFF"/>
            </w:tcBorders>
            <w:shd w:val="clear" w:color="000000" w:fill="D0D2D3"/>
            <w:vAlign w:val="center"/>
            <w:hideMark/>
          </w:tcPr>
          <w:p w14:paraId="7F99179A" w14:textId="77777777" w:rsidR="00927798" w:rsidRDefault="00927798" w:rsidP="00927798">
            <w:r>
              <w:t>Points change since 2016</w:t>
            </w:r>
          </w:p>
        </w:tc>
        <w:tc>
          <w:tcPr>
            <w:tcW w:w="1360" w:type="dxa"/>
            <w:tcBorders>
              <w:top w:val="nil"/>
              <w:left w:val="nil"/>
              <w:bottom w:val="single" w:sz="8" w:space="0" w:color="A6A7AA"/>
              <w:right w:val="nil"/>
            </w:tcBorders>
            <w:shd w:val="clear" w:color="000000" w:fill="D0D2D3"/>
            <w:vAlign w:val="center"/>
            <w:hideMark/>
          </w:tcPr>
          <w:p w14:paraId="2F2B6808" w14:textId="77777777" w:rsidR="00927798" w:rsidRDefault="00927798" w:rsidP="00927798">
            <w:r>
              <w:t>Ranking change since 2016</w:t>
            </w:r>
          </w:p>
        </w:tc>
      </w:tr>
      <w:tr w:rsidR="00927798" w14:paraId="6DFBD9D3" w14:textId="77777777" w:rsidTr="000931E5">
        <w:trPr>
          <w:trHeight w:hRule="exact" w:val="284"/>
        </w:trPr>
        <w:tc>
          <w:tcPr>
            <w:tcW w:w="980" w:type="dxa"/>
            <w:tcBorders>
              <w:top w:val="single" w:sz="8" w:space="0" w:color="A6A7AA"/>
              <w:left w:val="nil"/>
              <w:bottom w:val="single" w:sz="8" w:space="0" w:color="A6A7AA"/>
              <w:right w:val="nil"/>
            </w:tcBorders>
            <w:shd w:val="clear" w:color="auto" w:fill="auto"/>
            <w:vAlign w:val="center"/>
            <w:hideMark/>
          </w:tcPr>
          <w:p w14:paraId="2F369419" w14:textId="77777777" w:rsidR="00927798" w:rsidRDefault="00927798" w:rsidP="00927798">
            <w:r>
              <w:t>1</w:t>
            </w:r>
          </w:p>
        </w:tc>
        <w:tc>
          <w:tcPr>
            <w:tcW w:w="4120" w:type="dxa"/>
            <w:tcBorders>
              <w:top w:val="single" w:sz="8" w:space="0" w:color="A6A7AA"/>
              <w:left w:val="nil"/>
              <w:bottom w:val="single" w:sz="8" w:space="0" w:color="A6A7AA"/>
              <w:right w:val="nil"/>
            </w:tcBorders>
            <w:shd w:val="clear" w:color="auto" w:fill="auto"/>
            <w:vAlign w:val="center"/>
            <w:hideMark/>
          </w:tcPr>
          <w:p w14:paraId="5BDC5414" w14:textId="77777777" w:rsidR="00927798" w:rsidRDefault="00927798" w:rsidP="00927798">
            <w:r>
              <w:t>ACT</w:t>
            </w:r>
          </w:p>
        </w:tc>
        <w:tc>
          <w:tcPr>
            <w:tcW w:w="1360" w:type="dxa"/>
            <w:tcBorders>
              <w:top w:val="single" w:sz="8" w:space="0" w:color="A6A7AA"/>
              <w:left w:val="nil"/>
              <w:bottom w:val="single" w:sz="8" w:space="0" w:color="A6A7AA"/>
              <w:right w:val="nil"/>
            </w:tcBorders>
            <w:shd w:val="clear" w:color="auto" w:fill="auto"/>
            <w:noWrap/>
            <w:vAlign w:val="center"/>
            <w:hideMark/>
          </w:tcPr>
          <w:p w14:paraId="2E926AAB" w14:textId="77777777" w:rsidR="00927798" w:rsidRDefault="00927798" w:rsidP="00927798">
            <w:r>
              <w:t>59.9</w:t>
            </w:r>
          </w:p>
        </w:tc>
        <w:tc>
          <w:tcPr>
            <w:tcW w:w="1360" w:type="dxa"/>
            <w:tcBorders>
              <w:top w:val="single" w:sz="8" w:space="0" w:color="A6A7AA"/>
              <w:left w:val="nil"/>
              <w:bottom w:val="single" w:sz="8" w:space="0" w:color="A6A7AA"/>
              <w:right w:val="nil"/>
            </w:tcBorders>
            <w:shd w:val="clear" w:color="auto" w:fill="auto"/>
            <w:noWrap/>
            <w:vAlign w:val="center"/>
            <w:hideMark/>
          </w:tcPr>
          <w:p w14:paraId="4212EF13" w14:textId="77777777" w:rsidR="00927798" w:rsidRDefault="00927798" w:rsidP="00927798">
            <w:r>
              <w:t>+0.1</w:t>
            </w:r>
          </w:p>
        </w:tc>
        <w:tc>
          <w:tcPr>
            <w:tcW w:w="1360" w:type="dxa"/>
            <w:tcBorders>
              <w:top w:val="nil"/>
              <w:left w:val="nil"/>
              <w:bottom w:val="single" w:sz="8" w:space="0" w:color="A6A7AA"/>
              <w:right w:val="nil"/>
            </w:tcBorders>
            <w:shd w:val="clear" w:color="auto" w:fill="auto"/>
            <w:noWrap/>
            <w:vAlign w:val="center"/>
            <w:hideMark/>
          </w:tcPr>
          <w:p w14:paraId="6B6A7448" w14:textId="77777777" w:rsidR="00927798" w:rsidRDefault="00927798" w:rsidP="00927798">
            <w:r>
              <w:t>─</w:t>
            </w:r>
          </w:p>
        </w:tc>
      </w:tr>
      <w:tr w:rsidR="00927798" w14:paraId="5701CF63"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71E0749A" w14:textId="77777777" w:rsidR="00927798" w:rsidRDefault="00927798" w:rsidP="00927798">
            <w:r>
              <w:t>2</w:t>
            </w:r>
          </w:p>
        </w:tc>
        <w:tc>
          <w:tcPr>
            <w:tcW w:w="4120" w:type="dxa"/>
            <w:tcBorders>
              <w:top w:val="nil"/>
              <w:left w:val="nil"/>
              <w:bottom w:val="single" w:sz="8" w:space="0" w:color="A6A7AA"/>
              <w:right w:val="nil"/>
            </w:tcBorders>
            <w:shd w:val="clear" w:color="auto" w:fill="auto"/>
            <w:vAlign w:val="center"/>
            <w:hideMark/>
          </w:tcPr>
          <w:p w14:paraId="4AE62903" w14:textId="77777777" w:rsidR="00927798" w:rsidRDefault="00927798" w:rsidP="00927798">
            <w:r>
              <w:t>Victoria</w:t>
            </w:r>
          </w:p>
        </w:tc>
        <w:tc>
          <w:tcPr>
            <w:tcW w:w="1360" w:type="dxa"/>
            <w:tcBorders>
              <w:top w:val="nil"/>
              <w:left w:val="nil"/>
              <w:bottom w:val="single" w:sz="8" w:space="0" w:color="A6A7AA"/>
              <w:right w:val="nil"/>
            </w:tcBorders>
            <w:shd w:val="clear" w:color="auto" w:fill="auto"/>
            <w:noWrap/>
            <w:vAlign w:val="center"/>
            <w:hideMark/>
          </w:tcPr>
          <w:p w14:paraId="7AC035AC" w14:textId="77777777" w:rsidR="00927798" w:rsidRDefault="00927798" w:rsidP="00927798">
            <w:r>
              <w:t>57.5</w:t>
            </w:r>
          </w:p>
        </w:tc>
        <w:tc>
          <w:tcPr>
            <w:tcW w:w="1360" w:type="dxa"/>
            <w:tcBorders>
              <w:top w:val="nil"/>
              <w:left w:val="nil"/>
              <w:bottom w:val="single" w:sz="8" w:space="0" w:color="A6A7AA"/>
              <w:right w:val="nil"/>
            </w:tcBorders>
            <w:shd w:val="clear" w:color="auto" w:fill="auto"/>
            <w:noWrap/>
            <w:vAlign w:val="center"/>
            <w:hideMark/>
          </w:tcPr>
          <w:p w14:paraId="3AD802AB" w14:textId="77777777" w:rsidR="00927798" w:rsidRDefault="00927798" w:rsidP="00927798">
            <w:r>
              <w:t>+1.7</w:t>
            </w:r>
          </w:p>
        </w:tc>
        <w:tc>
          <w:tcPr>
            <w:tcW w:w="1360" w:type="dxa"/>
            <w:tcBorders>
              <w:top w:val="nil"/>
              <w:left w:val="nil"/>
              <w:bottom w:val="single" w:sz="8" w:space="0" w:color="A6A7AA"/>
              <w:right w:val="nil"/>
            </w:tcBorders>
            <w:shd w:val="clear" w:color="auto" w:fill="auto"/>
            <w:noWrap/>
            <w:vAlign w:val="center"/>
            <w:hideMark/>
          </w:tcPr>
          <w:p w14:paraId="0BEB2547" w14:textId="77777777" w:rsidR="00927798" w:rsidRDefault="00927798" w:rsidP="00927798">
            <w:r>
              <w:t>─</w:t>
            </w:r>
          </w:p>
        </w:tc>
      </w:tr>
      <w:tr w:rsidR="00927798" w14:paraId="5249B579"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7B7DE473" w14:textId="77777777" w:rsidR="00927798" w:rsidRDefault="00927798" w:rsidP="00927798">
            <w:r>
              <w:t>3</w:t>
            </w:r>
          </w:p>
        </w:tc>
        <w:tc>
          <w:tcPr>
            <w:tcW w:w="4120" w:type="dxa"/>
            <w:tcBorders>
              <w:top w:val="nil"/>
              <w:left w:val="nil"/>
              <w:bottom w:val="single" w:sz="8" w:space="0" w:color="A6A7AA"/>
              <w:right w:val="nil"/>
            </w:tcBorders>
            <w:shd w:val="clear" w:color="auto" w:fill="auto"/>
            <w:vAlign w:val="center"/>
            <w:hideMark/>
          </w:tcPr>
          <w:p w14:paraId="27B207AA" w14:textId="77777777" w:rsidR="00927798" w:rsidRDefault="00927798" w:rsidP="00927798">
            <w:r>
              <w:t>New South Wales</w:t>
            </w:r>
          </w:p>
        </w:tc>
        <w:tc>
          <w:tcPr>
            <w:tcW w:w="1360" w:type="dxa"/>
            <w:tcBorders>
              <w:top w:val="nil"/>
              <w:left w:val="nil"/>
              <w:bottom w:val="single" w:sz="8" w:space="0" w:color="A6A7AA"/>
              <w:right w:val="nil"/>
            </w:tcBorders>
            <w:shd w:val="clear" w:color="auto" w:fill="auto"/>
            <w:noWrap/>
            <w:vAlign w:val="center"/>
            <w:hideMark/>
          </w:tcPr>
          <w:p w14:paraId="73DCD035" w14:textId="77777777" w:rsidR="00927798" w:rsidRDefault="00927798" w:rsidP="00927798">
            <w:r>
              <w:t>57.4</w:t>
            </w:r>
          </w:p>
        </w:tc>
        <w:tc>
          <w:tcPr>
            <w:tcW w:w="1360" w:type="dxa"/>
            <w:tcBorders>
              <w:top w:val="nil"/>
              <w:left w:val="nil"/>
              <w:bottom w:val="single" w:sz="8" w:space="0" w:color="A6A7AA"/>
              <w:right w:val="nil"/>
            </w:tcBorders>
            <w:shd w:val="clear" w:color="auto" w:fill="auto"/>
            <w:noWrap/>
            <w:vAlign w:val="center"/>
            <w:hideMark/>
          </w:tcPr>
          <w:p w14:paraId="792C7E15" w14:textId="77777777" w:rsidR="00927798" w:rsidRDefault="00927798" w:rsidP="00927798">
            <w:r>
              <w:t>+2.5</w:t>
            </w:r>
          </w:p>
        </w:tc>
        <w:tc>
          <w:tcPr>
            <w:tcW w:w="1360" w:type="dxa"/>
            <w:tcBorders>
              <w:top w:val="nil"/>
              <w:left w:val="nil"/>
              <w:bottom w:val="single" w:sz="8" w:space="0" w:color="A6A7AA"/>
              <w:right w:val="nil"/>
            </w:tcBorders>
            <w:shd w:val="clear" w:color="auto" w:fill="auto"/>
            <w:noWrap/>
            <w:vAlign w:val="center"/>
            <w:hideMark/>
          </w:tcPr>
          <w:p w14:paraId="3AEDDD25" w14:textId="77777777" w:rsidR="00927798" w:rsidRDefault="00927798" w:rsidP="00927798">
            <w:r>
              <w:t>─</w:t>
            </w:r>
          </w:p>
        </w:tc>
      </w:tr>
      <w:tr w:rsidR="00927798" w14:paraId="291BEC4F"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70C3C569" w14:textId="77777777" w:rsidR="00927798" w:rsidRDefault="00927798" w:rsidP="00927798">
            <w:r>
              <w:t>4</w:t>
            </w:r>
          </w:p>
        </w:tc>
        <w:tc>
          <w:tcPr>
            <w:tcW w:w="4120" w:type="dxa"/>
            <w:tcBorders>
              <w:top w:val="nil"/>
              <w:left w:val="nil"/>
              <w:bottom w:val="single" w:sz="8" w:space="0" w:color="A6A7AA"/>
              <w:right w:val="nil"/>
            </w:tcBorders>
            <w:shd w:val="clear" w:color="auto" w:fill="auto"/>
            <w:vAlign w:val="center"/>
            <w:hideMark/>
          </w:tcPr>
          <w:p w14:paraId="217940E9" w14:textId="77777777" w:rsidR="00927798" w:rsidRDefault="00927798" w:rsidP="00927798">
            <w:r>
              <w:t>Northern Territory*</w:t>
            </w:r>
          </w:p>
        </w:tc>
        <w:tc>
          <w:tcPr>
            <w:tcW w:w="1360" w:type="dxa"/>
            <w:tcBorders>
              <w:top w:val="nil"/>
              <w:left w:val="nil"/>
              <w:bottom w:val="single" w:sz="8" w:space="0" w:color="A6A7AA"/>
              <w:right w:val="nil"/>
            </w:tcBorders>
            <w:shd w:val="clear" w:color="auto" w:fill="auto"/>
            <w:noWrap/>
            <w:vAlign w:val="center"/>
            <w:hideMark/>
          </w:tcPr>
          <w:p w14:paraId="43BBF68C" w14:textId="77777777" w:rsidR="00927798" w:rsidRDefault="00927798" w:rsidP="00927798">
            <w:r>
              <w:t>56.9</w:t>
            </w:r>
          </w:p>
        </w:tc>
        <w:tc>
          <w:tcPr>
            <w:tcW w:w="1360" w:type="dxa"/>
            <w:tcBorders>
              <w:top w:val="nil"/>
              <w:left w:val="nil"/>
              <w:bottom w:val="single" w:sz="8" w:space="0" w:color="A6A7AA"/>
              <w:right w:val="nil"/>
            </w:tcBorders>
            <w:shd w:val="clear" w:color="auto" w:fill="auto"/>
            <w:noWrap/>
            <w:vAlign w:val="center"/>
            <w:hideMark/>
          </w:tcPr>
          <w:p w14:paraId="1CEE32C7" w14:textId="77777777" w:rsidR="00927798" w:rsidRDefault="00927798" w:rsidP="00927798">
            <w:r>
              <w:t>+2.4</w:t>
            </w:r>
          </w:p>
        </w:tc>
        <w:tc>
          <w:tcPr>
            <w:tcW w:w="1360" w:type="dxa"/>
            <w:tcBorders>
              <w:top w:val="nil"/>
              <w:left w:val="nil"/>
              <w:bottom w:val="single" w:sz="8" w:space="0" w:color="A6A7AA"/>
              <w:right w:val="nil"/>
            </w:tcBorders>
            <w:shd w:val="clear" w:color="auto" w:fill="auto"/>
            <w:noWrap/>
            <w:vAlign w:val="center"/>
            <w:hideMark/>
          </w:tcPr>
          <w:p w14:paraId="791EAE91" w14:textId="77777777" w:rsidR="00927798" w:rsidRDefault="00927798" w:rsidP="00927798">
            <w:r>
              <w:t>─</w:t>
            </w:r>
          </w:p>
        </w:tc>
      </w:tr>
      <w:tr w:rsidR="00927798" w14:paraId="11041A9D"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2F456173" w14:textId="77777777" w:rsidR="00927798" w:rsidRDefault="00927798" w:rsidP="00927798">
            <w:r>
              <w:t>5</w:t>
            </w:r>
          </w:p>
        </w:tc>
        <w:tc>
          <w:tcPr>
            <w:tcW w:w="4120" w:type="dxa"/>
            <w:tcBorders>
              <w:top w:val="nil"/>
              <w:left w:val="nil"/>
              <w:bottom w:val="single" w:sz="8" w:space="0" w:color="A6A7AA"/>
              <w:right w:val="nil"/>
            </w:tcBorders>
            <w:shd w:val="clear" w:color="auto" w:fill="auto"/>
            <w:vAlign w:val="center"/>
            <w:hideMark/>
          </w:tcPr>
          <w:p w14:paraId="13B84EF3" w14:textId="77777777" w:rsidR="00927798" w:rsidRDefault="00927798" w:rsidP="00927798">
            <w:r>
              <w:t>Western Australia</w:t>
            </w:r>
          </w:p>
        </w:tc>
        <w:tc>
          <w:tcPr>
            <w:tcW w:w="1360" w:type="dxa"/>
            <w:tcBorders>
              <w:top w:val="nil"/>
              <w:left w:val="nil"/>
              <w:bottom w:val="single" w:sz="8" w:space="0" w:color="A6A7AA"/>
              <w:right w:val="nil"/>
            </w:tcBorders>
            <w:shd w:val="clear" w:color="auto" w:fill="auto"/>
            <w:noWrap/>
            <w:vAlign w:val="center"/>
            <w:hideMark/>
          </w:tcPr>
          <w:p w14:paraId="20B96F69" w14:textId="77777777" w:rsidR="00927798" w:rsidRDefault="00927798" w:rsidP="00927798">
            <w:r>
              <w:t>56.2</w:t>
            </w:r>
          </w:p>
        </w:tc>
        <w:tc>
          <w:tcPr>
            <w:tcW w:w="1360" w:type="dxa"/>
            <w:tcBorders>
              <w:top w:val="nil"/>
              <w:left w:val="nil"/>
              <w:bottom w:val="single" w:sz="8" w:space="0" w:color="A6A7AA"/>
              <w:right w:val="nil"/>
            </w:tcBorders>
            <w:shd w:val="clear" w:color="auto" w:fill="auto"/>
            <w:noWrap/>
            <w:vAlign w:val="center"/>
            <w:hideMark/>
          </w:tcPr>
          <w:p w14:paraId="04F3CC4A" w14:textId="77777777" w:rsidR="00927798" w:rsidRDefault="00927798" w:rsidP="00927798">
            <w:r>
              <w:t>+2.1</w:t>
            </w:r>
          </w:p>
        </w:tc>
        <w:tc>
          <w:tcPr>
            <w:tcW w:w="1360" w:type="dxa"/>
            <w:tcBorders>
              <w:top w:val="nil"/>
              <w:left w:val="nil"/>
              <w:bottom w:val="single" w:sz="8" w:space="0" w:color="A6A7AA"/>
              <w:right w:val="nil"/>
            </w:tcBorders>
            <w:shd w:val="clear" w:color="auto" w:fill="auto"/>
            <w:noWrap/>
            <w:vAlign w:val="center"/>
            <w:hideMark/>
          </w:tcPr>
          <w:p w14:paraId="17F0EEC1" w14:textId="77777777" w:rsidR="00927798" w:rsidRDefault="00927798" w:rsidP="00927798">
            <w:r>
              <w:t>─</w:t>
            </w:r>
          </w:p>
        </w:tc>
      </w:tr>
      <w:tr w:rsidR="00927798" w14:paraId="68A51E57"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657DAADC" w14:textId="77777777" w:rsidR="00927798" w:rsidRDefault="00927798" w:rsidP="00927798">
            <w:r>
              <w:t>6</w:t>
            </w:r>
          </w:p>
        </w:tc>
        <w:tc>
          <w:tcPr>
            <w:tcW w:w="4120" w:type="dxa"/>
            <w:tcBorders>
              <w:top w:val="nil"/>
              <w:left w:val="nil"/>
              <w:bottom w:val="single" w:sz="8" w:space="0" w:color="A6A7AA"/>
              <w:right w:val="nil"/>
            </w:tcBorders>
            <w:shd w:val="clear" w:color="auto" w:fill="auto"/>
            <w:vAlign w:val="center"/>
            <w:hideMark/>
          </w:tcPr>
          <w:p w14:paraId="2110B21C" w14:textId="77777777" w:rsidR="00927798" w:rsidRDefault="00927798" w:rsidP="00927798">
            <w:r>
              <w:t>Queensland</w:t>
            </w:r>
          </w:p>
        </w:tc>
        <w:tc>
          <w:tcPr>
            <w:tcW w:w="1360" w:type="dxa"/>
            <w:tcBorders>
              <w:top w:val="nil"/>
              <w:left w:val="nil"/>
              <w:bottom w:val="single" w:sz="8" w:space="0" w:color="A6A7AA"/>
              <w:right w:val="nil"/>
            </w:tcBorders>
            <w:shd w:val="clear" w:color="auto" w:fill="auto"/>
            <w:noWrap/>
            <w:vAlign w:val="center"/>
            <w:hideMark/>
          </w:tcPr>
          <w:p w14:paraId="188D9D23" w14:textId="77777777" w:rsidR="00927798" w:rsidRDefault="00927798" w:rsidP="00927798">
            <w:r>
              <w:t>55.3</w:t>
            </w:r>
          </w:p>
        </w:tc>
        <w:tc>
          <w:tcPr>
            <w:tcW w:w="1360" w:type="dxa"/>
            <w:tcBorders>
              <w:top w:val="nil"/>
              <w:left w:val="nil"/>
              <w:bottom w:val="single" w:sz="8" w:space="0" w:color="A6A7AA"/>
              <w:right w:val="nil"/>
            </w:tcBorders>
            <w:shd w:val="clear" w:color="auto" w:fill="auto"/>
            <w:noWrap/>
            <w:vAlign w:val="center"/>
            <w:hideMark/>
          </w:tcPr>
          <w:p w14:paraId="0BD20DB4" w14:textId="77777777" w:rsidR="00927798" w:rsidRDefault="00927798" w:rsidP="00927798">
            <w:r>
              <w:t>+1.8</w:t>
            </w:r>
          </w:p>
        </w:tc>
        <w:tc>
          <w:tcPr>
            <w:tcW w:w="1360" w:type="dxa"/>
            <w:tcBorders>
              <w:top w:val="nil"/>
              <w:left w:val="nil"/>
              <w:bottom w:val="single" w:sz="8" w:space="0" w:color="A6A7AA"/>
              <w:right w:val="nil"/>
            </w:tcBorders>
            <w:shd w:val="clear" w:color="auto" w:fill="auto"/>
            <w:noWrap/>
            <w:vAlign w:val="center"/>
            <w:hideMark/>
          </w:tcPr>
          <w:p w14:paraId="14645888" w14:textId="77777777" w:rsidR="00927798" w:rsidRDefault="00927798" w:rsidP="00927798">
            <w:r>
              <w:t>─</w:t>
            </w:r>
          </w:p>
        </w:tc>
      </w:tr>
      <w:tr w:rsidR="00927798" w14:paraId="4DB5CE4E"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2189CDA5" w14:textId="77777777" w:rsidR="00927798" w:rsidRDefault="00927798" w:rsidP="00927798">
            <w:r>
              <w:t>7</w:t>
            </w:r>
          </w:p>
        </w:tc>
        <w:tc>
          <w:tcPr>
            <w:tcW w:w="4120" w:type="dxa"/>
            <w:tcBorders>
              <w:top w:val="nil"/>
              <w:left w:val="nil"/>
              <w:bottom w:val="single" w:sz="8" w:space="0" w:color="A6A7AA"/>
              <w:right w:val="nil"/>
            </w:tcBorders>
            <w:shd w:val="clear" w:color="auto" w:fill="auto"/>
            <w:vAlign w:val="center"/>
            <w:hideMark/>
          </w:tcPr>
          <w:p w14:paraId="3EA2E4D8" w14:textId="77777777" w:rsidR="00927798" w:rsidRDefault="00927798" w:rsidP="00927798">
            <w:r>
              <w:t>South Australia</w:t>
            </w:r>
          </w:p>
        </w:tc>
        <w:tc>
          <w:tcPr>
            <w:tcW w:w="1360" w:type="dxa"/>
            <w:tcBorders>
              <w:top w:val="nil"/>
              <w:left w:val="nil"/>
              <w:bottom w:val="single" w:sz="8" w:space="0" w:color="A6A7AA"/>
              <w:right w:val="nil"/>
            </w:tcBorders>
            <w:shd w:val="clear" w:color="auto" w:fill="auto"/>
            <w:noWrap/>
            <w:vAlign w:val="center"/>
            <w:hideMark/>
          </w:tcPr>
          <w:p w14:paraId="0A320B43" w14:textId="77777777" w:rsidR="00927798" w:rsidRDefault="00927798" w:rsidP="00927798">
            <w:r>
              <w:t>53.9</w:t>
            </w:r>
          </w:p>
        </w:tc>
        <w:tc>
          <w:tcPr>
            <w:tcW w:w="1360" w:type="dxa"/>
            <w:tcBorders>
              <w:top w:val="nil"/>
              <w:left w:val="nil"/>
              <w:bottom w:val="single" w:sz="8" w:space="0" w:color="A6A7AA"/>
              <w:right w:val="nil"/>
            </w:tcBorders>
            <w:shd w:val="clear" w:color="auto" w:fill="auto"/>
            <w:noWrap/>
            <w:vAlign w:val="center"/>
            <w:hideMark/>
          </w:tcPr>
          <w:p w14:paraId="3CE6C62F" w14:textId="77777777" w:rsidR="00927798" w:rsidRDefault="00927798" w:rsidP="00927798">
            <w:r>
              <w:t>+2.4</w:t>
            </w:r>
          </w:p>
        </w:tc>
        <w:tc>
          <w:tcPr>
            <w:tcW w:w="1360" w:type="dxa"/>
            <w:tcBorders>
              <w:top w:val="nil"/>
              <w:left w:val="nil"/>
              <w:bottom w:val="single" w:sz="8" w:space="0" w:color="A6A7AA"/>
              <w:right w:val="nil"/>
            </w:tcBorders>
            <w:shd w:val="clear" w:color="auto" w:fill="auto"/>
            <w:noWrap/>
            <w:vAlign w:val="center"/>
            <w:hideMark/>
          </w:tcPr>
          <w:p w14:paraId="7C4DBF6E" w14:textId="77777777" w:rsidR="00927798" w:rsidRDefault="00927798" w:rsidP="00927798">
            <w:r>
              <w:t>─</w:t>
            </w:r>
          </w:p>
        </w:tc>
      </w:tr>
      <w:tr w:rsidR="00927798" w14:paraId="54499668" w14:textId="77777777" w:rsidTr="000931E5">
        <w:trPr>
          <w:trHeight w:hRule="exact" w:val="284"/>
        </w:trPr>
        <w:tc>
          <w:tcPr>
            <w:tcW w:w="980" w:type="dxa"/>
            <w:tcBorders>
              <w:top w:val="nil"/>
              <w:left w:val="nil"/>
              <w:bottom w:val="single" w:sz="8" w:space="0" w:color="A6A7AA"/>
              <w:right w:val="nil"/>
            </w:tcBorders>
            <w:shd w:val="clear" w:color="auto" w:fill="auto"/>
            <w:vAlign w:val="center"/>
            <w:hideMark/>
          </w:tcPr>
          <w:p w14:paraId="52B85D2D" w14:textId="77777777" w:rsidR="00927798" w:rsidRDefault="00927798" w:rsidP="00927798">
            <w:r>
              <w:t>8</w:t>
            </w:r>
          </w:p>
        </w:tc>
        <w:tc>
          <w:tcPr>
            <w:tcW w:w="4120" w:type="dxa"/>
            <w:tcBorders>
              <w:top w:val="nil"/>
              <w:left w:val="nil"/>
              <w:bottom w:val="single" w:sz="8" w:space="0" w:color="A6A7AA"/>
              <w:right w:val="nil"/>
            </w:tcBorders>
            <w:shd w:val="clear" w:color="auto" w:fill="auto"/>
            <w:vAlign w:val="center"/>
            <w:hideMark/>
          </w:tcPr>
          <w:p w14:paraId="05DB7532" w14:textId="77777777" w:rsidR="00927798" w:rsidRDefault="00927798" w:rsidP="00927798">
            <w:r>
              <w:t>Tasmania</w:t>
            </w:r>
          </w:p>
        </w:tc>
        <w:tc>
          <w:tcPr>
            <w:tcW w:w="1360" w:type="dxa"/>
            <w:tcBorders>
              <w:top w:val="nil"/>
              <w:left w:val="nil"/>
              <w:bottom w:val="single" w:sz="8" w:space="0" w:color="A6A7AA"/>
              <w:right w:val="nil"/>
            </w:tcBorders>
            <w:shd w:val="clear" w:color="auto" w:fill="auto"/>
            <w:noWrap/>
            <w:vAlign w:val="center"/>
            <w:hideMark/>
          </w:tcPr>
          <w:p w14:paraId="4F2BBD94" w14:textId="77777777" w:rsidR="00927798" w:rsidRDefault="00927798" w:rsidP="00927798">
            <w:r>
              <w:t>49.7</w:t>
            </w:r>
          </w:p>
        </w:tc>
        <w:tc>
          <w:tcPr>
            <w:tcW w:w="1360" w:type="dxa"/>
            <w:tcBorders>
              <w:top w:val="nil"/>
              <w:left w:val="nil"/>
              <w:bottom w:val="single" w:sz="8" w:space="0" w:color="A6A7AA"/>
              <w:right w:val="nil"/>
            </w:tcBorders>
            <w:shd w:val="clear" w:color="auto" w:fill="auto"/>
            <w:noWrap/>
            <w:vAlign w:val="center"/>
            <w:hideMark/>
          </w:tcPr>
          <w:p w14:paraId="5C14BC5E" w14:textId="77777777" w:rsidR="00927798" w:rsidRDefault="00927798" w:rsidP="00927798">
            <w:r>
              <w:t>+1.6</w:t>
            </w:r>
          </w:p>
        </w:tc>
        <w:tc>
          <w:tcPr>
            <w:tcW w:w="1360" w:type="dxa"/>
            <w:tcBorders>
              <w:top w:val="nil"/>
              <w:left w:val="nil"/>
              <w:bottom w:val="single" w:sz="8" w:space="0" w:color="A6A7AA"/>
              <w:right w:val="nil"/>
            </w:tcBorders>
            <w:shd w:val="clear" w:color="auto" w:fill="auto"/>
            <w:noWrap/>
            <w:vAlign w:val="center"/>
            <w:hideMark/>
          </w:tcPr>
          <w:p w14:paraId="228B47AE" w14:textId="77777777" w:rsidR="00927798" w:rsidRDefault="00927798" w:rsidP="00927798">
            <w:r>
              <w:t>─</w:t>
            </w:r>
          </w:p>
        </w:tc>
      </w:tr>
      <w:tr w:rsidR="00927798" w14:paraId="2ADB0E11" w14:textId="77777777" w:rsidTr="000931E5">
        <w:trPr>
          <w:trHeight w:hRule="exact" w:val="284"/>
        </w:trPr>
        <w:tc>
          <w:tcPr>
            <w:tcW w:w="980" w:type="dxa"/>
            <w:tcBorders>
              <w:top w:val="nil"/>
              <w:left w:val="nil"/>
              <w:bottom w:val="nil"/>
              <w:right w:val="nil"/>
            </w:tcBorders>
            <w:shd w:val="clear" w:color="000000" w:fill="434244"/>
            <w:vAlign w:val="center"/>
            <w:hideMark/>
          </w:tcPr>
          <w:p w14:paraId="78C9FEFF" w14:textId="20D8EAE0" w:rsidR="00927798" w:rsidRDefault="00927798" w:rsidP="00927798">
            <w:pPr>
              <w:rPr>
                <w:color w:val="FFFFFF"/>
              </w:rPr>
            </w:pPr>
          </w:p>
        </w:tc>
        <w:tc>
          <w:tcPr>
            <w:tcW w:w="4120" w:type="dxa"/>
            <w:tcBorders>
              <w:top w:val="nil"/>
              <w:left w:val="nil"/>
              <w:bottom w:val="nil"/>
              <w:right w:val="nil"/>
            </w:tcBorders>
            <w:shd w:val="clear" w:color="000000" w:fill="434244"/>
            <w:vAlign w:val="center"/>
            <w:hideMark/>
          </w:tcPr>
          <w:p w14:paraId="7848715F" w14:textId="77777777" w:rsidR="00927798" w:rsidRDefault="00927798" w:rsidP="00927798">
            <w:pPr>
              <w:rPr>
                <w:color w:val="FFFFFF"/>
              </w:rPr>
            </w:pPr>
            <w:r>
              <w:rPr>
                <w:color w:val="FFFFFF"/>
              </w:rPr>
              <w:t>Australia</w:t>
            </w:r>
          </w:p>
        </w:tc>
        <w:tc>
          <w:tcPr>
            <w:tcW w:w="1360" w:type="dxa"/>
            <w:tcBorders>
              <w:top w:val="nil"/>
              <w:left w:val="single" w:sz="8" w:space="0" w:color="434244"/>
              <w:bottom w:val="nil"/>
              <w:right w:val="single" w:sz="8" w:space="0" w:color="434244"/>
            </w:tcBorders>
            <w:shd w:val="clear" w:color="000000" w:fill="FDD0AF"/>
            <w:noWrap/>
            <w:vAlign w:val="center"/>
            <w:hideMark/>
          </w:tcPr>
          <w:p w14:paraId="0E3249B8" w14:textId="77777777" w:rsidR="00927798" w:rsidRDefault="00927798" w:rsidP="00927798">
            <w:r>
              <w:t>56.5</w:t>
            </w:r>
          </w:p>
        </w:tc>
        <w:tc>
          <w:tcPr>
            <w:tcW w:w="1360" w:type="dxa"/>
            <w:tcBorders>
              <w:top w:val="nil"/>
              <w:left w:val="nil"/>
              <w:bottom w:val="nil"/>
              <w:right w:val="single" w:sz="8" w:space="0" w:color="434244"/>
            </w:tcBorders>
            <w:shd w:val="clear" w:color="000000" w:fill="FDD0AF"/>
            <w:noWrap/>
            <w:vAlign w:val="center"/>
            <w:hideMark/>
          </w:tcPr>
          <w:p w14:paraId="3A42C33A" w14:textId="77777777" w:rsidR="00927798" w:rsidRDefault="00927798" w:rsidP="00927798">
            <w:r>
              <w:t>+2.0</w:t>
            </w:r>
          </w:p>
        </w:tc>
        <w:tc>
          <w:tcPr>
            <w:tcW w:w="1360" w:type="dxa"/>
            <w:tcBorders>
              <w:top w:val="nil"/>
              <w:left w:val="nil"/>
              <w:bottom w:val="nil"/>
              <w:right w:val="nil"/>
            </w:tcBorders>
            <w:shd w:val="clear" w:color="000000" w:fill="FDD0AF"/>
            <w:noWrap/>
            <w:vAlign w:val="center"/>
            <w:hideMark/>
          </w:tcPr>
          <w:p w14:paraId="2E48686E" w14:textId="3CB74640" w:rsidR="00927798" w:rsidRDefault="00927798" w:rsidP="00927798"/>
        </w:tc>
      </w:tr>
    </w:tbl>
    <w:p w14:paraId="78709997" w14:textId="7B48545A" w:rsidR="00051ED7" w:rsidRPr="00927798" w:rsidRDefault="00927798" w:rsidP="00927798">
      <w:pPr>
        <w:pStyle w:val="Subtitle"/>
      </w:pPr>
      <w:r w:rsidRPr="00927798">
        <w:t>* Sample &lt;100, treat with caution. Source: Roy Morgan Research, April 2016–March 2017</w:t>
      </w:r>
    </w:p>
    <w:p w14:paraId="4622855E" w14:textId="77777777" w:rsidR="000931E5" w:rsidRDefault="000931E5">
      <w:pPr>
        <w:rPr>
          <w:rFonts w:eastAsiaTheme="minorEastAsia" w:cs="Arial"/>
          <w:b/>
          <w:spacing w:val="5"/>
          <w:szCs w:val="20"/>
          <w:lang w:val="en-GB"/>
        </w:rPr>
      </w:pPr>
      <w:r>
        <w:rPr>
          <w:rFonts w:cs="Arial"/>
          <w:szCs w:val="20"/>
        </w:rPr>
        <w:br w:type="page"/>
      </w:r>
    </w:p>
    <w:p w14:paraId="63BE3C4F" w14:textId="4B77DC93" w:rsidR="00C700AB" w:rsidRDefault="00C700AB" w:rsidP="0019361D">
      <w:pPr>
        <w:pStyle w:val="Heading3"/>
        <w:rPr>
          <w:lang w:val="en-US"/>
        </w:rPr>
      </w:pPr>
      <w:r>
        <w:rPr>
          <w:lang w:val="en-US"/>
        </w:rPr>
        <w:lastRenderedPageBreak/>
        <w:t>Access, Affordability, and Digital Ability</w:t>
      </w:r>
    </w:p>
    <w:p w14:paraId="47640968" w14:textId="3ED96CA0" w:rsidR="0019361D" w:rsidRPr="0019361D" w:rsidRDefault="0019361D" w:rsidP="0019361D">
      <w:pPr>
        <w:rPr>
          <w:lang w:val="en-US"/>
        </w:rPr>
      </w:pPr>
      <w:r>
        <w:rPr>
          <w:lang w:val="en-US"/>
        </w:rPr>
        <w:t>Overall ADII scores are calculated from three equally weighted sub-indices that measure Access, Affordability, and Digital Ability. Queensland made improvement across all three sub-indices between 2014 and 2017, particularly in Access (up from 62.1 to 69.0) and Digital Ability (up from 42.7 to 45.3). The third sub-index, Affordability, has fluctuated over the four years, declining between 2014 and 2016 (from 51.4 to 49.6), before making a slight recovery to reach its 2017 level (51.6). While Queensland’s improvement in Affordability over 2014−2017 (up 0.2) outstripped that of the national average (down 0.8), the state’s improvements in Access and Digital Ability (up 6.9 and 2.6 respectively) have not kept pace with the national average for these sub-indices (up 7.4 and 4.9 respectively).</w:t>
      </w:r>
    </w:p>
    <w:p w14:paraId="447CB2D8" w14:textId="3D8583EA" w:rsidR="00E14B65" w:rsidRPr="003F6AA4" w:rsidRDefault="00E14B65" w:rsidP="0067463A">
      <w:pPr>
        <w:pStyle w:val="Heading4"/>
        <w:rPr>
          <w:rFonts w:cs="Arial"/>
          <w:sz w:val="20"/>
          <w:szCs w:val="20"/>
        </w:rPr>
      </w:pPr>
      <w:r w:rsidRPr="003F6AA4">
        <w:rPr>
          <w:rFonts w:cs="Arial"/>
          <w:sz w:val="20"/>
          <w:szCs w:val="20"/>
        </w:rPr>
        <w:t>Access</w:t>
      </w:r>
    </w:p>
    <w:p w14:paraId="633C8599" w14:textId="7EB7B123" w:rsidR="001B43CA" w:rsidRPr="0019361D" w:rsidRDefault="0019361D" w:rsidP="0019361D">
      <w:pPr>
        <w:rPr>
          <w:lang w:val="en-US"/>
        </w:rPr>
      </w:pPr>
      <w:r>
        <w:rPr>
          <w:lang w:val="en-US"/>
        </w:rPr>
        <w:t>Queensland experienced improvements across all three Access components between 2014 and 2017: Internet Access (up 1.1), Internet Technology (up 9.7), and Internet Data Allowance (up 10.1). These gains can be attributed to improvements to mobile and fixed network infrastructure; the proliferation of connected consumer devices, especially smartphones; and growing demand for data as Queenslanders spend more time, and do more things, online. Despite these gains, Queensland’s 2017 scores across all three Access components remain lower than the national average. In addition, it is only the Internet Data Allowance component where Queensland has narrowed the gap with the national average (from 0.8 in 2014 to 0.3 in 2017).</w:t>
      </w:r>
    </w:p>
    <w:p w14:paraId="08910E0A" w14:textId="77777777" w:rsidR="00F1650F" w:rsidRPr="003F6AA4" w:rsidRDefault="00F1650F" w:rsidP="0067463A">
      <w:pPr>
        <w:pStyle w:val="Heading4"/>
        <w:rPr>
          <w:rFonts w:cs="Arial"/>
          <w:sz w:val="20"/>
          <w:szCs w:val="20"/>
        </w:rPr>
      </w:pPr>
      <w:r w:rsidRPr="003F6AA4">
        <w:rPr>
          <w:rFonts w:cs="Arial"/>
          <w:sz w:val="20"/>
          <w:szCs w:val="20"/>
        </w:rPr>
        <w:t>Affordability</w:t>
      </w:r>
    </w:p>
    <w:p w14:paraId="085A393D" w14:textId="49BEE125" w:rsidR="0067463A" w:rsidRPr="0019361D" w:rsidRDefault="0019361D" w:rsidP="0019361D">
      <w:pPr>
        <w:rPr>
          <w:lang w:val="en-US"/>
        </w:rPr>
      </w:pPr>
      <w:r>
        <w:rPr>
          <w:lang w:val="en-US"/>
        </w:rPr>
        <w:t>The uneven gains made in the Affordability sub-index mirrors the national experience, with an interim decline between 2014−2016 (down 1.8), before the increase seen in 2017 (up 2.0). The interim decline in Affordability does not simply reflect rising costs. In fact, internet services are becoming less expensive on a per gigabyte basis. This is captured in the Value of Expenditure component, which has steadily increased over the four years (up 7.6). Instead, it is the fact that Queenslanders are spending a greater proportion of their household income on internet services that has caused the Affordability issue. This is captured in the Relative Expenditure measure, which decreased between 2014 and 2016 (down 7.8) before recovering slightly in 2017 to account for the overall Affordability improvement recorded in that year.</w:t>
      </w:r>
    </w:p>
    <w:p w14:paraId="014FF9B9" w14:textId="77777777" w:rsidR="00F1650F" w:rsidRPr="003F6AA4" w:rsidRDefault="00F1650F" w:rsidP="001B5E95">
      <w:pPr>
        <w:pStyle w:val="Heading4"/>
        <w:rPr>
          <w:rFonts w:cs="Arial"/>
          <w:sz w:val="20"/>
          <w:szCs w:val="20"/>
        </w:rPr>
      </w:pPr>
      <w:r w:rsidRPr="003F6AA4">
        <w:rPr>
          <w:rFonts w:cs="Arial"/>
          <w:sz w:val="20"/>
          <w:szCs w:val="20"/>
        </w:rPr>
        <w:t>Digital Ability</w:t>
      </w:r>
    </w:p>
    <w:p w14:paraId="0C2246F5" w14:textId="54F8575B" w:rsidR="0019361D" w:rsidRDefault="0019361D" w:rsidP="0019361D">
      <w:pPr>
        <w:rPr>
          <w:lang w:val="en-US"/>
        </w:rPr>
      </w:pPr>
      <w:r>
        <w:rPr>
          <w:lang w:val="en-US"/>
        </w:rPr>
        <w:t>The digital abilities of Queenslanders have improved over the four years 2014−2017, although not to the same extent as they have for Australians as a whole. As a result, the Digital Ability score for Queensland, which was slightly above the national score in 2014 (up 0.3), is now below it (down 2.0). Each of the three components that make up the Digital Ability sub-index have registered below national average scores in 2017: Attitudes (48.5, 1.6 below the national score of 50.1), Basic Skills (50.9, 2.4 below the national score of 53.3), and Activities (36.6, 1.8 below the national score of 38.4).</w:t>
      </w:r>
    </w:p>
    <w:p w14:paraId="651DFE6D" w14:textId="3D5DF6FA" w:rsidR="0019361D" w:rsidRDefault="0019361D" w:rsidP="0019361D">
      <w:pPr>
        <w:rPr>
          <w:lang w:val="en-US"/>
        </w:rPr>
      </w:pPr>
      <w:r>
        <w:rPr>
          <w:lang w:val="en-US"/>
        </w:rPr>
        <w:t>These results reflect continuous and rapid change in digital technologies, the emergence of new applications, and the proliferation of new devices and online services, creating ongoing challenges for people in understanding, embracing, and effectively using them. The data shows that while Queenslanders report high interest in using the internet, they also find it hard to keep up with new technologies, and relatively few users engage in more advanced activities. This suggests significant scope to further improve Digital Ability in Queensland.</w:t>
      </w:r>
    </w:p>
    <w:p w14:paraId="27B39A27" w14:textId="77777777" w:rsidR="00727E34" w:rsidRDefault="00727E34">
      <w:pPr>
        <w:rPr>
          <w:rFonts w:eastAsiaTheme="minorEastAsia"/>
          <w:b/>
          <w:spacing w:val="5"/>
          <w:sz w:val="22"/>
          <w:lang w:val="en-GB"/>
        </w:rPr>
      </w:pPr>
      <w:r>
        <w:br w:type="page"/>
      </w:r>
    </w:p>
    <w:p w14:paraId="262EFDAF" w14:textId="21403895" w:rsidR="00727E34" w:rsidRPr="002E1183" w:rsidRDefault="00727E34" w:rsidP="00282336">
      <w:pPr>
        <w:pStyle w:val="Heading4"/>
      </w:pPr>
      <w:r w:rsidRPr="00E84377">
        <w:lastRenderedPageBreak/>
        <w:t xml:space="preserve">Table </w:t>
      </w:r>
      <w:r>
        <w:t>3</w:t>
      </w:r>
      <w:r w:rsidRPr="00E84377">
        <w:t xml:space="preserve">: </w:t>
      </w:r>
      <w:r w:rsidR="00282336">
        <w:t>Queensland and Australia sub-index trends over time (2014–2017)</w:t>
      </w:r>
    </w:p>
    <w:tbl>
      <w:tblPr>
        <w:tblW w:w="8852"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81"/>
        <w:gridCol w:w="3923"/>
        <w:gridCol w:w="606"/>
        <w:gridCol w:w="606"/>
        <w:gridCol w:w="606"/>
        <w:gridCol w:w="606"/>
        <w:gridCol w:w="606"/>
        <w:gridCol w:w="606"/>
        <w:gridCol w:w="606"/>
        <w:gridCol w:w="606"/>
      </w:tblGrid>
      <w:tr w:rsidR="00282336" w:rsidRPr="003F6AA4" w14:paraId="7C372F20" w14:textId="77777777" w:rsidTr="00282336">
        <w:trPr>
          <w:trHeight w:val="421"/>
        </w:trPr>
        <w:tc>
          <w:tcPr>
            <w:tcW w:w="4004" w:type="dxa"/>
            <w:gridSpan w:val="2"/>
            <w:vMerge w:val="restart"/>
            <w:tcBorders>
              <w:right w:val="single" w:sz="4" w:space="0" w:color="auto"/>
            </w:tcBorders>
            <w:shd w:val="clear" w:color="auto" w:fill="BFBFBF" w:themeFill="background1" w:themeFillShade="BF"/>
            <w:noWrap/>
            <w:vAlign w:val="center"/>
          </w:tcPr>
          <w:p w14:paraId="73C6EE2D" w14:textId="77777777" w:rsidR="00282336" w:rsidRDefault="00282336" w:rsidP="00727E34">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2424" w:type="dxa"/>
            <w:gridSpan w:val="4"/>
            <w:tcBorders>
              <w:left w:val="single" w:sz="4" w:space="0" w:color="auto"/>
              <w:bottom w:val="single" w:sz="4" w:space="0" w:color="auto"/>
              <w:right w:val="single" w:sz="4" w:space="0" w:color="auto"/>
            </w:tcBorders>
            <w:shd w:val="clear" w:color="auto" w:fill="A0A0A0"/>
            <w:noWrap/>
            <w:vAlign w:val="center"/>
          </w:tcPr>
          <w:p w14:paraId="098612EF" w14:textId="0AEECBDC" w:rsidR="00282336" w:rsidRDefault="00282336" w:rsidP="00727E34">
            <w:pPr>
              <w:spacing w:after="0" w:line="240" w:lineRule="auto"/>
              <w:jc w:val="center"/>
              <w:rPr>
                <w:rFonts w:cs="Arial"/>
                <w:szCs w:val="20"/>
              </w:rPr>
            </w:pPr>
            <w:r>
              <w:rPr>
                <w:rFonts w:cs="Arial"/>
                <w:szCs w:val="20"/>
              </w:rPr>
              <w:t>Queensland</w:t>
            </w:r>
          </w:p>
        </w:tc>
        <w:tc>
          <w:tcPr>
            <w:tcW w:w="2424" w:type="dxa"/>
            <w:gridSpan w:val="4"/>
            <w:tcBorders>
              <w:left w:val="single" w:sz="4" w:space="0" w:color="auto"/>
              <w:bottom w:val="nil"/>
              <w:right w:val="single" w:sz="4" w:space="0" w:color="auto"/>
            </w:tcBorders>
            <w:shd w:val="clear" w:color="auto" w:fill="A6A6A6" w:themeFill="background1" w:themeFillShade="A6"/>
            <w:vAlign w:val="center"/>
          </w:tcPr>
          <w:p w14:paraId="1EFD7326" w14:textId="060F6FDF" w:rsidR="00282336" w:rsidRDefault="00282336" w:rsidP="00727E34">
            <w:pPr>
              <w:spacing w:after="0" w:line="240" w:lineRule="auto"/>
              <w:jc w:val="center"/>
              <w:rPr>
                <w:rFonts w:cs="Arial"/>
                <w:szCs w:val="20"/>
              </w:rPr>
            </w:pPr>
            <w:r>
              <w:rPr>
                <w:rFonts w:cs="Arial"/>
                <w:szCs w:val="20"/>
              </w:rPr>
              <w:t>Australia</w:t>
            </w:r>
          </w:p>
        </w:tc>
      </w:tr>
      <w:tr w:rsidR="00727E34" w:rsidRPr="003F6AA4" w14:paraId="0DBBAF87" w14:textId="77777777" w:rsidTr="00282336">
        <w:trPr>
          <w:trHeight w:val="1555"/>
        </w:trPr>
        <w:tc>
          <w:tcPr>
            <w:tcW w:w="4004" w:type="dxa"/>
            <w:gridSpan w:val="2"/>
            <w:vMerge/>
            <w:tcBorders>
              <w:right w:val="single" w:sz="4" w:space="0" w:color="auto"/>
            </w:tcBorders>
            <w:shd w:val="clear" w:color="auto" w:fill="BFBFBF" w:themeFill="background1" w:themeFillShade="BF"/>
            <w:noWrap/>
            <w:vAlign w:val="center"/>
            <w:hideMark/>
          </w:tcPr>
          <w:p w14:paraId="6C17D2E9" w14:textId="77777777" w:rsidR="00727E34" w:rsidRPr="003F6AA4" w:rsidRDefault="00727E34" w:rsidP="00727E34">
            <w:pPr>
              <w:spacing w:after="0" w:line="240" w:lineRule="auto"/>
              <w:rPr>
                <w:rFonts w:eastAsia="Times New Roman" w:cs="Arial"/>
                <w:bCs/>
                <w:color w:val="000000" w:themeColor="text1"/>
                <w:szCs w:val="20"/>
              </w:rPr>
            </w:pPr>
          </w:p>
        </w:tc>
        <w:tc>
          <w:tcPr>
            <w:tcW w:w="606"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69033140" w14:textId="4BAA96FA" w:rsidR="00727E34" w:rsidRPr="003F6AA4" w:rsidRDefault="00282336" w:rsidP="00727E34">
            <w:pPr>
              <w:spacing w:after="0" w:line="240" w:lineRule="auto"/>
              <w:ind w:left="113" w:right="113"/>
              <w:rPr>
                <w:rFonts w:eastAsia="Times New Roman" w:cs="Arial"/>
                <w:bCs/>
                <w:color w:val="000000" w:themeColor="text1"/>
                <w:szCs w:val="20"/>
              </w:rPr>
            </w:pPr>
            <w:r>
              <w:rPr>
                <w:rFonts w:cs="Arial"/>
                <w:szCs w:val="20"/>
              </w:rPr>
              <w:t>2017</w:t>
            </w:r>
          </w:p>
        </w:tc>
        <w:tc>
          <w:tcPr>
            <w:tcW w:w="606"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3A8540C9" w14:textId="3A569FE9" w:rsidR="00727E34" w:rsidRPr="003F6AA4" w:rsidRDefault="00282336" w:rsidP="00727E34">
            <w:pPr>
              <w:spacing w:after="0" w:line="240" w:lineRule="auto"/>
              <w:ind w:left="113" w:right="113"/>
              <w:rPr>
                <w:rFonts w:eastAsia="Times New Roman" w:cs="Arial"/>
                <w:bCs/>
                <w:color w:val="000000" w:themeColor="text1"/>
                <w:szCs w:val="20"/>
              </w:rPr>
            </w:pPr>
            <w:r>
              <w:rPr>
                <w:rFonts w:cs="Arial"/>
                <w:szCs w:val="20"/>
              </w:rPr>
              <w:t>2016</w:t>
            </w:r>
          </w:p>
        </w:tc>
        <w:tc>
          <w:tcPr>
            <w:tcW w:w="606"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25134560" w14:textId="71B0177B" w:rsidR="00727E34" w:rsidRPr="003F6AA4" w:rsidRDefault="00282336" w:rsidP="00727E34">
            <w:pPr>
              <w:spacing w:after="0" w:line="240" w:lineRule="auto"/>
              <w:ind w:left="113" w:right="113"/>
              <w:rPr>
                <w:rFonts w:eastAsia="Times New Roman" w:cs="Arial"/>
                <w:bCs/>
                <w:color w:val="000000" w:themeColor="text1"/>
                <w:szCs w:val="20"/>
              </w:rPr>
            </w:pPr>
            <w:r>
              <w:rPr>
                <w:rFonts w:cs="Arial"/>
                <w:szCs w:val="20"/>
              </w:rPr>
              <w:t>2015</w:t>
            </w:r>
          </w:p>
        </w:tc>
        <w:tc>
          <w:tcPr>
            <w:tcW w:w="606"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6F592BFE" w14:textId="097645E5" w:rsidR="00727E34" w:rsidRPr="003F6AA4" w:rsidRDefault="00282336" w:rsidP="00727E34">
            <w:pPr>
              <w:spacing w:after="0" w:line="240" w:lineRule="auto"/>
              <w:ind w:left="113" w:right="113"/>
              <w:rPr>
                <w:rFonts w:cs="Arial"/>
                <w:szCs w:val="20"/>
              </w:rPr>
            </w:pPr>
            <w:r>
              <w:rPr>
                <w:rFonts w:cs="Arial"/>
                <w:szCs w:val="20"/>
              </w:rPr>
              <w:t>2014</w:t>
            </w:r>
          </w:p>
        </w:tc>
        <w:tc>
          <w:tcPr>
            <w:tcW w:w="606"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4AF9B159" w14:textId="2D6F8C03" w:rsidR="00727E34" w:rsidRPr="003F6AA4" w:rsidRDefault="00282336" w:rsidP="00727E34">
            <w:pPr>
              <w:spacing w:after="0" w:line="240" w:lineRule="auto"/>
              <w:ind w:left="113" w:right="113"/>
              <w:rPr>
                <w:rFonts w:cs="Arial"/>
                <w:szCs w:val="20"/>
              </w:rPr>
            </w:pPr>
            <w:r>
              <w:rPr>
                <w:rFonts w:cs="Arial"/>
                <w:szCs w:val="20"/>
              </w:rPr>
              <w:t>2017</w:t>
            </w:r>
          </w:p>
        </w:tc>
        <w:tc>
          <w:tcPr>
            <w:tcW w:w="606"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681589C2" w14:textId="62DF2866" w:rsidR="00727E34" w:rsidRPr="003F6AA4" w:rsidRDefault="00282336" w:rsidP="00727E34">
            <w:pPr>
              <w:spacing w:after="0" w:line="240" w:lineRule="auto"/>
              <w:ind w:left="113" w:right="113"/>
              <w:rPr>
                <w:rFonts w:cs="Arial"/>
                <w:szCs w:val="20"/>
              </w:rPr>
            </w:pPr>
            <w:r>
              <w:rPr>
                <w:rFonts w:cs="Arial"/>
                <w:szCs w:val="20"/>
              </w:rPr>
              <w:t>2016</w:t>
            </w:r>
          </w:p>
        </w:tc>
        <w:tc>
          <w:tcPr>
            <w:tcW w:w="606" w:type="dxa"/>
            <w:tcBorders>
              <w:left w:val="single" w:sz="4" w:space="0" w:color="auto"/>
              <w:right w:val="single" w:sz="4" w:space="0" w:color="auto"/>
            </w:tcBorders>
            <w:shd w:val="clear" w:color="auto" w:fill="BFBFBF" w:themeFill="background1" w:themeFillShade="BF"/>
            <w:textDirection w:val="btLr"/>
            <w:vAlign w:val="center"/>
          </w:tcPr>
          <w:p w14:paraId="1D52BCEF" w14:textId="5E42A18E" w:rsidR="00727E34" w:rsidRPr="003F6AA4" w:rsidRDefault="00282336" w:rsidP="00727E34">
            <w:pPr>
              <w:spacing w:after="0" w:line="240" w:lineRule="auto"/>
              <w:ind w:left="113" w:right="113"/>
              <w:rPr>
                <w:rFonts w:cs="Arial"/>
                <w:szCs w:val="20"/>
              </w:rPr>
            </w:pPr>
            <w:r>
              <w:rPr>
                <w:rFonts w:cs="Arial"/>
                <w:szCs w:val="20"/>
              </w:rPr>
              <w:t>2015</w:t>
            </w:r>
          </w:p>
        </w:tc>
        <w:tc>
          <w:tcPr>
            <w:tcW w:w="606" w:type="dxa"/>
            <w:tcBorders>
              <w:left w:val="single" w:sz="4" w:space="0" w:color="auto"/>
              <w:right w:val="single" w:sz="4" w:space="0" w:color="auto"/>
            </w:tcBorders>
            <w:shd w:val="clear" w:color="auto" w:fill="BFBFBF" w:themeFill="background1" w:themeFillShade="BF"/>
            <w:textDirection w:val="btLr"/>
            <w:vAlign w:val="center"/>
          </w:tcPr>
          <w:p w14:paraId="0A26CE0E" w14:textId="5D65016D" w:rsidR="00727E34" w:rsidRPr="003F6AA4" w:rsidRDefault="00282336" w:rsidP="00727E34">
            <w:pPr>
              <w:spacing w:after="0" w:line="240" w:lineRule="auto"/>
              <w:ind w:left="113" w:right="113"/>
              <w:rPr>
                <w:rFonts w:cs="Arial"/>
                <w:szCs w:val="20"/>
              </w:rPr>
            </w:pPr>
            <w:r>
              <w:rPr>
                <w:rFonts w:cs="Arial"/>
                <w:szCs w:val="20"/>
              </w:rPr>
              <w:t>2014</w:t>
            </w:r>
          </w:p>
        </w:tc>
      </w:tr>
      <w:tr w:rsidR="00727E34" w:rsidRPr="003F6AA4" w14:paraId="233A3632"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7449899C" w14:textId="77777777" w:rsidR="00727E34" w:rsidRPr="003F6AA4" w:rsidRDefault="00727E34" w:rsidP="00727E34">
            <w:pPr>
              <w:spacing w:after="0" w:line="240" w:lineRule="auto"/>
              <w:rPr>
                <w:rFonts w:eastAsia="Times New Roman" w:cs="Arial"/>
                <w:b/>
                <w:bCs/>
                <w:szCs w:val="20"/>
              </w:rPr>
            </w:pPr>
            <w:r w:rsidRPr="003F6AA4">
              <w:rPr>
                <w:rFonts w:eastAsia="Times New Roman" w:cs="Arial"/>
                <w:b/>
                <w:bCs/>
                <w:szCs w:val="20"/>
              </w:rPr>
              <w:t>ACCESS</w:t>
            </w:r>
          </w:p>
        </w:tc>
        <w:tc>
          <w:tcPr>
            <w:tcW w:w="606" w:type="dxa"/>
            <w:shd w:val="clear" w:color="000000" w:fill="FFFFFF"/>
            <w:noWrap/>
            <w:vAlign w:val="center"/>
            <w:hideMark/>
          </w:tcPr>
          <w:p w14:paraId="44310F05"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291A1BA5"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69A340D6"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36FB3EEA"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5FA9636F"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00587DA8"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5DD951D3" w14:textId="77777777" w:rsidR="00727E34" w:rsidRPr="003F6AA4" w:rsidRDefault="00727E34" w:rsidP="00727E34">
            <w:pPr>
              <w:spacing w:after="0" w:line="240" w:lineRule="auto"/>
              <w:jc w:val="center"/>
              <w:rPr>
                <w:rFonts w:eastAsia="Times New Roman" w:cs="Arial"/>
                <w:szCs w:val="20"/>
              </w:rPr>
            </w:pPr>
          </w:p>
        </w:tc>
        <w:tc>
          <w:tcPr>
            <w:tcW w:w="606" w:type="dxa"/>
            <w:shd w:val="clear" w:color="000000" w:fill="FFFFFF"/>
            <w:noWrap/>
            <w:vAlign w:val="center"/>
            <w:hideMark/>
          </w:tcPr>
          <w:p w14:paraId="7524E38B" w14:textId="77777777" w:rsidR="00727E34" w:rsidRPr="003F6AA4" w:rsidRDefault="00727E34" w:rsidP="00727E34">
            <w:pPr>
              <w:spacing w:after="0" w:line="240" w:lineRule="auto"/>
              <w:jc w:val="center"/>
              <w:rPr>
                <w:rFonts w:eastAsia="Times New Roman" w:cs="Arial"/>
                <w:szCs w:val="20"/>
              </w:rPr>
            </w:pPr>
          </w:p>
        </w:tc>
      </w:tr>
      <w:tr w:rsidR="00282336" w:rsidRPr="003F6AA4" w14:paraId="7CE834BB"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0B3DE8D2"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Internet Access</w:t>
            </w:r>
          </w:p>
        </w:tc>
        <w:tc>
          <w:tcPr>
            <w:tcW w:w="606" w:type="dxa"/>
            <w:shd w:val="clear" w:color="000000" w:fill="FFFFFF"/>
            <w:noWrap/>
            <w:vAlign w:val="center"/>
            <w:hideMark/>
          </w:tcPr>
          <w:p w14:paraId="61196CCB" w14:textId="3155FE40" w:rsidR="00282336" w:rsidRPr="003F6AA4" w:rsidRDefault="00282336" w:rsidP="00282336">
            <w:pPr>
              <w:rPr>
                <w:rFonts w:cs="Arial"/>
                <w:szCs w:val="20"/>
              </w:rPr>
            </w:pPr>
            <w:r>
              <w:t>84.5</w:t>
            </w:r>
          </w:p>
        </w:tc>
        <w:tc>
          <w:tcPr>
            <w:tcW w:w="606" w:type="dxa"/>
            <w:shd w:val="clear" w:color="000000" w:fill="FFFFFF"/>
            <w:noWrap/>
            <w:vAlign w:val="center"/>
            <w:hideMark/>
          </w:tcPr>
          <w:p w14:paraId="276FA3E7" w14:textId="7EBD84EB" w:rsidR="00282336" w:rsidRPr="003F6AA4" w:rsidRDefault="00282336" w:rsidP="00282336">
            <w:pPr>
              <w:rPr>
                <w:rFonts w:cs="Arial"/>
                <w:szCs w:val="20"/>
              </w:rPr>
            </w:pPr>
            <w:r>
              <w:t>84.2</w:t>
            </w:r>
          </w:p>
        </w:tc>
        <w:tc>
          <w:tcPr>
            <w:tcW w:w="606" w:type="dxa"/>
            <w:shd w:val="clear" w:color="000000" w:fill="FFFFFF"/>
            <w:noWrap/>
            <w:vAlign w:val="center"/>
            <w:hideMark/>
          </w:tcPr>
          <w:p w14:paraId="00EFADF0" w14:textId="09FAFBA4" w:rsidR="00282336" w:rsidRPr="003F6AA4" w:rsidRDefault="00282336" w:rsidP="00282336">
            <w:pPr>
              <w:rPr>
                <w:rFonts w:cs="Arial"/>
                <w:szCs w:val="20"/>
              </w:rPr>
            </w:pPr>
            <w:r>
              <w:t>83.1</w:t>
            </w:r>
          </w:p>
        </w:tc>
        <w:tc>
          <w:tcPr>
            <w:tcW w:w="606" w:type="dxa"/>
            <w:shd w:val="clear" w:color="000000" w:fill="FFFFFF"/>
            <w:noWrap/>
            <w:vAlign w:val="center"/>
            <w:hideMark/>
          </w:tcPr>
          <w:p w14:paraId="05F07B93" w14:textId="698CC5B5" w:rsidR="00282336" w:rsidRPr="003F6AA4" w:rsidRDefault="00282336" w:rsidP="00282336">
            <w:pPr>
              <w:rPr>
                <w:rFonts w:cs="Arial"/>
                <w:szCs w:val="20"/>
              </w:rPr>
            </w:pPr>
            <w:r>
              <w:t>83.4</w:t>
            </w:r>
          </w:p>
        </w:tc>
        <w:tc>
          <w:tcPr>
            <w:tcW w:w="606" w:type="dxa"/>
            <w:shd w:val="clear" w:color="000000" w:fill="FFFFFF"/>
            <w:noWrap/>
            <w:vAlign w:val="center"/>
            <w:hideMark/>
          </w:tcPr>
          <w:p w14:paraId="75C17065" w14:textId="4145E8E7" w:rsidR="00282336" w:rsidRPr="003F6AA4" w:rsidRDefault="00282336" w:rsidP="00282336">
            <w:pPr>
              <w:rPr>
                <w:rFonts w:cs="Arial"/>
                <w:szCs w:val="20"/>
              </w:rPr>
            </w:pPr>
            <w:r>
              <w:t>85.3</w:t>
            </w:r>
          </w:p>
        </w:tc>
        <w:tc>
          <w:tcPr>
            <w:tcW w:w="606" w:type="dxa"/>
            <w:shd w:val="clear" w:color="000000" w:fill="FFFFFF"/>
            <w:noWrap/>
            <w:vAlign w:val="center"/>
          </w:tcPr>
          <w:p w14:paraId="1901CEA9" w14:textId="7CC155B0" w:rsidR="00282336" w:rsidRPr="003F6AA4" w:rsidRDefault="00282336" w:rsidP="00282336">
            <w:pPr>
              <w:rPr>
                <w:rFonts w:cs="Arial"/>
                <w:szCs w:val="20"/>
              </w:rPr>
            </w:pPr>
            <w:r>
              <w:t>84.4</w:t>
            </w:r>
          </w:p>
        </w:tc>
        <w:tc>
          <w:tcPr>
            <w:tcW w:w="606" w:type="dxa"/>
            <w:shd w:val="clear" w:color="000000" w:fill="FFFFFF"/>
            <w:noWrap/>
            <w:vAlign w:val="center"/>
          </w:tcPr>
          <w:p w14:paraId="7561D646" w14:textId="6838D5C3" w:rsidR="00282336" w:rsidRPr="003F6AA4" w:rsidRDefault="00282336" w:rsidP="00282336">
            <w:pPr>
              <w:rPr>
                <w:rFonts w:cs="Arial"/>
                <w:szCs w:val="20"/>
              </w:rPr>
            </w:pPr>
            <w:r>
              <w:t>83.3</w:t>
            </w:r>
          </w:p>
        </w:tc>
        <w:tc>
          <w:tcPr>
            <w:tcW w:w="606" w:type="dxa"/>
            <w:shd w:val="clear" w:color="000000" w:fill="FFFFFF"/>
            <w:noWrap/>
            <w:vAlign w:val="center"/>
          </w:tcPr>
          <w:p w14:paraId="45663410" w14:textId="6E5D3BF9" w:rsidR="00282336" w:rsidRPr="003F6AA4" w:rsidRDefault="00282336" w:rsidP="00282336">
            <w:pPr>
              <w:rPr>
                <w:rFonts w:cs="Arial"/>
                <w:szCs w:val="20"/>
              </w:rPr>
            </w:pPr>
            <w:r>
              <w:t>82.7</w:t>
            </w:r>
          </w:p>
        </w:tc>
      </w:tr>
      <w:tr w:rsidR="00282336" w:rsidRPr="003F6AA4" w14:paraId="635E2D40"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733BF1DA"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Internet Technology</w:t>
            </w:r>
          </w:p>
        </w:tc>
        <w:tc>
          <w:tcPr>
            <w:tcW w:w="606" w:type="dxa"/>
            <w:shd w:val="clear" w:color="000000" w:fill="FFFFFF"/>
            <w:noWrap/>
            <w:vAlign w:val="center"/>
            <w:hideMark/>
          </w:tcPr>
          <w:p w14:paraId="5DBA2537" w14:textId="34A440B2" w:rsidR="00282336" w:rsidRPr="003F6AA4" w:rsidRDefault="00282336" w:rsidP="00282336">
            <w:pPr>
              <w:rPr>
                <w:rFonts w:cs="Arial"/>
                <w:szCs w:val="20"/>
              </w:rPr>
            </w:pPr>
            <w:r>
              <w:t>71.7</w:t>
            </w:r>
          </w:p>
        </w:tc>
        <w:tc>
          <w:tcPr>
            <w:tcW w:w="606" w:type="dxa"/>
            <w:shd w:val="clear" w:color="000000" w:fill="FFFFFF"/>
            <w:noWrap/>
            <w:vAlign w:val="center"/>
            <w:hideMark/>
          </w:tcPr>
          <w:p w14:paraId="493293E9" w14:textId="2C90ABD1" w:rsidR="00282336" w:rsidRPr="003F6AA4" w:rsidRDefault="00282336" w:rsidP="00282336">
            <w:pPr>
              <w:rPr>
                <w:rFonts w:cs="Arial"/>
                <w:szCs w:val="20"/>
              </w:rPr>
            </w:pPr>
            <w:r>
              <w:t>68.2</w:t>
            </w:r>
          </w:p>
        </w:tc>
        <w:tc>
          <w:tcPr>
            <w:tcW w:w="606" w:type="dxa"/>
            <w:shd w:val="clear" w:color="000000" w:fill="FFFFFF"/>
            <w:noWrap/>
            <w:vAlign w:val="center"/>
            <w:hideMark/>
          </w:tcPr>
          <w:p w14:paraId="34611ED2" w14:textId="658A7F9F" w:rsidR="00282336" w:rsidRPr="003F6AA4" w:rsidRDefault="00282336" w:rsidP="00282336">
            <w:pPr>
              <w:rPr>
                <w:rFonts w:cs="Arial"/>
                <w:szCs w:val="20"/>
              </w:rPr>
            </w:pPr>
            <w:r>
              <w:t>63.5</w:t>
            </w:r>
          </w:p>
        </w:tc>
        <w:tc>
          <w:tcPr>
            <w:tcW w:w="606" w:type="dxa"/>
            <w:shd w:val="clear" w:color="000000" w:fill="FFFFFF"/>
            <w:noWrap/>
            <w:vAlign w:val="center"/>
            <w:hideMark/>
          </w:tcPr>
          <w:p w14:paraId="0CE83B94" w14:textId="248B6B46" w:rsidR="00282336" w:rsidRPr="003F6AA4" w:rsidRDefault="00282336" w:rsidP="00282336">
            <w:pPr>
              <w:rPr>
                <w:rFonts w:cs="Arial"/>
                <w:szCs w:val="20"/>
              </w:rPr>
            </w:pPr>
            <w:r>
              <w:t>62.0</w:t>
            </w:r>
          </w:p>
        </w:tc>
        <w:tc>
          <w:tcPr>
            <w:tcW w:w="606" w:type="dxa"/>
            <w:shd w:val="clear" w:color="000000" w:fill="FFFFFF"/>
            <w:noWrap/>
            <w:vAlign w:val="center"/>
            <w:hideMark/>
          </w:tcPr>
          <w:p w14:paraId="444255B6" w14:textId="73C4F6F0" w:rsidR="00282336" w:rsidRPr="003F6AA4" w:rsidRDefault="00282336" w:rsidP="00282336">
            <w:pPr>
              <w:rPr>
                <w:rFonts w:cs="Arial"/>
                <w:szCs w:val="20"/>
              </w:rPr>
            </w:pPr>
            <w:r>
              <w:t>72.1</w:t>
            </w:r>
          </w:p>
        </w:tc>
        <w:tc>
          <w:tcPr>
            <w:tcW w:w="606" w:type="dxa"/>
            <w:shd w:val="clear" w:color="000000" w:fill="FFFFFF"/>
            <w:noWrap/>
            <w:vAlign w:val="center"/>
          </w:tcPr>
          <w:p w14:paraId="3FDF02C1" w14:textId="1609FABC" w:rsidR="00282336" w:rsidRPr="003F6AA4" w:rsidRDefault="00282336" w:rsidP="00282336">
            <w:pPr>
              <w:rPr>
                <w:rFonts w:cs="Arial"/>
                <w:szCs w:val="20"/>
              </w:rPr>
            </w:pPr>
            <w:r>
              <w:t>68.6</w:t>
            </w:r>
          </w:p>
        </w:tc>
        <w:tc>
          <w:tcPr>
            <w:tcW w:w="606" w:type="dxa"/>
            <w:shd w:val="clear" w:color="000000" w:fill="FFFFFF"/>
            <w:noWrap/>
            <w:vAlign w:val="center"/>
          </w:tcPr>
          <w:p w14:paraId="69798592" w14:textId="3EB24601" w:rsidR="00282336" w:rsidRPr="003F6AA4" w:rsidRDefault="00282336" w:rsidP="00282336">
            <w:pPr>
              <w:rPr>
                <w:rFonts w:cs="Arial"/>
                <w:szCs w:val="20"/>
              </w:rPr>
            </w:pPr>
            <w:r>
              <w:t>64.7</w:t>
            </w:r>
          </w:p>
        </w:tc>
        <w:tc>
          <w:tcPr>
            <w:tcW w:w="606" w:type="dxa"/>
            <w:shd w:val="clear" w:color="000000" w:fill="FFFFFF"/>
            <w:noWrap/>
            <w:vAlign w:val="center"/>
          </w:tcPr>
          <w:p w14:paraId="76061B9C" w14:textId="6C160DD9" w:rsidR="00282336" w:rsidRPr="003F6AA4" w:rsidRDefault="00282336" w:rsidP="00282336">
            <w:pPr>
              <w:rPr>
                <w:rFonts w:cs="Arial"/>
                <w:szCs w:val="20"/>
              </w:rPr>
            </w:pPr>
            <w:r>
              <w:t>62.3</w:t>
            </w:r>
          </w:p>
        </w:tc>
      </w:tr>
      <w:tr w:rsidR="00282336" w:rsidRPr="003F6AA4" w14:paraId="24F7CC64"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2EFADA93"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Internet Data Allowance</w:t>
            </w:r>
          </w:p>
        </w:tc>
        <w:tc>
          <w:tcPr>
            <w:tcW w:w="606" w:type="dxa"/>
            <w:shd w:val="clear" w:color="000000" w:fill="FFFFFF"/>
            <w:noWrap/>
            <w:vAlign w:val="center"/>
            <w:hideMark/>
          </w:tcPr>
          <w:p w14:paraId="68A00993" w14:textId="5A76AED4" w:rsidR="00282336" w:rsidRPr="003F6AA4" w:rsidRDefault="00282336" w:rsidP="00282336">
            <w:pPr>
              <w:rPr>
                <w:rFonts w:cs="Arial"/>
                <w:szCs w:val="20"/>
              </w:rPr>
            </w:pPr>
            <w:r>
              <w:t>50.9</w:t>
            </w:r>
          </w:p>
        </w:tc>
        <w:tc>
          <w:tcPr>
            <w:tcW w:w="606" w:type="dxa"/>
            <w:shd w:val="clear" w:color="000000" w:fill="FFFFFF"/>
            <w:noWrap/>
            <w:vAlign w:val="center"/>
            <w:hideMark/>
          </w:tcPr>
          <w:p w14:paraId="5E9C33E0" w14:textId="13251418" w:rsidR="00282336" w:rsidRPr="003F6AA4" w:rsidRDefault="00282336" w:rsidP="00282336">
            <w:pPr>
              <w:rPr>
                <w:rFonts w:cs="Arial"/>
                <w:szCs w:val="20"/>
              </w:rPr>
            </w:pPr>
            <w:r>
              <w:t>45.7</w:t>
            </w:r>
          </w:p>
        </w:tc>
        <w:tc>
          <w:tcPr>
            <w:tcW w:w="606" w:type="dxa"/>
            <w:shd w:val="clear" w:color="000000" w:fill="FFFFFF"/>
            <w:noWrap/>
            <w:vAlign w:val="center"/>
            <w:hideMark/>
          </w:tcPr>
          <w:p w14:paraId="297F12A9" w14:textId="2FACD9E3" w:rsidR="00282336" w:rsidRPr="003F6AA4" w:rsidRDefault="00282336" w:rsidP="00282336">
            <w:pPr>
              <w:rPr>
                <w:rFonts w:cs="Arial"/>
                <w:szCs w:val="20"/>
              </w:rPr>
            </w:pPr>
            <w:r>
              <w:t>41.3</w:t>
            </w:r>
          </w:p>
        </w:tc>
        <w:tc>
          <w:tcPr>
            <w:tcW w:w="606" w:type="dxa"/>
            <w:shd w:val="clear" w:color="000000" w:fill="FFFFFF"/>
            <w:noWrap/>
            <w:vAlign w:val="center"/>
            <w:hideMark/>
          </w:tcPr>
          <w:p w14:paraId="0AFBA1A8" w14:textId="624385E7" w:rsidR="00282336" w:rsidRPr="003F6AA4" w:rsidRDefault="00282336" w:rsidP="00282336">
            <w:pPr>
              <w:rPr>
                <w:rFonts w:cs="Arial"/>
                <w:szCs w:val="20"/>
              </w:rPr>
            </w:pPr>
            <w:r>
              <w:t>40.8</w:t>
            </w:r>
          </w:p>
        </w:tc>
        <w:tc>
          <w:tcPr>
            <w:tcW w:w="606" w:type="dxa"/>
            <w:shd w:val="clear" w:color="000000" w:fill="FFFFFF"/>
            <w:noWrap/>
            <w:vAlign w:val="center"/>
            <w:hideMark/>
          </w:tcPr>
          <w:p w14:paraId="72756FB6" w14:textId="1241E7FC" w:rsidR="00282336" w:rsidRPr="003F6AA4" w:rsidRDefault="00282336" w:rsidP="00282336">
            <w:pPr>
              <w:rPr>
                <w:rFonts w:cs="Arial"/>
                <w:szCs w:val="20"/>
              </w:rPr>
            </w:pPr>
            <w:r>
              <w:t>51.2</w:t>
            </w:r>
          </w:p>
        </w:tc>
        <w:tc>
          <w:tcPr>
            <w:tcW w:w="606" w:type="dxa"/>
            <w:shd w:val="clear" w:color="000000" w:fill="FFFFFF"/>
            <w:noWrap/>
            <w:vAlign w:val="center"/>
          </w:tcPr>
          <w:p w14:paraId="1E4B9679" w14:textId="526FD9AB" w:rsidR="00282336" w:rsidRPr="003F6AA4" w:rsidRDefault="00282336" w:rsidP="00282336">
            <w:pPr>
              <w:rPr>
                <w:rFonts w:cs="Arial"/>
                <w:szCs w:val="20"/>
              </w:rPr>
            </w:pPr>
            <w:r>
              <w:t>45.5</w:t>
            </w:r>
          </w:p>
        </w:tc>
        <w:tc>
          <w:tcPr>
            <w:tcW w:w="606" w:type="dxa"/>
            <w:shd w:val="clear" w:color="000000" w:fill="FFFFFF"/>
            <w:noWrap/>
            <w:vAlign w:val="center"/>
          </w:tcPr>
          <w:p w14:paraId="54D87573" w14:textId="61956BA2" w:rsidR="00282336" w:rsidRPr="003F6AA4" w:rsidRDefault="00282336" w:rsidP="00282336">
            <w:pPr>
              <w:rPr>
                <w:rFonts w:cs="Arial"/>
                <w:szCs w:val="20"/>
              </w:rPr>
            </w:pPr>
            <w:r>
              <w:t>42.4</w:t>
            </w:r>
          </w:p>
        </w:tc>
        <w:tc>
          <w:tcPr>
            <w:tcW w:w="606" w:type="dxa"/>
            <w:shd w:val="clear" w:color="000000" w:fill="FFFFFF"/>
            <w:noWrap/>
            <w:vAlign w:val="center"/>
          </w:tcPr>
          <w:p w14:paraId="0F1EA049" w14:textId="4062FC10" w:rsidR="00282336" w:rsidRPr="003F6AA4" w:rsidRDefault="00282336" w:rsidP="00282336">
            <w:pPr>
              <w:rPr>
                <w:rFonts w:cs="Arial"/>
                <w:szCs w:val="20"/>
              </w:rPr>
            </w:pPr>
            <w:r>
              <w:t>41.6</w:t>
            </w:r>
          </w:p>
        </w:tc>
      </w:tr>
      <w:tr w:rsidR="00282336" w:rsidRPr="003F6AA4" w14:paraId="042CAC1E"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5168D0D3"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 </w:t>
            </w:r>
          </w:p>
        </w:tc>
        <w:tc>
          <w:tcPr>
            <w:tcW w:w="606" w:type="dxa"/>
            <w:shd w:val="clear" w:color="000000" w:fill="FFFFFF"/>
            <w:noWrap/>
            <w:vAlign w:val="center"/>
            <w:hideMark/>
          </w:tcPr>
          <w:p w14:paraId="3D2006D8" w14:textId="44A230FD" w:rsidR="00282336" w:rsidRPr="003F6AA4" w:rsidRDefault="00282336" w:rsidP="00282336">
            <w:pPr>
              <w:rPr>
                <w:rFonts w:cs="Arial"/>
                <w:b/>
                <w:bCs/>
                <w:szCs w:val="20"/>
              </w:rPr>
            </w:pPr>
            <w:r>
              <w:rPr>
                <w:b/>
                <w:bCs/>
              </w:rPr>
              <w:t>69.0</w:t>
            </w:r>
          </w:p>
        </w:tc>
        <w:tc>
          <w:tcPr>
            <w:tcW w:w="606" w:type="dxa"/>
            <w:shd w:val="clear" w:color="000000" w:fill="FFFFFF"/>
            <w:noWrap/>
            <w:vAlign w:val="center"/>
            <w:hideMark/>
          </w:tcPr>
          <w:p w14:paraId="10B35E4B" w14:textId="78CC81F8" w:rsidR="00282336" w:rsidRPr="003F6AA4" w:rsidRDefault="00282336" w:rsidP="00282336">
            <w:pPr>
              <w:rPr>
                <w:rFonts w:cs="Arial"/>
                <w:b/>
                <w:bCs/>
                <w:szCs w:val="20"/>
              </w:rPr>
            </w:pPr>
            <w:r>
              <w:rPr>
                <w:b/>
                <w:bCs/>
              </w:rPr>
              <w:t>66.0</w:t>
            </w:r>
          </w:p>
        </w:tc>
        <w:tc>
          <w:tcPr>
            <w:tcW w:w="606" w:type="dxa"/>
            <w:shd w:val="clear" w:color="000000" w:fill="FFFFFF"/>
            <w:noWrap/>
            <w:vAlign w:val="center"/>
            <w:hideMark/>
          </w:tcPr>
          <w:p w14:paraId="4C352435" w14:textId="7DA72B08" w:rsidR="00282336" w:rsidRPr="003F6AA4" w:rsidRDefault="00282336" w:rsidP="00282336">
            <w:pPr>
              <w:rPr>
                <w:rFonts w:cs="Arial"/>
                <w:b/>
                <w:bCs/>
                <w:szCs w:val="20"/>
              </w:rPr>
            </w:pPr>
            <w:r>
              <w:rPr>
                <w:b/>
                <w:bCs/>
              </w:rPr>
              <w:t>62.7</w:t>
            </w:r>
          </w:p>
        </w:tc>
        <w:tc>
          <w:tcPr>
            <w:tcW w:w="606" w:type="dxa"/>
            <w:shd w:val="clear" w:color="000000" w:fill="FFFFFF"/>
            <w:noWrap/>
            <w:vAlign w:val="center"/>
            <w:hideMark/>
          </w:tcPr>
          <w:p w14:paraId="2DBAF19A" w14:textId="309AC710" w:rsidR="00282336" w:rsidRPr="003F6AA4" w:rsidRDefault="00282336" w:rsidP="00282336">
            <w:pPr>
              <w:rPr>
                <w:rFonts w:cs="Arial"/>
                <w:b/>
                <w:bCs/>
                <w:szCs w:val="20"/>
              </w:rPr>
            </w:pPr>
            <w:r>
              <w:rPr>
                <w:b/>
                <w:bCs/>
              </w:rPr>
              <w:t>62.1</w:t>
            </w:r>
          </w:p>
        </w:tc>
        <w:tc>
          <w:tcPr>
            <w:tcW w:w="606" w:type="dxa"/>
            <w:shd w:val="clear" w:color="000000" w:fill="FFFFFF"/>
            <w:noWrap/>
            <w:vAlign w:val="center"/>
            <w:hideMark/>
          </w:tcPr>
          <w:p w14:paraId="77D36D72" w14:textId="5A9C6284" w:rsidR="00282336" w:rsidRPr="003F6AA4" w:rsidRDefault="00282336" w:rsidP="00282336">
            <w:pPr>
              <w:rPr>
                <w:rFonts w:cs="Arial"/>
                <w:b/>
                <w:bCs/>
                <w:szCs w:val="20"/>
              </w:rPr>
            </w:pPr>
            <w:r>
              <w:rPr>
                <w:b/>
                <w:bCs/>
              </w:rPr>
              <w:t>69.6</w:t>
            </w:r>
          </w:p>
        </w:tc>
        <w:tc>
          <w:tcPr>
            <w:tcW w:w="606" w:type="dxa"/>
            <w:shd w:val="clear" w:color="000000" w:fill="FFFFFF"/>
            <w:noWrap/>
            <w:vAlign w:val="center"/>
          </w:tcPr>
          <w:p w14:paraId="051A99B7" w14:textId="090B1E83" w:rsidR="00282336" w:rsidRPr="003F6AA4" w:rsidRDefault="00282336" w:rsidP="00282336">
            <w:pPr>
              <w:rPr>
                <w:rFonts w:cs="Arial"/>
                <w:b/>
                <w:bCs/>
                <w:szCs w:val="20"/>
              </w:rPr>
            </w:pPr>
            <w:r>
              <w:rPr>
                <w:b/>
                <w:bCs/>
              </w:rPr>
              <w:t>66.2</w:t>
            </w:r>
          </w:p>
        </w:tc>
        <w:tc>
          <w:tcPr>
            <w:tcW w:w="606" w:type="dxa"/>
            <w:shd w:val="clear" w:color="000000" w:fill="FFFFFF"/>
            <w:noWrap/>
            <w:vAlign w:val="center"/>
          </w:tcPr>
          <w:p w14:paraId="6887B926" w14:textId="7275368B" w:rsidR="00282336" w:rsidRPr="003F6AA4" w:rsidRDefault="00282336" w:rsidP="00282336">
            <w:pPr>
              <w:rPr>
                <w:rFonts w:cs="Arial"/>
                <w:b/>
                <w:bCs/>
                <w:szCs w:val="20"/>
              </w:rPr>
            </w:pPr>
            <w:r>
              <w:rPr>
                <w:b/>
                <w:bCs/>
              </w:rPr>
              <w:t>63.5</w:t>
            </w:r>
          </w:p>
        </w:tc>
        <w:tc>
          <w:tcPr>
            <w:tcW w:w="606" w:type="dxa"/>
            <w:shd w:val="clear" w:color="000000" w:fill="FFFFFF"/>
            <w:noWrap/>
            <w:vAlign w:val="center"/>
          </w:tcPr>
          <w:p w14:paraId="39D6E56F" w14:textId="2D112BE0" w:rsidR="00282336" w:rsidRPr="003F6AA4" w:rsidRDefault="00282336" w:rsidP="00282336">
            <w:pPr>
              <w:rPr>
                <w:rFonts w:cs="Arial"/>
                <w:b/>
                <w:bCs/>
                <w:szCs w:val="20"/>
              </w:rPr>
            </w:pPr>
            <w:r>
              <w:rPr>
                <w:b/>
                <w:bCs/>
              </w:rPr>
              <w:t>62.2</w:t>
            </w:r>
          </w:p>
        </w:tc>
      </w:tr>
      <w:tr w:rsidR="00282336" w:rsidRPr="003F6AA4" w14:paraId="30C2A12E"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40D3B7BE" w14:textId="77777777" w:rsidR="00282336" w:rsidRPr="003F6AA4" w:rsidRDefault="00282336" w:rsidP="00727E34">
            <w:pPr>
              <w:spacing w:after="0" w:line="240" w:lineRule="auto"/>
              <w:rPr>
                <w:rFonts w:eastAsia="Times New Roman" w:cs="Arial"/>
                <w:b/>
                <w:bCs/>
                <w:szCs w:val="20"/>
              </w:rPr>
            </w:pPr>
            <w:r w:rsidRPr="003F6AA4">
              <w:rPr>
                <w:rFonts w:eastAsia="Times New Roman" w:cs="Arial"/>
                <w:b/>
                <w:bCs/>
                <w:szCs w:val="20"/>
              </w:rPr>
              <w:t>AFFORDABILITY</w:t>
            </w:r>
          </w:p>
        </w:tc>
        <w:tc>
          <w:tcPr>
            <w:tcW w:w="606" w:type="dxa"/>
            <w:shd w:val="clear" w:color="000000" w:fill="FFFFFF"/>
            <w:noWrap/>
            <w:vAlign w:val="center"/>
            <w:hideMark/>
          </w:tcPr>
          <w:p w14:paraId="153CBA62" w14:textId="1A1C1E9C"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55C70A95" w14:textId="7970122B"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4FEDCCD2" w14:textId="565955D9"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70D77432" w14:textId="611B9F6C"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14918F30" w14:textId="025E598C" w:rsidR="00282336" w:rsidRPr="003F6AA4" w:rsidRDefault="00282336" w:rsidP="00282336">
            <w:pPr>
              <w:rPr>
                <w:rFonts w:cs="Arial"/>
                <w:szCs w:val="20"/>
              </w:rPr>
            </w:pPr>
            <w:r>
              <w:rPr>
                <w:b/>
                <w:bCs/>
              </w:rPr>
              <w:t> </w:t>
            </w:r>
          </w:p>
        </w:tc>
        <w:tc>
          <w:tcPr>
            <w:tcW w:w="606" w:type="dxa"/>
            <w:shd w:val="clear" w:color="000000" w:fill="FFFFFF"/>
            <w:noWrap/>
            <w:vAlign w:val="center"/>
          </w:tcPr>
          <w:p w14:paraId="2F2EE301" w14:textId="5E4F4A4E" w:rsidR="00282336" w:rsidRPr="003F6AA4" w:rsidRDefault="00282336" w:rsidP="00282336">
            <w:pPr>
              <w:rPr>
                <w:rFonts w:cs="Arial"/>
                <w:szCs w:val="20"/>
              </w:rPr>
            </w:pPr>
            <w:r>
              <w:rPr>
                <w:b/>
                <w:bCs/>
              </w:rPr>
              <w:t> </w:t>
            </w:r>
          </w:p>
        </w:tc>
        <w:tc>
          <w:tcPr>
            <w:tcW w:w="606" w:type="dxa"/>
            <w:shd w:val="clear" w:color="000000" w:fill="FFFFFF"/>
            <w:noWrap/>
            <w:vAlign w:val="center"/>
          </w:tcPr>
          <w:p w14:paraId="34C76A8A" w14:textId="682554ED" w:rsidR="00282336" w:rsidRPr="003F6AA4" w:rsidRDefault="00282336" w:rsidP="00282336">
            <w:pPr>
              <w:rPr>
                <w:rFonts w:cs="Arial"/>
                <w:szCs w:val="20"/>
              </w:rPr>
            </w:pPr>
            <w:r>
              <w:rPr>
                <w:b/>
                <w:bCs/>
              </w:rPr>
              <w:t> </w:t>
            </w:r>
          </w:p>
        </w:tc>
        <w:tc>
          <w:tcPr>
            <w:tcW w:w="606" w:type="dxa"/>
            <w:shd w:val="clear" w:color="000000" w:fill="FFFFFF"/>
            <w:noWrap/>
            <w:vAlign w:val="center"/>
          </w:tcPr>
          <w:p w14:paraId="614F0D6B" w14:textId="2B30F6DC" w:rsidR="00282336" w:rsidRPr="003F6AA4" w:rsidRDefault="00282336" w:rsidP="00282336">
            <w:pPr>
              <w:rPr>
                <w:rFonts w:cs="Arial"/>
                <w:szCs w:val="20"/>
              </w:rPr>
            </w:pPr>
            <w:r>
              <w:rPr>
                <w:b/>
                <w:bCs/>
              </w:rPr>
              <w:t> </w:t>
            </w:r>
          </w:p>
        </w:tc>
      </w:tr>
      <w:tr w:rsidR="00282336" w:rsidRPr="003F6AA4" w14:paraId="0ABF2B94"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35AE3D59"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Relative Expenditure</w:t>
            </w:r>
          </w:p>
        </w:tc>
        <w:tc>
          <w:tcPr>
            <w:tcW w:w="606" w:type="dxa"/>
            <w:shd w:val="clear" w:color="000000" w:fill="FFFFFF"/>
            <w:noWrap/>
            <w:vAlign w:val="center"/>
            <w:hideMark/>
          </w:tcPr>
          <w:p w14:paraId="78745ECA" w14:textId="0B158346" w:rsidR="00282336" w:rsidRPr="003F6AA4" w:rsidRDefault="00282336" w:rsidP="00282336">
            <w:pPr>
              <w:rPr>
                <w:rFonts w:cs="Arial"/>
                <w:szCs w:val="20"/>
              </w:rPr>
            </w:pPr>
            <w:r>
              <w:t>46.2</w:t>
            </w:r>
          </w:p>
        </w:tc>
        <w:tc>
          <w:tcPr>
            <w:tcW w:w="606" w:type="dxa"/>
            <w:shd w:val="clear" w:color="000000" w:fill="FFFFFF"/>
            <w:noWrap/>
            <w:vAlign w:val="center"/>
            <w:hideMark/>
          </w:tcPr>
          <w:p w14:paraId="236554F5" w14:textId="34687733" w:rsidR="00282336" w:rsidRPr="003F6AA4" w:rsidRDefault="00282336" w:rsidP="00282336">
            <w:pPr>
              <w:rPr>
                <w:rFonts w:cs="Arial"/>
                <w:szCs w:val="20"/>
              </w:rPr>
            </w:pPr>
            <w:r>
              <w:t>45.7</w:t>
            </w:r>
          </w:p>
        </w:tc>
        <w:tc>
          <w:tcPr>
            <w:tcW w:w="606" w:type="dxa"/>
            <w:shd w:val="clear" w:color="000000" w:fill="FFFFFF"/>
            <w:noWrap/>
            <w:vAlign w:val="center"/>
            <w:hideMark/>
          </w:tcPr>
          <w:p w14:paraId="0179124D" w14:textId="080D8042" w:rsidR="00282336" w:rsidRPr="003F6AA4" w:rsidRDefault="00282336" w:rsidP="00282336">
            <w:pPr>
              <w:rPr>
                <w:rFonts w:cs="Arial"/>
                <w:szCs w:val="20"/>
              </w:rPr>
            </w:pPr>
            <w:r>
              <w:t>51.6</w:t>
            </w:r>
          </w:p>
        </w:tc>
        <w:tc>
          <w:tcPr>
            <w:tcW w:w="606" w:type="dxa"/>
            <w:shd w:val="clear" w:color="000000" w:fill="FFFFFF"/>
            <w:noWrap/>
            <w:vAlign w:val="center"/>
            <w:hideMark/>
          </w:tcPr>
          <w:p w14:paraId="1CBFB88A" w14:textId="194372E1" w:rsidR="00282336" w:rsidRPr="003F6AA4" w:rsidRDefault="00282336" w:rsidP="00282336">
            <w:pPr>
              <w:rPr>
                <w:rFonts w:cs="Arial"/>
                <w:szCs w:val="20"/>
              </w:rPr>
            </w:pPr>
            <w:r>
              <w:t>53.5</w:t>
            </w:r>
          </w:p>
        </w:tc>
        <w:tc>
          <w:tcPr>
            <w:tcW w:w="606" w:type="dxa"/>
            <w:shd w:val="clear" w:color="000000" w:fill="FFFFFF"/>
            <w:noWrap/>
            <w:vAlign w:val="center"/>
            <w:hideMark/>
          </w:tcPr>
          <w:p w14:paraId="02175231" w14:textId="5E323C8C" w:rsidR="00282336" w:rsidRPr="003F6AA4" w:rsidRDefault="00282336" w:rsidP="00282336">
            <w:pPr>
              <w:rPr>
                <w:rFonts w:cs="Arial"/>
                <w:szCs w:val="20"/>
              </w:rPr>
            </w:pPr>
            <w:r>
              <w:t>46.8</w:t>
            </w:r>
          </w:p>
        </w:tc>
        <w:tc>
          <w:tcPr>
            <w:tcW w:w="606" w:type="dxa"/>
            <w:shd w:val="clear" w:color="000000" w:fill="FFFFFF"/>
            <w:noWrap/>
            <w:vAlign w:val="center"/>
          </w:tcPr>
          <w:p w14:paraId="53B8C86D" w14:textId="501351BE" w:rsidR="00282336" w:rsidRPr="003F6AA4" w:rsidRDefault="00282336" w:rsidP="00282336">
            <w:pPr>
              <w:rPr>
                <w:rFonts w:cs="Arial"/>
                <w:szCs w:val="20"/>
              </w:rPr>
            </w:pPr>
            <w:r>
              <w:t>47.9</w:t>
            </w:r>
          </w:p>
        </w:tc>
        <w:tc>
          <w:tcPr>
            <w:tcW w:w="606" w:type="dxa"/>
            <w:shd w:val="clear" w:color="000000" w:fill="FFFFFF"/>
            <w:noWrap/>
            <w:vAlign w:val="center"/>
          </w:tcPr>
          <w:p w14:paraId="72EDDCA5" w14:textId="3025A6FD" w:rsidR="00282336" w:rsidRPr="003F6AA4" w:rsidRDefault="00282336" w:rsidP="00282336">
            <w:pPr>
              <w:rPr>
                <w:rFonts w:cs="Arial"/>
                <w:szCs w:val="20"/>
              </w:rPr>
            </w:pPr>
            <w:r>
              <w:t>53.4</w:t>
            </w:r>
          </w:p>
        </w:tc>
        <w:tc>
          <w:tcPr>
            <w:tcW w:w="606" w:type="dxa"/>
            <w:shd w:val="clear" w:color="000000" w:fill="FFFFFF"/>
            <w:noWrap/>
            <w:vAlign w:val="center"/>
          </w:tcPr>
          <w:p w14:paraId="2A369357" w14:textId="759627DB" w:rsidR="00282336" w:rsidRPr="003F6AA4" w:rsidRDefault="00282336" w:rsidP="00282336">
            <w:pPr>
              <w:rPr>
                <w:rFonts w:cs="Arial"/>
                <w:szCs w:val="20"/>
              </w:rPr>
            </w:pPr>
            <w:r>
              <w:t>56.0</w:t>
            </w:r>
          </w:p>
        </w:tc>
      </w:tr>
      <w:tr w:rsidR="00282336" w:rsidRPr="003F6AA4" w14:paraId="73D2AAEF"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62F77E5E"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Value of Expenditure</w:t>
            </w:r>
          </w:p>
        </w:tc>
        <w:tc>
          <w:tcPr>
            <w:tcW w:w="606" w:type="dxa"/>
            <w:shd w:val="clear" w:color="000000" w:fill="FFFFFF"/>
            <w:noWrap/>
            <w:vAlign w:val="center"/>
            <w:hideMark/>
          </w:tcPr>
          <w:p w14:paraId="4BB7BF6E" w14:textId="1275FCAB" w:rsidR="00282336" w:rsidRPr="003F6AA4" w:rsidRDefault="00282336" w:rsidP="00282336">
            <w:pPr>
              <w:rPr>
                <w:rFonts w:cs="Arial"/>
                <w:szCs w:val="20"/>
              </w:rPr>
            </w:pPr>
            <w:r>
              <w:t>56.9</w:t>
            </w:r>
          </w:p>
        </w:tc>
        <w:tc>
          <w:tcPr>
            <w:tcW w:w="606" w:type="dxa"/>
            <w:shd w:val="clear" w:color="000000" w:fill="FFFFFF"/>
            <w:noWrap/>
            <w:vAlign w:val="center"/>
            <w:hideMark/>
          </w:tcPr>
          <w:p w14:paraId="6337AC49" w14:textId="44F14F30" w:rsidR="00282336" w:rsidRPr="003F6AA4" w:rsidRDefault="00282336" w:rsidP="00282336">
            <w:pPr>
              <w:rPr>
                <w:rFonts w:cs="Arial"/>
                <w:szCs w:val="20"/>
              </w:rPr>
            </w:pPr>
            <w:r>
              <w:t>53.4</w:t>
            </w:r>
          </w:p>
        </w:tc>
        <w:tc>
          <w:tcPr>
            <w:tcW w:w="606" w:type="dxa"/>
            <w:shd w:val="clear" w:color="000000" w:fill="FFFFFF"/>
            <w:noWrap/>
            <w:vAlign w:val="center"/>
            <w:hideMark/>
          </w:tcPr>
          <w:p w14:paraId="69D957BD" w14:textId="233ECD50" w:rsidR="00282336" w:rsidRPr="003F6AA4" w:rsidRDefault="00282336" w:rsidP="00282336">
            <w:pPr>
              <w:rPr>
                <w:rFonts w:cs="Arial"/>
                <w:szCs w:val="20"/>
              </w:rPr>
            </w:pPr>
            <w:r>
              <w:t>49.6</w:t>
            </w:r>
          </w:p>
        </w:tc>
        <w:tc>
          <w:tcPr>
            <w:tcW w:w="606" w:type="dxa"/>
            <w:shd w:val="clear" w:color="000000" w:fill="FFFFFF"/>
            <w:noWrap/>
            <w:vAlign w:val="center"/>
            <w:hideMark/>
          </w:tcPr>
          <w:p w14:paraId="5207EB17" w14:textId="1E8D2F02" w:rsidR="00282336" w:rsidRPr="003F6AA4" w:rsidRDefault="00282336" w:rsidP="00282336">
            <w:pPr>
              <w:rPr>
                <w:rFonts w:cs="Arial"/>
                <w:szCs w:val="20"/>
              </w:rPr>
            </w:pPr>
            <w:r>
              <w:t>49.3</w:t>
            </w:r>
          </w:p>
        </w:tc>
        <w:tc>
          <w:tcPr>
            <w:tcW w:w="606" w:type="dxa"/>
            <w:shd w:val="clear" w:color="000000" w:fill="FFFFFF"/>
            <w:noWrap/>
            <w:vAlign w:val="center"/>
            <w:hideMark/>
          </w:tcPr>
          <w:p w14:paraId="14D2ADBF" w14:textId="0B31BCDF" w:rsidR="00282336" w:rsidRPr="003F6AA4" w:rsidRDefault="00282336" w:rsidP="00282336">
            <w:pPr>
              <w:rPr>
                <w:rFonts w:cs="Arial"/>
                <w:szCs w:val="20"/>
              </w:rPr>
            </w:pPr>
            <w:r>
              <w:t>58.5</w:t>
            </w:r>
          </w:p>
        </w:tc>
        <w:tc>
          <w:tcPr>
            <w:tcW w:w="606" w:type="dxa"/>
            <w:shd w:val="clear" w:color="000000" w:fill="FFFFFF"/>
            <w:noWrap/>
            <w:vAlign w:val="center"/>
          </w:tcPr>
          <w:p w14:paraId="71602A70" w14:textId="18FC3149" w:rsidR="00282336" w:rsidRPr="003F6AA4" w:rsidRDefault="00282336" w:rsidP="00282336">
            <w:pPr>
              <w:rPr>
                <w:rFonts w:cs="Arial"/>
                <w:szCs w:val="20"/>
              </w:rPr>
            </w:pPr>
            <w:r>
              <w:t>54.5</w:t>
            </w:r>
          </w:p>
        </w:tc>
        <w:tc>
          <w:tcPr>
            <w:tcW w:w="606" w:type="dxa"/>
            <w:shd w:val="clear" w:color="000000" w:fill="FFFFFF"/>
            <w:noWrap/>
            <w:vAlign w:val="center"/>
          </w:tcPr>
          <w:p w14:paraId="1148F16B" w14:textId="5119A498" w:rsidR="00282336" w:rsidRPr="003F6AA4" w:rsidRDefault="00282336" w:rsidP="00282336">
            <w:pPr>
              <w:rPr>
                <w:rFonts w:cs="Arial"/>
                <w:szCs w:val="20"/>
              </w:rPr>
            </w:pPr>
            <w:r>
              <w:t>50.6</w:t>
            </w:r>
          </w:p>
        </w:tc>
        <w:tc>
          <w:tcPr>
            <w:tcW w:w="606" w:type="dxa"/>
            <w:shd w:val="clear" w:color="000000" w:fill="FFFFFF"/>
            <w:noWrap/>
            <w:vAlign w:val="center"/>
          </w:tcPr>
          <w:p w14:paraId="36624A8C" w14:textId="3938E552" w:rsidR="00282336" w:rsidRPr="003F6AA4" w:rsidRDefault="00282336" w:rsidP="00282336">
            <w:pPr>
              <w:rPr>
                <w:rFonts w:cs="Arial"/>
                <w:szCs w:val="20"/>
              </w:rPr>
            </w:pPr>
            <w:r>
              <w:t>51.0</w:t>
            </w:r>
          </w:p>
        </w:tc>
      </w:tr>
      <w:tr w:rsidR="00282336" w:rsidRPr="003F6AA4" w14:paraId="11C86949"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73F47700"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 </w:t>
            </w:r>
          </w:p>
        </w:tc>
        <w:tc>
          <w:tcPr>
            <w:tcW w:w="606" w:type="dxa"/>
            <w:shd w:val="clear" w:color="000000" w:fill="FFFFFF"/>
            <w:noWrap/>
            <w:vAlign w:val="center"/>
            <w:hideMark/>
          </w:tcPr>
          <w:p w14:paraId="048635A9" w14:textId="28152FA6" w:rsidR="00282336" w:rsidRPr="003F6AA4" w:rsidRDefault="00282336" w:rsidP="00282336">
            <w:pPr>
              <w:rPr>
                <w:rFonts w:cs="Arial"/>
                <w:b/>
                <w:bCs/>
                <w:szCs w:val="20"/>
              </w:rPr>
            </w:pPr>
            <w:r>
              <w:rPr>
                <w:b/>
                <w:bCs/>
              </w:rPr>
              <w:t>51.6</w:t>
            </w:r>
          </w:p>
        </w:tc>
        <w:tc>
          <w:tcPr>
            <w:tcW w:w="606" w:type="dxa"/>
            <w:shd w:val="clear" w:color="000000" w:fill="FFFFFF"/>
            <w:noWrap/>
            <w:vAlign w:val="center"/>
            <w:hideMark/>
          </w:tcPr>
          <w:p w14:paraId="2BC55536" w14:textId="3B877AD8" w:rsidR="00282336" w:rsidRPr="003F6AA4" w:rsidRDefault="00282336" w:rsidP="00282336">
            <w:pPr>
              <w:rPr>
                <w:rFonts w:cs="Arial"/>
                <w:b/>
                <w:bCs/>
                <w:szCs w:val="20"/>
              </w:rPr>
            </w:pPr>
            <w:r>
              <w:rPr>
                <w:b/>
                <w:bCs/>
              </w:rPr>
              <w:t>49.6</w:t>
            </w:r>
          </w:p>
        </w:tc>
        <w:tc>
          <w:tcPr>
            <w:tcW w:w="606" w:type="dxa"/>
            <w:shd w:val="clear" w:color="000000" w:fill="FFFFFF"/>
            <w:noWrap/>
            <w:vAlign w:val="center"/>
            <w:hideMark/>
          </w:tcPr>
          <w:p w14:paraId="4C62B0AA" w14:textId="76612BBC" w:rsidR="00282336" w:rsidRPr="003F6AA4" w:rsidRDefault="00282336" w:rsidP="00282336">
            <w:pPr>
              <w:rPr>
                <w:rFonts w:cs="Arial"/>
                <w:b/>
                <w:bCs/>
                <w:szCs w:val="20"/>
              </w:rPr>
            </w:pPr>
            <w:r>
              <w:rPr>
                <w:b/>
                <w:bCs/>
              </w:rPr>
              <w:t>50.6</w:t>
            </w:r>
          </w:p>
        </w:tc>
        <w:tc>
          <w:tcPr>
            <w:tcW w:w="606" w:type="dxa"/>
            <w:shd w:val="clear" w:color="000000" w:fill="FFFFFF"/>
            <w:noWrap/>
            <w:vAlign w:val="center"/>
            <w:hideMark/>
          </w:tcPr>
          <w:p w14:paraId="01203E82" w14:textId="57F1D2E7" w:rsidR="00282336" w:rsidRPr="003F6AA4" w:rsidRDefault="00282336" w:rsidP="00282336">
            <w:pPr>
              <w:rPr>
                <w:rFonts w:cs="Arial"/>
                <w:b/>
                <w:bCs/>
                <w:szCs w:val="20"/>
              </w:rPr>
            </w:pPr>
            <w:r>
              <w:rPr>
                <w:b/>
                <w:bCs/>
              </w:rPr>
              <w:t>51.4</w:t>
            </w:r>
          </w:p>
        </w:tc>
        <w:tc>
          <w:tcPr>
            <w:tcW w:w="606" w:type="dxa"/>
            <w:shd w:val="clear" w:color="000000" w:fill="FFFFFF"/>
            <w:noWrap/>
            <w:vAlign w:val="center"/>
            <w:hideMark/>
          </w:tcPr>
          <w:p w14:paraId="4D0A9F0C" w14:textId="747E00F7" w:rsidR="00282336" w:rsidRPr="003F6AA4" w:rsidRDefault="00282336" w:rsidP="00282336">
            <w:pPr>
              <w:rPr>
                <w:rFonts w:cs="Arial"/>
                <w:b/>
                <w:bCs/>
                <w:szCs w:val="20"/>
              </w:rPr>
            </w:pPr>
            <w:r>
              <w:rPr>
                <w:b/>
                <w:bCs/>
              </w:rPr>
              <w:t>52.7</w:t>
            </w:r>
          </w:p>
        </w:tc>
        <w:tc>
          <w:tcPr>
            <w:tcW w:w="606" w:type="dxa"/>
            <w:shd w:val="clear" w:color="000000" w:fill="FFFFFF"/>
            <w:noWrap/>
            <w:vAlign w:val="center"/>
          </w:tcPr>
          <w:p w14:paraId="2B847471" w14:textId="631DF7C7" w:rsidR="00282336" w:rsidRPr="003F6AA4" w:rsidRDefault="00282336" w:rsidP="00282336">
            <w:pPr>
              <w:rPr>
                <w:rFonts w:cs="Arial"/>
                <w:b/>
                <w:bCs/>
                <w:szCs w:val="20"/>
              </w:rPr>
            </w:pPr>
            <w:r>
              <w:rPr>
                <w:b/>
                <w:bCs/>
              </w:rPr>
              <w:t>51.2</w:t>
            </w:r>
          </w:p>
        </w:tc>
        <w:tc>
          <w:tcPr>
            <w:tcW w:w="606" w:type="dxa"/>
            <w:shd w:val="clear" w:color="000000" w:fill="FFFFFF"/>
            <w:noWrap/>
            <w:vAlign w:val="center"/>
          </w:tcPr>
          <w:p w14:paraId="1373D344" w14:textId="0C2CDBCF" w:rsidR="00282336" w:rsidRPr="003F6AA4" w:rsidRDefault="00282336" w:rsidP="00282336">
            <w:pPr>
              <w:rPr>
                <w:rFonts w:cs="Arial"/>
                <w:b/>
                <w:bCs/>
                <w:szCs w:val="20"/>
              </w:rPr>
            </w:pPr>
            <w:r>
              <w:rPr>
                <w:b/>
                <w:bCs/>
              </w:rPr>
              <w:t>52.0</w:t>
            </w:r>
          </w:p>
        </w:tc>
        <w:tc>
          <w:tcPr>
            <w:tcW w:w="606" w:type="dxa"/>
            <w:shd w:val="clear" w:color="000000" w:fill="FFFFFF"/>
            <w:noWrap/>
            <w:vAlign w:val="center"/>
          </w:tcPr>
          <w:p w14:paraId="5D7CA4BA" w14:textId="097BE6CF" w:rsidR="00282336" w:rsidRPr="003F6AA4" w:rsidRDefault="00282336" w:rsidP="00282336">
            <w:pPr>
              <w:rPr>
                <w:rFonts w:cs="Arial"/>
                <w:b/>
                <w:bCs/>
                <w:szCs w:val="20"/>
              </w:rPr>
            </w:pPr>
            <w:r>
              <w:rPr>
                <w:b/>
                <w:bCs/>
              </w:rPr>
              <w:t>53.5</w:t>
            </w:r>
          </w:p>
        </w:tc>
      </w:tr>
      <w:tr w:rsidR="00282336" w:rsidRPr="003F6AA4" w14:paraId="453B0C30"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507BD6B5" w14:textId="77777777" w:rsidR="00282336" w:rsidRPr="003F6AA4" w:rsidRDefault="00282336" w:rsidP="00727E34">
            <w:pPr>
              <w:spacing w:after="0" w:line="240" w:lineRule="auto"/>
              <w:rPr>
                <w:rFonts w:eastAsia="Times New Roman" w:cs="Arial"/>
                <w:b/>
                <w:bCs/>
                <w:szCs w:val="20"/>
              </w:rPr>
            </w:pPr>
            <w:r w:rsidRPr="003F6AA4">
              <w:rPr>
                <w:rFonts w:eastAsia="Times New Roman" w:cs="Arial"/>
                <w:b/>
                <w:bCs/>
                <w:szCs w:val="20"/>
              </w:rPr>
              <w:t>DIGITAL ABILITY</w:t>
            </w:r>
          </w:p>
        </w:tc>
        <w:tc>
          <w:tcPr>
            <w:tcW w:w="606" w:type="dxa"/>
            <w:shd w:val="clear" w:color="000000" w:fill="FFFFFF"/>
            <w:noWrap/>
            <w:vAlign w:val="center"/>
            <w:hideMark/>
          </w:tcPr>
          <w:p w14:paraId="39E8B8A5" w14:textId="4CD7002B"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30005215" w14:textId="618157F7"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1759B5B1" w14:textId="5882C2F3"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679BF468" w14:textId="1512729F" w:rsidR="00282336" w:rsidRPr="003F6AA4" w:rsidRDefault="00282336" w:rsidP="00282336">
            <w:pPr>
              <w:rPr>
                <w:rFonts w:cs="Arial"/>
                <w:szCs w:val="20"/>
              </w:rPr>
            </w:pPr>
            <w:r>
              <w:rPr>
                <w:b/>
                <w:bCs/>
              </w:rPr>
              <w:t> </w:t>
            </w:r>
          </w:p>
        </w:tc>
        <w:tc>
          <w:tcPr>
            <w:tcW w:w="606" w:type="dxa"/>
            <w:shd w:val="clear" w:color="000000" w:fill="FFFFFF"/>
            <w:noWrap/>
            <w:vAlign w:val="center"/>
            <w:hideMark/>
          </w:tcPr>
          <w:p w14:paraId="64FC20F5" w14:textId="7AE45E3C" w:rsidR="00282336" w:rsidRPr="003F6AA4" w:rsidRDefault="00282336" w:rsidP="00282336">
            <w:pPr>
              <w:rPr>
                <w:rFonts w:cs="Arial"/>
                <w:szCs w:val="20"/>
              </w:rPr>
            </w:pPr>
            <w:r>
              <w:rPr>
                <w:b/>
                <w:bCs/>
              </w:rPr>
              <w:t> </w:t>
            </w:r>
          </w:p>
        </w:tc>
        <w:tc>
          <w:tcPr>
            <w:tcW w:w="606" w:type="dxa"/>
            <w:shd w:val="clear" w:color="000000" w:fill="FFFFFF"/>
            <w:noWrap/>
            <w:vAlign w:val="center"/>
          </w:tcPr>
          <w:p w14:paraId="3789356A" w14:textId="6CC2B925" w:rsidR="00282336" w:rsidRPr="003F6AA4" w:rsidRDefault="00282336" w:rsidP="00282336">
            <w:pPr>
              <w:rPr>
                <w:rFonts w:cs="Arial"/>
                <w:szCs w:val="20"/>
              </w:rPr>
            </w:pPr>
            <w:r>
              <w:rPr>
                <w:b/>
                <w:bCs/>
              </w:rPr>
              <w:t> </w:t>
            </w:r>
          </w:p>
        </w:tc>
        <w:tc>
          <w:tcPr>
            <w:tcW w:w="606" w:type="dxa"/>
            <w:shd w:val="clear" w:color="000000" w:fill="FFFFFF"/>
            <w:noWrap/>
            <w:vAlign w:val="center"/>
          </w:tcPr>
          <w:p w14:paraId="25D2F841" w14:textId="5BDD5B13" w:rsidR="00282336" w:rsidRPr="003F6AA4" w:rsidRDefault="00282336" w:rsidP="00282336">
            <w:pPr>
              <w:rPr>
                <w:rFonts w:cs="Arial"/>
                <w:szCs w:val="20"/>
              </w:rPr>
            </w:pPr>
            <w:r>
              <w:rPr>
                <w:b/>
                <w:bCs/>
              </w:rPr>
              <w:t> </w:t>
            </w:r>
          </w:p>
        </w:tc>
        <w:tc>
          <w:tcPr>
            <w:tcW w:w="606" w:type="dxa"/>
            <w:shd w:val="clear" w:color="000000" w:fill="FFFFFF"/>
            <w:noWrap/>
            <w:vAlign w:val="center"/>
          </w:tcPr>
          <w:p w14:paraId="298A99CD" w14:textId="38A2EC69" w:rsidR="00282336" w:rsidRPr="003F6AA4" w:rsidRDefault="00282336" w:rsidP="00282336">
            <w:pPr>
              <w:rPr>
                <w:rFonts w:cs="Arial"/>
                <w:szCs w:val="20"/>
              </w:rPr>
            </w:pPr>
            <w:r>
              <w:rPr>
                <w:b/>
                <w:bCs/>
              </w:rPr>
              <w:t> </w:t>
            </w:r>
          </w:p>
        </w:tc>
      </w:tr>
      <w:tr w:rsidR="00282336" w:rsidRPr="003F6AA4" w14:paraId="011B7E6E"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054F688E"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Attitudes</w:t>
            </w:r>
          </w:p>
        </w:tc>
        <w:tc>
          <w:tcPr>
            <w:tcW w:w="606" w:type="dxa"/>
            <w:shd w:val="clear" w:color="000000" w:fill="FFFFFF"/>
            <w:noWrap/>
            <w:vAlign w:val="center"/>
            <w:hideMark/>
          </w:tcPr>
          <w:p w14:paraId="526ABE44" w14:textId="1BC27A8F" w:rsidR="00282336" w:rsidRPr="003F6AA4" w:rsidRDefault="00282336" w:rsidP="00282336">
            <w:pPr>
              <w:rPr>
                <w:rFonts w:cs="Arial"/>
                <w:szCs w:val="20"/>
              </w:rPr>
            </w:pPr>
            <w:r>
              <w:t>48.5</w:t>
            </w:r>
          </w:p>
        </w:tc>
        <w:tc>
          <w:tcPr>
            <w:tcW w:w="606" w:type="dxa"/>
            <w:shd w:val="clear" w:color="000000" w:fill="FFFFFF"/>
            <w:noWrap/>
            <w:vAlign w:val="center"/>
            <w:hideMark/>
          </w:tcPr>
          <w:p w14:paraId="641216C2" w14:textId="6DD96682" w:rsidR="00282336" w:rsidRPr="003F6AA4" w:rsidRDefault="00282336" w:rsidP="00282336">
            <w:pPr>
              <w:rPr>
                <w:rFonts w:cs="Arial"/>
                <w:szCs w:val="20"/>
              </w:rPr>
            </w:pPr>
            <w:r>
              <w:t>48.3</w:t>
            </w:r>
          </w:p>
        </w:tc>
        <w:tc>
          <w:tcPr>
            <w:tcW w:w="606" w:type="dxa"/>
            <w:shd w:val="clear" w:color="000000" w:fill="FFFFFF"/>
            <w:noWrap/>
            <w:vAlign w:val="center"/>
            <w:hideMark/>
          </w:tcPr>
          <w:p w14:paraId="25000B70" w14:textId="1F8A70F9" w:rsidR="00282336" w:rsidRPr="003F6AA4" w:rsidRDefault="00282336" w:rsidP="00282336">
            <w:pPr>
              <w:rPr>
                <w:rFonts w:cs="Arial"/>
                <w:szCs w:val="20"/>
              </w:rPr>
            </w:pPr>
            <w:r>
              <w:t>47.1</w:t>
            </w:r>
          </w:p>
        </w:tc>
        <w:tc>
          <w:tcPr>
            <w:tcW w:w="606" w:type="dxa"/>
            <w:shd w:val="clear" w:color="000000" w:fill="FFFFFF"/>
            <w:noWrap/>
            <w:vAlign w:val="center"/>
            <w:hideMark/>
          </w:tcPr>
          <w:p w14:paraId="0DC37DF0" w14:textId="72F2F530" w:rsidR="00282336" w:rsidRPr="003F6AA4" w:rsidRDefault="00282336" w:rsidP="00282336">
            <w:pPr>
              <w:rPr>
                <w:rFonts w:cs="Arial"/>
                <w:szCs w:val="20"/>
              </w:rPr>
            </w:pPr>
            <w:r>
              <w:t>45.7</w:t>
            </w:r>
          </w:p>
        </w:tc>
        <w:tc>
          <w:tcPr>
            <w:tcW w:w="606" w:type="dxa"/>
            <w:shd w:val="clear" w:color="000000" w:fill="FFFFFF"/>
            <w:noWrap/>
            <w:vAlign w:val="center"/>
            <w:hideMark/>
          </w:tcPr>
          <w:p w14:paraId="1FC32726" w14:textId="02F48F19" w:rsidR="00282336" w:rsidRPr="003F6AA4" w:rsidRDefault="00282336" w:rsidP="00282336">
            <w:pPr>
              <w:rPr>
                <w:rFonts w:cs="Arial"/>
                <w:szCs w:val="20"/>
              </w:rPr>
            </w:pPr>
            <w:r>
              <w:t>50.1</w:t>
            </w:r>
          </w:p>
        </w:tc>
        <w:tc>
          <w:tcPr>
            <w:tcW w:w="606" w:type="dxa"/>
            <w:shd w:val="clear" w:color="000000" w:fill="FFFFFF"/>
            <w:noWrap/>
            <w:vAlign w:val="center"/>
          </w:tcPr>
          <w:p w14:paraId="1CC190CF" w14:textId="7322FF29" w:rsidR="00282336" w:rsidRPr="003F6AA4" w:rsidRDefault="00282336" w:rsidP="00282336">
            <w:pPr>
              <w:rPr>
                <w:rFonts w:cs="Arial"/>
                <w:szCs w:val="20"/>
              </w:rPr>
            </w:pPr>
            <w:r>
              <w:t>49.0</w:t>
            </w:r>
          </w:p>
        </w:tc>
        <w:tc>
          <w:tcPr>
            <w:tcW w:w="606" w:type="dxa"/>
            <w:shd w:val="clear" w:color="000000" w:fill="FFFFFF"/>
            <w:noWrap/>
            <w:vAlign w:val="center"/>
          </w:tcPr>
          <w:p w14:paraId="48DD0AEC" w14:textId="46BEB323" w:rsidR="00282336" w:rsidRPr="003F6AA4" w:rsidRDefault="00282336" w:rsidP="00282336">
            <w:pPr>
              <w:rPr>
                <w:rFonts w:cs="Arial"/>
                <w:szCs w:val="20"/>
              </w:rPr>
            </w:pPr>
            <w:r>
              <w:t>47.8</w:t>
            </w:r>
          </w:p>
        </w:tc>
        <w:tc>
          <w:tcPr>
            <w:tcW w:w="606" w:type="dxa"/>
            <w:shd w:val="clear" w:color="000000" w:fill="FFFFFF"/>
            <w:noWrap/>
            <w:vAlign w:val="center"/>
          </w:tcPr>
          <w:p w14:paraId="62F8E2A3" w14:textId="05B2DEE8" w:rsidR="00282336" w:rsidRPr="003F6AA4" w:rsidRDefault="00282336" w:rsidP="00282336">
            <w:pPr>
              <w:rPr>
                <w:rFonts w:cs="Arial"/>
                <w:szCs w:val="20"/>
              </w:rPr>
            </w:pPr>
            <w:r>
              <w:t>46.0</w:t>
            </w:r>
          </w:p>
        </w:tc>
      </w:tr>
      <w:tr w:rsidR="00282336" w:rsidRPr="003F6AA4" w14:paraId="5EE8F9C3"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16CDF511" w14:textId="77777777" w:rsidR="00282336" w:rsidRPr="003F6AA4" w:rsidRDefault="00282336" w:rsidP="00727E34">
            <w:pPr>
              <w:spacing w:after="0" w:line="240" w:lineRule="auto"/>
              <w:rPr>
                <w:rFonts w:eastAsia="Times New Roman" w:cs="Arial"/>
                <w:szCs w:val="20"/>
              </w:rPr>
            </w:pPr>
            <w:r w:rsidRPr="003F6AA4">
              <w:rPr>
                <w:rFonts w:eastAsia="Times New Roman" w:cs="Arial"/>
                <w:szCs w:val="20"/>
              </w:rPr>
              <w:t>Basic Skills</w:t>
            </w:r>
          </w:p>
        </w:tc>
        <w:tc>
          <w:tcPr>
            <w:tcW w:w="606" w:type="dxa"/>
            <w:shd w:val="clear" w:color="000000" w:fill="FFFFFF"/>
            <w:noWrap/>
            <w:vAlign w:val="center"/>
            <w:hideMark/>
          </w:tcPr>
          <w:p w14:paraId="763F3C01" w14:textId="5C19A740" w:rsidR="00282336" w:rsidRPr="003F6AA4" w:rsidRDefault="00282336" w:rsidP="00282336">
            <w:pPr>
              <w:rPr>
                <w:rFonts w:cs="Arial"/>
                <w:szCs w:val="20"/>
              </w:rPr>
            </w:pPr>
            <w:r>
              <w:t>50.9</w:t>
            </w:r>
          </w:p>
        </w:tc>
        <w:tc>
          <w:tcPr>
            <w:tcW w:w="606" w:type="dxa"/>
            <w:shd w:val="clear" w:color="000000" w:fill="FFFFFF"/>
            <w:noWrap/>
            <w:vAlign w:val="center"/>
            <w:hideMark/>
          </w:tcPr>
          <w:p w14:paraId="72EDEBDB" w14:textId="23CAC93B" w:rsidR="00282336" w:rsidRPr="003F6AA4" w:rsidRDefault="00282336" w:rsidP="00282336">
            <w:pPr>
              <w:rPr>
                <w:rFonts w:cs="Arial"/>
                <w:szCs w:val="20"/>
              </w:rPr>
            </w:pPr>
            <w:r>
              <w:t>50.8</w:t>
            </w:r>
          </w:p>
        </w:tc>
        <w:tc>
          <w:tcPr>
            <w:tcW w:w="606" w:type="dxa"/>
            <w:shd w:val="clear" w:color="000000" w:fill="FFFFFF"/>
            <w:noWrap/>
            <w:vAlign w:val="center"/>
            <w:hideMark/>
          </w:tcPr>
          <w:p w14:paraId="2C7E31F6" w14:textId="707CBCE0" w:rsidR="00282336" w:rsidRPr="003F6AA4" w:rsidRDefault="00282336" w:rsidP="00282336">
            <w:pPr>
              <w:rPr>
                <w:rFonts w:cs="Arial"/>
                <w:szCs w:val="20"/>
              </w:rPr>
            </w:pPr>
            <w:r>
              <w:t>49.7</w:t>
            </w:r>
          </w:p>
        </w:tc>
        <w:tc>
          <w:tcPr>
            <w:tcW w:w="606" w:type="dxa"/>
            <w:shd w:val="clear" w:color="000000" w:fill="FFFFFF"/>
            <w:noWrap/>
            <w:vAlign w:val="center"/>
            <w:hideMark/>
          </w:tcPr>
          <w:p w14:paraId="004F7886" w14:textId="11D9424F" w:rsidR="00282336" w:rsidRPr="003F6AA4" w:rsidRDefault="00282336" w:rsidP="00282336">
            <w:pPr>
              <w:rPr>
                <w:rFonts w:cs="Arial"/>
                <w:szCs w:val="20"/>
              </w:rPr>
            </w:pPr>
            <w:r>
              <w:t>47.8</w:t>
            </w:r>
          </w:p>
        </w:tc>
        <w:tc>
          <w:tcPr>
            <w:tcW w:w="606" w:type="dxa"/>
            <w:shd w:val="clear" w:color="000000" w:fill="FFFFFF"/>
            <w:noWrap/>
            <w:vAlign w:val="center"/>
            <w:hideMark/>
          </w:tcPr>
          <w:p w14:paraId="03CF4B1B" w14:textId="2E20E767" w:rsidR="00282336" w:rsidRPr="003F6AA4" w:rsidRDefault="00282336" w:rsidP="00282336">
            <w:pPr>
              <w:rPr>
                <w:rFonts w:cs="Arial"/>
                <w:szCs w:val="20"/>
              </w:rPr>
            </w:pPr>
            <w:r>
              <w:t>53.3</w:t>
            </w:r>
          </w:p>
        </w:tc>
        <w:tc>
          <w:tcPr>
            <w:tcW w:w="606" w:type="dxa"/>
            <w:shd w:val="clear" w:color="000000" w:fill="FFFFFF"/>
            <w:noWrap/>
            <w:vAlign w:val="center"/>
          </w:tcPr>
          <w:p w14:paraId="4280F48C" w14:textId="0165C73B" w:rsidR="00282336" w:rsidRPr="003F6AA4" w:rsidRDefault="00282336" w:rsidP="00282336">
            <w:pPr>
              <w:rPr>
                <w:rFonts w:cs="Arial"/>
                <w:szCs w:val="20"/>
              </w:rPr>
            </w:pPr>
            <w:r>
              <w:t>51.6</w:t>
            </w:r>
          </w:p>
        </w:tc>
        <w:tc>
          <w:tcPr>
            <w:tcW w:w="606" w:type="dxa"/>
            <w:shd w:val="clear" w:color="000000" w:fill="FFFFFF"/>
            <w:noWrap/>
            <w:vAlign w:val="center"/>
          </w:tcPr>
          <w:p w14:paraId="68326760" w14:textId="5BDCEB99" w:rsidR="00282336" w:rsidRPr="003F6AA4" w:rsidRDefault="00282336" w:rsidP="00282336">
            <w:pPr>
              <w:rPr>
                <w:rFonts w:cs="Arial"/>
                <w:szCs w:val="20"/>
              </w:rPr>
            </w:pPr>
            <w:r>
              <w:t>49.9</w:t>
            </w:r>
          </w:p>
        </w:tc>
        <w:tc>
          <w:tcPr>
            <w:tcW w:w="606" w:type="dxa"/>
            <w:shd w:val="clear" w:color="000000" w:fill="FFFFFF"/>
            <w:noWrap/>
            <w:vAlign w:val="center"/>
          </w:tcPr>
          <w:p w14:paraId="70B4B0A1" w14:textId="58E12924" w:rsidR="00282336" w:rsidRPr="003F6AA4" w:rsidRDefault="00282336" w:rsidP="00282336">
            <w:pPr>
              <w:rPr>
                <w:rFonts w:cs="Arial"/>
                <w:szCs w:val="20"/>
              </w:rPr>
            </w:pPr>
            <w:r>
              <w:t>47.2</w:t>
            </w:r>
          </w:p>
        </w:tc>
      </w:tr>
      <w:tr w:rsidR="00282336" w:rsidRPr="003F6AA4" w14:paraId="44477D67"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2AC28F9F" w14:textId="77777777" w:rsidR="00282336" w:rsidRPr="003F6AA4" w:rsidRDefault="00282336" w:rsidP="00727E34">
            <w:pPr>
              <w:spacing w:after="0" w:line="240" w:lineRule="auto"/>
              <w:rPr>
                <w:rFonts w:eastAsia="Times New Roman" w:cs="Arial"/>
                <w:color w:val="000000"/>
                <w:szCs w:val="20"/>
              </w:rPr>
            </w:pPr>
            <w:r w:rsidRPr="003F6AA4">
              <w:rPr>
                <w:rFonts w:eastAsia="Times New Roman" w:cs="Arial"/>
                <w:color w:val="000000"/>
                <w:szCs w:val="20"/>
              </w:rPr>
              <w:t>Activities</w:t>
            </w:r>
          </w:p>
        </w:tc>
        <w:tc>
          <w:tcPr>
            <w:tcW w:w="606" w:type="dxa"/>
            <w:shd w:val="clear" w:color="000000" w:fill="FFFFFF"/>
            <w:noWrap/>
            <w:vAlign w:val="center"/>
            <w:hideMark/>
          </w:tcPr>
          <w:p w14:paraId="050CA22E" w14:textId="3EDF82FC" w:rsidR="00282336" w:rsidRPr="003F6AA4" w:rsidRDefault="00282336" w:rsidP="00282336">
            <w:pPr>
              <w:rPr>
                <w:rFonts w:cs="Arial"/>
                <w:szCs w:val="20"/>
              </w:rPr>
            </w:pPr>
            <w:r>
              <w:t>36.6</w:t>
            </w:r>
          </w:p>
        </w:tc>
        <w:tc>
          <w:tcPr>
            <w:tcW w:w="606" w:type="dxa"/>
            <w:shd w:val="clear" w:color="000000" w:fill="FFFFFF"/>
            <w:noWrap/>
            <w:vAlign w:val="center"/>
            <w:hideMark/>
          </w:tcPr>
          <w:p w14:paraId="50B662E7" w14:textId="5F017A19" w:rsidR="00282336" w:rsidRPr="003F6AA4" w:rsidRDefault="00282336" w:rsidP="00282336">
            <w:pPr>
              <w:rPr>
                <w:rFonts w:cs="Arial"/>
                <w:szCs w:val="20"/>
              </w:rPr>
            </w:pPr>
            <w:r>
              <w:t>36.0</w:t>
            </w:r>
          </w:p>
        </w:tc>
        <w:tc>
          <w:tcPr>
            <w:tcW w:w="606" w:type="dxa"/>
            <w:shd w:val="clear" w:color="000000" w:fill="FFFFFF"/>
            <w:noWrap/>
            <w:vAlign w:val="center"/>
            <w:hideMark/>
          </w:tcPr>
          <w:p w14:paraId="7FFD077D" w14:textId="212C75EB" w:rsidR="00282336" w:rsidRPr="003F6AA4" w:rsidRDefault="00282336" w:rsidP="00282336">
            <w:pPr>
              <w:rPr>
                <w:rFonts w:cs="Arial"/>
                <w:szCs w:val="20"/>
              </w:rPr>
            </w:pPr>
            <w:r>
              <w:t>35.4</w:t>
            </w:r>
          </w:p>
        </w:tc>
        <w:tc>
          <w:tcPr>
            <w:tcW w:w="606" w:type="dxa"/>
            <w:shd w:val="clear" w:color="000000" w:fill="FFFFFF"/>
            <w:noWrap/>
            <w:vAlign w:val="center"/>
            <w:hideMark/>
          </w:tcPr>
          <w:p w14:paraId="291542DE" w14:textId="44E74F7B" w:rsidR="00282336" w:rsidRPr="003F6AA4" w:rsidRDefault="00282336" w:rsidP="00282336">
            <w:pPr>
              <w:rPr>
                <w:rFonts w:cs="Arial"/>
                <w:szCs w:val="20"/>
              </w:rPr>
            </w:pPr>
            <w:r>
              <w:t>34.6</w:t>
            </w:r>
          </w:p>
        </w:tc>
        <w:tc>
          <w:tcPr>
            <w:tcW w:w="606" w:type="dxa"/>
            <w:shd w:val="clear" w:color="000000" w:fill="FFFFFF"/>
            <w:noWrap/>
            <w:vAlign w:val="center"/>
            <w:hideMark/>
          </w:tcPr>
          <w:p w14:paraId="2FB30D40" w14:textId="44A4D6EB" w:rsidR="00282336" w:rsidRPr="003F6AA4" w:rsidRDefault="00282336" w:rsidP="00282336">
            <w:pPr>
              <w:rPr>
                <w:rFonts w:cs="Arial"/>
                <w:szCs w:val="20"/>
              </w:rPr>
            </w:pPr>
            <w:r>
              <w:t>38.4</w:t>
            </w:r>
          </w:p>
        </w:tc>
        <w:tc>
          <w:tcPr>
            <w:tcW w:w="606" w:type="dxa"/>
            <w:shd w:val="clear" w:color="000000" w:fill="FFFFFF"/>
            <w:noWrap/>
            <w:vAlign w:val="center"/>
          </w:tcPr>
          <w:p w14:paraId="0310187C" w14:textId="5E7E27AB" w:rsidR="00282336" w:rsidRPr="003F6AA4" w:rsidRDefault="00282336" w:rsidP="00282336">
            <w:pPr>
              <w:rPr>
                <w:rFonts w:cs="Arial"/>
                <w:szCs w:val="20"/>
              </w:rPr>
            </w:pPr>
            <w:r>
              <w:t>37.3</w:t>
            </w:r>
          </w:p>
        </w:tc>
        <w:tc>
          <w:tcPr>
            <w:tcW w:w="606" w:type="dxa"/>
            <w:shd w:val="clear" w:color="000000" w:fill="FFFFFF"/>
            <w:noWrap/>
            <w:vAlign w:val="center"/>
          </w:tcPr>
          <w:p w14:paraId="1B88046C" w14:textId="1D82FCD1" w:rsidR="00282336" w:rsidRPr="003F6AA4" w:rsidRDefault="00282336" w:rsidP="00282336">
            <w:pPr>
              <w:rPr>
                <w:rFonts w:cs="Arial"/>
                <w:szCs w:val="20"/>
              </w:rPr>
            </w:pPr>
            <w:r>
              <w:t>36.2</w:t>
            </w:r>
          </w:p>
        </w:tc>
        <w:tc>
          <w:tcPr>
            <w:tcW w:w="606" w:type="dxa"/>
            <w:shd w:val="clear" w:color="000000" w:fill="FFFFFF"/>
            <w:noWrap/>
            <w:vAlign w:val="center"/>
          </w:tcPr>
          <w:p w14:paraId="4C1E5FA1" w14:textId="69766EA9" w:rsidR="00282336" w:rsidRPr="003F6AA4" w:rsidRDefault="00282336" w:rsidP="00282336">
            <w:pPr>
              <w:rPr>
                <w:rFonts w:cs="Arial"/>
                <w:szCs w:val="20"/>
              </w:rPr>
            </w:pPr>
            <w:r>
              <w:t>34.2</w:t>
            </w:r>
          </w:p>
        </w:tc>
      </w:tr>
      <w:tr w:rsidR="00282336" w:rsidRPr="003F6AA4" w14:paraId="4549110F" w14:textId="77777777" w:rsidTr="00282336">
        <w:tblPrEx>
          <w:tblCellMar>
            <w:left w:w="0" w:type="dxa"/>
            <w:right w:w="0" w:type="dxa"/>
          </w:tblCellMar>
        </w:tblPrEx>
        <w:trPr>
          <w:gridBefore w:val="1"/>
          <w:wBefore w:w="81" w:type="dxa"/>
          <w:trHeight w:hRule="exact" w:val="227"/>
        </w:trPr>
        <w:tc>
          <w:tcPr>
            <w:tcW w:w="3923" w:type="dxa"/>
            <w:shd w:val="clear" w:color="000000" w:fill="FFFFFF"/>
            <w:noWrap/>
            <w:vAlign w:val="center"/>
            <w:hideMark/>
          </w:tcPr>
          <w:p w14:paraId="05A2B110" w14:textId="77777777" w:rsidR="00282336" w:rsidRPr="003F6AA4" w:rsidRDefault="00282336" w:rsidP="00727E34">
            <w:pPr>
              <w:spacing w:after="0" w:line="240" w:lineRule="auto"/>
              <w:rPr>
                <w:rFonts w:eastAsia="Times New Roman" w:cs="Arial"/>
                <w:color w:val="000000"/>
                <w:szCs w:val="20"/>
              </w:rPr>
            </w:pPr>
            <w:r w:rsidRPr="003F6AA4">
              <w:rPr>
                <w:rFonts w:eastAsia="Times New Roman" w:cs="Arial"/>
                <w:color w:val="000000"/>
                <w:szCs w:val="20"/>
              </w:rPr>
              <w:t> </w:t>
            </w:r>
          </w:p>
        </w:tc>
        <w:tc>
          <w:tcPr>
            <w:tcW w:w="606" w:type="dxa"/>
            <w:shd w:val="clear" w:color="000000" w:fill="FFFFFF"/>
            <w:noWrap/>
            <w:vAlign w:val="center"/>
            <w:hideMark/>
          </w:tcPr>
          <w:p w14:paraId="4D6F61B8" w14:textId="6C73FA73" w:rsidR="00282336" w:rsidRPr="003F6AA4" w:rsidRDefault="00282336" w:rsidP="00282336">
            <w:pPr>
              <w:rPr>
                <w:rFonts w:cs="Arial"/>
                <w:b/>
                <w:bCs/>
                <w:szCs w:val="20"/>
              </w:rPr>
            </w:pPr>
            <w:r>
              <w:rPr>
                <w:b/>
                <w:bCs/>
              </w:rPr>
              <w:t>45.3</w:t>
            </w:r>
          </w:p>
        </w:tc>
        <w:tc>
          <w:tcPr>
            <w:tcW w:w="606" w:type="dxa"/>
            <w:shd w:val="clear" w:color="000000" w:fill="FFFFFF"/>
            <w:noWrap/>
            <w:vAlign w:val="center"/>
            <w:hideMark/>
          </w:tcPr>
          <w:p w14:paraId="45049E72" w14:textId="3C8BBF36" w:rsidR="00282336" w:rsidRPr="003F6AA4" w:rsidRDefault="00282336" w:rsidP="00282336">
            <w:pPr>
              <w:rPr>
                <w:rFonts w:cs="Arial"/>
                <w:b/>
                <w:bCs/>
                <w:szCs w:val="20"/>
              </w:rPr>
            </w:pPr>
            <w:r>
              <w:rPr>
                <w:b/>
                <w:bCs/>
              </w:rPr>
              <w:t>45.0</w:t>
            </w:r>
          </w:p>
        </w:tc>
        <w:tc>
          <w:tcPr>
            <w:tcW w:w="606" w:type="dxa"/>
            <w:shd w:val="clear" w:color="000000" w:fill="FFFFFF"/>
            <w:noWrap/>
            <w:vAlign w:val="center"/>
            <w:hideMark/>
          </w:tcPr>
          <w:p w14:paraId="5D3F43A5" w14:textId="41649EE5" w:rsidR="00282336" w:rsidRPr="003F6AA4" w:rsidRDefault="00282336" w:rsidP="00282336">
            <w:pPr>
              <w:rPr>
                <w:rFonts w:cs="Arial"/>
                <w:b/>
                <w:bCs/>
                <w:szCs w:val="20"/>
              </w:rPr>
            </w:pPr>
            <w:r>
              <w:rPr>
                <w:b/>
                <w:bCs/>
              </w:rPr>
              <w:t>44.1</w:t>
            </w:r>
          </w:p>
        </w:tc>
        <w:tc>
          <w:tcPr>
            <w:tcW w:w="606" w:type="dxa"/>
            <w:shd w:val="clear" w:color="000000" w:fill="FFFFFF"/>
            <w:noWrap/>
            <w:vAlign w:val="center"/>
            <w:hideMark/>
          </w:tcPr>
          <w:p w14:paraId="5F12EEAD" w14:textId="7F2D0695" w:rsidR="00282336" w:rsidRPr="003F6AA4" w:rsidRDefault="00282336" w:rsidP="00282336">
            <w:pPr>
              <w:rPr>
                <w:rFonts w:cs="Arial"/>
                <w:b/>
                <w:bCs/>
                <w:szCs w:val="20"/>
              </w:rPr>
            </w:pPr>
            <w:r>
              <w:rPr>
                <w:b/>
                <w:bCs/>
              </w:rPr>
              <w:t>42.7</w:t>
            </w:r>
          </w:p>
        </w:tc>
        <w:tc>
          <w:tcPr>
            <w:tcW w:w="606" w:type="dxa"/>
            <w:shd w:val="clear" w:color="000000" w:fill="FFFFFF"/>
            <w:noWrap/>
            <w:vAlign w:val="center"/>
            <w:hideMark/>
          </w:tcPr>
          <w:p w14:paraId="745B459A" w14:textId="76EAABE2" w:rsidR="00282336" w:rsidRPr="003F6AA4" w:rsidRDefault="00282336" w:rsidP="00282336">
            <w:pPr>
              <w:rPr>
                <w:rFonts w:cs="Arial"/>
                <w:b/>
                <w:bCs/>
                <w:szCs w:val="20"/>
              </w:rPr>
            </w:pPr>
            <w:r>
              <w:rPr>
                <w:b/>
                <w:bCs/>
              </w:rPr>
              <w:t>47.3</w:t>
            </w:r>
          </w:p>
        </w:tc>
        <w:tc>
          <w:tcPr>
            <w:tcW w:w="606" w:type="dxa"/>
            <w:shd w:val="clear" w:color="000000" w:fill="FFFFFF"/>
            <w:noWrap/>
            <w:vAlign w:val="center"/>
          </w:tcPr>
          <w:p w14:paraId="6C8A0E38" w14:textId="1FB59793" w:rsidR="00282336" w:rsidRPr="003F6AA4" w:rsidRDefault="00282336" w:rsidP="00282336">
            <w:pPr>
              <w:rPr>
                <w:rFonts w:cs="Arial"/>
                <w:b/>
                <w:bCs/>
                <w:szCs w:val="20"/>
              </w:rPr>
            </w:pPr>
            <w:r>
              <w:rPr>
                <w:b/>
                <w:bCs/>
              </w:rPr>
              <w:t>46.0</w:t>
            </w:r>
          </w:p>
        </w:tc>
        <w:tc>
          <w:tcPr>
            <w:tcW w:w="606" w:type="dxa"/>
            <w:shd w:val="clear" w:color="000000" w:fill="FFFFFF"/>
            <w:noWrap/>
            <w:vAlign w:val="center"/>
          </w:tcPr>
          <w:p w14:paraId="07505C21" w14:textId="3E2BC243" w:rsidR="00282336" w:rsidRPr="003F6AA4" w:rsidRDefault="00282336" w:rsidP="00282336">
            <w:pPr>
              <w:rPr>
                <w:rFonts w:cs="Arial"/>
                <w:b/>
                <w:bCs/>
                <w:szCs w:val="20"/>
              </w:rPr>
            </w:pPr>
            <w:r>
              <w:rPr>
                <w:b/>
                <w:bCs/>
              </w:rPr>
              <w:t>44.6</w:t>
            </w:r>
          </w:p>
        </w:tc>
        <w:tc>
          <w:tcPr>
            <w:tcW w:w="606" w:type="dxa"/>
            <w:shd w:val="clear" w:color="000000" w:fill="FFFFFF"/>
            <w:noWrap/>
            <w:vAlign w:val="center"/>
          </w:tcPr>
          <w:p w14:paraId="30EB131D" w14:textId="3616ADC5" w:rsidR="00282336" w:rsidRPr="003F6AA4" w:rsidRDefault="00282336" w:rsidP="00282336">
            <w:pPr>
              <w:rPr>
                <w:rFonts w:cs="Arial"/>
                <w:b/>
                <w:bCs/>
                <w:szCs w:val="20"/>
              </w:rPr>
            </w:pPr>
            <w:r>
              <w:rPr>
                <w:b/>
                <w:bCs/>
              </w:rPr>
              <w:t>42.4</w:t>
            </w:r>
          </w:p>
        </w:tc>
      </w:tr>
      <w:tr w:rsidR="00282336" w:rsidRPr="003F6AA4" w14:paraId="6309DBEF" w14:textId="77777777" w:rsidTr="00282336">
        <w:tblPrEx>
          <w:tblCellMar>
            <w:left w:w="0" w:type="dxa"/>
            <w:right w:w="0" w:type="dxa"/>
          </w:tblCellMar>
        </w:tblPrEx>
        <w:trPr>
          <w:gridBefore w:val="1"/>
          <w:wBefore w:w="81" w:type="dxa"/>
          <w:trHeight w:hRule="exact" w:val="227"/>
        </w:trPr>
        <w:tc>
          <w:tcPr>
            <w:tcW w:w="3923" w:type="dxa"/>
            <w:shd w:val="clear" w:color="000000" w:fill="000000"/>
            <w:noWrap/>
            <w:vAlign w:val="center"/>
            <w:hideMark/>
          </w:tcPr>
          <w:p w14:paraId="1F2037E8" w14:textId="77777777" w:rsidR="00282336" w:rsidRPr="003F6AA4" w:rsidRDefault="00282336" w:rsidP="00727E34">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606" w:type="dxa"/>
            <w:shd w:val="clear" w:color="auto" w:fill="FDE9D9" w:themeFill="accent6" w:themeFillTint="33"/>
            <w:noWrap/>
            <w:vAlign w:val="center"/>
            <w:hideMark/>
          </w:tcPr>
          <w:p w14:paraId="320D6F63" w14:textId="465CF224" w:rsidR="00282336" w:rsidRPr="005B553D" w:rsidRDefault="00282336" w:rsidP="00282336">
            <w:pPr>
              <w:rPr>
                <w:rFonts w:cs="Arial"/>
                <w:color w:val="000000"/>
                <w:szCs w:val="20"/>
              </w:rPr>
            </w:pPr>
            <w:r>
              <w:rPr>
                <w:b/>
                <w:bCs/>
              </w:rPr>
              <w:t>55.3</w:t>
            </w:r>
          </w:p>
        </w:tc>
        <w:tc>
          <w:tcPr>
            <w:tcW w:w="606" w:type="dxa"/>
            <w:shd w:val="clear" w:color="auto" w:fill="FDE9D9" w:themeFill="accent6" w:themeFillTint="33"/>
            <w:noWrap/>
            <w:vAlign w:val="center"/>
            <w:hideMark/>
          </w:tcPr>
          <w:p w14:paraId="4876F3F8" w14:textId="12C8041D" w:rsidR="00282336" w:rsidRPr="005B553D" w:rsidRDefault="00282336" w:rsidP="00282336">
            <w:pPr>
              <w:rPr>
                <w:rFonts w:cs="Arial"/>
                <w:color w:val="000000"/>
                <w:szCs w:val="20"/>
              </w:rPr>
            </w:pPr>
            <w:r>
              <w:rPr>
                <w:b/>
                <w:bCs/>
              </w:rPr>
              <w:t>53.5</w:t>
            </w:r>
          </w:p>
        </w:tc>
        <w:tc>
          <w:tcPr>
            <w:tcW w:w="606" w:type="dxa"/>
            <w:shd w:val="clear" w:color="auto" w:fill="FDE9D9" w:themeFill="accent6" w:themeFillTint="33"/>
            <w:noWrap/>
            <w:vAlign w:val="center"/>
            <w:hideMark/>
          </w:tcPr>
          <w:p w14:paraId="167A441E" w14:textId="5F75B435" w:rsidR="00282336" w:rsidRPr="005B553D" w:rsidRDefault="00282336" w:rsidP="00282336">
            <w:pPr>
              <w:rPr>
                <w:rFonts w:cs="Arial"/>
                <w:color w:val="000000"/>
                <w:szCs w:val="20"/>
              </w:rPr>
            </w:pPr>
            <w:r>
              <w:rPr>
                <w:b/>
                <w:bCs/>
              </w:rPr>
              <w:t>52.4</w:t>
            </w:r>
          </w:p>
        </w:tc>
        <w:tc>
          <w:tcPr>
            <w:tcW w:w="606" w:type="dxa"/>
            <w:shd w:val="clear" w:color="auto" w:fill="FDE9D9" w:themeFill="accent6" w:themeFillTint="33"/>
            <w:noWrap/>
            <w:vAlign w:val="center"/>
            <w:hideMark/>
          </w:tcPr>
          <w:p w14:paraId="6B93F043" w14:textId="2E6D2D9D" w:rsidR="00282336" w:rsidRPr="005B553D" w:rsidRDefault="00282336" w:rsidP="00282336">
            <w:pPr>
              <w:rPr>
                <w:rFonts w:cs="Arial"/>
                <w:color w:val="000000"/>
                <w:szCs w:val="20"/>
              </w:rPr>
            </w:pPr>
            <w:r>
              <w:rPr>
                <w:b/>
                <w:bCs/>
              </w:rPr>
              <w:t>52.1</w:t>
            </w:r>
          </w:p>
        </w:tc>
        <w:tc>
          <w:tcPr>
            <w:tcW w:w="606" w:type="dxa"/>
            <w:shd w:val="clear" w:color="auto" w:fill="FDE9D9" w:themeFill="accent6" w:themeFillTint="33"/>
            <w:noWrap/>
            <w:vAlign w:val="center"/>
            <w:hideMark/>
          </w:tcPr>
          <w:p w14:paraId="2575317A" w14:textId="0B44696A" w:rsidR="00282336" w:rsidRPr="005B553D" w:rsidRDefault="00282336" w:rsidP="00282336">
            <w:pPr>
              <w:rPr>
                <w:rFonts w:cs="Arial"/>
                <w:color w:val="000000"/>
                <w:szCs w:val="20"/>
              </w:rPr>
            </w:pPr>
            <w:r>
              <w:rPr>
                <w:b/>
                <w:bCs/>
              </w:rPr>
              <w:t>56.5</w:t>
            </w:r>
          </w:p>
        </w:tc>
        <w:tc>
          <w:tcPr>
            <w:tcW w:w="606" w:type="dxa"/>
            <w:shd w:val="clear" w:color="auto" w:fill="FDE9D9" w:themeFill="accent6" w:themeFillTint="33"/>
            <w:noWrap/>
            <w:vAlign w:val="center"/>
          </w:tcPr>
          <w:p w14:paraId="1BF7E7F8" w14:textId="656C7604" w:rsidR="00282336" w:rsidRPr="005B553D" w:rsidRDefault="00282336" w:rsidP="00282336">
            <w:pPr>
              <w:rPr>
                <w:rFonts w:cs="Arial"/>
                <w:color w:val="000000"/>
                <w:szCs w:val="20"/>
              </w:rPr>
            </w:pPr>
            <w:r>
              <w:rPr>
                <w:b/>
                <w:bCs/>
              </w:rPr>
              <w:t>54.5</w:t>
            </w:r>
          </w:p>
        </w:tc>
        <w:tc>
          <w:tcPr>
            <w:tcW w:w="606" w:type="dxa"/>
            <w:shd w:val="clear" w:color="auto" w:fill="FDE9D9" w:themeFill="accent6" w:themeFillTint="33"/>
            <w:noWrap/>
            <w:vAlign w:val="center"/>
          </w:tcPr>
          <w:p w14:paraId="108AD5FC" w14:textId="315B6D7E" w:rsidR="00282336" w:rsidRPr="005B553D" w:rsidRDefault="00282336" w:rsidP="00282336">
            <w:pPr>
              <w:rPr>
                <w:rFonts w:cs="Arial"/>
                <w:color w:val="000000"/>
                <w:szCs w:val="20"/>
              </w:rPr>
            </w:pPr>
            <w:r>
              <w:rPr>
                <w:b/>
                <w:bCs/>
              </w:rPr>
              <w:t>53.4</w:t>
            </w:r>
          </w:p>
        </w:tc>
        <w:tc>
          <w:tcPr>
            <w:tcW w:w="606" w:type="dxa"/>
            <w:shd w:val="clear" w:color="auto" w:fill="FDE9D9" w:themeFill="accent6" w:themeFillTint="33"/>
            <w:noWrap/>
            <w:vAlign w:val="center"/>
          </w:tcPr>
          <w:p w14:paraId="393FE390" w14:textId="3B5EE2DC" w:rsidR="00282336" w:rsidRPr="005B553D" w:rsidRDefault="00282336" w:rsidP="00282336">
            <w:pPr>
              <w:rPr>
                <w:rFonts w:cs="Arial"/>
                <w:color w:val="000000"/>
                <w:szCs w:val="20"/>
              </w:rPr>
            </w:pPr>
            <w:r>
              <w:rPr>
                <w:b/>
                <w:bCs/>
              </w:rPr>
              <w:t>52.7</w:t>
            </w:r>
          </w:p>
        </w:tc>
      </w:tr>
    </w:tbl>
    <w:p w14:paraId="09308A1C" w14:textId="260B62F2" w:rsidR="00727E34" w:rsidRPr="00727E34" w:rsidRDefault="00727E34" w:rsidP="00727E34">
      <w:pPr>
        <w:pStyle w:val="Subtitle"/>
      </w:pPr>
      <w:r>
        <w:t>Source: Roy Morgan Research, April 2016–March 2017</w:t>
      </w:r>
    </w:p>
    <w:p w14:paraId="0FFA77F8" w14:textId="71239B47" w:rsidR="0060484F" w:rsidRPr="00727E34" w:rsidRDefault="0060484F" w:rsidP="00727E34">
      <w:pPr>
        <w:pStyle w:val="Heading3"/>
        <w:rPr>
          <w:rFonts w:cs="Arial"/>
          <w:szCs w:val="20"/>
          <w:lang w:val="en-GB"/>
        </w:rPr>
      </w:pPr>
      <w:r w:rsidRPr="003F6AA4">
        <w:rPr>
          <w:lang w:val="en-GB"/>
        </w:rPr>
        <w:t>Geography</w:t>
      </w:r>
    </w:p>
    <w:p w14:paraId="684AAED3" w14:textId="2072A92C" w:rsidR="0019361D" w:rsidRPr="0019361D" w:rsidRDefault="0019361D" w:rsidP="0019361D">
      <w:pPr>
        <w:pStyle w:val="Quote"/>
      </w:pPr>
      <w:r w:rsidRPr="003F6AA4">
        <w:t xml:space="preserve">[Breakout text: </w:t>
      </w:r>
      <w:r>
        <w:t>Geography plays a critical role in the uneven distribution of digital inclusion within the Queensland population, with differences particularly evident between rural and urban areas]</w:t>
      </w:r>
    </w:p>
    <w:p w14:paraId="777E549C" w14:textId="77777777" w:rsidR="00E84377" w:rsidRDefault="0019361D" w:rsidP="0019361D">
      <w:pPr>
        <w:rPr>
          <w:lang w:val="en-US"/>
        </w:rPr>
      </w:pPr>
      <w:r>
        <w:rPr>
          <w:lang w:val="en-US"/>
        </w:rPr>
        <w:t xml:space="preserve">The ADII score for rural Queenslanders is 51.7, compared with 56.8 for people living in the state capital Brisbane, a Capital-Country gap of 5.1 points. This gap occurs across all three subindices: Access (gap of 3.3), Digital Ability (gap of 5.4), and Affordability (gap of 6.7). The difference between the Affordability scores for rural Queenslanders (46.9) versus those in the capital city (53.6), is underpinned by rural Queenslanders both spending a greater proportion of their income on network access (Relative Expenditure) and receiving less network data access per dollar spent (Value of Expenditure) than those in the state capital. Of some concern is that while the Capital–Country gap narrowed over the period 2014−2017 in relation to Access and Digital Ability, it has actually widened for Affordability. </w:t>
      </w:r>
    </w:p>
    <w:p w14:paraId="14280F44" w14:textId="4480CEEC" w:rsidR="0019361D" w:rsidRDefault="0019361D" w:rsidP="0019361D">
      <w:pPr>
        <w:rPr>
          <w:lang w:val="en-US"/>
        </w:rPr>
      </w:pPr>
      <w:r>
        <w:rPr>
          <w:lang w:val="en-US"/>
        </w:rPr>
        <w:t>Digital inclusion varies widely across the three rural areas of Queensland for which ADII data is available. While Central and South West Queensland (54.0) and Coastal Queensland (52.0) both record 2017 ADII scores within 3.5 points of the state average, North West Queensland* (45.9) falls 9.4 short. North West Queensland (45.9) is the second least digitally included region for which ADII data is available (after Burnie and Western Tasmania* on 44.1).</w:t>
      </w:r>
    </w:p>
    <w:p w14:paraId="76D4B530" w14:textId="4DEB4990" w:rsidR="007A569B" w:rsidRDefault="0019361D" w:rsidP="0019361D">
      <w:pPr>
        <w:rPr>
          <w:lang w:val="en-US"/>
        </w:rPr>
      </w:pPr>
      <w:r>
        <w:rPr>
          <w:lang w:val="en-US"/>
        </w:rPr>
        <w:t>As discussed in detail in Case Study 1 of this report (p. 14), there</w:t>
      </w:r>
      <w:r w:rsidR="00E84377">
        <w:rPr>
          <w:lang w:val="en-US"/>
        </w:rPr>
        <w:t xml:space="preserve"> </w:t>
      </w:r>
      <w:r>
        <w:rPr>
          <w:lang w:val="en-US"/>
        </w:rPr>
        <w:t>is substantial variation in the level and nature of digital inclusion</w:t>
      </w:r>
      <w:r w:rsidR="00E84377">
        <w:rPr>
          <w:lang w:val="en-US"/>
        </w:rPr>
        <w:t xml:space="preserve"> </w:t>
      </w:r>
      <w:r>
        <w:rPr>
          <w:lang w:val="en-US"/>
        </w:rPr>
        <w:t>in Queensland’s four regional centres. With an ADII score of 57.2,</w:t>
      </w:r>
      <w:r w:rsidR="00E84377">
        <w:rPr>
          <w:lang w:val="en-US"/>
        </w:rPr>
        <w:t xml:space="preserve"> </w:t>
      </w:r>
      <w:r>
        <w:rPr>
          <w:lang w:val="en-US"/>
        </w:rPr>
        <w:t>the Gold Coast’s ADII score not only exceeds that of its regional</w:t>
      </w:r>
      <w:r w:rsidR="00E84377">
        <w:rPr>
          <w:lang w:val="en-US"/>
        </w:rPr>
        <w:t xml:space="preserve"> </w:t>
      </w:r>
      <w:r>
        <w:rPr>
          <w:lang w:val="en-US"/>
        </w:rPr>
        <w:t>centre counterparts, but also the state average (55.3) and Brisbane</w:t>
      </w:r>
      <w:r w:rsidR="00E84377">
        <w:rPr>
          <w:lang w:val="en-US"/>
        </w:rPr>
        <w:t xml:space="preserve"> </w:t>
      </w:r>
      <w:r>
        <w:rPr>
          <w:lang w:val="en-US"/>
        </w:rPr>
        <w:t>(56.8). Townville recorded the second highest ADII score of the</w:t>
      </w:r>
      <w:r w:rsidR="00E84377">
        <w:rPr>
          <w:lang w:val="en-US"/>
        </w:rPr>
        <w:t xml:space="preserve"> </w:t>
      </w:r>
      <w:r>
        <w:rPr>
          <w:lang w:val="en-US"/>
        </w:rPr>
        <w:t>regional centres (56.7), followed by the Sunshine Coast (53.9)</w:t>
      </w:r>
      <w:r w:rsidR="00E84377">
        <w:rPr>
          <w:lang w:val="en-US"/>
        </w:rPr>
        <w:t xml:space="preserve"> </w:t>
      </w:r>
      <w:r>
        <w:rPr>
          <w:lang w:val="en-US"/>
        </w:rPr>
        <w:t>and Cairns (52.3). Both the Gold Coast and Townsville registered</w:t>
      </w:r>
      <w:r w:rsidR="00E84377">
        <w:rPr>
          <w:lang w:val="en-US"/>
        </w:rPr>
        <w:t xml:space="preserve"> </w:t>
      </w:r>
      <w:r>
        <w:rPr>
          <w:lang w:val="en-US"/>
        </w:rPr>
        <w:t>significant improvements in digital inclusion over 2014–2017,</w:t>
      </w:r>
      <w:r w:rsidR="00E84377">
        <w:rPr>
          <w:lang w:val="en-US"/>
        </w:rPr>
        <w:t xml:space="preserve"> </w:t>
      </w:r>
      <w:r>
        <w:rPr>
          <w:lang w:val="en-US"/>
        </w:rPr>
        <w:t>while improvements in Sunshine Coast and Cairns have been</w:t>
      </w:r>
      <w:r w:rsidR="00E84377">
        <w:rPr>
          <w:lang w:val="en-US"/>
        </w:rPr>
        <w:t xml:space="preserve"> </w:t>
      </w:r>
      <w:r>
        <w:rPr>
          <w:lang w:val="en-US"/>
        </w:rPr>
        <w:t>modest at best.</w:t>
      </w:r>
    </w:p>
    <w:p w14:paraId="37761CEF" w14:textId="77777777" w:rsidR="00727E34" w:rsidRDefault="00727E34">
      <w:pPr>
        <w:rPr>
          <w:rFonts w:eastAsiaTheme="minorEastAsia"/>
          <w:b/>
          <w:spacing w:val="5"/>
          <w:sz w:val="22"/>
          <w:lang w:val="en-GB"/>
        </w:rPr>
      </w:pPr>
      <w:r>
        <w:br w:type="page"/>
      </w:r>
    </w:p>
    <w:p w14:paraId="27D286F6" w14:textId="7E08ECEC" w:rsidR="00CB6525" w:rsidRPr="00E84377" w:rsidRDefault="00CB6525" w:rsidP="00CB6525">
      <w:pPr>
        <w:pStyle w:val="Heading4"/>
      </w:pPr>
      <w:r w:rsidRPr="00E84377">
        <w:lastRenderedPageBreak/>
        <w:t>Table 4: Urban, rural and regional Queensland sub-index scores 2017</w:t>
      </w:r>
    </w:p>
    <w:tbl>
      <w:tblPr>
        <w:tblW w:w="9782" w:type="dxa"/>
        <w:tblInd w:w="57"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2737"/>
        <w:gridCol w:w="450"/>
        <w:gridCol w:w="449"/>
        <w:gridCol w:w="449"/>
        <w:gridCol w:w="450"/>
        <w:gridCol w:w="450"/>
        <w:gridCol w:w="450"/>
        <w:gridCol w:w="450"/>
        <w:gridCol w:w="450"/>
        <w:gridCol w:w="450"/>
        <w:gridCol w:w="450"/>
        <w:gridCol w:w="562"/>
        <w:gridCol w:w="567"/>
        <w:gridCol w:w="425"/>
        <w:gridCol w:w="425"/>
        <w:gridCol w:w="568"/>
      </w:tblGrid>
      <w:tr w:rsidR="00EF465D" w:rsidRPr="003F6AA4" w14:paraId="564ECD5D" w14:textId="77777777" w:rsidTr="00EF465D">
        <w:trPr>
          <w:trHeight w:val="421"/>
        </w:trPr>
        <w:tc>
          <w:tcPr>
            <w:tcW w:w="2737" w:type="dxa"/>
            <w:vMerge w:val="restart"/>
            <w:tcBorders>
              <w:right w:val="single" w:sz="4" w:space="0" w:color="auto"/>
            </w:tcBorders>
            <w:shd w:val="clear" w:color="auto" w:fill="BFBFBF" w:themeFill="background1" w:themeFillShade="BF"/>
            <w:noWrap/>
            <w:vAlign w:val="center"/>
          </w:tcPr>
          <w:p w14:paraId="529062E2" w14:textId="77777777" w:rsidR="00EF465D" w:rsidRPr="00EF465D" w:rsidRDefault="00EF465D" w:rsidP="00EF465D">
            <w:pPr>
              <w:spacing w:after="0" w:line="240" w:lineRule="auto"/>
              <w:ind w:left="-57"/>
              <w:rPr>
                <w:rFonts w:eastAsia="Times New Roman" w:cs="Arial"/>
                <w:bCs/>
                <w:color w:val="000000" w:themeColor="text1"/>
                <w:sz w:val="18"/>
                <w:szCs w:val="18"/>
              </w:rPr>
            </w:pPr>
            <w:r w:rsidRPr="00EF465D">
              <w:rPr>
                <w:rFonts w:eastAsia="Times New Roman" w:cs="Arial"/>
                <w:bCs/>
                <w:color w:val="000000" w:themeColor="text1"/>
                <w:sz w:val="18"/>
                <w:szCs w:val="18"/>
              </w:rPr>
              <w:t>2017</w:t>
            </w:r>
          </w:p>
        </w:tc>
        <w:tc>
          <w:tcPr>
            <w:tcW w:w="450" w:type="dxa"/>
            <w:tcBorders>
              <w:left w:val="single" w:sz="4" w:space="0" w:color="auto"/>
              <w:bottom w:val="nil"/>
              <w:right w:val="single" w:sz="4" w:space="0" w:color="auto"/>
            </w:tcBorders>
            <w:shd w:val="clear" w:color="auto" w:fill="BFBFBF" w:themeFill="background1" w:themeFillShade="BF"/>
            <w:noWrap/>
            <w:textDirection w:val="btLr"/>
            <w:vAlign w:val="center"/>
          </w:tcPr>
          <w:p w14:paraId="082E57F0" w14:textId="77777777" w:rsidR="00EF465D" w:rsidRPr="00EF465D" w:rsidRDefault="00EF465D" w:rsidP="00EF465D">
            <w:pPr>
              <w:spacing w:after="0" w:line="240" w:lineRule="auto"/>
              <w:ind w:left="113" w:right="113"/>
              <w:jc w:val="center"/>
              <w:rPr>
                <w:rFonts w:cs="Arial"/>
                <w:sz w:val="18"/>
                <w:szCs w:val="18"/>
              </w:rPr>
            </w:pPr>
          </w:p>
        </w:tc>
        <w:tc>
          <w:tcPr>
            <w:tcW w:w="449" w:type="dxa"/>
            <w:tcBorders>
              <w:left w:val="single" w:sz="4" w:space="0" w:color="auto"/>
              <w:bottom w:val="nil"/>
              <w:right w:val="single" w:sz="4" w:space="0" w:color="auto"/>
            </w:tcBorders>
            <w:shd w:val="clear" w:color="auto" w:fill="BFBFBF" w:themeFill="background1" w:themeFillShade="BF"/>
            <w:noWrap/>
            <w:textDirection w:val="btLr"/>
            <w:vAlign w:val="center"/>
          </w:tcPr>
          <w:p w14:paraId="74F051E0" w14:textId="77777777" w:rsidR="00EF465D" w:rsidRPr="00EF465D" w:rsidRDefault="00EF465D" w:rsidP="00EF465D">
            <w:pPr>
              <w:spacing w:after="0" w:line="240" w:lineRule="auto"/>
              <w:ind w:left="113" w:right="113"/>
              <w:jc w:val="center"/>
              <w:rPr>
                <w:rFonts w:cs="Arial"/>
                <w:sz w:val="18"/>
                <w:szCs w:val="18"/>
              </w:rPr>
            </w:pPr>
          </w:p>
        </w:tc>
        <w:tc>
          <w:tcPr>
            <w:tcW w:w="449" w:type="dxa"/>
            <w:tcBorders>
              <w:left w:val="single" w:sz="4" w:space="0" w:color="auto"/>
              <w:bottom w:val="nil"/>
              <w:right w:val="single" w:sz="4" w:space="0" w:color="auto"/>
            </w:tcBorders>
            <w:shd w:val="clear" w:color="auto" w:fill="BFBFBF" w:themeFill="background1" w:themeFillShade="BF"/>
            <w:noWrap/>
            <w:textDirection w:val="btLr"/>
            <w:vAlign w:val="center"/>
          </w:tcPr>
          <w:p w14:paraId="4281E75A" w14:textId="77777777" w:rsidR="00EF465D" w:rsidRPr="00EF465D" w:rsidRDefault="00EF465D" w:rsidP="00EF465D">
            <w:pPr>
              <w:spacing w:after="0" w:line="240" w:lineRule="auto"/>
              <w:ind w:left="113" w:right="113"/>
              <w:jc w:val="center"/>
              <w:rPr>
                <w:rFonts w:cs="Arial"/>
                <w:sz w:val="18"/>
                <w:szCs w:val="18"/>
              </w:rPr>
            </w:pPr>
          </w:p>
        </w:tc>
        <w:tc>
          <w:tcPr>
            <w:tcW w:w="2250" w:type="dxa"/>
            <w:gridSpan w:val="5"/>
            <w:tcBorders>
              <w:left w:val="single" w:sz="4" w:space="0" w:color="auto"/>
              <w:right w:val="single" w:sz="4" w:space="0" w:color="auto"/>
            </w:tcBorders>
            <w:shd w:val="clear" w:color="auto" w:fill="A6A6A6" w:themeFill="background1" w:themeFillShade="A6"/>
            <w:vAlign w:val="center"/>
          </w:tcPr>
          <w:p w14:paraId="0C952D9B" w14:textId="77777777" w:rsidR="00EF465D" w:rsidRPr="00EF465D" w:rsidRDefault="00EF465D" w:rsidP="00EF465D">
            <w:pPr>
              <w:spacing w:after="0" w:line="240" w:lineRule="auto"/>
              <w:jc w:val="center"/>
              <w:rPr>
                <w:rFonts w:cs="Arial"/>
                <w:sz w:val="18"/>
                <w:szCs w:val="18"/>
              </w:rPr>
            </w:pPr>
            <w:r w:rsidRPr="00EF465D">
              <w:rPr>
                <w:rFonts w:cs="Arial"/>
                <w:sz w:val="18"/>
                <w:szCs w:val="18"/>
              </w:rPr>
              <w:t>Brisbane Regions</w:t>
            </w:r>
          </w:p>
        </w:tc>
        <w:tc>
          <w:tcPr>
            <w:tcW w:w="450" w:type="dxa"/>
            <w:tcBorders>
              <w:left w:val="single" w:sz="4" w:space="0" w:color="auto"/>
              <w:bottom w:val="nil"/>
              <w:right w:val="single" w:sz="4" w:space="0" w:color="auto"/>
            </w:tcBorders>
            <w:shd w:val="clear" w:color="auto" w:fill="BFBFBF" w:themeFill="background1" w:themeFillShade="BF"/>
            <w:textDirection w:val="btLr"/>
            <w:vAlign w:val="center"/>
          </w:tcPr>
          <w:p w14:paraId="520358D7" w14:textId="77777777" w:rsidR="00EF465D" w:rsidRPr="00EF465D" w:rsidRDefault="00EF465D" w:rsidP="00EF465D">
            <w:pPr>
              <w:spacing w:after="0" w:line="240" w:lineRule="auto"/>
              <w:ind w:left="113" w:right="113"/>
              <w:jc w:val="center"/>
              <w:rPr>
                <w:rFonts w:cs="Arial"/>
                <w:sz w:val="18"/>
                <w:szCs w:val="18"/>
              </w:rPr>
            </w:pPr>
          </w:p>
        </w:tc>
        <w:tc>
          <w:tcPr>
            <w:tcW w:w="450" w:type="dxa"/>
            <w:tcBorders>
              <w:left w:val="single" w:sz="4" w:space="0" w:color="auto"/>
              <w:bottom w:val="nil"/>
              <w:right w:val="single" w:sz="4" w:space="0" w:color="auto"/>
            </w:tcBorders>
            <w:shd w:val="clear" w:color="auto" w:fill="BFBFBF" w:themeFill="background1" w:themeFillShade="BF"/>
            <w:textDirection w:val="btLr"/>
            <w:vAlign w:val="center"/>
          </w:tcPr>
          <w:p w14:paraId="65741F86" w14:textId="77777777" w:rsidR="00EF465D" w:rsidRPr="00EF465D" w:rsidRDefault="00EF465D" w:rsidP="00EF465D">
            <w:pPr>
              <w:spacing w:after="0" w:line="240" w:lineRule="auto"/>
              <w:ind w:left="113" w:right="113"/>
              <w:jc w:val="center"/>
              <w:rPr>
                <w:rFonts w:cs="Arial"/>
                <w:sz w:val="18"/>
                <w:szCs w:val="18"/>
              </w:rPr>
            </w:pPr>
          </w:p>
        </w:tc>
        <w:tc>
          <w:tcPr>
            <w:tcW w:w="562" w:type="dxa"/>
            <w:tcBorders>
              <w:left w:val="single" w:sz="4" w:space="0" w:color="auto"/>
              <w:bottom w:val="nil"/>
              <w:right w:val="single" w:sz="4" w:space="0" w:color="auto"/>
            </w:tcBorders>
            <w:shd w:val="clear" w:color="auto" w:fill="BFBFBF" w:themeFill="background1" w:themeFillShade="BF"/>
            <w:textDirection w:val="btLr"/>
            <w:vAlign w:val="center"/>
          </w:tcPr>
          <w:p w14:paraId="32EA3557" w14:textId="77777777" w:rsidR="00EF465D" w:rsidRPr="00EF465D" w:rsidRDefault="00EF465D" w:rsidP="00EF465D">
            <w:pPr>
              <w:spacing w:after="0" w:line="240" w:lineRule="auto"/>
              <w:ind w:left="113" w:right="113"/>
              <w:jc w:val="center"/>
              <w:rPr>
                <w:rFonts w:cs="Arial"/>
                <w:sz w:val="18"/>
                <w:szCs w:val="18"/>
              </w:rPr>
            </w:pPr>
          </w:p>
        </w:tc>
        <w:tc>
          <w:tcPr>
            <w:tcW w:w="567" w:type="dxa"/>
            <w:tcBorders>
              <w:left w:val="single" w:sz="4" w:space="0" w:color="auto"/>
              <w:bottom w:val="nil"/>
              <w:right w:val="single" w:sz="4" w:space="0" w:color="auto"/>
            </w:tcBorders>
            <w:shd w:val="clear" w:color="auto" w:fill="BFBFBF" w:themeFill="background1" w:themeFillShade="BF"/>
            <w:textDirection w:val="btLr"/>
            <w:vAlign w:val="center"/>
          </w:tcPr>
          <w:p w14:paraId="5E0D2664" w14:textId="77777777" w:rsidR="00EF465D" w:rsidRPr="00EF465D" w:rsidRDefault="00EF465D" w:rsidP="00EF465D">
            <w:pPr>
              <w:spacing w:after="0" w:line="240" w:lineRule="auto"/>
              <w:ind w:left="113" w:right="113"/>
              <w:jc w:val="center"/>
              <w:rPr>
                <w:rFonts w:cs="Arial"/>
                <w:sz w:val="18"/>
                <w:szCs w:val="18"/>
              </w:rPr>
            </w:pPr>
          </w:p>
        </w:tc>
        <w:tc>
          <w:tcPr>
            <w:tcW w:w="425" w:type="dxa"/>
            <w:tcBorders>
              <w:left w:val="single" w:sz="4" w:space="0" w:color="auto"/>
              <w:bottom w:val="nil"/>
              <w:right w:val="single" w:sz="4" w:space="0" w:color="auto"/>
            </w:tcBorders>
            <w:shd w:val="clear" w:color="auto" w:fill="BFBFBF" w:themeFill="background1" w:themeFillShade="BF"/>
            <w:textDirection w:val="btLr"/>
            <w:vAlign w:val="center"/>
          </w:tcPr>
          <w:p w14:paraId="3986B7B9" w14:textId="77777777" w:rsidR="00EF465D" w:rsidRPr="00EF465D" w:rsidRDefault="00EF465D" w:rsidP="00EF465D">
            <w:pPr>
              <w:spacing w:after="0" w:line="240" w:lineRule="auto"/>
              <w:ind w:left="113" w:right="113"/>
              <w:jc w:val="center"/>
              <w:rPr>
                <w:rFonts w:cs="Arial"/>
                <w:sz w:val="18"/>
                <w:szCs w:val="18"/>
              </w:rPr>
            </w:pPr>
          </w:p>
        </w:tc>
        <w:tc>
          <w:tcPr>
            <w:tcW w:w="425" w:type="dxa"/>
            <w:tcBorders>
              <w:bottom w:val="nil"/>
              <w:right w:val="single" w:sz="4" w:space="0" w:color="auto"/>
            </w:tcBorders>
            <w:shd w:val="clear" w:color="auto" w:fill="BFBFBF" w:themeFill="background1" w:themeFillShade="BF"/>
            <w:textDirection w:val="btLr"/>
            <w:vAlign w:val="center"/>
          </w:tcPr>
          <w:p w14:paraId="0043158B" w14:textId="77777777" w:rsidR="00EF465D" w:rsidRPr="00EF465D" w:rsidRDefault="00EF465D" w:rsidP="00EF465D">
            <w:pPr>
              <w:spacing w:line="240" w:lineRule="auto"/>
              <w:jc w:val="center"/>
              <w:rPr>
                <w:rFonts w:cs="Arial"/>
                <w:sz w:val="18"/>
                <w:szCs w:val="18"/>
              </w:rPr>
            </w:pPr>
          </w:p>
        </w:tc>
        <w:tc>
          <w:tcPr>
            <w:tcW w:w="568" w:type="dxa"/>
            <w:tcBorders>
              <w:left w:val="single" w:sz="4" w:space="0" w:color="auto"/>
              <w:bottom w:val="nil"/>
              <w:right w:val="nil"/>
            </w:tcBorders>
            <w:shd w:val="clear" w:color="auto" w:fill="BFBFBF" w:themeFill="background1" w:themeFillShade="BF"/>
            <w:textDirection w:val="btLr"/>
            <w:vAlign w:val="center"/>
          </w:tcPr>
          <w:p w14:paraId="289E271A" w14:textId="77777777" w:rsidR="00EF465D" w:rsidRPr="00EF465D" w:rsidRDefault="00EF465D" w:rsidP="00EF465D">
            <w:pPr>
              <w:spacing w:line="240" w:lineRule="auto"/>
              <w:rPr>
                <w:rFonts w:cs="Arial"/>
                <w:sz w:val="18"/>
                <w:szCs w:val="18"/>
              </w:rPr>
            </w:pPr>
          </w:p>
        </w:tc>
      </w:tr>
      <w:tr w:rsidR="00EF465D" w:rsidRPr="003F6AA4" w14:paraId="2294BC62" w14:textId="77777777" w:rsidTr="00EF465D">
        <w:trPr>
          <w:trHeight w:val="1555"/>
        </w:trPr>
        <w:tc>
          <w:tcPr>
            <w:tcW w:w="2737" w:type="dxa"/>
            <w:vMerge/>
            <w:tcBorders>
              <w:right w:val="single" w:sz="4" w:space="0" w:color="auto"/>
            </w:tcBorders>
            <w:shd w:val="clear" w:color="auto" w:fill="BFBFBF" w:themeFill="background1" w:themeFillShade="BF"/>
            <w:noWrap/>
            <w:vAlign w:val="center"/>
            <w:hideMark/>
          </w:tcPr>
          <w:p w14:paraId="28294480" w14:textId="77777777" w:rsidR="00EF465D" w:rsidRPr="00EF465D" w:rsidRDefault="00EF465D" w:rsidP="00EF465D">
            <w:pPr>
              <w:spacing w:after="0" w:line="240" w:lineRule="auto"/>
              <w:rPr>
                <w:rFonts w:eastAsia="Times New Roman" w:cs="Arial"/>
                <w:bCs/>
                <w:color w:val="000000" w:themeColor="text1"/>
                <w:sz w:val="18"/>
                <w:szCs w:val="18"/>
              </w:rPr>
            </w:pPr>
          </w:p>
        </w:tc>
        <w:tc>
          <w:tcPr>
            <w:tcW w:w="450" w:type="dxa"/>
            <w:tcBorders>
              <w:top w:val="nil"/>
              <w:left w:val="single" w:sz="4" w:space="0" w:color="auto"/>
              <w:right w:val="single" w:sz="4" w:space="0" w:color="auto"/>
            </w:tcBorders>
            <w:shd w:val="clear" w:color="auto" w:fill="BFBFBF" w:themeFill="background1" w:themeFillShade="BF"/>
            <w:noWrap/>
            <w:textDirection w:val="btLr"/>
            <w:vAlign w:val="center"/>
            <w:hideMark/>
          </w:tcPr>
          <w:p w14:paraId="5235A290" w14:textId="77777777" w:rsidR="00EF465D" w:rsidRPr="00EF465D" w:rsidRDefault="00EF465D" w:rsidP="00EF465D">
            <w:pPr>
              <w:spacing w:after="0" w:line="240" w:lineRule="auto"/>
              <w:ind w:left="113" w:right="113"/>
              <w:jc w:val="center"/>
              <w:rPr>
                <w:rFonts w:eastAsia="Times New Roman" w:cs="Arial"/>
                <w:bCs/>
                <w:color w:val="000000" w:themeColor="text1"/>
                <w:sz w:val="18"/>
                <w:szCs w:val="18"/>
              </w:rPr>
            </w:pPr>
            <w:r w:rsidRPr="00EF465D">
              <w:rPr>
                <w:rFonts w:cs="Arial"/>
                <w:sz w:val="18"/>
                <w:szCs w:val="18"/>
              </w:rPr>
              <w:t>Queensland</w:t>
            </w:r>
          </w:p>
        </w:tc>
        <w:tc>
          <w:tcPr>
            <w:tcW w:w="449" w:type="dxa"/>
            <w:tcBorders>
              <w:top w:val="nil"/>
              <w:left w:val="single" w:sz="4" w:space="0" w:color="auto"/>
              <w:right w:val="single" w:sz="4" w:space="0" w:color="auto"/>
            </w:tcBorders>
            <w:shd w:val="clear" w:color="auto" w:fill="BFBFBF" w:themeFill="background1" w:themeFillShade="BF"/>
            <w:noWrap/>
            <w:textDirection w:val="btLr"/>
            <w:vAlign w:val="center"/>
            <w:hideMark/>
          </w:tcPr>
          <w:p w14:paraId="6EAA53C3" w14:textId="77777777" w:rsidR="00EF465D" w:rsidRPr="00EF465D" w:rsidRDefault="00EF465D" w:rsidP="00EF465D">
            <w:pPr>
              <w:spacing w:after="0" w:line="240" w:lineRule="auto"/>
              <w:ind w:left="113" w:right="113"/>
              <w:jc w:val="center"/>
              <w:rPr>
                <w:rFonts w:eastAsia="Times New Roman" w:cs="Arial"/>
                <w:bCs/>
                <w:color w:val="000000" w:themeColor="text1"/>
                <w:sz w:val="18"/>
                <w:szCs w:val="18"/>
              </w:rPr>
            </w:pPr>
            <w:r w:rsidRPr="00EF465D">
              <w:rPr>
                <w:rFonts w:cs="Arial"/>
                <w:sz w:val="18"/>
                <w:szCs w:val="18"/>
              </w:rPr>
              <w:t>Brisbane</w:t>
            </w:r>
          </w:p>
        </w:tc>
        <w:tc>
          <w:tcPr>
            <w:tcW w:w="449" w:type="dxa"/>
            <w:tcBorders>
              <w:top w:val="nil"/>
              <w:left w:val="single" w:sz="4" w:space="0" w:color="auto"/>
              <w:right w:val="single" w:sz="4" w:space="0" w:color="auto"/>
            </w:tcBorders>
            <w:shd w:val="clear" w:color="auto" w:fill="BFBFBF" w:themeFill="background1" w:themeFillShade="BF"/>
            <w:noWrap/>
            <w:textDirection w:val="btLr"/>
            <w:vAlign w:val="center"/>
            <w:hideMark/>
          </w:tcPr>
          <w:p w14:paraId="175C5DCC" w14:textId="77777777" w:rsidR="00EF465D" w:rsidRPr="00EF465D" w:rsidRDefault="00EF465D" w:rsidP="00EF465D">
            <w:pPr>
              <w:spacing w:after="0" w:line="240" w:lineRule="auto"/>
              <w:ind w:left="113" w:right="113"/>
              <w:jc w:val="center"/>
              <w:rPr>
                <w:rFonts w:eastAsia="Times New Roman" w:cs="Arial"/>
                <w:bCs/>
                <w:color w:val="000000" w:themeColor="text1"/>
                <w:sz w:val="18"/>
                <w:szCs w:val="18"/>
              </w:rPr>
            </w:pPr>
            <w:r w:rsidRPr="00EF465D">
              <w:rPr>
                <w:rFonts w:cs="Arial"/>
                <w:sz w:val="18"/>
                <w:szCs w:val="18"/>
              </w:rPr>
              <w:t>Rural Queensland</w:t>
            </w:r>
          </w:p>
        </w:tc>
        <w:tc>
          <w:tcPr>
            <w:tcW w:w="450" w:type="dxa"/>
            <w:tcBorders>
              <w:left w:val="single" w:sz="4" w:space="0" w:color="auto"/>
              <w:right w:val="single" w:sz="4" w:space="0" w:color="auto"/>
            </w:tcBorders>
            <w:shd w:val="clear" w:color="auto" w:fill="BFBFBF" w:themeFill="background1" w:themeFillShade="BF"/>
            <w:textDirection w:val="btLr"/>
            <w:vAlign w:val="center"/>
          </w:tcPr>
          <w:p w14:paraId="4D871B9F"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City &amp; Northern</w:t>
            </w:r>
          </w:p>
        </w:tc>
        <w:tc>
          <w:tcPr>
            <w:tcW w:w="450" w:type="dxa"/>
            <w:tcBorders>
              <w:left w:val="single" w:sz="4" w:space="0" w:color="auto"/>
              <w:right w:val="single" w:sz="4" w:space="0" w:color="auto"/>
            </w:tcBorders>
            <w:shd w:val="clear" w:color="auto" w:fill="BFBFBF" w:themeFill="background1" w:themeFillShade="BF"/>
            <w:textDirection w:val="btLr"/>
            <w:vAlign w:val="center"/>
          </w:tcPr>
          <w:p w14:paraId="533B8BA9"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Western</w:t>
            </w:r>
          </w:p>
        </w:tc>
        <w:tc>
          <w:tcPr>
            <w:tcW w:w="450" w:type="dxa"/>
            <w:tcBorders>
              <w:left w:val="single" w:sz="4" w:space="0" w:color="auto"/>
              <w:right w:val="single" w:sz="4" w:space="0" w:color="auto"/>
            </w:tcBorders>
            <w:shd w:val="clear" w:color="auto" w:fill="BFBFBF" w:themeFill="background1" w:themeFillShade="BF"/>
            <w:textDirection w:val="btLr"/>
            <w:vAlign w:val="center"/>
          </w:tcPr>
          <w:p w14:paraId="2E69B7A0"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Southern</w:t>
            </w:r>
          </w:p>
        </w:tc>
        <w:tc>
          <w:tcPr>
            <w:tcW w:w="450" w:type="dxa"/>
            <w:tcBorders>
              <w:left w:val="single" w:sz="4" w:space="0" w:color="auto"/>
              <w:right w:val="single" w:sz="4" w:space="0" w:color="auto"/>
            </w:tcBorders>
            <w:shd w:val="clear" w:color="auto" w:fill="BFBFBF" w:themeFill="background1" w:themeFillShade="BF"/>
            <w:textDirection w:val="btLr"/>
            <w:vAlign w:val="center"/>
          </w:tcPr>
          <w:p w14:paraId="28B637D0"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Eastern</w:t>
            </w:r>
          </w:p>
        </w:tc>
        <w:tc>
          <w:tcPr>
            <w:tcW w:w="450" w:type="dxa"/>
            <w:tcBorders>
              <w:left w:val="single" w:sz="4" w:space="0" w:color="auto"/>
              <w:right w:val="single" w:sz="4" w:space="0" w:color="auto"/>
            </w:tcBorders>
            <w:shd w:val="clear" w:color="auto" w:fill="BFBFBF" w:themeFill="background1" w:themeFillShade="BF"/>
            <w:textDirection w:val="btLr"/>
            <w:vAlign w:val="center"/>
          </w:tcPr>
          <w:p w14:paraId="7187F35C"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Outer</w:t>
            </w:r>
          </w:p>
        </w:tc>
        <w:tc>
          <w:tcPr>
            <w:tcW w:w="450" w:type="dxa"/>
            <w:tcBorders>
              <w:top w:val="nil"/>
              <w:left w:val="single" w:sz="4" w:space="0" w:color="auto"/>
              <w:right w:val="single" w:sz="4" w:space="0" w:color="auto"/>
            </w:tcBorders>
            <w:shd w:val="clear" w:color="auto" w:fill="BFBFBF" w:themeFill="background1" w:themeFillShade="BF"/>
            <w:textDirection w:val="btLr"/>
            <w:vAlign w:val="center"/>
          </w:tcPr>
          <w:p w14:paraId="07901799"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Gold Coast</w:t>
            </w:r>
          </w:p>
        </w:tc>
        <w:tc>
          <w:tcPr>
            <w:tcW w:w="450" w:type="dxa"/>
            <w:tcBorders>
              <w:top w:val="nil"/>
              <w:left w:val="single" w:sz="4" w:space="0" w:color="auto"/>
              <w:right w:val="single" w:sz="4" w:space="0" w:color="auto"/>
            </w:tcBorders>
            <w:shd w:val="clear" w:color="auto" w:fill="BFBFBF" w:themeFill="background1" w:themeFillShade="BF"/>
            <w:textDirection w:val="btLr"/>
            <w:vAlign w:val="center"/>
          </w:tcPr>
          <w:p w14:paraId="3DE5EFC5"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Sunshine Coast</w:t>
            </w:r>
          </w:p>
        </w:tc>
        <w:tc>
          <w:tcPr>
            <w:tcW w:w="562" w:type="dxa"/>
            <w:tcBorders>
              <w:top w:val="nil"/>
              <w:left w:val="single" w:sz="4" w:space="0" w:color="auto"/>
              <w:right w:val="single" w:sz="4" w:space="0" w:color="auto"/>
            </w:tcBorders>
            <w:shd w:val="clear" w:color="auto" w:fill="BFBFBF" w:themeFill="background1" w:themeFillShade="BF"/>
            <w:textDirection w:val="btLr"/>
            <w:vAlign w:val="center"/>
          </w:tcPr>
          <w:p w14:paraId="392C3255"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Central &amp; SW Queensland</w:t>
            </w:r>
          </w:p>
        </w:tc>
        <w:tc>
          <w:tcPr>
            <w:tcW w:w="567" w:type="dxa"/>
            <w:tcBorders>
              <w:top w:val="nil"/>
              <w:left w:val="single" w:sz="4" w:space="0" w:color="auto"/>
              <w:right w:val="single" w:sz="4" w:space="0" w:color="auto"/>
            </w:tcBorders>
            <w:shd w:val="clear" w:color="auto" w:fill="BFBFBF" w:themeFill="background1" w:themeFillShade="BF"/>
            <w:textDirection w:val="btLr"/>
            <w:vAlign w:val="center"/>
          </w:tcPr>
          <w:p w14:paraId="6F93B194"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Coastal Queensland</w:t>
            </w:r>
          </w:p>
        </w:tc>
        <w:tc>
          <w:tcPr>
            <w:tcW w:w="425" w:type="dxa"/>
            <w:tcBorders>
              <w:top w:val="nil"/>
              <w:left w:val="single" w:sz="4" w:space="0" w:color="auto"/>
              <w:right w:val="single" w:sz="4" w:space="0" w:color="auto"/>
            </w:tcBorders>
            <w:shd w:val="clear" w:color="auto" w:fill="BFBFBF" w:themeFill="background1" w:themeFillShade="BF"/>
            <w:textDirection w:val="btLr"/>
            <w:vAlign w:val="center"/>
          </w:tcPr>
          <w:p w14:paraId="10107EA5" w14:textId="77777777" w:rsidR="00EF465D" w:rsidRPr="00EF465D" w:rsidRDefault="00EF465D" w:rsidP="00EF465D">
            <w:pPr>
              <w:spacing w:after="0" w:line="240" w:lineRule="auto"/>
              <w:ind w:left="113" w:right="113"/>
              <w:jc w:val="center"/>
              <w:rPr>
                <w:rFonts w:cs="Arial"/>
                <w:sz w:val="18"/>
                <w:szCs w:val="18"/>
              </w:rPr>
            </w:pPr>
            <w:r w:rsidRPr="00EF465D">
              <w:rPr>
                <w:rFonts w:cs="Arial"/>
                <w:sz w:val="18"/>
                <w:szCs w:val="18"/>
              </w:rPr>
              <w:t>Cairns^</w:t>
            </w:r>
          </w:p>
        </w:tc>
        <w:tc>
          <w:tcPr>
            <w:tcW w:w="425" w:type="dxa"/>
            <w:tcBorders>
              <w:top w:val="nil"/>
              <w:right w:val="single" w:sz="4" w:space="0" w:color="auto"/>
            </w:tcBorders>
            <w:shd w:val="clear" w:color="auto" w:fill="BFBFBF" w:themeFill="background1" w:themeFillShade="BF"/>
            <w:textDirection w:val="btLr"/>
          </w:tcPr>
          <w:p w14:paraId="63D7276D" w14:textId="46CDDB09" w:rsidR="00EF465D" w:rsidRPr="00EF465D" w:rsidRDefault="00EF465D" w:rsidP="00EF465D">
            <w:pPr>
              <w:spacing w:line="240" w:lineRule="auto"/>
              <w:jc w:val="center"/>
              <w:rPr>
                <w:sz w:val="18"/>
                <w:szCs w:val="18"/>
              </w:rPr>
            </w:pPr>
            <w:r>
              <w:rPr>
                <w:sz w:val="18"/>
                <w:szCs w:val="18"/>
              </w:rPr>
              <w:t>Townsville</w:t>
            </w:r>
          </w:p>
        </w:tc>
        <w:tc>
          <w:tcPr>
            <w:tcW w:w="568" w:type="dxa"/>
            <w:tcBorders>
              <w:top w:val="nil"/>
              <w:left w:val="single" w:sz="4" w:space="0" w:color="auto"/>
              <w:right w:val="nil"/>
            </w:tcBorders>
            <w:shd w:val="clear" w:color="auto" w:fill="BFBFBF" w:themeFill="background1" w:themeFillShade="BF"/>
            <w:textDirection w:val="btLr"/>
          </w:tcPr>
          <w:p w14:paraId="5010763C" w14:textId="77777777" w:rsidR="00EF465D" w:rsidRPr="00EF465D" w:rsidRDefault="00EF465D" w:rsidP="00EF465D">
            <w:pPr>
              <w:spacing w:line="240" w:lineRule="auto"/>
              <w:jc w:val="center"/>
              <w:rPr>
                <w:sz w:val="18"/>
                <w:szCs w:val="18"/>
              </w:rPr>
            </w:pPr>
            <w:r w:rsidRPr="00EF465D">
              <w:rPr>
                <w:rFonts w:cs="Arial"/>
                <w:sz w:val="18"/>
                <w:szCs w:val="18"/>
              </w:rPr>
              <w:t>North West Queensland*</w:t>
            </w:r>
          </w:p>
        </w:tc>
      </w:tr>
      <w:tr w:rsidR="00CB6525" w:rsidRPr="00EF465D" w14:paraId="1509F43D" w14:textId="77777777" w:rsidTr="00EF465D">
        <w:tblPrEx>
          <w:tblCellMar>
            <w:left w:w="0" w:type="dxa"/>
            <w:right w:w="0" w:type="dxa"/>
          </w:tblCellMar>
        </w:tblPrEx>
        <w:trPr>
          <w:gridAfter w:val="2"/>
          <w:wAfter w:w="993" w:type="dxa"/>
          <w:trHeight w:hRule="exact" w:val="227"/>
        </w:trPr>
        <w:tc>
          <w:tcPr>
            <w:tcW w:w="2737" w:type="dxa"/>
            <w:shd w:val="clear" w:color="000000" w:fill="FFFFFF"/>
            <w:noWrap/>
            <w:vAlign w:val="center"/>
            <w:hideMark/>
          </w:tcPr>
          <w:p w14:paraId="3F0BB43F" w14:textId="3AD251AF" w:rsidR="00CB6525" w:rsidRPr="00EF465D" w:rsidRDefault="00985FFD" w:rsidP="00985FFD">
            <w:pPr>
              <w:spacing w:after="0" w:line="240" w:lineRule="auto"/>
              <w:rPr>
                <w:rFonts w:eastAsia="Times New Roman" w:cs="Arial"/>
                <w:b/>
                <w:bCs/>
                <w:sz w:val="18"/>
                <w:szCs w:val="18"/>
              </w:rPr>
            </w:pPr>
            <w:r>
              <w:rPr>
                <w:rFonts w:eastAsia="Times New Roman" w:cs="Arial"/>
                <w:b/>
                <w:bCs/>
                <w:sz w:val="18"/>
                <w:szCs w:val="18"/>
              </w:rPr>
              <w:t>ACCESS</w:t>
            </w:r>
          </w:p>
        </w:tc>
        <w:tc>
          <w:tcPr>
            <w:tcW w:w="450" w:type="dxa"/>
            <w:shd w:val="clear" w:color="000000" w:fill="FFFFFF"/>
            <w:noWrap/>
            <w:vAlign w:val="center"/>
            <w:hideMark/>
          </w:tcPr>
          <w:p w14:paraId="3F0EBB04" w14:textId="77777777" w:rsidR="00CB6525" w:rsidRPr="00EF465D" w:rsidRDefault="00CB6525" w:rsidP="00EF465D">
            <w:pPr>
              <w:spacing w:after="0" w:line="240" w:lineRule="auto"/>
              <w:jc w:val="center"/>
              <w:rPr>
                <w:rFonts w:eastAsia="Times New Roman" w:cs="Arial"/>
                <w:sz w:val="18"/>
                <w:szCs w:val="18"/>
              </w:rPr>
            </w:pPr>
          </w:p>
        </w:tc>
        <w:tc>
          <w:tcPr>
            <w:tcW w:w="449" w:type="dxa"/>
            <w:shd w:val="clear" w:color="000000" w:fill="FFFFFF"/>
            <w:noWrap/>
            <w:vAlign w:val="center"/>
            <w:hideMark/>
          </w:tcPr>
          <w:p w14:paraId="33295209" w14:textId="77777777" w:rsidR="00CB6525" w:rsidRPr="00EF465D" w:rsidRDefault="00CB6525" w:rsidP="00EF465D">
            <w:pPr>
              <w:spacing w:after="0" w:line="240" w:lineRule="auto"/>
              <w:jc w:val="center"/>
              <w:rPr>
                <w:rFonts w:eastAsia="Times New Roman" w:cs="Arial"/>
                <w:sz w:val="18"/>
                <w:szCs w:val="18"/>
              </w:rPr>
            </w:pPr>
          </w:p>
        </w:tc>
        <w:tc>
          <w:tcPr>
            <w:tcW w:w="449" w:type="dxa"/>
            <w:shd w:val="clear" w:color="000000" w:fill="FFFFFF"/>
            <w:noWrap/>
            <w:vAlign w:val="center"/>
            <w:hideMark/>
          </w:tcPr>
          <w:p w14:paraId="533CE4FB"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6229567C"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66E7C310"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64332BDB"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1A2651BE"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4B1AB00D"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59E0CE3E"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20551377" w14:textId="77777777" w:rsidR="00CB6525" w:rsidRPr="00EF465D" w:rsidRDefault="00CB6525" w:rsidP="00EF465D">
            <w:pPr>
              <w:spacing w:after="0" w:line="240" w:lineRule="auto"/>
              <w:jc w:val="center"/>
              <w:rPr>
                <w:rFonts w:eastAsia="Times New Roman" w:cs="Arial"/>
                <w:sz w:val="18"/>
                <w:szCs w:val="18"/>
              </w:rPr>
            </w:pPr>
          </w:p>
        </w:tc>
        <w:tc>
          <w:tcPr>
            <w:tcW w:w="562" w:type="dxa"/>
            <w:shd w:val="clear" w:color="000000" w:fill="FFFFFF"/>
            <w:noWrap/>
            <w:vAlign w:val="center"/>
            <w:hideMark/>
          </w:tcPr>
          <w:p w14:paraId="7AD88821" w14:textId="77777777" w:rsidR="00CB6525" w:rsidRPr="00EF465D" w:rsidRDefault="00CB6525" w:rsidP="00EF465D">
            <w:pPr>
              <w:spacing w:after="0" w:line="240" w:lineRule="auto"/>
              <w:jc w:val="center"/>
              <w:rPr>
                <w:rFonts w:eastAsia="Times New Roman" w:cs="Arial"/>
                <w:sz w:val="18"/>
                <w:szCs w:val="18"/>
              </w:rPr>
            </w:pPr>
          </w:p>
        </w:tc>
        <w:tc>
          <w:tcPr>
            <w:tcW w:w="567" w:type="dxa"/>
            <w:shd w:val="clear" w:color="000000" w:fill="FFFFFF"/>
            <w:noWrap/>
            <w:vAlign w:val="center"/>
            <w:hideMark/>
          </w:tcPr>
          <w:p w14:paraId="5FEB5A44" w14:textId="77777777" w:rsidR="00CB6525" w:rsidRPr="00EF465D" w:rsidRDefault="00CB6525" w:rsidP="00EF465D">
            <w:pPr>
              <w:spacing w:after="0" w:line="240" w:lineRule="auto"/>
              <w:jc w:val="center"/>
              <w:rPr>
                <w:rFonts w:eastAsia="Times New Roman" w:cs="Arial"/>
                <w:sz w:val="18"/>
                <w:szCs w:val="18"/>
              </w:rPr>
            </w:pPr>
          </w:p>
        </w:tc>
        <w:tc>
          <w:tcPr>
            <w:tcW w:w="425" w:type="dxa"/>
            <w:shd w:val="clear" w:color="000000" w:fill="FFFFFF"/>
            <w:noWrap/>
            <w:vAlign w:val="center"/>
            <w:hideMark/>
          </w:tcPr>
          <w:p w14:paraId="62F2BB57" w14:textId="77777777" w:rsidR="00CB6525" w:rsidRPr="00EF465D" w:rsidRDefault="00CB6525" w:rsidP="00EF465D">
            <w:pPr>
              <w:spacing w:after="0" w:line="240" w:lineRule="auto"/>
              <w:jc w:val="center"/>
              <w:rPr>
                <w:rFonts w:eastAsia="Times New Roman" w:cs="Arial"/>
                <w:sz w:val="18"/>
                <w:szCs w:val="18"/>
              </w:rPr>
            </w:pPr>
          </w:p>
        </w:tc>
      </w:tr>
      <w:tr w:rsidR="00EF465D" w:rsidRPr="003F6AA4" w14:paraId="5C23C60C"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39EB96C3"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Internet Access</w:t>
            </w:r>
          </w:p>
        </w:tc>
        <w:tc>
          <w:tcPr>
            <w:tcW w:w="450" w:type="dxa"/>
            <w:shd w:val="clear" w:color="000000" w:fill="FFFFFF"/>
            <w:noWrap/>
            <w:vAlign w:val="center"/>
            <w:hideMark/>
          </w:tcPr>
          <w:p w14:paraId="1E037F13" w14:textId="77777777" w:rsidR="00CB6525" w:rsidRPr="00EF465D" w:rsidRDefault="00CB6525" w:rsidP="00EF465D">
            <w:pPr>
              <w:spacing w:line="240" w:lineRule="auto"/>
              <w:jc w:val="center"/>
              <w:rPr>
                <w:rFonts w:cs="Arial"/>
                <w:sz w:val="18"/>
                <w:szCs w:val="18"/>
              </w:rPr>
            </w:pPr>
            <w:r w:rsidRPr="00EF465D">
              <w:rPr>
                <w:sz w:val="18"/>
                <w:szCs w:val="18"/>
              </w:rPr>
              <w:t>84.5</w:t>
            </w:r>
          </w:p>
        </w:tc>
        <w:tc>
          <w:tcPr>
            <w:tcW w:w="449" w:type="dxa"/>
            <w:shd w:val="clear" w:color="000000" w:fill="FFFFFF"/>
            <w:noWrap/>
            <w:vAlign w:val="center"/>
            <w:hideMark/>
          </w:tcPr>
          <w:p w14:paraId="072EB347" w14:textId="77777777" w:rsidR="00CB6525" w:rsidRPr="00EF465D" w:rsidRDefault="00CB6525" w:rsidP="00EF465D">
            <w:pPr>
              <w:spacing w:line="240" w:lineRule="auto"/>
              <w:jc w:val="center"/>
              <w:rPr>
                <w:rFonts w:cs="Arial"/>
                <w:sz w:val="18"/>
                <w:szCs w:val="18"/>
              </w:rPr>
            </w:pPr>
            <w:r w:rsidRPr="00EF465D">
              <w:rPr>
                <w:sz w:val="18"/>
                <w:szCs w:val="18"/>
              </w:rPr>
              <w:t>84.5</w:t>
            </w:r>
          </w:p>
        </w:tc>
        <w:tc>
          <w:tcPr>
            <w:tcW w:w="449" w:type="dxa"/>
            <w:shd w:val="clear" w:color="000000" w:fill="FFFFFF"/>
            <w:noWrap/>
            <w:vAlign w:val="center"/>
            <w:hideMark/>
          </w:tcPr>
          <w:p w14:paraId="25A06730" w14:textId="77777777" w:rsidR="00CB6525" w:rsidRPr="00EF465D" w:rsidRDefault="00CB6525" w:rsidP="00EF465D">
            <w:pPr>
              <w:spacing w:line="240" w:lineRule="auto"/>
              <w:jc w:val="center"/>
              <w:rPr>
                <w:rFonts w:cs="Arial"/>
                <w:sz w:val="18"/>
                <w:szCs w:val="18"/>
              </w:rPr>
            </w:pPr>
            <w:r w:rsidRPr="00EF465D">
              <w:rPr>
                <w:sz w:val="18"/>
                <w:szCs w:val="18"/>
              </w:rPr>
              <w:t>83.2</w:t>
            </w:r>
          </w:p>
        </w:tc>
        <w:tc>
          <w:tcPr>
            <w:tcW w:w="450" w:type="dxa"/>
            <w:shd w:val="clear" w:color="000000" w:fill="FFFFFF"/>
            <w:noWrap/>
            <w:vAlign w:val="center"/>
            <w:hideMark/>
          </w:tcPr>
          <w:p w14:paraId="15A35F5A" w14:textId="77777777" w:rsidR="00CB6525" w:rsidRPr="00EF465D" w:rsidRDefault="00CB6525" w:rsidP="00EF465D">
            <w:pPr>
              <w:spacing w:line="240" w:lineRule="auto"/>
              <w:jc w:val="center"/>
              <w:rPr>
                <w:rFonts w:cs="Arial"/>
                <w:sz w:val="18"/>
                <w:szCs w:val="18"/>
              </w:rPr>
            </w:pPr>
            <w:r w:rsidRPr="00EF465D">
              <w:rPr>
                <w:sz w:val="18"/>
                <w:szCs w:val="18"/>
              </w:rPr>
              <w:t>82.3</w:t>
            </w:r>
          </w:p>
        </w:tc>
        <w:tc>
          <w:tcPr>
            <w:tcW w:w="450" w:type="dxa"/>
            <w:shd w:val="clear" w:color="000000" w:fill="FFFFFF"/>
            <w:noWrap/>
            <w:vAlign w:val="center"/>
            <w:hideMark/>
          </w:tcPr>
          <w:p w14:paraId="378DBB0A" w14:textId="77777777" w:rsidR="00CB6525" w:rsidRPr="00EF465D" w:rsidRDefault="00CB6525" w:rsidP="00EF465D">
            <w:pPr>
              <w:spacing w:line="240" w:lineRule="auto"/>
              <w:jc w:val="center"/>
              <w:rPr>
                <w:rFonts w:cs="Arial"/>
                <w:sz w:val="18"/>
                <w:szCs w:val="18"/>
              </w:rPr>
            </w:pPr>
            <w:r w:rsidRPr="00EF465D">
              <w:rPr>
                <w:sz w:val="18"/>
                <w:szCs w:val="18"/>
              </w:rPr>
              <w:t>92.0</w:t>
            </w:r>
          </w:p>
        </w:tc>
        <w:tc>
          <w:tcPr>
            <w:tcW w:w="450" w:type="dxa"/>
            <w:shd w:val="clear" w:color="000000" w:fill="FFFFFF"/>
            <w:noWrap/>
            <w:vAlign w:val="center"/>
            <w:hideMark/>
          </w:tcPr>
          <w:p w14:paraId="534D4313" w14:textId="77777777" w:rsidR="00CB6525" w:rsidRPr="00EF465D" w:rsidRDefault="00CB6525" w:rsidP="00EF465D">
            <w:pPr>
              <w:spacing w:line="240" w:lineRule="auto"/>
              <w:jc w:val="center"/>
              <w:rPr>
                <w:rFonts w:cs="Arial"/>
                <w:sz w:val="18"/>
                <w:szCs w:val="18"/>
              </w:rPr>
            </w:pPr>
            <w:r w:rsidRPr="00EF465D">
              <w:rPr>
                <w:sz w:val="18"/>
                <w:szCs w:val="18"/>
              </w:rPr>
              <w:t>87.1</w:t>
            </w:r>
          </w:p>
        </w:tc>
        <w:tc>
          <w:tcPr>
            <w:tcW w:w="450" w:type="dxa"/>
            <w:shd w:val="clear" w:color="000000" w:fill="FFFFFF"/>
            <w:noWrap/>
            <w:vAlign w:val="center"/>
            <w:hideMark/>
          </w:tcPr>
          <w:p w14:paraId="561324F0" w14:textId="77777777" w:rsidR="00CB6525" w:rsidRPr="00EF465D" w:rsidRDefault="00CB6525" w:rsidP="00EF465D">
            <w:pPr>
              <w:spacing w:line="240" w:lineRule="auto"/>
              <w:jc w:val="center"/>
              <w:rPr>
                <w:rFonts w:cs="Arial"/>
                <w:sz w:val="18"/>
                <w:szCs w:val="18"/>
              </w:rPr>
            </w:pPr>
            <w:r w:rsidRPr="00EF465D">
              <w:rPr>
                <w:sz w:val="18"/>
                <w:szCs w:val="18"/>
              </w:rPr>
              <w:t>83.6</w:t>
            </w:r>
          </w:p>
        </w:tc>
        <w:tc>
          <w:tcPr>
            <w:tcW w:w="450" w:type="dxa"/>
            <w:shd w:val="clear" w:color="000000" w:fill="FFFFFF"/>
            <w:noWrap/>
            <w:vAlign w:val="center"/>
            <w:hideMark/>
          </w:tcPr>
          <w:p w14:paraId="377D00C0" w14:textId="77777777" w:rsidR="00CB6525" w:rsidRPr="00EF465D" w:rsidRDefault="00CB6525" w:rsidP="00EF465D">
            <w:pPr>
              <w:spacing w:line="240" w:lineRule="auto"/>
              <w:jc w:val="center"/>
              <w:rPr>
                <w:rFonts w:cs="Arial"/>
                <w:sz w:val="18"/>
                <w:szCs w:val="18"/>
              </w:rPr>
            </w:pPr>
            <w:r w:rsidRPr="00EF465D">
              <w:rPr>
                <w:sz w:val="18"/>
                <w:szCs w:val="18"/>
              </w:rPr>
              <w:t>76.6</w:t>
            </w:r>
          </w:p>
        </w:tc>
        <w:tc>
          <w:tcPr>
            <w:tcW w:w="450" w:type="dxa"/>
            <w:shd w:val="clear" w:color="000000" w:fill="FFFFFF"/>
            <w:noWrap/>
            <w:vAlign w:val="center"/>
            <w:hideMark/>
          </w:tcPr>
          <w:p w14:paraId="51929F5D" w14:textId="77777777" w:rsidR="00CB6525" w:rsidRPr="00EF465D" w:rsidRDefault="00CB6525" w:rsidP="00EF465D">
            <w:pPr>
              <w:spacing w:line="240" w:lineRule="auto"/>
              <w:jc w:val="center"/>
              <w:rPr>
                <w:rFonts w:cs="Arial"/>
                <w:sz w:val="18"/>
                <w:szCs w:val="18"/>
              </w:rPr>
            </w:pPr>
            <w:r w:rsidRPr="00EF465D">
              <w:rPr>
                <w:sz w:val="18"/>
                <w:szCs w:val="18"/>
              </w:rPr>
              <w:t>86.5</w:t>
            </w:r>
          </w:p>
        </w:tc>
        <w:tc>
          <w:tcPr>
            <w:tcW w:w="450" w:type="dxa"/>
            <w:shd w:val="clear" w:color="000000" w:fill="FFFFFF"/>
            <w:noWrap/>
            <w:vAlign w:val="center"/>
            <w:hideMark/>
          </w:tcPr>
          <w:p w14:paraId="00F895EB" w14:textId="77777777" w:rsidR="00CB6525" w:rsidRPr="00EF465D" w:rsidRDefault="00CB6525" w:rsidP="00EF465D">
            <w:pPr>
              <w:spacing w:line="240" w:lineRule="auto"/>
              <w:jc w:val="center"/>
              <w:rPr>
                <w:rFonts w:cs="Arial"/>
                <w:sz w:val="18"/>
                <w:szCs w:val="18"/>
              </w:rPr>
            </w:pPr>
            <w:r w:rsidRPr="00EF465D">
              <w:rPr>
                <w:sz w:val="18"/>
                <w:szCs w:val="18"/>
              </w:rPr>
              <w:t>82.7</w:t>
            </w:r>
          </w:p>
        </w:tc>
        <w:tc>
          <w:tcPr>
            <w:tcW w:w="562" w:type="dxa"/>
            <w:shd w:val="clear" w:color="000000" w:fill="FFFFFF"/>
            <w:noWrap/>
            <w:vAlign w:val="center"/>
            <w:hideMark/>
          </w:tcPr>
          <w:p w14:paraId="5B9C17C2" w14:textId="77777777" w:rsidR="00CB6525" w:rsidRPr="00EF465D" w:rsidRDefault="00CB6525" w:rsidP="00EF465D">
            <w:pPr>
              <w:spacing w:line="240" w:lineRule="auto"/>
              <w:jc w:val="center"/>
              <w:rPr>
                <w:rFonts w:cs="Arial"/>
                <w:sz w:val="18"/>
                <w:szCs w:val="18"/>
              </w:rPr>
            </w:pPr>
            <w:r w:rsidRPr="00EF465D">
              <w:rPr>
                <w:sz w:val="18"/>
                <w:szCs w:val="18"/>
              </w:rPr>
              <w:t>85.5</w:t>
            </w:r>
          </w:p>
        </w:tc>
        <w:tc>
          <w:tcPr>
            <w:tcW w:w="567" w:type="dxa"/>
            <w:shd w:val="clear" w:color="000000" w:fill="FFFFFF"/>
            <w:noWrap/>
            <w:vAlign w:val="center"/>
            <w:hideMark/>
          </w:tcPr>
          <w:p w14:paraId="0E4860F2" w14:textId="77777777" w:rsidR="00CB6525" w:rsidRPr="00EF465D" w:rsidRDefault="00CB6525" w:rsidP="00EF465D">
            <w:pPr>
              <w:spacing w:line="240" w:lineRule="auto"/>
              <w:jc w:val="center"/>
              <w:rPr>
                <w:rFonts w:cs="Arial"/>
                <w:sz w:val="18"/>
                <w:szCs w:val="18"/>
              </w:rPr>
            </w:pPr>
            <w:r w:rsidRPr="00EF465D">
              <w:rPr>
                <w:sz w:val="18"/>
                <w:szCs w:val="18"/>
              </w:rPr>
              <w:t>84.2</w:t>
            </w:r>
          </w:p>
        </w:tc>
        <w:tc>
          <w:tcPr>
            <w:tcW w:w="425" w:type="dxa"/>
            <w:shd w:val="clear" w:color="000000" w:fill="FFFFFF"/>
            <w:noWrap/>
            <w:vAlign w:val="center"/>
            <w:hideMark/>
          </w:tcPr>
          <w:p w14:paraId="09BBDF56" w14:textId="77777777" w:rsidR="00CB6525" w:rsidRPr="00EF465D" w:rsidRDefault="00CB6525" w:rsidP="00EF465D">
            <w:pPr>
              <w:spacing w:line="240" w:lineRule="auto"/>
              <w:jc w:val="center"/>
              <w:rPr>
                <w:rFonts w:cs="Arial"/>
                <w:sz w:val="18"/>
                <w:szCs w:val="18"/>
              </w:rPr>
            </w:pPr>
            <w:r w:rsidRPr="00EF465D">
              <w:rPr>
                <w:sz w:val="18"/>
                <w:szCs w:val="18"/>
              </w:rPr>
              <w:t>82.4</w:t>
            </w:r>
          </w:p>
        </w:tc>
        <w:tc>
          <w:tcPr>
            <w:tcW w:w="425" w:type="dxa"/>
            <w:shd w:val="clear" w:color="000000" w:fill="FFFFFF"/>
            <w:noWrap/>
            <w:vAlign w:val="center"/>
            <w:hideMark/>
          </w:tcPr>
          <w:p w14:paraId="07739B4C" w14:textId="77777777" w:rsidR="00CB6525" w:rsidRPr="00EF465D" w:rsidRDefault="00CB6525" w:rsidP="00EF465D">
            <w:pPr>
              <w:spacing w:line="240" w:lineRule="auto"/>
              <w:jc w:val="center"/>
              <w:rPr>
                <w:rFonts w:cs="Arial"/>
                <w:sz w:val="18"/>
                <w:szCs w:val="18"/>
              </w:rPr>
            </w:pPr>
            <w:r w:rsidRPr="00EF465D">
              <w:rPr>
                <w:sz w:val="18"/>
                <w:szCs w:val="18"/>
              </w:rPr>
              <w:t>88.2</w:t>
            </w:r>
          </w:p>
        </w:tc>
        <w:tc>
          <w:tcPr>
            <w:tcW w:w="568" w:type="dxa"/>
            <w:shd w:val="clear" w:color="000000" w:fill="FFFFFF"/>
            <w:noWrap/>
            <w:vAlign w:val="center"/>
            <w:hideMark/>
          </w:tcPr>
          <w:p w14:paraId="791956CC" w14:textId="77777777" w:rsidR="00CB6525" w:rsidRPr="00EF465D" w:rsidRDefault="00CB6525" w:rsidP="00EF465D">
            <w:pPr>
              <w:spacing w:line="240" w:lineRule="auto"/>
              <w:jc w:val="center"/>
              <w:rPr>
                <w:rFonts w:cs="Arial"/>
                <w:sz w:val="18"/>
                <w:szCs w:val="18"/>
              </w:rPr>
            </w:pPr>
            <w:r w:rsidRPr="00EF465D">
              <w:rPr>
                <w:sz w:val="18"/>
                <w:szCs w:val="18"/>
              </w:rPr>
              <w:t>74.7</w:t>
            </w:r>
          </w:p>
        </w:tc>
      </w:tr>
      <w:tr w:rsidR="00EF465D" w:rsidRPr="003F6AA4" w14:paraId="321B8D1E"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6371909A"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Internet Technology</w:t>
            </w:r>
          </w:p>
        </w:tc>
        <w:tc>
          <w:tcPr>
            <w:tcW w:w="450" w:type="dxa"/>
            <w:shd w:val="clear" w:color="000000" w:fill="FFFFFF"/>
            <w:noWrap/>
            <w:vAlign w:val="center"/>
            <w:hideMark/>
          </w:tcPr>
          <w:p w14:paraId="16C54069" w14:textId="77777777" w:rsidR="00CB6525" w:rsidRPr="00EF465D" w:rsidRDefault="00CB6525" w:rsidP="00EF465D">
            <w:pPr>
              <w:spacing w:line="240" w:lineRule="auto"/>
              <w:jc w:val="center"/>
              <w:rPr>
                <w:rFonts w:cs="Arial"/>
                <w:sz w:val="18"/>
                <w:szCs w:val="18"/>
              </w:rPr>
            </w:pPr>
            <w:r w:rsidRPr="00EF465D">
              <w:rPr>
                <w:sz w:val="18"/>
                <w:szCs w:val="18"/>
              </w:rPr>
              <w:t>71.7</w:t>
            </w:r>
          </w:p>
        </w:tc>
        <w:tc>
          <w:tcPr>
            <w:tcW w:w="449" w:type="dxa"/>
            <w:shd w:val="clear" w:color="000000" w:fill="FFFFFF"/>
            <w:noWrap/>
            <w:vAlign w:val="center"/>
            <w:hideMark/>
          </w:tcPr>
          <w:p w14:paraId="2844B52B" w14:textId="77777777" w:rsidR="00CB6525" w:rsidRPr="00EF465D" w:rsidRDefault="00CB6525" w:rsidP="00EF465D">
            <w:pPr>
              <w:spacing w:line="240" w:lineRule="auto"/>
              <w:jc w:val="center"/>
              <w:rPr>
                <w:rFonts w:cs="Arial"/>
                <w:sz w:val="18"/>
                <w:szCs w:val="18"/>
              </w:rPr>
            </w:pPr>
            <w:r w:rsidRPr="00EF465D">
              <w:rPr>
                <w:sz w:val="18"/>
                <w:szCs w:val="18"/>
              </w:rPr>
              <w:t>72.8</w:t>
            </w:r>
          </w:p>
        </w:tc>
        <w:tc>
          <w:tcPr>
            <w:tcW w:w="449" w:type="dxa"/>
            <w:shd w:val="clear" w:color="000000" w:fill="FFFFFF"/>
            <w:noWrap/>
            <w:vAlign w:val="center"/>
            <w:hideMark/>
          </w:tcPr>
          <w:p w14:paraId="6EE6EEDC" w14:textId="77777777" w:rsidR="00CB6525" w:rsidRPr="00EF465D" w:rsidRDefault="00CB6525" w:rsidP="00EF465D">
            <w:pPr>
              <w:spacing w:line="240" w:lineRule="auto"/>
              <w:jc w:val="center"/>
              <w:rPr>
                <w:rFonts w:cs="Arial"/>
                <w:sz w:val="18"/>
                <w:szCs w:val="18"/>
              </w:rPr>
            </w:pPr>
            <w:r w:rsidRPr="00EF465D">
              <w:rPr>
                <w:sz w:val="18"/>
                <w:szCs w:val="18"/>
              </w:rPr>
              <w:t>69.7</w:t>
            </w:r>
          </w:p>
        </w:tc>
        <w:tc>
          <w:tcPr>
            <w:tcW w:w="450" w:type="dxa"/>
            <w:shd w:val="clear" w:color="000000" w:fill="FFFFFF"/>
            <w:noWrap/>
            <w:vAlign w:val="center"/>
            <w:hideMark/>
          </w:tcPr>
          <w:p w14:paraId="2C666FA0" w14:textId="77777777" w:rsidR="00CB6525" w:rsidRPr="00EF465D" w:rsidRDefault="00CB6525" w:rsidP="00EF465D">
            <w:pPr>
              <w:spacing w:line="240" w:lineRule="auto"/>
              <w:jc w:val="center"/>
              <w:rPr>
                <w:rFonts w:cs="Arial"/>
                <w:sz w:val="18"/>
                <w:szCs w:val="18"/>
              </w:rPr>
            </w:pPr>
            <w:r w:rsidRPr="00EF465D">
              <w:rPr>
                <w:sz w:val="18"/>
                <w:szCs w:val="18"/>
              </w:rPr>
              <w:t>73.3</w:t>
            </w:r>
          </w:p>
        </w:tc>
        <w:tc>
          <w:tcPr>
            <w:tcW w:w="450" w:type="dxa"/>
            <w:shd w:val="clear" w:color="000000" w:fill="FFFFFF"/>
            <w:noWrap/>
            <w:vAlign w:val="center"/>
            <w:hideMark/>
          </w:tcPr>
          <w:p w14:paraId="70D510C8" w14:textId="77777777" w:rsidR="00CB6525" w:rsidRPr="00EF465D" w:rsidRDefault="00CB6525" w:rsidP="00EF465D">
            <w:pPr>
              <w:spacing w:line="240" w:lineRule="auto"/>
              <w:jc w:val="center"/>
              <w:rPr>
                <w:rFonts w:cs="Arial"/>
                <w:sz w:val="18"/>
                <w:szCs w:val="18"/>
              </w:rPr>
            </w:pPr>
            <w:r w:rsidRPr="00EF465D">
              <w:rPr>
                <w:sz w:val="18"/>
                <w:szCs w:val="18"/>
              </w:rPr>
              <w:t>74.5</w:t>
            </w:r>
          </w:p>
        </w:tc>
        <w:tc>
          <w:tcPr>
            <w:tcW w:w="450" w:type="dxa"/>
            <w:shd w:val="clear" w:color="000000" w:fill="FFFFFF"/>
            <w:noWrap/>
            <w:vAlign w:val="center"/>
            <w:hideMark/>
          </w:tcPr>
          <w:p w14:paraId="38F1C9AF" w14:textId="77777777" w:rsidR="00CB6525" w:rsidRPr="00EF465D" w:rsidRDefault="00CB6525" w:rsidP="00EF465D">
            <w:pPr>
              <w:spacing w:line="240" w:lineRule="auto"/>
              <w:jc w:val="center"/>
              <w:rPr>
                <w:rFonts w:cs="Arial"/>
                <w:sz w:val="18"/>
                <w:szCs w:val="18"/>
              </w:rPr>
            </w:pPr>
            <w:r w:rsidRPr="00EF465D">
              <w:rPr>
                <w:sz w:val="18"/>
                <w:szCs w:val="18"/>
              </w:rPr>
              <w:t>73.5</w:t>
            </w:r>
          </w:p>
        </w:tc>
        <w:tc>
          <w:tcPr>
            <w:tcW w:w="450" w:type="dxa"/>
            <w:shd w:val="clear" w:color="000000" w:fill="FFFFFF"/>
            <w:noWrap/>
            <w:vAlign w:val="center"/>
            <w:hideMark/>
          </w:tcPr>
          <w:p w14:paraId="2ED31053" w14:textId="77777777" w:rsidR="00CB6525" w:rsidRPr="00EF465D" w:rsidRDefault="00CB6525" w:rsidP="00EF465D">
            <w:pPr>
              <w:spacing w:line="240" w:lineRule="auto"/>
              <w:jc w:val="center"/>
              <w:rPr>
                <w:rFonts w:cs="Arial"/>
                <w:sz w:val="18"/>
                <w:szCs w:val="18"/>
              </w:rPr>
            </w:pPr>
            <w:r w:rsidRPr="00EF465D">
              <w:rPr>
                <w:sz w:val="18"/>
                <w:szCs w:val="18"/>
              </w:rPr>
              <w:t>72.2</w:t>
            </w:r>
          </w:p>
        </w:tc>
        <w:tc>
          <w:tcPr>
            <w:tcW w:w="450" w:type="dxa"/>
            <w:shd w:val="clear" w:color="000000" w:fill="FFFFFF"/>
            <w:noWrap/>
            <w:vAlign w:val="center"/>
            <w:hideMark/>
          </w:tcPr>
          <w:p w14:paraId="7225FA25" w14:textId="77777777" w:rsidR="00CB6525" w:rsidRPr="00EF465D" w:rsidRDefault="00CB6525" w:rsidP="00EF465D">
            <w:pPr>
              <w:spacing w:line="240" w:lineRule="auto"/>
              <w:jc w:val="center"/>
              <w:rPr>
                <w:rFonts w:cs="Arial"/>
                <w:sz w:val="18"/>
                <w:szCs w:val="18"/>
              </w:rPr>
            </w:pPr>
            <w:r w:rsidRPr="00EF465D">
              <w:rPr>
                <w:sz w:val="18"/>
                <w:szCs w:val="18"/>
              </w:rPr>
              <w:t>66.2</w:t>
            </w:r>
          </w:p>
        </w:tc>
        <w:tc>
          <w:tcPr>
            <w:tcW w:w="450" w:type="dxa"/>
            <w:shd w:val="clear" w:color="000000" w:fill="FFFFFF"/>
            <w:noWrap/>
            <w:vAlign w:val="center"/>
            <w:hideMark/>
          </w:tcPr>
          <w:p w14:paraId="35FA4DE9" w14:textId="77777777" w:rsidR="00CB6525" w:rsidRPr="00EF465D" w:rsidRDefault="00CB6525" w:rsidP="00EF465D">
            <w:pPr>
              <w:spacing w:line="240" w:lineRule="auto"/>
              <w:jc w:val="center"/>
              <w:rPr>
                <w:rFonts w:cs="Arial"/>
                <w:sz w:val="18"/>
                <w:szCs w:val="18"/>
              </w:rPr>
            </w:pPr>
            <w:r w:rsidRPr="00EF465D">
              <w:rPr>
                <w:sz w:val="18"/>
                <w:szCs w:val="18"/>
              </w:rPr>
              <w:t>73.0</w:t>
            </w:r>
          </w:p>
        </w:tc>
        <w:tc>
          <w:tcPr>
            <w:tcW w:w="450" w:type="dxa"/>
            <w:shd w:val="clear" w:color="000000" w:fill="FFFFFF"/>
            <w:noWrap/>
            <w:vAlign w:val="center"/>
            <w:hideMark/>
          </w:tcPr>
          <w:p w14:paraId="5E8BAFD8" w14:textId="77777777" w:rsidR="00CB6525" w:rsidRPr="00EF465D" w:rsidRDefault="00CB6525" w:rsidP="00EF465D">
            <w:pPr>
              <w:spacing w:line="240" w:lineRule="auto"/>
              <w:jc w:val="center"/>
              <w:rPr>
                <w:rFonts w:cs="Arial"/>
                <w:sz w:val="18"/>
                <w:szCs w:val="18"/>
              </w:rPr>
            </w:pPr>
            <w:r w:rsidRPr="00EF465D">
              <w:rPr>
                <w:sz w:val="18"/>
                <w:szCs w:val="18"/>
              </w:rPr>
              <w:t>67.8</w:t>
            </w:r>
          </w:p>
        </w:tc>
        <w:tc>
          <w:tcPr>
            <w:tcW w:w="562" w:type="dxa"/>
            <w:shd w:val="clear" w:color="000000" w:fill="FFFFFF"/>
            <w:noWrap/>
            <w:vAlign w:val="center"/>
            <w:hideMark/>
          </w:tcPr>
          <w:p w14:paraId="2FE5E742" w14:textId="77777777" w:rsidR="00CB6525" w:rsidRPr="00EF465D" w:rsidRDefault="00CB6525" w:rsidP="00EF465D">
            <w:pPr>
              <w:spacing w:line="240" w:lineRule="auto"/>
              <w:jc w:val="center"/>
              <w:rPr>
                <w:rFonts w:cs="Arial"/>
                <w:sz w:val="18"/>
                <w:szCs w:val="18"/>
              </w:rPr>
            </w:pPr>
            <w:r w:rsidRPr="00EF465D">
              <w:rPr>
                <w:sz w:val="18"/>
                <w:szCs w:val="18"/>
              </w:rPr>
              <w:t>71.5</w:t>
            </w:r>
          </w:p>
        </w:tc>
        <w:tc>
          <w:tcPr>
            <w:tcW w:w="567" w:type="dxa"/>
            <w:shd w:val="clear" w:color="000000" w:fill="FFFFFF"/>
            <w:noWrap/>
            <w:vAlign w:val="center"/>
            <w:hideMark/>
          </w:tcPr>
          <w:p w14:paraId="21E59722" w14:textId="77777777" w:rsidR="00CB6525" w:rsidRPr="00EF465D" w:rsidRDefault="00CB6525" w:rsidP="00EF465D">
            <w:pPr>
              <w:spacing w:line="240" w:lineRule="auto"/>
              <w:jc w:val="center"/>
              <w:rPr>
                <w:rFonts w:cs="Arial"/>
                <w:sz w:val="18"/>
                <w:szCs w:val="18"/>
              </w:rPr>
            </w:pPr>
            <w:r w:rsidRPr="00EF465D">
              <w:rPr>
                <w:sz w:val="18"/>
                <w:szCs w:val="18"/>
              </w:rPr>
              <w:t>70.5</w:t>
            </w:r>
          </w:p>
        </w:tc>
        <w:tc>
          <w:tcPr>
            <w:tcW w:w="425" w:type="dxa"/>
            <w:shd w:val="clear" w:color="000000" w:fill="FFFFFF"/>
            <w:noWrap/>
            <w:vAlign w:val="center"/>
            <w:hideMark/>
          </w:tcPr>
          <w:p w14:paraId="7FE3CA1D" w14:textId="77777777" w:rsidR="00CB6525" w:rsidRPr="00EF465D" w:rsidRDefault="00CB6525" w:rsidP="00EF465D">
            <w:pPr>
              <w:spacing w:line="240" w:lineRule="auto"/>
              <w:jc w:val="center"/>
              <w:rPr>
                <w:rFonts w:cs="Arial"/>
                <w:sz w:val="18"/>
                <w:szCs w:val="18"/>
              </w:rPr>
            </w:pPr>
            <w:r w:rsidRPr="00EF465D">
              <w:rPr>
                <w:sz w:val="18"/>
                <w:szCs w:val="18"/>
              </w:rPr>
              <w:t>65.6</w:t>
            </w:r>
          </w:p>
        </w:tc>
        <w:tc>
          <w:tcPr>
            <w:tcW w:w="425" w:type="dxa"/>
            <w:shd w:val="clear" w:color="000000" w:fill="FFFFFF"/>
            <w:noWrap/>
            <w:vAlign w:val="center"/>
            <w:hideMark/>
          </w:tcPr>
          <w:p w14:paraId="60CDC7C6" w14:textId="77777777" w:rsidR="00CB6525" w:rsidRPr="00EF465D" w:rsidRDefault="00CB6525" w:rsidP="00EF465D">
            <w:pPr>
              <w:spacing w:line="240" w:lineRule="auto"/>
              <w:jc w:val="center"/>
              <w:rPr>
                <w:rFonts w:cs="Arial"/>
                <w:sz w:val="18"/>
                <w:szCs w:val="18"/>
              </w:rPr>
            </w:pPr>
            <w:r w:rsidRPr="00EF465D">
              <w:rPr>
                <w:sz w:val="18"/>
                <w:szCs w:val="18"/>
              </w:rPr>
              <w:t>75.8</w:t>
            </w:r>
          </w:p>
        </w:tc>
        <w:tc>
          <w:tcPr>
            <w:tcW w:w="568" w:type="dxa"/>
            <w:shd w:val="clear" w:color="000000" w:fill="FFFFFF"/>
            <w:noWrap/>
            <w:vAlign w:val="center"/>
            <w:hideMark/>
          </w:tcPr>
          <w:p w14:paraId="5175DFE7" w14:textId="77777777" w:rsidR="00CB6525" w:rsidRPr="00EF465D" w:rsidRDefault="00CB6525" w:rsidP="00EF465D">
            <w:pPr>
              <w:spacing w:line="240" w:lineRule="auto"/>
              <w:jc w:val="center"/>
              <w:rPr>
                <w:rFonts w:cs="Arial"/>
                <w:sz w:val="18"/>
                <w:szCs w:val="18"/>
              </w:rPr>
            </w:pPr>
            <w:r w:rsidRPr="00EF465D">
              <w:rPr>
                <w:sz w:val="18"/>
                <w:szCs w:val="18"/>
              </w:rPr>
              <w:t>62.5</w:t>
            </w:r>
          </w:p>
        </w:tc>
      </w:tr>
      <w:tr w:rsidR="00EF465D" w:rsidRPr="003F6AA4" w14:paraId="4361C03F"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66017676"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Internet Data Allowance</w:t>
            </w:r>
          </w:p>
        </w:tc>
        <w:tc>
          <w:tcPr>
            <w:tcW w:w="450" w:type="dxa"/>
            <w:shd w:val="clear" w:color="000000" w:fill="FFFFFF"/>
            <w:noWrap/>
            <w:vAlign w:val="center"/>
            <w:hideMark/>
          </w:tcPr>
          <w:p w14:paraId="612A8068" w14:textId="77777777" w:rsidR="00CB6525" w:rsidRPr="00EF465D" w:rsidRDefault="00CB6525" w:rsidP="00EF465D">
            <w:pPr>
              <w:spacing w:line="240" w:lineRule="auto"/>
              <w:jc w:val="center"/>
              <w:rPr>
                <w:rFonts w:cs="Arial"/>
                <w:sz w:val="18"/>
                <w:szCs w:val="18"/>
              </w:rPr>
            </w:pPr>
            <w:r w:rsidRPr="00EF465D">
              <w:rPr>
                <w:sz w:val="18"/>
                <w:szCs w:val="18"/>
              </w:rPr>
              <w:t>50.9</w:t>
            </w:r>
          </w:p>
        </w:tc>
        <w:tc>
          <w:tcPr>
            <w:tcW w:w="449" w:type="dxa"/>
            <w:shd w:val="clear" w:color="000000" w:fill="FFFFFF"/>
            <w:noWrap/>
            <w:vAlign w:val="center"/>
            <w:hideMark/>
          </w:tcPr>
          <w:p w14:paraId="368CF311" w14:textId="77777777" w:rsidR="00CB6525" w:rsidRPr="00EF465D" w:rsidRDefault="00CB6525" w:rsidP="00EF465D">
            <w:pPr>
              <w:spacing w:line="240" w:lineRule="auto"/>
              <w:jc w:val="center"/>
              <w:rPr>
                <w:rFonts w:cs="Arial"/>
                <w:sz w:val="18"/>
                <w:szCs w:val="18"/>
              </w:rPr>
            </w:pPr>
            <w:r w:rsidRPr="00EF465D">
              <w:rPr>
                <w:sz w:val="18"/>
                <w:szCs w:val="18"/>
              </w:rPr>
              <w:t>52.3</w:t>
            </w:r>
          </w:p>
        </w:tc>
        <w:tc>
          <w:tcPr>
            <w:tcW w:w="449" w:type="dxa"/>
            <w:shd w:val="clear" w:color="000000" w:fill="FFFFFF"/>
            <w:noWrap/>
            <w:vAlign w:val="center"/>
            <w:hideMark/>
          </w:tcPr>
          <w:p w14:paraId="5855B27C" w14:textId="77777777" w:rsidR="00CB6525" w:rsidRPr="00EF465D" w:rsidRDefault="00CB6525" w:rsidP="00EF465D">
            <w:pPr>
              <w:spacing w:line="240" w:lineRule="auto"/>
              <w:jc w:val="center"/>
              <w:rPr>
                <w:rFonts w:cs="Arial"/>
                <w:sz w:val="18"/>
                <w:szCs w:val="18"/>
              </w:rPr>
            </w:pPr>
            <w:r w:rsidRPr="00EF465D">
              <w:rPr>
                <w:sz w:val="18"/>
                <w:szCs w:val="18"/>
              </w:rPr>
              <w:t>47.0</w:t>
            </w:r>
          </w:p>
        </w:tc>
        <w:tc>
          <w:tcPr>
            <w:tcW w:w="450" w:type="dxa"/>
            <w:shd w:val="clear" w:color="000000" w:fill="FFFFFF"/>
            <w:noWrap/>
            <w:vAlign w:val="center"/>
            <w:hideMark/>
          </w:tcPr>
          <w:p w14:paraId="6AAD1AAF" w14:textId="77777777" w:rsidR="00CB6525" w:rsidRPr="00EF465D" w:rsidRDefault="00CB6525" w:rsidP="00EF465D">
            <w:pPr>
              <w:spacing w:line="240" w:lineRule="auto"/>
              <w:jc w:val="center"/>
              <w:rPr>
                <w:rFonts w:cs="Arial"/>
                <w:sz w:val="18"/>
                <w:szCs w:val="18"/>
              </w:rPr>
            </w:pPr>
            <w:r w:rsidRPr="00EF465D">
              <w:rPr>
                <w:sz w:val="18"/>
                <w:szCs w:val="18"/>
              </w:rPr>
              <w:t>51.5</w:t>
            </w:r>
          </w:p>
        </w:tc>
        <w:tc>
          <w:tcPr>
            <w:tcW w:w="450" w:type="dxa"/>
            <w:shd w:val="clear" w:color="000000" w:fill="FFFFFF"/>
            <w:noWrap/>
            <w:vAlign w:val="center"/>
            <w:hideMark/>
          </w:tcPr>
          <w:p w14:paraId="0DE58B09" w14:textId="77777777" w:rsidR="00CB6525" w:rsidRPr="00EF465D" w:rsidRDefault="00CB6525" w:rsidP="00EF465D">
            <w:pPr>
              <w:spacing w:line="240" w:lineRule="auto"/>
              <w:jc w:val="center"/>
              <w:rPr>
                <w:rFonts w:cs="Arial"/>
                <w:sz w:val="18"/>
                <w:szCs w:val="18"/>
              </w:rPr>
            </w:pPr>
            <w:r w:rsidRPr="00EF465D">
              <w:rPr>
                <w:sz w:val="18"/>
                <w:szCs w:val="18"/>
              </w:rPr>
              <w:t>57.3</w:t>
            </w:r>
          </w:p>
        </w:tc>
        <w:tc>
          <w:tcPr>
            <w:tcW w:w="450" w:type="dxa"/>
            <w:shd w:val="clear" w:color="000000" w:fill="FFFFFF"/>
            <w:noWrap/>
            <w:vAlign w:val="center"/>
            <w:hideMark/>
          </w:tcPr>
          <w:p w14:paraId="3A139B7B" w14:textId="77777777" w:rsidR="00CB6525" w:rsidRPr="00EF465D" w:rsidRDefault="00CB6525" w:rsidP="00EF465D">
            <w:pPr>
              <w:spacing w:line="240" w:lineRule="auto"/>
              <w:jc w:val="center"/>
              <w:rPr>
                <w:rFonts w:cs="Arial"/>
                <w:sz w:val="18"/>
                <w:szCs w:val="18"/>
              </w:rPr>
            </w:pPr>
            <w:r w:rsidRPr="00EF465D">
              <w:rPr>
                <w:sz w:val="18"/>
                <w:szCs w:val="18"/>
              </w:rPr>
              <w:t>52.1</w:t>
            </w:r>
          </w:p>
        </w:tc>
        <w:tc>
          <w:tcPr>
            <w:tcW w:w="450" w:type="dxa"/>
            <w:shd w:val="clear" w:color="000000" w:fill="FFFFFF"/>
            <w:noWrap/>
            <w:vAlign w:val="center"/>
            <w:hideMark/>
          </w:tcPr>
          <w:p w14:paraId="1D4094E7" w14:textId="77777777" w:rsidR="00CB6525" w:rsidRPr="00EF465D" w:rsidRDefault="00CB6525" w:rsidP="00EF465D">
            <w:pPr>
              <w:spacing w:line="240" w:lineRule="auto"/>
              <w:jc w:val="center"/>
              <w:rPr>
                <w:rFonts w:cs="Arial"/>
                <w:sz w:val="18"/>
                <w:szCs w:val="18"/>
              </w:rPr>
            </w:pPr>
            <w:r w:rsidRPr="00EF465D">
              <w:rPr>
                <w:sz w:val="18"/>
                <w:szCs w:val="18"/>
              </w:rPr>
              <w:t>54.1</w:t>
            </w:r>
          </w:p>
        </w:tc>
        <w:tc>
          <w:tcPr>
            <w:tcW w:w="450" w:type="dxa"/>
            <w:shd w:val="clear" w:color="000000" w:fill="FFFFFF"/>
            <w:noWrap/>
            <w:vAlign w:val="center"/>
            <w:hideMark/>
          </w:tcPr>
          <w:p w14:paraId="519D25E1" w14:textId="77777777" w:rsidR="00CB6525" w:rsidRPr="00EF465D" w:rsidRDefault="00CB6525" w:rsidP="00EF465D">
            <w:pPr>
              <w:spacing w:line="240" w:lineRule="auto"/>
              <w:jc w:val="center"/>
              <w:rPr>
                <w:rFonts w:cs="Arial"/>
                <w:sz w:val="18"/>
                <w:szCs w:val="18"/>
              </w:rPr>
            </w:pPr>
            <w:r w:rsidRPr="00EF465D">
              <w:rPr>
                <w:sz w:val="18"/>
                <w:szCs w:val="18"/>
              </w:rPr>
              <w:t>44.1</w:t>
            </w:r>
          </w:p>
        </w:tc>
        <w:tc>
          <w:tcPr>
            <w:tcW w:w="450" w:type="dxa"/>
            <w:shd w:val="clear" w:color="000000" w:fill="FFFFFF"/>
            <w:noWrap/>
            <w:vAlign w:val="center"/>
            <w:hideMark/>
          </w:tcPr>
          <w:p w14:paraId="14C2F8EA" w14:textId="77777777" w:rsidR="00CB6525" w:rsidRPr="00EF465D" w:rsidRDefault="00CB6525" w:rsidP="00EF465D">
            <w:pPr>
              <w:spacing w:line="240" w:lineRule="auto"/>
              <w:jc w:val="center"/>
              <w:rPr>
                <w:rFonts w:cs="Arial"/>
                <w:sz w:val="18"/>
                <w:szCs w:val="18"/>
              </w:rPr>
            </w:pPr>
            <w:r w:rsidRPr="00EF465D">
              <w:rPr>
                <w:sz w:val="18"/>
                <w:szCs w:val="18"/>
              </w:rPr>
              <w:t>52.9</w:t>
            </w:r>
          </w:p>
        </w:tc>
        <w:tc>
          <w:tcPr>
            <w:tcW w:w="450" w:type="dxa"/>
            <w:shd w:val="clear" w:color="000000" w:fill="FFFFFF"/>
            <w:noWrap/>
            <w:vAlign w:val="center"/>
            <w:hideMark/>
          </w:tcPr>
          <w:p w14:paraId="16D3EA20" w14:textId="77777777" w:rsidR="00CB6525" w:rsidRPr="00EF465D" w:rsidRDefault="00CB6525" w:rsidP="00EF465D">
            <w:pPr>
              <w:spacing w:line="240" w:lineRule="auto"/>
              <w:jc w:val="center"/>
              <w:rPr>
                <w:rFonts w:cs="Arial"/>
                <w:sz w:val="18"/>
                <w:szCs w:val="18"/>
              </w:rPr>
            </w:pPr>
            <w:r w:rsidRPr="00EF465D">
              <w:rPr>
                <w:sz w:val="18"/>
                <w:szCs w:val="18"/>
              </w:rPr>
              <w:t>48.7</w:t>
            </w:r>
          </w:p>
        </w:tc>
        <w:tc>
          <w:tcPr>
            <w:tcW w:w="562" w:type="dxa"/>
            <w:shd w:val="clear" w:color="000000" w:fill="FFFFFF"/>
            <w:noWrap/>
            <w:vAlign w:val="center"/>
            <w:hideMark/>
          </w:tcPr>
          <w:p w14:paraId="5AC97B2E" w14:textId="77777777" w:rsidR="00CB6525" w:rsidRPr="00EF465D" w:rsidRDefault="00CB6525" w:rsidP="00EF465D">
            <w:pPr>
              <w:spacing w:line="240" w:lineRule="auto"/>
              <w:jc w:val="center"/>
              <w:rPr>
                <w:rFonts w:cs="Arial"/>
                <w:sz w:val="18"/>
                <w:szCs w:val="18"/>
              </w:rPr>
            </w:pPr>
            <w:r w:rsidRPr="00EF465D">
              <w:rPr>
                <w:sz w:val="18"/>
                <w:szCs w:val="18"/>
              </w:rPr>
              <w:t>47.8</w:t>
            </w:r>
          </w:p>
        </w:tc>
        <w:tc>
          <w:tcPr>
            <w:tcW w:w="567" w:type="dxa"/>
            <w:shd w:val="clear" w:color="000000" w:fill="FFFFFF"/>
            <w:noWrap/>
            <w:vAlign w:val="center"/>
            <w:hideMark/>
          </w:tcPr>
          <w:p w14:paraId="7E877E55" w14:textId="77777777" w:rsidR="00CB6525" w:rsidRPr="00EF465D" w:rsidRDefault="00CB6525" w:rsidP="00EF465D">
            <w:pPr>
              <w:spacing w:line="240" w:lineRule="auto"/>
              <w:jc w:val="center"/>
              <w:rPr>
                <w:rFonts w:cs="Arial"/>
                <w:sz w:val="18"/>
                <w:szCs w:val="18"/>
              </w:rPr>
            </w:pPr>
            <w:r w:rsidRPr="00EF465D">
              <w:rPr>
                <w:sz w:val="18"/>
                <w:szCs w:val="18"/>
              </w:rPr>
              <w:t>48.1</w:t>
            </w:r>
          </w:p>
        </w:tc>
        <w:tc>
          <w:tcPr>
            <w:tcW w:w="425" w:type="dxa"/>
            <w:shd w:val="clear" w:color="000000" w:fill="FFFFFF"/>
            <w:noWrap/>
            <w:vAlign w:val="center"/>
            <w:hideMark/>
          </w:tcPr>
          <w:p w14:paraId="2F066EED" w14:textId="77777777" w:rsidR="00CB6525" w:rsidRPr="00EF465D" w:rsidRDefault="00CB6525" w:rsidP="00EF465D">
            <w:pPr>
              <w:spacing w:line="240" w:lineRule="auto"/>
              <w:jc w:val="center"/>
              <w:rPr>
                <w:rFonts w:cs="Arial"/>
                <w:sz w:val="18"/>
                <w:szCs w:val="18"/>
              </w:rPr>
            </w:pPr>
            <w:r w:rsidRPr="00EF465D">
              <w:rPr>
                <w:sz w:val="18"/>
                <w:szCs w:val="18"/>
              </w:rPr>
              <w:t>44.9</w:t>
            </w:r>
          </w:p>
        </w:tc>
        <w:tc>
          <w:tcPr>
            <w:tcW w:w="425" w:type="dxa"/>
            <w:shd w:val="clear" w:color="000000" w:fill="FFFFFF"/>
            <w:noWrap/>
            <w:vAlign w:val="center"/>
            <w:hideMark/>
          </w:tcPr>
          <w:p w14:paraId="24DA513E" w14:textId="77777777" w:rsidR="00CB6525" w:rsidRPr="00EF465D" w:rsidRDefault="00CB6525" w:rsidP="00EF465D">
            <w:pPr>
              <w:spacing w:line="240" w:lineRule="auto"/>
              <w:jc w:val="center"/>
              <w:rPr>
                <w:rFonts w:cs="Arial"/>
                <w:sz w:val="18"/>
                <w:szCs w:val="18"/>
              </w:rPr>
            </w:pPr>
            <w:r w:rsidRPr="00EF465D">
              <w:rPr>
                <w:sz w:val="18"/>
                <w:szCs w:val="18"/>
              </w:rPr>
              <w:t>54.6</w:t>
            </w:r>
          </w:p>
        </w:tc>
        <w:tc>
          <w:tcPr>
            <w:tcW w:w="568" w:type="dxa"/>
            <w:shd w:val="clear" w:color="000000" w:fill="FFFFFF"/>
            <w:noWrap/>
            <w:vAlign w:val="center"/>
            <w:hideMark/>
          </w:tcPr>
          <w:p w14:paraId="666B7483" w14:textId="77777777" w:rsidR="00CB6525" w:rsidRPr="00EF465D" w:rsidRDefault="00CB6525" w:rsidP="00EF465D">
            <w:pPr>
              <w:spacing w:line="240" w:lineRule="auto"/>
              <w:jc w:val="center"/>
              <w:rPr>
                <w:rFonts w:cs="Arial"/>
                <w:sz w:val="18"/>
                <w:szCs w:val="18"/>
              </w:rPr>
            </w:pPr>
            <w:r w:rsidRPr="00EF465D">
              <w:rPr>
                <w:sz w:val="18"/>
                <w:szCs w:val="18"/>
              </w:rPr>
              <w:t>40.8</w:t>
            </w:r>
          </w:p>
        </w:tc>
      </w:tr>
      <w:tr w:rsidR="00EF465D" w:rsidRPr="003F6AA4" w14:paraId="1091F38D"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181917FE" w14:textId="3AAF0DA9" w:rsidR="00CB6525" w:rsidRPr="00EF465D" w:rsidRDefault="00CB6525" w:rsidP="00EF465D">
            <w:pPr>
              <w:spacing w:after="0" w:line="240" w:lineRule="auto"/>
              <w:rPr>
                <w:rFonts w:eastAsia="Times New Roman" w:cs="Arial"/>
                <w:sz w:val="18"/>
                <w:szCs w:val="18"/>
              </w:rPr>
            </w:pPr>
          </w:p>
        </w:tc>
        <w:tc>
          <w:tcPr>
            <w:tcW w:w="450" w:type="dxa"/>
            <w:shd w:val="clear" w:color="000000" w:fill="FFFFFF"/>
            <w:noWrap/>
            <w:vAlign w:val="center"/>
            <w:hideMark/>
          </w:tcPr>
          <w:p w14:paraId="15BA1C5B" w14:textId="77777777" w:rsidR="00CB6525" w:rsidRPr="00EF465D" w:rsidRDefault="00CB6525" w:rsidP="00EF465D">
            <w:pPr>
              <w:spacing w:line="240" w:lineRule="auto"/>
              <w:jc w:val="center"/>
              <w:rPr>
                <w:rFonts w:cs="Arial"/>
                <w:b/>
                <w:bCs/>
                <w:sz w:val="18"/>
                <w:szCs w:val="18"/>
              </w:rPr>
            </w:pPr>
            <w:r w:rsidRPr="00EF465D">
              <w:rPr>
                <w:b/>
                <w:bCs/>
                <w:sz w:val="18"/>
                <w:szCs w:val="18"/>
              </w:rPr>
              <w:t>69.0</w:t>
            </w:r>
          </w:p>
        </w:tc>
        <w:tc>
          <w:tcPr>
            <w:tcW w:w="449" w:type="dxa"/>
            <w:shd w:val="clear" w:color="000000" w:fill="FFFFFF"/>
            <w:noWrap/>
            <w:vAlign w:val="center"/>
            <w:hideMark/>
          </w:tcPr>
          <w:p w14:paraId="1FDE8190" w14:textId="77777777" w:rsidR="00CB6525" w:rsidRPr="00EF465D" w:rsidRDefault="00CB6525" w:rsidP="00EF465D">
            <w:pPr>
              <w:spacing w:line="240" w:lineRule="auto"/>
              <w:jc w:val="center"/>
              <w:rPr>
                <w:rFonts w:cs="Arial"/>
                <w:b/>
                <w:bCs/>
                <w:sz w:val="18"/>
                <w:szCs w:val="18"/>
              </w:rPr>
            </w:pPr>
            <w:r w:rsidRPr="00EF465D">
              <w:rPr>
                <w:b/>
                <w:bCs/>
                <w:sz w:val="18"/>
                <w:szCs w:val="18"/>
              </w:rPr>
              <w:t>69.9</w:t>
            </w:r>
          </w:p>
        </w:tc>
        <w:tc>
          <w:tcPr>
            <w:tcW w:w="449" w:type="dxa"/>
            <w:shd w:val="clear" w:color="000000" w:fill="FFFFFF"/>
            <w:noWrap/>
            <w:vAlign w:val="center"/>
            <w:hideMark/>
          </w:tcPr>
          <w:p w14:paraId="361D3520" w14:textId="77777777" w:rsidR="00CB6525" w:rsidRPr="00EF465D" w:rsidRDefault="00CB6525" w:rsidP="00EF465D">
            <w:pPr>
              <w:spacing w:line="240" w:lineRule="auto"/>
              <w:jc w:val="center"/>
              <w:rPr>
                <w:rFonts w:cs="Arial"/>
                <w:b/>
                <w:bCs/>
                <w:sz w:val="18"/>
                <w:szCs w:val="18"/>
              </w:rPr>
            </w:pPr>
            <w:r w:rsidRPr="00EF465D">
              <w:rPr>
                <w:b/>
                <w:bCs/>
                <w:sz w:val="18"/>
                <w:szCs w:val="18"/>
              </w:rPr>
              <w:t>66.6</w:t>
            </w:r>
          </w:p>
        </w:tc>
        <w:tc>
          <w:tcPr>
            <w:tcW w:w="450" w:type="dxa"/>
            <w:shd w:val="clear" w:color="000000" w:fill="FFFFFF"/>
            <w:noWrap/>
            <w:vAlign w:val="center"/>
            <w:hideMark/>
          </w:tcPr>
          <w:p w14:paraId="198BCEDD" w14:textId="77777777" w:rsidR="00CB6525" w:rsidRPr="00EF465D" w:rsidRDefault="00CB6525" w:rsidP="00EF465D">
            <w:pPr>
              <w:spacing w:line="240" w:lineRule="auto"/>
              <w:jc w:val="center"/>
              <w:rPr>
                <w:rFonts w:cs="Arial"/>
                <w:b/>
                <w:bCs/>
                <w:sz w:val="18"/>
                <w:szCs w:val="18"/>
              </w:rPr>
            </w:pPr>
            <w:r w:rsidRPr="00EF465D">
              <w:rPr>
                <w:b/>
                <w:bCs/>
                <w:sz w:val="18"/>
                <w:szCs w:val="18"/>
              </w:rPr>
              <w:t>69.0</w:t>
            </w:r>
          </w:p>
        </w:tc>
        <w:tc>
          <w:tcPr>
            <w:tcW w:w="450" w:type="dxa"/>
            <w:shd w:val="clear" w:color="000000" w:fill="FFFFFF"/>
            <w:noWrap/>
            <w:vAlign w:val="center"/>
            <w:hideMark/>
          </w:tcPr>
          <w:p w14:paraId="238BBDA4" w14:textId="77777777" w:rsidR="00CB6525" w:rsidRPr="00EF465D" w:rsidRDefault="00CB6525" w:rsidP="00EF465D">
            <w:pPr>
              <w:spacing w:line="240" w:lineRule="auto"/>
              <w:jc w:val="center"/>
              <w:rPr>
                <w:rFonts w:cs="Arial"/>
                <w:b/>
                <w:bCs/>
                <w:sz w:val="18"/>
                <w:szCs w:val="18"/>
              </w:rPr>
            </w:pPr>
            <w:r w:rsidRPr="00EF465D">
              <w:rPr>
                <w:b/>
                <w:bCs/>
                <w:sz w:val="18"/>
                <w:szCs w:val="18"/>
              </w:rPr>
              <w:t>74.6</w:t>
            </w:r>
          </w:p>
        </w:tc>
        <w:tc>
          <w:tcPr>
            <w:tcW w:w="450" w:type="dxa"/>
            <w:shd w:val="clear" w:color="000000" w:fill="FFFFFF"/>
            <w:noWrap/>
            <w:vAlign w:val="center"/>
            <w:hideMark/>
          </w:tcPr>
          <w:p w14:paraId="42F70FC0" w14:textId="77777777" w:rsidR="00CB6525" w:rsidRPr="00EF465D" w:rsidRDefault="00CB6525" w:rsidP="00EF465D">
            <w:pPr>
              <w:spacing w:line="240" w:lineRule="auto"/>
              <w:jc w:val="center"/>
              <w:rPr>
                <w:rFonts w:cs="Arial"/>
                <w:b/>
                <w:bCs/>
                <w:sz w:val="18"/>
                <w:szCs w:val="18"/>
              </w:rPr>
            </w:pPr>
            <w:r w:rsidRPr="00EF465D">
              <w:rPr>
                <w:b/>
                <w:bCs/>
                <w:sz w:val="18"/>
                <w:szCs w:val="18"/>
              </w:rPr>
              <w:t>70.9</w:t>
            </w:r>
          </w:p>
        </w:tc>
        <w:tc>
          <w:tcPr>
            <w:tcW w:w="450" w:type="dxa"/>
            <w:shd w:val="clear" w:color="000000" w:fill="FFFFFF"/>
            <w:noWrap/>
            <w:vAlign w:val="center"/>
            <w:hideMark/>
          </w:tcPr>
          <w:p w14:paraId="1B24040E" w14:textId="77777777" w:rsidR="00CB6525" w:rsidRPr="00EF465D" w:rsidRDefault="00CB6525" w:rsidP="00EF465D">
            <w:pPr>
              <w:spacing w:line="240" w:lineRule="auto"/>
              <w:jc w:val="center"/>
              <w:rPr>
                <w:rFonts w:cs="Arial"/>
                <w:b/>
                <w:bCs/>
                <w:sz w:val="18"/>
                <w:szCs w:val="18"/>
              </w:rPr>
            </w:pPr>
            <w:r w:rsidRPr="00EF465D">
              <w:rPr>
                <w:b/>
                <w:bCs/>
                <w:sz w:val="18"/>
                <w:szCs w:val="18"/>
              </w:rPr>
              <w:t>69.9</w:t>
            </w:r>
          </w:p>
        </w:tc>
        <w:tc>
          <w:tcPr>
            <w:tcW w:w="450" w:type="dxa"/>
            <w:shd w:val="clear" w:color="000000" w:fill="FFFFFF"/>
            <w:noWrap/>
            <w:vAlign w:val="center"/>
            <w:hideMark/>
          </w:tcPr>
          <w:p w14:paraId="4FBC559E" w14:textId="77777777" w:rsidR="00CB6525" w:rsidRPr="00EF465D" w:rsidRDefault="00CB6525" w:rsidP="00EF465D">
            <w:pPr>
              <w:spacing w:line="240" w:lineRule="auto"/>
              <w:jc w:val="center"/>
              <w:rPr>
                <w:rFonts w:cs="Arial"/>
                <w:b/>
                <w:bCs/>
                <w:sz w:val="18"/>
                <w:szCs w:val="18"/>
              </w:rPr>
            </w:pPr>
            <w:r w:rsidRPr="00EF465D">
              <w:rPr>
                <w:b/>
                <w:bCs/>
                <w:sz w:val="18"/>
                <w:szCs w:val="18"/>
              </w:rPr>
              <w:t>62.3</w:t>
            </w:r>
          </w:p>
        </w:tc>
        <w:tc>
          <w:tcPr>
            <w:tcW w:w="450" w:type="dxa"/>
            <w:shd w:val="clear" w:color="000000" w:fill="FFFFFF"/>
            <w:noWrap/>
            <w:vAlign w:val="center"/>
            <w:hideMark/>
          </w:tcPr>
          <w:p w14:paraId="072D61A6" w14:textId="77777777" w:rsidR="00CB6525" w:rsidRPr="00EF465D" w:rsidRDefault="00CB6525" w:rsidP="00EF465D">
            <w:pPr>
              <w:spacing w:line="240" w:lineRule="auto"/>
              <w:jc w:val="center"/>
              <w:rPr>
                <w:rFonts w:cs="Arial"/>
                <w:b/>
                <w:bCs/>
                <w:sz w:val="18"/>
                <w:szCs w:val="18"/>
              </w:rPr>
            </w:pPr>
            <w:r w:rsidRPr="00EF465D">
              <w:rPr>
                <w:b/>
                <w:bCs/>
                <w:sz w:val="18"/>
                <w:szCs w:val="18"/>
              </w:rPr>
              <w:t>70.8</w:t>
            </w:r>
          </w:p>
        </w:tc>
        <w:tc>
          <w:tcPr>
            <w:tcW w:w="450" w:type="dxa"/>
            <w:shd w:val="clear" w:color="000000" w:fill="FFFFFF"/>
            <w:noWrap/>
            <w:vAlign w:val="center"/>
            <w:hideMark/>
          </w:tcPr>
          <w:p w14:paraId="7307C936" w14:textId="77777777" w:rsidR="00CB6525" w:rsidRPr="00EF465D" w:rsidRDefault="00CB6525" w:rsidP="00EF465D">
            <w:pPr>
              <w:spacing w:line="240" w:lineRule="auto"/>
              <w:jc w:val="center"/>
              <w:rPr>
                <w:rFonts w:cs="Arial"/>
                <w:b/>
                <w:bCs/>
                <w:sz w:val="18"/>
                <w:szCs w:val="18"/>
              </w:rPr>
            </w:pPr>
            <w:r w:rsidRPr="00EF465D">
              <w:rPr>
                <w:b/>
                <w:bCs/>
                <w:sz w:val="18"/>
                <w:szCs w:val="18"/>
              </w:rPr>
              <w:t>66.4</w:t>
            </w:r>
          </w:p>
        </w:tc>
        <w:tc>
          <w:tcPr>
            <w:tcW w:w="562" w:type="dxa"/>
            <w:shd w:val="clear" w:color="000000" w:fill="FFFFFF"/>
            <w:noWrap/>
            <w:vAlign w:val="center"/>
            <w:hideMark/>
          </w:tcPr>
          <w:p w14:paraId="0CBF0765" w14:textId="77777777" w:rsidR="00CB6525" w:rsidRPr="00EF465D" w:rsidRDefault="00CB6525" w:rsidP="00EF465D">
            <w:pPr>
              <w:spacing w:line="240" w:lineRule="auto"/>
              <w:jc w:val="center"/>
              <w:rPr>
                <w:rFonts w:cs="Arial"/>
                <w:b/>
                <w:bCs/>
                <w:sz w:val="18"/>
                <w:szCs w:val="18"/>
              </w:rPr>
            </w:pPr>
            <w:r w:rsidRPr="00EF465D">
              <w:rPr>
                <w:b/>
                <w:bCs/>
                <w:sz w:val="18"/>
                <w:szCs w:val="18"/>
              </w:rPr>
              <w:t>68.3</w:t>
            </w:r>
          </w:p>
        </w:tc>
        <w:tc>
          <w:tcPr>
            <w:tcW w:w="567" w:type="dxa"/>
            <w:shd w:val="clear" w:color="000000" w:fill="FFFFFF"/>
            <w:noWrap/>
            <w:vAlign w:val="center"/>
            <w:hideMark/>
          </w:tcPr>
          <w:p w14:paraId="178B5B07" w14:textId="77777777" w:rsidR="00CB6525" w:rsidRPr="00EF465D" w:rsidRDefault="00CB6525" w:rsidP="00EF465D">
            <w:pPr>
              <w:spacing w:line="240" w:lineRule="auto"/>
              <w:jc w:val="center"/>
              <w:rPr>
                <w:rFonts w:cs="Arial"/>
                <w:b/>
                <w:bCs/>
                <w:sz w:val="18"/>
                <w:szCs w:val="18"/>
              </w:rPr>
            </w:pPr>
            <w:r w:rsidRPr="00EF465D">
              <w:rPr>
                <w:b/>
                <w:bCs/>
                <w:sz w:val="18"/>
                <w:szCs w:val="18"/>
              </w:rPr>
              <w:t>67.6</w:t>
            </w:r>
          </w:p>
        </w:tc>
        <w:tc>
          <w:tcPr>
            <w:tcW w:w="425" w:type="dxa"/>
            <w:shd w:val="clear" w:color="000000" w:fill="FFFFFF"/>
            <w:noWrap/>
            <w:vAlign w:val="center"/>
            <w:hideMark/>
          </w:tcPr>
          <w:p w14:paraId="582FCAE6" w14:textId="77777777" w:rsidR="00CB6525" w:rsidRPr="00EF465D" w:rsidRDefault="00CB6525" w:rsidP="00EF465D">
            <w:pPr>
              <w:spacing w:line="240" w:lineRule="auto"/>
              <w:jc w:val="center"/>
              <w:rPr>
                <w:rFonts w:cs="Arial"/>
                <w:b/>
                <w:bCs/>
                <w:sz w:val="18"/>
                <w:szCs w:val="18"/>
              </w:rPr>
            </w:pPr>
            <w:r w:rsidRPr="00EF465D">
              <w:rPr>
                <w:b/>
                <w:bCs/>
                <w:sz w:val="18"/>
                <w:szCs w:val="18"/>
              </w:rPr>
              <w:t>64.3</w:t>
            </w:r>
          </w:p>
        </w:tc>
        <w:tc>
          <w:tcPr>
            <w:tcW w:w="425" w:type="dxa"/>
            <w:shd w:val="clear" w:color="000000" w:fill="FFFFFF"/>
            <w:noWrap/>
            <w:vAlign w:val="center"/>
            <w:hideMark/>
          </w:tcPr>
          <w:p w14:paraId="3C87AB9A" w14:textId="77777777" w:rsidR="00CB6525" w:rsidRPr="00EF465D" w:rsidRDefault="00CB6525" w:rsidP="00EF465D">
            <w:pPr>
              <w:spacing w:line="240" w:lineRule="auto"/>
              <w:jc w:val="center"/>
              <w:rPr>
                <w:rFonts w:cs="Arial"/>
                <w:b/>
                <w:bCs/>
                <w:sz w:val="18"/>
                <w:szCs w:val="18"/>
              </w:rPr>
            </w:pPr>
            <w:r w:rsidRPr="00EF465D">
              <w:rPr>
                <w:b/>
                <w:bCs/>
                <w:sz w:val="18"/>
                <w:szCs w:val="18"/>
              </w:rPr>
              <w:t>72.8</w:t>
            </w:r>
          </w:p>
        </w:tc>
        <w:tc>
          <w:tcPr>
            <w:tcW w:w="568" w:type="dxa"/>
            <w:shd w:val="clear" w:color="000000" w:fill="FFFFFF"/>
            <w:noWrap/>
            <w:vAlign w:val="center"/>
            <w:hideMark/>
          </w:tcPr>
          <w:p w14:paraId="3BCF08D0" w14:textId="77777777" w:rsidR="00CB6525" w:rsidRPr="00EF465D" w:rsidRDefault="00CB6525" w:rsidP="00EF465D">
            <w:pPr>
              <w:spacing w:line="240" w:lineRule="auto"/>
              <w:jc w:val="center"/>
              <w:rPr>
                <w:rFonts w:cs="Arial"/>
                <w:b/>
                <w:bCs/>
                <w:sz w:val="18"/>
                <w:szCs w:val="18"/>
              </w:rPr>
            </w:pPr>
            <w:r w:rsidRPr="00EF465D">
              <w:rPr>
                <w:b/>
                <w:bCs/>
                <w:sz w:val="18"/>
                <w:szCs w:val="18"/>
              </w:rPr>
              <w:t>59.4</w:t>
            </w:r>
          </w:p>
        </w:tc>
      </w:tr>
      <w:tr w:rsidR="00EF465D" w:rsidRPr="003F6AA4" w14:paraId="741D455D"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4A390F7C" w14:textId="77777777" w:rsidR="00CB6525" w:rsidRPr="00EF465D" w:rsidRDefault="00CB6525" w:rsidP="00EF465D">
            <w:pPr>
              <w:spacing w:after="0" w:line="240" w:lineRule="auto"/>
              <w:rPr>
                <w:rFonts w:eastAsia="Times New Roman" w:cs="Arial"/>
                <w:b/>
                <w:bCs/>
                <w:sz w:val="18"/>
                <w:szCs w:val="18"/>
              </w:rPr>
            </w:pPr>
            <w:r w:rsidRPr="00EF465D">
              <w:rPr>
                <w:rFonts w:eastAsia="Times New Roman" w:cs="Arial"/>
                <w:b/>
                <w:bCs/>
                <w:sz w:val="18"/>
                <w:szCs w:val="18"/>
              </w:rPr>
              <w:t>AFFORDABILITY</w:t>
            </w:r>
          </w:p>
        </w:tc>
        <w:tc>
          <w:tcPr>
            <w:tcW w:w="450" w:type="dxa"/>
            <w:shd w:val="clear" w:color="000000" w:fill="FFFFFF"/>
            <w:noWrap/>
            <w:vAlign w:val="center"/>
            <w:hideMark/>
          </w:tcPr>
          <w:p w14:paraId="0A13E8C8" w14:textId="77777777" w:rsidR="00CB6525" w:rsidRPr="00EF465D" w:rsidRDefault="00CB6525" w:rsidP="00EF465D">
            <w:pPr>
              <w:spacing w:after="0" w:line="240" w:lineRule="auto"/>
              <w:jc w:val="center"/>
              <w:rPr>
                <w:rFonts w:eastAsia="Times New Roman" w:cs="Arial"/>
                <w:sz w:val="18"/>
                <w:szCs w:val="18"/>
              </w:rPr>
            </w:pPr>
          </w:p>
        </w:tc>
        <w:tc>
          <w:tcPr>
            <w:tcW w:w="449" w:type="dxa"/>
            <w:shd w:val="clear" w:color="000000" w:fill="FFFFFF"/>
            <w:noWrap/>
            <w:vAlign w:val="center"/>
            <w:hideMark/>
          </w:tcPr>
          <w:p w14:paraId="38D6073D" w14:textId="77777777" w:rsidR="00CB6525" w:rsidRPr="00EF465D" w:rsidRDefault="00CB6525" w:rsidP="00EF465D">
            <w:pPr>
              <w:spacing w:after="0" w:line="240" w:lineRule="auto"/>
              <w:jc w:val="center"/>
              <w:rPr>
                <w:rFonts w:eastAsia="Times New Roman" w:cs="Arial"/>
                <w:sz w:val="18"/>
                <w:szCs w:val="18"/>
              </w:rPr>
            </w:pPr>
          </w:p>
        </w:tc>
        <w:tc>
          <w:tcPr>
            <w:tcW w:w="449" w:type="dxa"/>
            <w:shd w:val="clear" w:color="000000" w:fill="FFFFFF"/>
            <w:noWrap/>
            <w:vAlign w:val="center"/>
            <w:hideMark/>
          </w:tcPr>
          <w:p w14:paraId="05E08D0D"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128FCFB1"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321F73F9"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7BB0D38C"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49B095A0"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1668E708"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5173D175"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63374E24" w14:textId="77777777" w:rsidR="00CB6525" w:rsidRPr="00EF465D" w:rsidRDefault="00CB6525" w:rsidP="00EF465D">
            <w:pPr>
              <w:spacing w:after="0" w:line="240" w:lineRule="auto"/>
              <w:jc w:val="center"/>
              <w:rPr>
                <w:rFonts w:eastAsia="Times New Roman" w:cs="Arial"/>
                <w:sz w:val="18"/>
                <w:szCs w:val="18"/>
              </w:rPr>
            </w:pPr>
          </w:p>
        </w:tc>
        <w:tc>
          <w:tcPr>
            <w:tcW w:w="562" w:type="dxa"/>
            <w:shd w:val="clear" w:color="000000" w:fill="FFFFFF"/>
            <w:noWrap/>
            <w:vAlign w:val="center"/>
            <w:hideMark/>
          </w:tcPr>
          <w:p w14:paraId="5BBDB6B5" w14:textId="77777777" w:rsidR="00CB6525" w:rsidRPr="00EF465D" w:rsidRDefault="00CB6525" w:rsidP="00EF465D">
            <w:pPr>
              <w:spacing w:after="0" w:line="240" w:lineRule="auto"/>
              <w:jc w:val="center"/>
              <w:rPr>
                <w:rFonts w:eastAsia="Times New Roman" w:cs="Arial"/>
                <w:sz w:val="18"/>
                <w:szCs w:val="18"/>
              </w:rPr>
            </w:pPr>
          </w:p>
        </w:tc>
        <w:tc>
          <w:tcPr>
            <w:tcW w:w="567" w:type="dxa"/>
            <w:shd w:val="clear" w:color="000000" w:fill="FFFFFF"/>
            <w:noWrap/>
            <w:vAlign w:val="center"/>
            <w:hideMark/>
          </w:tcPr>
          <w:p w14:paraId="181732B8" w14:textId="77777777" w:rsidR="00CB6525" w:rsidRPr="00EF465D" w:rsidRDefault="00CB6525" w:rsidP="00EF465D">
            <w:pPr>
              <w:spacing w:after="0" w:line="240" w:lineRule="auto"/>
              <w:jc w:val="center"/>
              <w:rPr>
                <w:rFonts w:eastAsia="Times New Roman" w:cs="Arial"/>
                <w:sz w:val="18"/>
                <w:szCs w:val="18"/>
              </w:rPr>
            </w:pPr>
          </w:p>
        </w:tc>
        <w:tc>
          <w:tcPr>
            <w:tcW w:w="425" w:type="dxa"/>
            <w:shd w:val="clear" w:color="000000" w:fill="FFFFFF"/>
            <w:noWrap/>
            <w:vAlign w:val="center"/>
            <w:hideMark/>
          </w:tcPr>
          <w:p w14:paraId="4D018513" w14:textId="77777777" w:rsidR="00CB6525" w:rsidRPr="00EF465D" w:rsidRDefault="00CB6525" w:rsidP="00EF465D">
            <w:pPr>
              <w:spacing w:after="0" w:line="240" w:lineRule="auto"/>
              <w:jc w:val="center"/>
              <w:rPr>
                <w:rFonts w:eastAsia="Times New Roman" w:cs="Arial"/>
                <w:sz w:val="18"/>
                <w:szCs w:val="18"/>
              </w:rPr>
            </w:pPr>
          </w:p>
        </w:tc>
        <w:tc>
          <w:tcPr>
            <w:tcW w:w="425" w:type="dxa"/>
            <w:shd w:val="clear" w:color="000000" w:fill="FFFFFF"/>
            <w:noWrap/>
            <w:vAlign w:val="center"/>
            <w:hideMark/>
          </w:tcPr>
          <w:p w14:paraId="4E5B07A3" w14:textId="77777777" w:rsidR="00CB6525" w:rsidRPr="00EF465D" w:rsidRDefault="00CB6525" w:rsidP="00EF465D">
            <w:pPr>
              <w:spacing w:after="0" w:line="240" w:lineRule="auto"/>
              <w:jc w:val="center"/>
              <w:rPr>
                <w:rFonts w:eastAsia="Times New Roman" w:cs="Arial"/>
                <w:sz w:val="18"/>
                <w:szCs w:val="18"/>
              </w:rPr>
            </w:pPr>
          </w:p>
        </w:tc>
        <w:tc>
          <w:tcPr>
            <w:tcW w:w="568" w:type="dxa"/>
            <w:shd w:val="clear" w:color="000000" w:fill="FFFFFF"/>
            <w:noWrap/>
            <w:vAlign w:val="center"/>
            <w:hideMark/>
          </w:tcPr>
          <w:p w14:paraId="1540DAF9" w14:textId="77777777" w:rsidR="00CB6525" w:rsidRPr="00EF465D" w:rsidRDefault="00CB6525" w:rsidP="00EF465D">
            <w:pPr>
              <w:spacing w:after="0" w:line="240" w:lineRule="auto"/>
              <w:jc w:val="center"/>
              <w:rPr>
                <w:rFonts w:eastAsia="Times New Roman" w:cs="Arial"/>
                <w:sz w:val="18"/>
                <w:szCs w:val="18"/>
              </w:rPr>
            </w:pPr>
          </w:p>
        </w:tc>
      </w:tr>
      <w:tr w:rsidR="00EF465D" w:rsidRPr="003F6AA4" w14:paraId="01A450E3"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21FB08DB"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Relative Expenditure</w:t>
            </w:r>
          </w:p>
        </w:tc>
        <w:tc>
          <w:tcPr>
            <w:tcW w:w="450" w:type="dxa"/>
            <w:shd w:val="clear" w:color="000000" w:fill="FFFFFF"/>
            <w:noWrap/>
            <w:vAlign w:val="center"/>
            <w:hideMark/>
          </w:tcPr>
          <w:p w14:paraId="368F8E01" w14:textId="77777777" w:rsidR="00CB6525" w:rsidRPr="00EF465D" w:rsidRDefault="00CB6525" w:rsidP="00EF465D">
            <w:pPr>
              <w:spacing w:line="240" w:lineRule="auto"/>
              <w:jc w:val="center"/>
              <w:rPr>
                <w:rFonts w:cs="Arial"/>
                <w:sz w:val="18"/>
                <w:szCs w:val="18"/>
              </w:rPr>
            </w:pPr>
            <w:r w:rsidRPr="00EF465D">
              <w:rPr>
                <w:sz w:val="18"/>
                <w:szCs w:val="18"/>
              </w:rPr>
              <w:t>46.2</w:t>
            </w:r>
          </w:p>
        </w:tc>
        <w:tc>
          <w:tcPr>
            <w:tcW w:w="449" w:type="dxa"/>
            <w:shd w:val="clear" w:color="000000" w:fill="FFFFFF"/>
            <w:noWrap/>
            <w:vAlign w:val="center"/>
            <w:hideMark/>
          </w:tcPr>
          <w:p w14:paraId="3C478B0A" w14:textId="77777777" w:rsidR="00CB6525" w:rsidRPr="00EF465D" w:rsidRDefault="00CB6525" w:rsidP="00EF465D">
            <w:pPr>
              <w:spacing w:line="240" w:lineRule="auto"/>
              <w:jc w:val="center"/>
              <w:rPr>
                <w:rFonts w:cs="Arial"/>
                <w:sz w:val="18"/>
                <w:szCs w:val="18"/>
              </w:rPr>
            </w:pPr>
            <w:r w:rsidRPr="00EF465D">
              <w:rPr>
                <w:sz w:val="18"/>
                <w:szCs w:val="18"/>
              </w:rPr>
              <w:t>47.9</w:t>
            </w:r>
          </w:p>
        </w:tc>
        <w:tc>
          <w:tcPr>
            <w:tcW w:w="449" w:type="dxa"/>
            <w:shd w:val="clear" w:color="000000" w:fill="FFFFFF"/>
            <w:noWrap/>
            <w:vAlign w:val="center"/>
            <w:hideMark/>
          </w:tcPr>
          <w:p w14:paraId="1FADCDD6" w14:textId="77777777" w:rsidR="00CB6525" w:rsidRPr="00EF465D" w:rsidRDefault="00CB6525" w:rsidP="00EF465D">
            <w:pPr>
              <w:spacing w:line="240" w:lineRule="auto"/>
              <w:jc w:val="center"/>
              <w:rPr>
                <w:rFonts w:cs="Arial"/>
                <w:sz w:val="18"/>
                <w:szCs w:val="18"/>
              </w:rPr>
            </w:pPr>
            <w:r w:rsidRPr="00EF465D">
              <w:rPr>
                <w:sz w:val="18"/>
                <w:szCs w:val="18"/>
              </w:rPr>
              <w:t>41.4</w:t>
            </w:r>
          </w:p>
        </w:tc>
        <w:tc>
          <w:tcPr>
            <w:tcW w:w="450" w:type="dxa"/>
            <w:shd w:val="clear" w:color="000000" w:fill="FFFFFF"/>
            <w:noWrap/>
            <w:vAlign w:val="center"/>
            <w:hideMark/>
          </w:tcPr>
          <w:p w14:paraId="69BE3DFE" w14:textId="77777777" w:rsidR="00CB6525" w:rsidRPr="00EF465D" w:rsidRDefault="00CB6525" w:rsidP="00EF465D">
            <w:pPr>
              <w:spacing w:line="240" w:lineRule="auto"/>
              <w:jc w:val="center"/>
              <w:rPr>
                <w:rFonts w:cs="Arial"/>
                <w:sz w:val="18"/>
                <w:szCs w:val="18"/>
              </w:rPr>
            </w:pPr>
            <w:r w:rsidRPr="00EF465D">
              <w:rPr>
                <w:sz w:val="18"/>
                <w:szCs w:val="18"/>
              </w:rPr>
              <w:t>48.2</w:t>
            </w:r>
          </w:p>
        </w:tc>
        <w:tc>
          <w:tcPr>
            <w:tcW w:w="450" w:type="dxa"/>
            <w:shd w:val="clear" w:color="000000" w:fill="FFFFFF"/>
            <w:noWrap/>
            <w:vAlign w:val="center"/>
            <w:hideMark/>
          </w:tcPr>
          <w:p w14:paraId="425D1C67" w14:textId="77777777" w:rsidR="00CB6525" w:rsidRPr="00EF465D" w:rsidRDefault="00CB6525" w:rsidP="00EF465D">
            <w:pPr>
              <w:spacing w:line="240" w:lineRule="auto"/>
              <w:jc w:val="center"/>
              <w:rPr>
                <w:rFonts w:cs="Arial"/>
                <w:sz w:val="18"/>
                <w:szCs w:val="18"/>
              </w:rPr>
            </w:pPr>
            <w:r w:rsidRPr="00EF465D">
              <w:rPr>
                <w:sz w:val="18"/>
                <w:szCs w:val="18"/>
              </w:rPr>
              <w:t>48.7</w:t>
            </w:r>
          </w:p>
        </w:tc>
        <w:tc>
          <w:tcPr>
            <w:tcW w:w="450" w:type="dxa"/>
            <w:shd w:val="clear" w:color="000000" w:fill="FFFFFF"/>
            <w:noWrap/>
            <w:vAlign w:val="center"/>
            <w:hideMark/>
          </w:tcPr>
          <w:p w14:paraId="0917812D" w14:textId="77777777" w:rsidR="00CB6525" w:rsidRPr="00EF465D" w:rsidRDefault="00CB6525" w:rsidP="00EF465D">
            <w:pPr>
              <w:spacing w:line="240" w:lineRule="auto"/>
              <w:jc w:val="center"/>
              <w:rPr>
                <w:rFonts w:cs="Arial"/>
                <w:sz w:val="18"/>
                <w:szCs w:val="18"/>
              </w:rPr>
            </w:pPr>
            <w:r w:rsidRPr="00EF465D">
              <w:rPr>
                <w:sz w:val="18"/>
                <w:szCs w:val="18"/>
              </w:rPr>
              <w:t>46.8</w:t>
            </w:r>
          </w:p>
        </w:tc>
        <w:tc>
          <w:tcPr>
            <w:tcW w:w="450" w:type="dxa"/>
            <w:shd w:val="clear" w:color="000000" w:fill="FFFFFF"/>
            <w:noWrap/>
            <w:vAlign w:val="center"/>
            <w:hideMark/>
          </w:tcPr>
          <w:p w14:paraId="65C34215" w14:textId="77777777" w:rsidR="00CB6525" w:rsidRPr="00EF465D" w:rsidRDefault="00CB6525" w:rsidP="00EF465D">
            <w:pPr>
              <w:spacing w:line="240" w:lineRule="auto"/>
              <w:jc w:val="center"/>
              <w:rPr>
                <w:rFonts w:cs="Arial"/>
                <w:sz w:val="18"/>
                <w:szCs w:val="18"/>
              </w:rPr>
            </w:pPr>
            <w:r w:rsidRPr="00EF465D">
              <w:rPr>
                <w:sz w:val="18"/>
                <w:szCs w:val="18"/>
              </w:rPr>
              <w:t>46.9</w:t>
            </w:r>
          </w:p>
        </w:tc>
        <w:tc>
          <w:tcPr>
            <w:tcW w:w="450" w:type="dxa"/>
            <w:shd w:val="clear" w:color="000000" w:fill="FFFFFF"/>
            <w:noWrap/>
            <w:vAlign w:val="center"/>
            <w:hideMark/>
          </w:tcPr>
          <w:p w14:paraId="0ECB1C50" w14:textId="77777777" w:rsidR="00CB6525" w:rsidRPr="00EF465D" w:rsidRDefault="00CB6525" w:rsidP="00EF465D">
            <w:pPr>
              <w:spacing w:line="240" w:lineRule="auto"/>
              <w:jc w:val="center"/>
              <w:rPr>
                <w:rFonts w:cs="Arial"/>
                <w:sz w:val="18"/>
                <w:szCs w:val="18"/>
              </w:rPr>
            </w:pPr>
            <w:r w:rsidRPr="00EF465D">
              <w:rPr>
                <w:sz w:val="18"/>
                <w:szCs w:val="18"/>
              </w:rPr>
              <w:t>51.0</w:t>
            </w:r>
          </w:p>
        </w:tc>
        <w:tc>
          <w:tcPr>
            <w:tcW w:w="450" w:type="dxa"/>
            <w:shd w:val="clear" w:color="000000" w:fill="FFFFFF"/>
            <w:noWrap/>
            <w:vAlign w:val="center"/>
            <w:hideMark/>
          </w:tcPr>
          <w:p w14:paraId="2109E622" w14:textId="77777777" w:rsidR="00CB6525" w:rsidRPr="00EF465D" w:rsidRDefault="00CB6525" w:rsidP="00EF465D">
            <w:pPr>
              <w:spacing w:line="240" w:lineRule="auto"/>
              <w:jc w:val="center"/>
              <w:rPr>
                <w:rFonts w:cs="Arial"/>
                <w:sz w:val="18"/>
                <w:szCs w:val="18"/>
              </w:rPr>
            </w:pPr>
            <w:r w:rsidRPr="00EF465D">
              <w:rPr>
                <w:sz w:val="18"/>
                <w:szCs w:val="18"/>
              </w:rPr>
              <w:t>50.4</w:t>
            </w:r>
          </w:p>
        </w:tc>
        <w:tc>
          <w:tcPr>
            <w:tcW w:w="450" w:type="dxa"/>
            <w:shd w:val="clear" w:color="000000" w:fill="FFFFFF"/>
            <w:noWrap/>
            <w:vAlign w:val="center"/>
            <w:hideMark/>
          </w:tcPr>
          <w:p w14:paraId="13CE5B41" w14:textId="77777777" w:rsidR="00CB6525" w:rsidRPr="00EF465D" w:rsidRDefault="00CB6525" w:rsidP="00EF465D">
            <w:pPr>
              <w:spacing w:line="240" w:lineRule="auto"/>
              <w:jc w:val="center"/>
              <w:rPr>
                <w:rFonts w:cs="Arial"/>
                <w:sz w:val="18"/>
                <w:szCs w:val="18"/>
              </w:rPr>
            </w:pPr>
            <w:r w:rsidRPr="00EF465D">
              <w:rPr>
                <w:sz w:val="18"/>
                <w:szCs w:val="18"/>
              </w:rPr>
              <w:t>48.8</w:t>
            </w:r>
          </w:p>
        </w:tc>
        <w:tc>
          <w:tcPr>
            <w:tcW w:w="562" w:type="dxa"/>
            <w:shd w:val="clear" w:color="000000" w:fill="FFFFFF"/>
            <w:noWrap/>
            <w:vAlign w:val="center"/>
            <w:hideMark/>
          </w:tcPr>
          <w:p w14:paraId="6E8F893A" w14:textId="77777777" w:rsidR="00CB6525" w:rsidRPr="00EF465D" w:rsidRDefault="00CB6525" w:rsidP="00EF465D">
            <w:pPr>
              <w:spacing w:line="240" w:lineRule="auto"/>
              <w:jc w:val="center"/>
              <w:rPr>
                <w:rFonts w:cs="Arial"/>
                <w:sz w:val="18"/>
                <w:szCs w:val="18"/>
              </w:rPr>
            </w:pPr>
            <w:r w:rsidRPr="00EF465D">
              <w:rPr>
                <w:sz w:val="18"/>
                <w:szCs w:val="18"/>
              </w:rPr>
              <w:t>43.6</w:t>
            </w:r>
          </w:p>
        </w:tc>
        <w:tc>
          <w:tcPr>
            <w:tcW w:w="567" w:type="dxa"/>
            <w:shd w:val="clear" w:color="000000" w:fill="FFFFFF"/>
            <w:noWrap/>
            <w:vAlign w:val="center"/>
            <w:hideMark/>
          </w:tcPr>
          <w:p w14:paraId="13907441" w14:textId="77777777" w:rsidR="00CB6525" w:rsidRPr="00EF465D" w:rsidRDefault="00CB6525" w:rsidP="00EF465D">
            <w:pPr>
              <w:spacing w:line="240" w:lineRule="auto"/>
              <w:jc w:val="center"/>
              <w:rPr>
                <w:rFonts w:cs="Arial"/>
                <w:sz w:val="18"/>
                <w:szCs w:val="18"/>
              </w:rPr>
            </w:pPr>
            <w:r w:rsidRPr="00EF465D">
              <w:rPr>
                <w:sz w:val="18"/>
                <w:szCs w:val="18"/>
              </w:rPr>
              <w:t>40.4</w:t>
            </w:r>
          </w:p>
        </w:tc>
        <w:tc>
          <w:tcPr>
            <w:tcW w:w="425" w:type="dxa"/>
            <w:shd w:val="clear" w:color="000000" w:fill="FFFFFF"/>
            <w:noWrap/>
            <w:vAlign w:val="center"/>
            <w:hideMark/>
          </w:tcPr>
          <w:p w14:paraId="27C89098" w14:textId="77777777" w:rsidR="00CB6525" w:rsidRPr="00EF465D" w:rsidRDefault="00CB6525" w:rsidP="00EF465D">
            <w:pPr>
              <w:spacing w:line="240" w:lineRule="auto"/>
              <w:jc w:val="center"/>
              <w:rPr>
                <w:rFonts w:cs="Arial"/>
                <w:sz w:val="18"/>
                <w:szCs w:val="18"/>
              </w:rPr>
            </w:pPr>
            <w:r w:rsidRPr="00EF465D">
              <w:rPr>
                <w:sz w:val="18"/>
                <w:szCs w:val="18"/>
              </w:rPr>
              <w:t>44.1</w:t>
            </w:r>
          </w:p>
        </w:tc>
        <w:tc>
          <w:tcPr>
            <w:tcW w:w="425" w:type="dxa"/>
            <w:shd w:val="clear" w:color="000000" w:fill="FFFFFF"/>
            <w:noWrap/>
            <w:vAlign w:val="center"/>
            <w:hideMark/>
          </w:tcPr>
          <w:p w14:paraId="545FECC9" w14:textId="77777777" w:rsidR="00CB6525" w:rsidRPr="00EF465D" w:rsidRDefault="00CB6525" w:rsidP="00EF465D">
            <w:pPr>
              <w:spacing w:line="240" w:lineRule="auto"/>
              <w:jc w:val="center"/>
              <w:rPr>
                <w:rFonts w:cs="Arial"/>
                <w:sz w:val="18"/>
                <w:szCs w:val="18"/>
              </w:rPr>
            </w:pPr>
            <w:r w:rsidRPr="00EF465D">
              <w:rPr>
                <w:sz w:val="18"/>
                <w:szCs w:val="18"/>
              </w:rPr>
              <w:t>43.7</w:t>
            </w:r>
          </w:p>
        </w:tc>
        <w:tc>
          <w:tcPr>
            <w:tcW w:w="568" w:type="dxa"/>
            <w:shd w:val="clear" w:color="000000" w:fill="FFFFFF"/>
            <w:noWrap/>
            <w:vAlign w:val="center"/>
            <w:hideMark/>
          </w:tcPr>
          <w:p w14:paraId="7F0BC57D" w14:textId="77777777" w:rsidR="00CB6525" w:rsidRPr="00EF465D" w:rsidRDefault="00CB6525" w:rsidP="00EF465D">
            <w:pPr>
              <w:spacing w:line="240" w:lineRule="auto"/>
              <w:jc w:val="center"/>
              <w:rPr>
                <w:rFonts w:cs="Arial"/>
                <w:sz w:val="18"/>
                <w:szCs w:val="18"/>
              </w:rPr>
            </w:pPr>
            <w:r w:rsidRPr="00EF465D">
              <w:rPr>
                <w:sz w:val="18"/>
                <w:szCs w:val="18"/>
              </w:rPr>
              <w:t>41.3</w:t>
            </w:r>
          </w:p>
        </w:tc>
      </w:tr>
      <w:tr w:rsidR="00EF465D" w:rsidRPr="003F6AA4" w14:paraId="78396368"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17BFCD57"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Value of Expenditure</w:t>
            </w:r>
          </w:p>
        </w:tc>
        <w:tc>
          <w:tcPr>
            <w:tcW w:w="450" w:type="dxa"/>
            <w:shd w:val="clear" w:color="000000" w:fill="FFFFFF"/>
            <w:noWrap/>
            <w:vAlign w:val="center"/>
            <w:hideMark/>
          </w:tcPr>
          <w:p w14:paraId="343530EA" w14:textId="77777777" w:rsidR="00CB6525" w:rsidRPr="00EF465D" w:rsidRDefault="00CB6525" w:rsidP="00EF465D">
            <w:pPr>
              <w:spacing w:line="240" w:lineRule="auto"/>
              <w:jc w:val="center"/>
              <w:rPr>
                <w:rFonts w:cs="Arial"/>
                <w:sz w:val="18"/>
                <w:szCs w:val="18"/>
              </w:rPr>
            </w:pPr>
            <w:r w:rsidRPr="00EF465D">
              <w:rPr>
                <w:sz w:val="18"/>
                <w:szCs w:val="18"/>
              </w:rPr>
              <w:t>56.9</w:t>
            </w:r>
          </w:p>
        </w:tc>
        <w:tc>
          <w:tcPr>
            <w:tcW w:w="449" w:type="dxa"/>
            <w:shd w:val="clear" w:color="000000" w:fill="FFFFFF"/>
            <w:noWrap/>
            <w:vAlign w:val="center"/>
            <w:hideMark/>
          </w:tcPr>
          <w:p w14:paraId="77A249B9" w14:textId="77777777" w:rsidR="00CB6525" w:rsidRPr="00EF465D" w:rsidRDefault="00CB6525" w:rsidP="00EF465D">
            <w:pPr>
              <w:spacing w:line="240" w:lineRule="auto"/>
              <w:jc w:val="center"/>
              <w:rPr>
                <w:rFonts w:cs="Arial"/>
                <w:sz w:val="18"/>
                <w:szCs w:val="18"/>
              </w:rPr>
            </w:pPr>
            <w:r w:rsidRPr="00EF465D">
              <w:rPr>
                <w:sz w:val="18"/>
                <w:szCs w:val="18"/>
              </w:rPr>
              <w:t>59.4</w:t>
            </w:r>
          </w:p>
        </w:tc>
        <w:tc>
          <w:tcPr>
            <w:tcW w:w="449" w:type="dxa"/>
            <w:shd w:val="clear" w:color="000000" w:fill="FFFFFF"/>
            <w:noWrap/>
            <w:vAlign w:val="center"/>
            <w:hideMark/>
          </w:tcPr>
          <w:p w14:paraId="27F3360E" w14:textId="77777777" w:rsidR="00CB6525" w:rsidRPr="00EF465D" w:rsidRDefault="00CB6525" w:rsidP="00EF465D">
            <w:pPr>
              <w:spacing w:line="240" w:lineRule="auto"/>
              <w:jc w:val="center"/>
              <w:rPr>
                <w:rFonts w:cs="Arial"/>
                <w:sz w:val="18"/>
                <w:szCs w:val="18"/>
              </w:rPr>
            </w:pPr>
            <w:r w:rsidRPr="00EF465D">
              <w:rPr>
                <w:sz w:val="18"/>
                <w:szCs w:val="18"/>
              </w:rPr>
              <w:t>52.4</w:t>
            </w:r>
          </w:p>
        </w:tc>
        <w:tc>
          <w:tcPr>
            <w:tcW w:w="450" w:type="dxa"/>
            <w:shd w:val="clear" w:color="000000" w:fill="FFFFFF"/>
            <w:noWrap/>
            <w:vAlign w:val="center"/>
            <w:hideMark/>
          </w:tcPr>
          <w:p w14:paraId="386D9246" w14:textId="77777777" w:rsidR="00CB6525" w:rsidRPr="00EF465D" w:rsidRDefault="00CB6525" w:rsidP="00EF465D">
            <w:pPr>
              <w:spacing w:line="240" w:lineRule="auto"/>
              <w:jc w:val="center"/>
              <w:rPr>
                <w:rFonts w:cs="Arial"/>
                <w:sz w:val="18"/>
                <w:szCs w:val="18"/>
              </w:rPr>
            </w:pPr>
            <w:r w:rsidRPr="00EF465D">
              <w:rPr>
                <w:sz w:val="18"/>
                <w:szCs w:val="18"/>
              </w:rPr>
              <w:t>59.6</w:t>
            </w:r>
          </w:p>
        </w:tc>
        <w:tc>
          <w:tcPr>
            <w:tcW w:w="450" w:type="dxa"/>
            <w:shd w:val="clear" w:color="000000" w:fill="FFFFFF"/>
            <w:noWrap/>
            <w:vAlign w:val="center"/>
            <w:hideMark/>
          </w:tcPr>
          <w:p w14:paraId="5E916371" w14:textId="77777777" w:rsidR="00CB6525" w:rsidRPr="00EF465D" w:rsidRDefault="00CB6525" w:rsidP="00EF465D">
            <w:pPr>
              <w:spacing w:line="240" w:lineRule="auto"/>
              <w:jc w:val="center"/>
              <w:rPr>
                <w:rFonts w:cs="Arial"/>
                <w:sz w:val="18"/>
                <w:szCs w:val="18"/>
              </w:rPr>
            </w:pPr>
            <w:r w:rsidRPr="00EF465D">
              <w:rPr>
                <w:sz w:val="18"/>
                <w:szCs w:val="18"/>
              </w:rPr>
              <w:t>68.6</w:t>
            </w:r>
          </w:p>
        </w:tc>
        <w:tc>
          <w:tcPr>
            <w:tcW w:w="450" w:type="dxa"/>
            <w:shd w:val="clear" w:color="000000" w:fill="FFFFFF"/>
            <w:noWrap/>
            <w:vAlign w:val="center"/>
            <w:hideMark/>
          </w:tcPr>
          <w:p w14:paraId="0AA0C1FE" w14:textId="77777777" w:rsidR="00CB6525" w:rsidRPr="00EF465D" w:rsidRDefault="00CB6525" w:rsidP="00EF465D">
            <w:pPr>
              <w:spacing w:line="240" w:lineRule="auto"/>
              <w:jc w:val="center"/>
              <w:rPr>
                <w:rFonts w:cs="Arial"/>
                <w:sz w:val="18"/>
                <w:szCs w:val="18"/>
              </w:rPr>
            </w:pPr>
            <w:r w:rsidRPr="00EF465D">
              <w:rPr>
                <w:sz w:val="18"/>
                <w:szCs w:val="18"/>
              </w:rPr>
              <w:t>57.9</w:t>
            </w:r>
          </w:p>
        </w:tc>
        <w:tc>
          <w:tcPr>
            <w:tcW w:w="450" w:type="dxa"/>
            <w:shd w:val="clear" w:color="000000" w:fill="FFFFFF"/>
            <w:noWrap/>
            <w:vAlign w:val="center"/>
            <w:hideMark/>
          </w:tcPr>
          <w:p w14:paraId="543EDBE1" w14:textId="77777777" w:rsidR="00CB6525" w:rsidRPr="00EF465D" w:rsidRDefault="00CB6525" w:rsidP="00EF465D">
            <w:pPr>
              <w:spacing w:line="240" w:lineRule="auto"/>
              <w:jc w:val="center"/>
              <w:rPr>
                <w:rFonts w:cs="Arial"/>
                <w:sz w:val="18"/>
                <w:szCs w:val="18"/>
              </w:rPr>
            </w:pPr>
            <w:r w:rsidRPr="00EF465D">
              <w:rPr>
                <w:sz w:val="18"/>
                <w:szCs w:val="18"/>
              </w:rPr>
              <w:t>58.6</w:t>
            </w:r>
          </w:p>
        </w:tc>
        <w:tc>
          <w:tcPr>
            <w:tcW w:w="450" w:type="dxa"/>
            <w:shd w:val="clear" w:color="000000" w:fill="FFFFFF"/>
            <w:noWrap/>
            <w:vAlign w:val="center"/>
            <w:hideMark/>
          </w:tcPr>
          <w:p w14:paraId="0A861FD5" w14:textId="77777777" w:rsidR="00CB6525" w:rsidRPr="00EF465D" w:rsidRDefault="00CB6525" w:rsidP="00EF465D">
            <w:pPr>
              <w:spacing w:line="240" w:lineRule="auto"/>
              <w:jc w:val="center"/>
              <w:rPr>
                <w:rFonts w:cs="Arial"/>
                <w:sz w:val="18"/>
                <w:szCs w:val="18"/>
              </w:rPr>
            </w:pPr>
            <w:r w:rsidRPr="00EF465D">
              <w:rPr>
                <w:sz w:val="18"/>
                <w:szCs w:val="18"/>
              </w:rPr>
              <w:t>49.5</w:t>
            </w:r>
          </w:p>
        </w:tc>
        <w:tc>
          <w:tcPr>
            <w:tcW w:w="450" w:type="dxa"/>
            <w:shd w:val="clear" w:color="000000" w:fill="FFFFFF"/>
            <w:noWrap/>
            <w:vAlign w:val="center"/>
            <w:hideMark/>
          </w:tcPr>
          <w:p w14:paraId="567FE0BB" w14:textId="77777777" w:rsidR="00CB6525" w:rsidRPr="00EF465D" w:rsidRDefault="00CB6525" w:rsidP="00EF465D">
            <w:pPr>
              <w:spacing w:line="240" w:lineRule="auto"/>
              <w:jc w:val="center"/>
              <w:rPr>
                <w:rFonts w:cs="Arial"/>
                <w:sz w:val="18"/>
                <w:szCs w:val="18"/>
              </w:rPr>
            </w:pPr>
            <w:r w:rsidRPr="00EF465D">
              <w:rPr>
                <w:sz w:val="18"/>
                <w:szCs w:val="18"/>
              </w:rPr>
              <w:t>59.1</w:t>
            </w:r>
          </w:p>
        </w:tc>
        <w:tc>
          <w:tcPr>
            <w:tcW w:w="450" w:type="dxa"/>
            <w:shd w:val="clear" w:color="000000" w:fill="FFFFFF"/>
            <w:noWrap/>
            <w:vAlign w:val="center"/>
            <w:hideMark/>
          </w:tcPr>
          <w:p w14:paraId="02DD422D" w14:textId="77777777" w:rsidR="00CB6525" w:rsidRPr="00EF465D" w:rsidRDefault="00CB6525" w:rsidP="00EF465D">
            <w:pPr>
              <w:spacing w:line="240" w:lineRule="auto"/>
              <w:jc w:val="center"/>
              <w:rPr>
                <w:rFonts w:cs="Arial"/>
                <w:sz w:val="18"/>
                <w:szCs w:val="18"/>
              </w:rPr>
            </w:pPr>
            <w:r w:rsidRPr="00EF465D">
              <w:rPr>
                <w:sz w:val="18"/>
                <w:szCs w:val="18"/>
              </w:rPr>
              <w:t>52.3</w:t>
            </w:r>
          </w:p>
        </w:tc>
        <w:tc>
          <w:tcPr>
            <w:tcW w:w="562" w:type="dxa"/>
            <w:shd w:val="clear" w:color="000000" w:fill="FFFFFF"/>
            <w:noWrap/>
            <w:vAlign w:val="center"/>
            <w:hideMark/>
          </w:tcPr>
          <w:p w14:paraId="7D405C76" w14:textId="77777777" w:rsidR="00CB6525" w:rsidRPr="00EF465D" w:rsidRDefault="00CB6525" w:rsidP="00EF465D">
            <w:pPr>
              <w:spacing w:line="240" w:lineRule="auto"/>
              <w:jc w:val="center"/>
              <w:rPr>
                <w:rFonts w:cs="Arial"/>
                <w:sz w:val="18"/>
                <w:szCs w:val="18"/>
              </w:rPr>
            </w:pPr>
            <w:r w:rsidRPr="00EF465D">
              <w:rPr>
                <w:sz w:val="18"/>
                <w:szCs w:val="18"/>
              </w:rPr>
              <w:t>57.8</w:t>
            </w:r>
          </w:p>
        </w:tc>
        <w:tc>
          <w:tcPr>
            <w:tcW w:w="567" w:type="dxa"/>
            <w:shd w:val="clear" w:color="000000" w:fill="FFFFFF"/>
            <w:noWrap/>
            <w:vAlign w:val="center"/>
            <w:hideMark/>
          </w:tcPr>
          <w:p w14:paraId="292809D7" w14:textId="77777777" w:rsidR="00CB6525" w:rsidRPr="00EF465D" w:rsidRDefault="00CB6525" w:rsidP="00EF465D">
            <w:pPr>
              <w:spacing w:line="240" w:lineRule="auto"/>
              <w:jc w:val="center"/>
              <w:rPr>
                <w:rFonts w:cs="Arial"/>
                <w:sz w:val="18"/>
                <w:szCs w:val="18"/>
              </w:rPr>
            </w:pPr>
            <w:r w:rsidRPr="00EF465D">
              <w:rPr>
                <w:sz w:val="18"/>
                <w:szCs w:val="18"/>
              </w:rPr>
              <w:t>51.9</w:t>
            </w:r>
          </w:p>
        </w:tc>
        <w:tc>
          <w:tcPr>
            <w:tcW w:w="425" w:type="dxa"/>
            <w:shd w:val="clear" w:color="000000" w:fill="FFFFFF"/>
            <w:noWrap/>
            <w:vAlign w:val="center"/>
            <w:hideMark/>
          </w:tcPr>
          <w:p w14:paraId="000E47F7" w14:textId="77777777" w:rsidR="00CB6525" w:rsidRPr="00EF465D" w:rsidRDefault="00CB6525" w:rsidP="00EF465D">
            <w:pPr>
              <w:spacing w:line="240" w:lineRule="auto"/>
              <w:jc w:val="center"/>
              <w:rPr>
                <w:rFonts w:cs="Arial"/>
                <w:sz w:val="18"/>
                <w:szCs w:val="18"/>
              </w:rPr>
            </w:pPr>
            <w:r w:rsidRPr="00EF465D">
              <w:rPr>
                <w:sz w:val="18"/>
                <w:szCs w:val="18"/>
              </w:rPr>
              <w:t>50.4</w:t>
            </w:r>
          </w:p>
        </w:tc>
        <w:tc>
          <w:tcPr>
            <w:tcW w:w="425" w:type="dxa"/>
            <w:shd w:val="clear" w:color="000000" w:fill="FFFFFF"/>
            <w:noWrap/>
            <w:vAlign w:val="center"/>
            <w:hideMark/>
          </w:tcPr>
          <w:p w14:paraId="3EEB6D74" w14:textId="77777777" w:rsidR="00CB6525" w:rsidRPr="00EF465D" w:rsidRDefault="00CB6525" w:rsidP="00EF465D">
            <w:pPr>
              <w:spacing w:line="240" w:lineRule="auto"/>
              <w:jc w:val="center"/>
              <w:rPr>
                <w:rFonts w:cs="Arial"/>
                <w:sz w:val="18"/>
                <w:szCs w:val="18"/>
              </w:rPr>
            </w:pPr>
            <w:r w:rsidRPr="00EF465D">
              <w:rPr>
                <w:sz w:val="18"/>
                <w:szCs w:val="18"/>
              </w:rPr>
              <w:t>59.4</w:t>
            </w:r>
          </w:p>
        </w:tc>
        <w:tc>
          <w:tcPr>
            <w:tcW w:w="568" w:type="dxa"/>
            <w:shd w:val="clear" w:color="000000" w:fill="FFFFFF"/>
            <w:noWrap/>
            <w:vAlign w:val="center"/>
            <w:hideMark/>
          </w:tcPr>
          <w:p w14:paraId="68D2C0C0" w14:textId="77777777" w:rsidR="00CB6525" w:rsidRPr="00EF465D" w:rsidRDefault="00CB6525" w:rsidP="00EF465D">
            <w:pPr>
              <w:spacing w:line="240" w:lineRule="auto"/>
              <w:jc w:val="center"/>
              <w:rPr>
                <w:rFonts w:cs="Arial"/>
                <w:sz w:val="18"/>
                <w:szCs w:val="18"/>
              </w:rPr>
            </w:pPr>
            <w:r w:rsidRPr="00EF465D">
              <w:rPr>
                <w:sz w:val="18"/>
                <w:szCs w:val="18"/>
              </w:rPr>
              <w:t>44.1</w:t>
            </w:r>
          </w:p>
        </w:tc>
      </w:tr>
      <w:tr w:rsidR="00EF465D" w:rsidRPr="003F6AA4" w14:paraId="57FD3E56"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4CA78EEE" w14:textId="68ABEA94" w:rsidR="00CB6525" w:rsidRPr="00EF465D" w:rsidRDefault="00CB6525" w:rsidP="00EF465D">
            <w:pPr>
              <w:spacing w:after="0" w:line="240" w:lineRule="auto"/>
              <w:rPr>
                <w:rFonts w:eastAsia="Times New Roman" w:cs="Arial"/>
                <w:sz w:val="18"/>
                <w:szCs w:val="18"/>
              </w:rPr>
            </w:pPr>
          </w:p>
        </w:tc>
        <w:tc>
          <w:tcPr>
            <w:tcW w:w="450" w:type="dxa"/>
            <w:shd w:val="clear" w:color="000000" w:fill="FFFFFF"/>
            <w:noWrap/>
            <w:vAlign w:val="center"/>
            <w:hideMark/>
          </w:tcPr>
          <w:p w14:paraId="53232DEE" w14:textId="77777777" w:rsidR="00CB6525" w:rsidRPr="00EF465D" w:rsidRDefault="00CB6525" w:rsidP="00EF465D">
            <w:pPr>
              <w:spacing w:line="240" w:lineRule="auto"/>
              <w:jc w:val="center"/>
              <w:rPr>
                <w:rFonts w:cs="Arial"/>
                <w:b/>
                <w:bCs/>
                <w:sz w:val="18"/>
                <w:szCs w:val="18"/>
              </w:rPr>
            </w:pPr>
            <w:r w:rsidRPr="00EF465D">
              <w:rPr>
                <w:b/>
                <w:bCs/>
                <w:sz w:val="18"/>
                <w:szCs w:val="18"/>
              </w:rPr>
              <w:t>51.6</w:t>
            </w:r>
          </w:p>
        </w:tc>
        <w:tc>
          <w:tcPr>
            <w:tcW w:w="449" w:type="dxa"/>
            <w:shd w:val="clear" w:color="000000" w:fill="FFFFFF"/>
            <w:noWrap/>
            <w:vAlign w:val="center"/>
            <w:hideMark/>
          </w:tcPr>
          <w:p w14:paraId="07A5EBC4" w14:textId="77777777" w:rsidR="00CB6525" w:rsidRPr="00EF465D" w:rsidRDefault="00CB6525" w:rsidP="00EF465D">
            <w:pPr>
              <w:spacing w:line="240" w:lineRule="auto"/>
              <w:jc w:val="center"/>
              <w:rPr>
                <w:rFonts w:cs="Arial"/>
                <w:b/>
                <w:bCs/>
                <w:sz w:val="18"/>
                <w:szCs w:val="18"/>
              </w:rPr>
            </w:pPr>
            <w:r w:rsidRPr="00EF465D">
              <w:rPr>
                <w:b/>
                <w:bCs/>
                <w:sz w:val="18"/>
                <w:szCs w:val="18"/>
              </w:rPr>
              <w:t>53.6</w:t>
            </w:r>
          </w:p>
        </w:tc>
        <w:tc>
          <w:tcPr>
            <w:tcW w:w="449" w:type="dxa"/>
            <w:shd w:val="clear" w:color="000000" w:fill="FFFFFF"/>
            <w:noWrap/>
            <w:vAlign w:val="center"/>
            <w:hideMark/>
          </w:tcPr>
          <w:p w14:paraId="03526BB0" w14:textId="77777777" w:rsidR="00CB6525" w:rsidRPr="00EF465D" w:rsidRDefault="00CB6525" w:rsidP="00EF465D">
            <w:pPr>
              <w:spacing w:line="240" w:lineRule="auto"/>
              <w:jc w:val="center"/>
              <w:rPr>
                <w:rFonts w:cs="Arial"/>
                <w:b/>
                <w:bCs/>
                <w:sz w:val="18"/>
                <w:szCs w:val="18"/>
              </w:rPr>
            </w:pPr>
            <w:r w:rsidRPr="00EF465D">
              <w:rPr>
                <w:b/>
                <w:bCs/>
                <w:sz w:val="18"/>
                <w:szCs w:val="18"/>
              </w:rPr>
              <w:t>46.9</w:t>
            </w:r>
          </w:p>
        </w:tc>
        <w:tc>
          <w:tcPr>
            <w:tcW w:w="450" w:type="dxa"/>
            <w:shd w:val="clear" w:color="000000" w:fill="FFFFFF"/>
            <w:noWrap/>
            <w:vAlign w:val="center"/>
            <w:hideMark/>
          </w:tcPr>
          <w:p w14:paraId="0BF9FC3B" w14:textId="77777777" w:rsidR="00CB6525" w:rsidRPr="00EF465D" w:rsidRDefault="00CB6525" w:rsidP="00EF465D">
            <w:pPr>
              <w:spacing w:line="240" w:lineRule="auto"/>
              <w:jc w:val="center"/>
              <w:rPr>
                <w:rFonts w:cs="Arial"/>
                <w:b/>
                <w:bCs/>
                <w:sz w:val="18"/>
                <w:szCs w:val="18"/>
              </w:rPr>
            </w:pPr>
            <w:r w:rsidRPr="00EF465D">
              <w:rPr>
                <w:b/>
                <w:bCs/>
                <w:sz w:val="18"/>
                <w:szCs w:val="18"/>
              </w:rPr>
              <w:t>53.9</w:t>
            </w:r>
          </w:p>
        </w:tc>
        <w:tc>
          <w:tcPr>
            <w:tcW w:w="450" w:type="dxa"/>
            <w:shd w:val="clear" w:color="000000" w:fill="FFFFFF"/>
            <w:noWrap/>
            <w:vAlign w:val="center"/>
            <w:hideMark/>
          </w:tcPr>
          <w:p w14:paraId="104E2D3E" w14:textId="77777777" w:rsidR="00CB6525" w:rsidRPr="00EF465D" w:rsidRDefault="00CB6525" w:rsidP="00EF465D">
            <w:pPr>
              <w:spacing w:line="240" w:lineRule="auto"/>
              <w:jc w:val="center"/>
              <w:rPr>
                <w:rFonts w:cs="Arial"/>
                <w:b/>
                <w:bCs/>
                <w:sz w:val="18"/>
                <w:szCs w:val="18"/>
              </w:rPr>
            </w:pPr>
            <w:r w:rsidRPr="00EF465D">
              <w:rPr>
                <w:b/>
                <w:bCs/>
                <w:sz w:val="18"/>
                <w:szCs w:val="18"/>
              </w:rPr>
              <w:t>58.7</w:t>
            </w:r>
          </w:p>
        </w:tc>
        <w:tc>
          <w:tcPr>
            <w:tcW w:w="450" w:type="dxa"/>
            <w:shd w:val="clear" w:color="000000" w:fill="FFFFFF"/>
            <w:noWrap/>
            <w:vAlign w:val="center"/>
            <w:hideMark/>
          </w:tcPr>
          <w:p w14:paraId="222A6AC6" w14:textId="77777777" w:rsidR="00CB6525" w:rsidRPr="00EF465D" w:rsidRDefault="00CB6525" w:rsidP="00EF465D">
            <w:pPr>
              <w:spacing w:line="240" w:lineRule="auto"/>
              <w:jc w:val="center"/>
              <w:rPr>
                <w:rFonts w:cs="Arial"/>
                <w:b/>
                <w:bCs/>
                <w:sz w:val="18"/>
                <w:szCs w:val="18"/>
              </w:rPr>
            </w:pPr>
            <w:r w:rsidRPr="00EF465D">
              <w:rPr>
                <w:b/>
                <w:bCs/>
                <w:sz w:val="18"/>
                <w:szCs w:val="18"/>
              </w:rPr>
              <w:t>52.4</w:t>
            </w:r>
          </w:p>
        </w:tc>
        <w:tc>
          <w:tcPr>
            <w:tcW w:w="450" w:type="dxa"/>
            <w:shd w:val="clear" w:color="000000" w:fill="FFFFFF"/>
            <w:noWrap/>
            <w:vAlign w:val="center"/>
            <w:hideMark/>
          </w:tcPr>
          <w:p w14:paraId="504EEE8E" w14:textId="77777777" w:rsidR="00CB6525" w:rsidRPr="00EF465D" w:rsidRDefault="00CB6525" w:rsidP="00EF465D">
            <w:pPr>
              <w:spacing w:line="240" w:lineRule="auto"/>
              <w:jc w:val="center"/>
              <w:rPr>
                <w:rFonts w:cs="Arial"/>
                <w:b/>
                <w:bCs/>
                <w:sz w:val="18"/>
                <w:szCs w:val="18"/>
              </w:rPr>
            </w:pPr>
            <w:r w:rsidRPr="00EF465D">
              <w:rPr>
                <w:b/>
                <w:bCs/>
                <w:sz w:val="18"/>
                <w:szCs w:val="18"/>
              </w:rPr>
              <w:t>52.7</w:t>
            </w:r>
          </w:p>
        </w:tc>
        <w:tc>
          <w:tcPr>
            <w:tcW w:w="450" w:type="dxa"/>
            <w:shd w:val="clear" w:color="000000" w:fill="FFFFFF"/>
            <w:noWrap/>
            <w:vAlign w:val="center"/>
            <w:hideMark/>
          </w:tcPr>
          <w:p w14:paraId="7F229DC1" w14:textId="77777777" w:rsidR="00CB6525" w:rsidRPr="00EF465D" w:rsidRDefault="00CB6525" w:rsidP="00EF465D">
            <w:pPr>
              <w:spacing w:line="240" w:lineRule="auto"/>
              <w:jc w:val="center"/>
              <w:rPr>
                <w:rFonts w:cs="Arial"/>
                <w:b/>
                <w:bCs/>
                <w:sz w:val="18"/>
                <w:szCs w:val="18"/>
              </w:rPr>
            </w:pPr>
            <w:r w:rsidRPr="00EF465D">
              <w:rPr>
                <w:b/>
                <w:bCs/>
                <w:sz w:val="18"/>
                <w:szCs w:val="18"/>
              </w:rPr>
              <w:t>50.2</w:t>
            </w:r>
          </w:p>
        </w:tc>
        <w:tc>
          <w:tcPr>
            <w:tcW w:w="450" w:type="dxa"/>
            <w:shd w:val="clear" w:color="000000" w:fill="FFFFFF"/>
            <w:noWrap/>
            <w:vAlign w:val="center"/>
            <w:hideMark/>
          </w:tcPr>
          <w:p w14:paraId="6E0AE74D" w14:textId="77777777" w:rsidR="00CB6525" w:rsidRPr="00EF465D" w:rsidRDefault="00CB6525" w:rsidP="00EF465D">
            <w:pPr>
              <w:spacing w:line="240" w:lineRule="auto"/>
              <w:jc w:val="center"/>
              <w:rPr>
                <w:rFonts w:cs="Arial"/>
                <w:b/>
                <w:bCs/>
                <w:sz w:val="18"/>
                <w:szCs w:val="18"/>
              </w:rPr>
            </w:pPr>
            <w:r w:rsidRPr="00EF465D">
              <w:rPr>
                <w:b/>
                <w:bCs/>
                <w:sz w:val="18"/>
                <w:szCs w:val="18"/>
              </w:rPr>
              <w:t>54.8</w:t>
            </w:r>
          </w:p>
        </w:tc>
        <w:tc>
          <w:tcPr>
            <w:tcW w:w="450" w:type="dxa"/>
            <w:shd w:val="clear" w:color="000000" w:fill="FFFFFF"/>
            <w:noWrap/>
            <w:vAlign w:val="center"/>
            <w:hideMark/>
          </w:tcPr>
          <w:p w14:paraId="33586E48" w14:textId="77777777" w:rsidR="00CB6525" w:rsidRPr="00EF465D" w:rsidRDefault="00CB6525" w:rsidP="00EF465D">
            <w:pPr>
              <w:spacing w:line="240" w:lineRule="auto"/>
              <w:jc w:val="center"/>
              <w:rPr>
                <w:rFonts w:cs="Arial"/>
                <w:b/>
                <w:bCs/>
                <w:sz w:val="18"/>
                <w:szCs w:val="18"/>
              </w:rPr>
            </w:pPr>
            <w:r w:rsidRPr="00EF465D">
              <w:rPr>
                <w:b/>
                <w:bCs/>
                <w:sz w:val="18"/>
                <w:szCs w:val="18"/>
              </w:rPr>
              <w:t>50.5</w:t>
            </w:r>
          </w:p>
        </w:tc>
        <w:tc>
          <w:tcPr>
            <w:tcW w:w="562" w:type="dxa"/>
            <w:shd w:val="clear" w:color="000000" w:fill="FFFFFF"/>
            <w:noWrap/>
            <w:vAlign w:val="center"/>
            <w:hideMark/>
          </w:tcPr>
          <w:p w14:paraId="628B9CFE" w14:textId="77777777" w:rsidR="00CB6525" w:rsidRPr="00EF465D" w:rsidRDefault="00CB6525" w:rsidP="00EF465D">
            <w:pPr>
              <w:spacing w:line="240" w:lineRule="auto"/>
              <w:jc w:val="center"/>
              <w:rPr>
                <w:rFonts w:cs="Arial"/>
                <w:b/>
                <w:bCs/>
                <w:sz w:val="18"/>
                <w:szCs w:val="18"/>
              </w:rPr>
            </w:pPr>
            <w:r w:rsidRPr="00EF465D">
              <w:rPr>
                <w:b/>
                <w:bCs/>
                <w:sz w:val="18"/>
                <w:szCs w:val="18"/>
              </w:rPr>
              <w:t>50.7</w:t>
            </w:r>
          </w:p>
        </w:tc>
        <w:tc>
          <w:tcPr>
            <w:tcW w:w="567" w:type="dxa"/>
            <w:shd w:val="clear" w:color="000000" w:fill="FFFFFF"/>
            <w:noWrap/>
            <w:vAlign w:val="center"/>
            <w:hideMark/>
          </w:tcPr>
          <w:p w14:paraId="21129823" w14:textId="77777777" w:rsidR="00CB6525" w:rsidRPr="00EF465D" w:rsidRDefault="00CB6525" w:rsidP="00EF465D">
            <w:pPr>
              <w:spacing w:line="240" w:lineRule="auto"/>
              <w:jc w:val="center"/>
              <w:rPr>
                <w:rFonts w:cs="Arial"/>
                <w:b/>
                <w:bCs/>
                <w:sz w:val="18"/>
                <w:szCs w:val="18"/>
              </w:rPr>
            </w:pPr>
            <w:r w:rsidRPr="00EF465D">
              <w:rPr>
                <w:b/>
                <w:bCs/>
                <w:sz w:val="18"/>
                <w:szCs w:val="18"/>
              </w:rPr>
              <w:t>46.2</w:t>
            </w:r>
          </w:p>
        </w:tc>
        <w:tc>
          <w:tcPr>
            <w:tcW w:w="425" w:type="dxa"/>
            <w:shd w:val="clear" w:color="000000" w:fill="FFFFFF"/>
            <w:noWrap/>
            <w:vAlign w:val="center"/>
            <w:hideMark/>
          </w:tcPr>
          <w:p w14:paraId="616344B7" w14:textId="77777777" w:rsidR="00CB6525" w:rsidRPr="00EF465D" w:rsidRDefault="00CB6525" w:rsidP="00EF465D">
            <w:pPr>
              <w:spacing w:line="240" w:lineRule="auto"/>
              <w:jc w:val="center"/>
              <w:rPr>
                <w:rFonts w:cs="Arial"/>
                <w:b/>
                <w:bCs/>
                <w:sz w:val="18"/>
                <w:szCs w:val="18"/>
              </w:rPr>
            </w:pPr>
            <w:r w:rsidRPr="00EF465D">
              <w:rPr>
                <w:b/>
                <w:bCs/>
                <w:sz w:val="18"/>
                <w:szCs w:val="18"/>
              </w:rPr>
              <w:t>47.2</w:t>
            </w:r>
          </w:p>
        </w:tc>
        <w:tc>
          <w:tcPr>
            <w:tcW w:w="425" w:type="dxa"/>
            <w:shd w:val="clear" w:color="000000" w:fill="FFFFFF"/>
            <w:noWrap/>
            <w:vAlign w:val="center"/>
            <w:hideMark/>
          </w:tcPr>
          <w:p w14:paraId="384FFDB1" w14:textId="77777777" w:rsidR="00CB6525" w:rsidRPr="00EF465D" w:rsidRDefault="00CB6525" w:rsidP="00EF465D">
            <w:pPr>
              <w:spacing w:line="240" w:lineRule="auto"/>
              <w:jc w:val="center"/>
              <w:rPr>
                <w:rFonts w:cs="Arial"/>
                <w:b/>
                <w:bCs/>
                <w:sz w:val="18"/>
                <w:szCs w:val="18"/>
              </w:rPr>
            </w:pPr>
            <w:r w:rsidRPr="00EF465D">
              <w:rPr>
                <w:b/>
                <w:bCs/>
                <w:sz w:val="18"/>
                <w:szCs w:val="18"/>
              </w:rPr>
              <w:t>51.6</w:t>
            </w:r>
          </w:p>
        </w:tc>
        <w:tc>
          <w:tcPr>
            <w:tcW w:w="568" w:type="dxa"/>
            <w:shd w:val="clear" w:color="000000" w:fill="FFFFFF"/>
            <w:noWrap/>
            <w:vAlign w:val="center"/>
            <w:hideMark/>
          </w:tcPr>
          <w:p w14:paraId="6FC447A3" w14:textId="77777777" w:rsidR="00CB6525" w:rsidRPr="00EF465D" w:rsidRDefault="00CB6525" w:rsidP="00EF465D">
            <w:pPr>
              <w:spacing w:line="240" w:lineRule="auto"/>
              <w:jc w:val="center"/>
              <w:rPr>
                <w:rFonts w:cs="Arial"/>
                <w:b/>
                <w:bCs/>
                <w:sz w:val="18"/>
                <w:szCs w:val="18"/>
              </w:rPr>
            </w:pPr>
            <w:r w:rsidRPr="00EF465D">
              <w:rPr>
                <w:b/>
                <w:bCs/>
                <w:sz w:val="18"/>
                <w:szCs w:val="18"/>
              </w:rPr>
              <w:t>42.7</w:t>
            </w:r>
          </w:p>
        </w:tc>
      </w:tr>
      <w:tr w:rsidR="00EF465D" w:rsidRPr="003F6AA4" w14:paraId="4B86EB86"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294D487A" w14:textId="77777777" w:rsidR="00CB6525" w:rsidRPr="00EF465D" w:rsidRDefault="00CB6525" w:rsidP="00EF465D">
            <w:pPr>
              <w:spacing w:after="0" w:line="240" w:lineRule="auto"/>
              <w:rPr>
                <w:rFonts w:eastAsia="Times New Roman" w:cs="Arial"/>
                <w:b/>
                <w:bCs/>
                <w:sz w:val="18"/>
                <w:szCs w:val="18"/>
              </w:rPr>
            </w:pPr>
            <w:r w:rsidRPr="00EF465D">
              <w:rPr>
                <w:rFonts w:eastAsia="Times New Roman" w:cs="Arial"/>
                <w:b/>
                <w:bCs/>
                <w:sz w:val="18"/>
                <w:szCs w:val="18"/>
              </w:rPr>
              <w:t>DIGITAL ABILITY</w:t>
            </w:r>
          </w:p>
        </w:tc>
        <w:tc>
          <w:tcPr>
            <w:tcW w:w="450" w:type="dxa"/>
            <w:shd w:val="clear" w:color="000000" w:fill="FFFFFF"/>
            <w:noWrap/>
            <w:vAlign w:val="center"/>
            <w:hideMark/>
          </w:tcPr>
          <w:p w14:paraId="14E244FE" w14:textId="77777777" w:rsidR="00CB6525" w:rsidRPr="00EF465D" w:rsidRDefault="00CB6525" w:rsidP="00EF465D">
            <w:pPr>
              <w:spacing w:after="0" w:line="240" w:lineRule="auto"/>
              <w:jc w:val="center"/>
              <w:rPr>
                <w:rFonts w:eastAsia="Times New Roman" w:cs="Arial"/>
                <w:sz w:val="18"/>
                <w:szCs w:val="18"/>
              </w:rPr>
            </w:pPr>
          </w:p>
        </w:tc>
        <w:tc>
          <w:tcPr>
            <w:tcW w:w="449" w:type="dxa"/>
            <w:shd w:val="clear" w:color="000000" w:fill="FFFFFF"/>
            <w:noWrap/>
            <w:vAlign w:val="center"/>
            <w:hideMark/>
          </w:tcPr>
          <w:p w14:paraId="477D817D" w14:textId="77777777" w:rsidR="00CB6525" w:rsidRPr="00EF465D" w:rsidRDefault="00CB6525" w:rsidP="00EF465D">
            <w:pPr>
              <w:spacing w:after="0" w:line="240" w:lineRule="auto"/>
              <w:jc w:val="center"/>
              <w:rPr>
                <w:rFonts w:eastAsia="Times New Roman" w:cs="Arial"/>
                <w:sz w:val="18"/>
                <w:szCs w:val="18"/>
              </w:rPr>
            </w:pPr>
          </w:p>
        </w:tc>
        <w:tc>
          <w:tcPr>
            <w:tcW w:w="449" w:type="dxa"/>
            <w:shd w:val="clear" w:color="000000" w:fill="FFFFFF"/>
            <w:noWrap/>
            <w:vAlign w:val="center"/>
            <w:hideMark/>
          </w:tcPr>
          <w:p w14:paraId="34DD819C"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30C21869"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212F4CB6"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2E9EB06B"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18E2CB98"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4FA94E13"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2D251029" w14:textId="77777777" w:rsidR="00CB6525" w:rsidRPr="00EF465D" w:rsidRDefault="00CB6525" w:rsidP="00EF465D">
            <w:pPr>
              <w:spacing w:after="0" w:line="240" w:lineRule="auto"/>
              <w:jc w:val="center"/>
              <w:rPr>
                <w:rFonts w:eastAsia="Times New Roman" w:cs="Arial"/>
                <w:sz w:val="18"/>
                <w:szCs w:val="18"/>
              </w:rPr>
            </w:pPr>
          </w:p>
        </w:tc>
        <w:tc>
          <w:tcPr>
            <w:tcW w:w="450" w:type="dxa"/>
            <w:shd w:val="clear" w:color="000000" w:fill="FFFFFF"/>
            <w:noWrap/>
            <w:vAlign w:val="center"/>
            <w:hideMark/>
          </w:tcPr>
          <w:p w14:paraId="01E9C5E5" w14:textId="77777777" w:rsidR="00CB6525" w:rsidRPr="00EF465D" w:rsidRDefault="00CB6525" w:rsidP="00EF465D">
            <w:pPr>
              <w:spacing w:after="0" w:line="240" w:lineRule="auto"/>
              <w:jc w:val="center"/>
              <w:rPr>
                <w:rFonts w:eastAsia="Times New Roman" w:cs="Arial"/>
                <w:sz w:val="18"/>
                <w:szCs w:val="18"/>
              </w:rPr>
            </w:pPr>
          </w:p>
        </w:tc>
        <w:tc>
          <w:tcPr>
            <w:tcW w:w="562" w:type="dxa"/>
            <w:shd w:val="clear" w:color="000000" w:fill="FFFFFF"/>
            <w:noWrap/>
            <w:vAlign w:val="center"/>
            <w:hideMark/>
          </w:tcPr>
          <w:p w14:paraId="0059A33C" w14:textId="77777777" w:rsidR="00CB6525" w:rsidRPr="00EF465D" w:rsidRDefault="00CB6525" w:rsidP="00EF465D">
            <w:pPr>
              <w:spacing w:after="0" w:line="240" w:lineRule="auto"/>
              <w:jc w:val="center"/>
              <w:rPr>
                <w:rFonts w:eastAsia="Times New Roman" w:cs="Arial"/>
                <w:sz w:val="18"/>
                <w:szCs w:val="18"/>
              </w:rPr>
            </w:pPr>
          </w:p>
        </w:tc>
        <w:tc>
          <w:tcPr>
            <w:tcW w:w="567" w:type="dxa"/>
            <w:shd w:val="clear" w:color="000000" w:fill="FFFFFF"/>
            <w:noWrap/>
            <w:vAlign w:val="center"/>
            <w:hideMark/>
          </w:tcPr>
          <w:p w14:paraId="09D7DB64" w14:textId="77777777" w:rsidR="00CB6525" w:rsidRPr="00EF465D" w:rsidRDefault="00CB6525" w:rsidP="00EF465D">
            <w:pPr>
              <w:spacing w:after="0" w:line="240" w:lineRule="auto"/>
              <w:jc w:val="center"/>
              <w:rPr>
                <w:rFonts w:eastAsia="Times New Roman" w:cs="Arial"/>
                <w:sz w:val="18"/>
                <w:szCs w:val="18"/>
              </w:rPr>
            </w:pPr>
          </w:p>
        </w:tc>
        <w:tc>
          <w:tcPr>
            <w:tcW w:w="425" w:type="dxa"/>
            <w:shd w:val="clear" w:color="000000" w:fill="FFFFFF"/>
            <w:noWrap/>
            <w:vAlign w:val="center"/>
            <w:hideMark/>
          </w:tcPr>
          <w:p w14:paraId="39084458" w14:textId="77777777" w:rsidR="00CB6525" w:rsidRPr="00EF465D" w:rsidRDefault="00CB6525" w:rsidP="00EF465D">
            <w:pPr>
              <w:spacing w:after="0" w:line="240" w:lineRule="auto"/>
              <w:jc w:val="center"/>
              <w:rPr>
                <w:rFonts w:eastAsia="Times New Roman" w:cs="Arial"/>
                <w:sz w:val="18"/>
                <w:szCs w:val="18"/>
              </w:rPr>
            </w:pPr>
          </w:p>
        </w:tc>
        <w:tc>
          <w:tcPr>
            <w:tcW w:w="425" w:type="dxa"/>
            <w:shd w:val="clear" w:color="000000" w:fill="FFFFFF"/>
            <w:noWrap/>
            <w:vAlign w:val="center"/>
            <w:hideMark/>
          </w:tcPr>
          <w:p w14:paraId="0D32B654" w14:textId="77777777" w:rsidR="00CB6525" w:rsidRPr="00EF465D" w:rsidRDefault="00CB6525" w:rsidP="00EF465D">
            <w:pPr>
              <w:spacing w:after="0" w:line="240" w:lineRule="auto"/>
              <w:jc w:val="center"/>
              <w:rPr>
                <w:rFonts w:eastAsia="Times New Roman" w:cs="Arial"/>
                <w:sz w:val="18"/>
                <w:szCs w:val="18"/>
              </w:rPr>
            </w:pPr>
          </w:p>
        </w:tc>
        <w:tc>
          <w:tcPr>
            <w:tcW w:w="568" w:type="dxa"/>
            <w:shd w:val="clear" w:color="000000" w:fill="FFFFFF"/>
            <w:noWrap/>
            <w:vAlign w:val="center"/>
            <w:hideMark/>
          </w:tcPr>
          <w:p w14:paraId="6D8968D0" w14:textId="77777777" w:rsidR="00CB6525" w:rsidRPr="00EF465D" w:rsidRDefault="00CB6525" w:rsidP="00EF465D">
            <w:pPr>
              <w:spacing w:after="0" w:line="240" w:lineRule="auto"/>
              <w:jc w:val="center"/>
              <w:rPr>
                <w:rFonts w:eastAsia="Times New Roman" w:cs="Arial"/>
                <w:sz w:val="18"/>
                <w:szCs w:val="18"/>
              </w:rPr>
            </w:pPr>
          </w:p>
        </w:tc>
      </w:tr>
      <w:tr w:rsidR="00EF465D" w:rsidRPr="003F6AA4" w14:paraId="087B3C54"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1206462E"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Attitudes</w:t>
            </w:r>
          </w:p>
        </w:tc>
        <w:tc>
          <w:tcPr>
            <w:tcW w:w="450" w:type="dxa"/>
            <w:shd w:val="clear" w:color="000000" w:fill="FFFFFF"/>
            <w:noWrap/>
            <w:vAlign w:val="center"/>
            <w:hideMark/>
          </w:tcPr>
          <w:p w14:paraId="15BF05AA" w14:textId="77777777" w:rsidR="00CB6525" w:rsidRPr="00EF465D" w:rsidRDefault="00CB6525" w:rsidP="00EF465D">
            <w:pPr>
              <w:spacing w:line="240" w:lineRule="auto"/>
              <w:jc w:val="center"/>
              <w:rPr>
                <w:rFonts w:cs="Arial"/>
                <w:sz w:val="18"/>
                <w:szCs w:val="18"/>
              </w:rPr>
            </w:pPr>
            <w:r w:rsidRPr="00EF465D">
              <w:rPr>
                <w:sz w:val="18"/>
                <w:szCs w:val="18"/>
              </w:rPr>
              <w:t>48.5</w:t>
            </w:r>
          </w:p>
        </w:tc>
        <w:tc>
          <w:tcPr>
            <w:tcW w:w="449" w:type="dxa"/>
            <w:shd w:val="clear" w:color="000000" w:fill="FFFFFF"/>
            <w:noWrap/>
            <w:vAlign w:val="center"/>
            <w:hideMark/>
          </w:tcPr>
          <w:p w14:paraId="5C491203" w14:textId="77777777" w:rsidR="00CB6525" w:rsidRPr="00EF465D" w:rsidRDefault="00CB6525" w:rsidP="00EF465D">
            <w:pPr>
              <w:spacing w:line="240" w:lineRule="auto"/>
              <w:jc w:val="center"/>
              <w:rPr>
                <w:rFonts w:cs="Arial"/>
                <w:sz w:val="18"/>
                <w:szCs w:val="18"/>
              </w:rPr>
            </w:pPr>
            <w:r w:rsidRPr="00EF465D">
              <w:rPr>
                <w:sz w:val="18"/>
                <w:szCs w:val="18"/>
              </w:rPr>
              <w:t>49.8</w:t>
            </w:r>
          </w:p>
        </w:tc>
        <w:tc>
          <w:tcPr>
            <w:tcW w:w="449" w:type="dxa"/>
            <w:shd w:val="clear" w:color="000000" w:fill="FFFFFF"/>
            <w:noWrap/>
            <w:vAlign w:val="center"/>
            <w:hideMark/>
          </w:tcPr>
          <w:p w14:paraId="7A44F353" w14:textId="77777777" w:rsidR="00CB6525" w:rsidRPr="00EF465D" w:rsidRDefault="00CB6525" w:rsidP="00EF465D">
            <w:pPr>
              <w:spacing w:line="240" w:lineRule="auto"/>
              <w:jc w:val="center"/>
              <w:rPr>
                <w:rFonts w:cs="Arial"/>
                <w:sz w:val="18"/>
                <w:szCs w:val="18"/>
              </w:rPr>
            </w:pPr>
            <w:r w:rsidRPr="00EF465D">
              <w:rPr>
                <w:sz w:val="18"/>
                <w:szCs w:val="18"/>
              </w:rPr>
              <w:t>43.9</w:t>
            </w:r>
          </w:p>
        </w:tc>
        <w:tc>
          <w:tcPr>
            <w:tcW w:w="450" w:type="dxa"/>
            <w:shd w:val="clear" w:color="000000" w:fill="FFFFFF"/>
            <w:noWrap/>
            <w:vAlign w:val="center"/>
            <w:hideMark/>
          </w:tcPr>
          <w:p w14:paraId="4237A91E" w14:textId="77777777" w:rsidR="00CB6525" w:rsidRPr="00EF465D" w:rsidRDefault="00CB6525" w:rsidP="00EF465D">
            <w:pPr>
              <w:spacing w:line="240" w:lineRule="auto"/>
              <w:jc w:val="center"/>
              <w:rPr>
                <w:rFonts w:cs="Arial"/>
                <w:sz w:val="18"/>
                <w:szCs w:val="18"/>
              </w:rPr>
            </w:pPr>
            <w:r w:rsidRPr="00EF465D">
              <w:rPr>
                <w:sz w:val="18"/>
                <w:szCs w:val="18"/>
              </w:rPr>
              <w:t>46.5</w:t>
            </w:r>
          </w:p>
        </w:tc>
        <w:tc>
          <w:tcPr>
            <w:tcW w:w="450" w:type="dxa"/>
            <w:shd w:val="clear" w:color="000000" w:fill="FFFFFF"/>
            <w:noWrap/>
            <w:vAlign w:val="center"/>
            <w:hideMark/>
          </w:tcPr>
          <w:p w14:paraId="6C5FC860" w14:textId="77777777" w:rsidR="00CB6525" w:rsidRPr="00EF465D" w:rsidRDefault="00CB6525" w:rsidP="00EF465D">
            <w:pPr>
              <w:spacing w:line="240" w:lineRule="auto"/>
              <w:jc w:val="center"/>
              <w:rPr>
                <w:rFonts w:cs="Arial"/>
                <w:sz w:val="18"/>
                <w:szCs w:val="18"/>
              </w:rPr>
            </w:pPr>
            <w:r w:rsidRPr="00EF465D">
              <w:rPr>
                <w:sz w:val="18"/>
                <w:szCs w:val="18"/>
              </w:rPr>
              <w:t>59.4</w:t>
            </w:r>
          </w:p>
        </w:tc>
        <w:tc>
          <w:tcPr>
            <w:tcW w:w="450" w:type="dxa"/>
            <w:shd w:val="clear" w:color="000000" w:fill="FFFFFF"/>
            <w:noWrap/>
            <w:vAlign w:val="center"/>
            <w:hideMark/>
          </w:tcPr>
          <w:p w14:paraId="3196FAF8" w14:textId="77777777" w:rsidR="00CB6525" w:rsidRPr="00EF465D" w:rsidRDefault="00CB6525" w:rsidP="00EF465D">
            <w:pPr>
              <w:spacing w:line="240" w:lineRule="auto"/>
              <w:jc w:val="center"/>
              <w:rPr>
                <w:rFonts w:cs="Arial"/>
                <w:sz w:val="18"/>
                <w:szCs w:val="18"/>
              </w:rPr>
            </w:pPr>
            <w:r w:rsidRPr="00EF465D">
              <w:rPr>
                <w:sz w:val="18"/>
                <w:szCs w:val="18"/>
              </w:rPr>
              <w:t>52.6</w:t>
            </w:r>
          </w:p>
        </w:tc>
        <w:tc>
          <w:tcPr>
            <w:tcW w:w="450" w:type="dxa"/>
            <w:shd w:val="clear" w:color="000000" w:fill="FFFFFF"/>
            <w:noWrap/>
            <w:vAlign w:val="center"/>
            <w:hideMark/>
          </w:tcPr>
          <w:p w14:paraId="0826CBBF" w14:textId="77777777" w:rsidR="00CB6525" w:rsidRPr="00EF465D" w:rsidRDefault="00CB6525" w:rsidP="00EF465D">
            <w:pPr>
              <w:spacing w:line="240" w:lineRule="auto"/>
              <w:jc w:val="center"/>
              <w:rPr>
                <w:rFonts w:cs="Arial"/>
                <w:sz w:val="18"/>
                <w:szCs w:val="18"/>
              </w:rPr>
            </w:pPr>
            <w:r w:rsidRPr="00EF465D">
              <w:rPr>
                <w:sz w:val="18"/>
                <w:szCs w:val="18"/>
              </w:rPr>
              <w:t>49.7</w:t>
            </w:r>
          </w:p>
        </w:tc>
        <w:tc>
          <w:tcPr>
            <w:tcW w:w="450" w:type="dxa"/>
            <w:shd w:val="clear" w:color="000000" w:fill="FFFFFF"/>
            <w:noWrap/>
            <w:vAlign w:val="center"/>
            <w:hideMark/>
          </w:tcPr>
          <w:p w14:paraId="53631515" w14:textId="77777777" w:rsidR="00CB6525" w:rsidRPr="00EF465D" w:rsidRDefault="00CB6525" w:rsidP="00EF465D">
            <w:pPr>
              <w:spacing w:line="240" w:lineRule="auto"/>
              <w:jc w:val="center"/>
              <w:rPr>
                <w:rFonts w:cs="Arial"/>
                <w:sz w:val="18"/>
                <w:szCs w:val="18"/>
              </w:rPr>
            </w:pPr>
            <w:r w:rsidRPr="00EF465D">
              <w:rPr>
                <w:sz w:val="18"/>
                <w:szCs w:val="18"/>
              </w:rPr>
              <w:t>40.1</w:t>
            </w:r>
          </w:p>
        </w:tc>
        <w:tc>
          <w:tcPr>
            <w:tcW w:w="450" w:type="dxa"/>
            <w:shd w:val="clear" w:color="000000" w:fill="FFFFFF"/>
            <w:noWrap/>
            <w:vAlign w:val="center"/>
            <w:hideMark/>
          </w:tcPr>
          <w:p w14:paraId="1B2CB766" w14:textId="77777777" w:rsidR="00CB6525" w:rsidRPr="00EF465D" w:rsidRDefault="00CB6525" w:rsidP="00EF465D">
            <w:pPr>
              <w:spacing w:line="240" w:lineRule="auto"/>
              <w:jc w:val="center"/>
              <w:rPr>
                <w:rFonts w:cs="Arial"/>
                <w:sz w:val="18"/>
                <w:szCs w:val="18"/>
              </w:rPr>
            </w:pPr>
            <w:r w:rsidRPr="00EF465D">
              <w:rPr>
                <w:sz w:val="18"/>
                <w:szCs w:val="18"/>
              </w:rPr>
              <w:t>54.0</w:t>
            </w:r>
          </w:p>
        </w:tc>
        <w:tc>
          <w:tcPr>
            <w:tcW w:w="450" w:type="dxa"/>
            <w:shd w:val="clear" w:color="000000" w:fill="FFFFFF"/>
            <w:noWrap/>
            <w:vAlign w:val="center"/>
            <w:hideMark/>
          </w:tcPr>
          <w:p w14:paraId="1D8485B2" w14:textId="77777777" w:rsidR="00CB6525" w:rsidRPr="00EF465D" w:rsidRDefault="00CB6525" w:rsidP="00EF465D">
            <w:pPr>
              <w:spacing w:line="240" w:lineRule="auto"/>
              <w:jc w:val="center"/>
              <w:rPr>
                <w:rFonts w:cs="Arial"/>
                <w:sz w:val="18"/>
                <w:szCs w:val="18"/>
              </w:rPr>
            </w:pPr>
            <w:r w:rsidRPr="00EF465D">
              <w:rPr>
                <w:sz w:val="18"/>
                <w:szCs w:val="18"/>
              </w:rPr>
              <w:t>48.8</w:t>
            </w:r>
          </w:p>
        </w:tc>
        <w:tc>
          <w:tcPr>
            <w:tcW w:w="562" w:type="dxa"/>
            <w:shd w:val="clear" w:color="000000" w:fill="FFFFFF"/>
            <w:noWrap/>
            <w:vAlign w:val="center"/>
            <w:hideMark/>
          </w:tcPr>
          <w:p w14:paraId="0009B5A4" w14:textId="77777777" w:rsidR="00CB6525" w:rsidRPr="00EF465D" w:rsidRDefault="00CB6525" w:rsidP="00EF465D">
            <w:pPr>
              <w:spacing w:line="240" w:lineRule="auto"/>
              <w:jc w:val="center"/>
              <w:rPr>
                <w:rFonts w:cs="Arial"/>
                <w:sz w:val="18"/>
                <w:szCs w:val="18"/>
              </w:rPr>
            </w:pPr>
            <w:r w:rsidRPr="00EF465D">
              <w:rPr>
                <w:sz w:val="18"/>
                <w:szCs w:val="18"/>
              </w:rPr>
              <w:t>47.2</w:t>
            </w:r>
          </w:p>
        </w:tc>
        <w:tc>
          <w:tcPr>
            <w:tcW w:w="567" w:type="dxa"/>
            <w:shd w:val="clear" w:color="000000" w:fill="FFFFFF"/>
            <w:noWrap/>
            <w:vAlign w:val="center"/>
            <w:hideMark/>
          </w:tcPr>
          <w:p w14:paraId="0F89FBFE" w14:textId="77777777" w:rsidR="00CB6525" w:rsidRPr="00EF465D" w:rsidRDefault="00CB6525" w:rsidP="00EF465D">
            <w:pPr>
              <w:spacing w:line="240" w:lineRule="auto"/>
              <w:jc w:val="center"/>
              <w:rPr>
                <w:rFonts w:cs="Arial"/>
                <w:sz w:val="18"/>
                <w:szCs w:val="18"/>
              </w:rPr>
            </w:pPr>
            <w:r w:rsidRPr="00EF465D">
              <w:rPr>
                <w:sz w:val="18"/>
                <w:szCs w:val="18"/>
              </w:rPr>
              <w:t>43.6</w:t>
            </w:r>
          </w:p>
        </w:tc>
        <w:tc>
          <w:tcPr>
            <w:tcW w:w="425" w:type="dxa"/>
            <w:shd w:val="clear" w:color="000000" w:fill="FFFFFF"/>
            <w:noWrap/>
            <w:vAlign w:val="center"/>
            <w:hideMark/>
          </w:tcPr>
          <w:p w14:paraId="3B950795" w14:textId="77777777" w:rsidR="00CB6525" w:rsidRPr="00EF465D" w:rsidRDefault="00CB6525" w:rsidP="00EF465D">
            <w:pPr>
              <w:spacing w:line="240" w:lineRule="auto"/>
              <w:jc w:val="center"/>
              <w:rPr>
                <w:rFonts w:cs="Arial"/>
                <w:sz w:val="18"/>
                <w:szCs w:val="18"/>
              </w:rPr>
            </w:pPr>
            <w:r w:rsidRPr="00EF465D">
              <w:rPr>
                <w:sz w:val="18"/>
                <w:szCs w:val="18"/>
              </w:rPr>
              <w:t>45.8</w:t>
            </w:r>
          </w:p>
        </w:tc>
        <w:tc>
          <w:tcPr>
            <w:tcW w:w="425" w:type="dxa"/>
            <w:shd w:val="clear" w:color="000000" w:fill="FFFFFF"/>
            <w:noWrap/>
            <w:vAlign w:val="center"/>
            <w:hideMark/>
          </w:tcPr>
          <w:p w14:paraId="5F50AB20" w14:textId="77777777" w:rsidR="00CB6525" w:rsidRPr="00EF465D" w:rsidRDefault="00CB6525" w:rsidP="00EF465D">
            <w:pPr>
              <w:spacing w:line="240" w:lineRule="auto"/>
              <w:jc w:val="center"/>
              <w:rPr>
                <w:rFonts w:cs="Arial"/>
                <w:sz w:val="18"/>
                <w:szCs w:val="18"/>
              </w:rPr>
            </w:pPr>
            <w:r w:rsidRPr="00EF465D">
              <w:rPr>
                <w:sz w:val="18"/>
                <w:szCs w:val="18"/>
              </w:rPr>
              <w:t>48.3</w:t>
            </w:r>
          </w:p>
        </w:tc>
        <w:tc>
          <w:tcPr>
            <w:tcW w:w="568" w:type="dxa"/>
            <w:shd w:val="clear" w:color="000000" w:fill="FFFFFF"/>
            <w:noWrap/>
            <w:vAlign w:val="center"/>
            <w:hideMark/>
          </w:tcPr>
          <w:p w14:paraId="34C1C3A4" w14:textId="77777777" w:rsidR="00CB6525" w:rsidRPr="00EF465D" w:rsidRDefault="00CB6525" w:rsidP="00EF465D">
            <w:pPr>
              <w:spacing w:line="240" w:lineRule="auto"/>
              <w:jc w:val="center"/>
              <w:rPr>
                <w:rFonts w:cs="Arial"/>
                <w:sz w:val="18"/>
                <w:szCs w:val="18"/>
              </w:rPr>
            </w:pPr>
            <w:r w:rsidRPr="00EF465D">
              <w:rPr>
                <w:sz w:val="18"/>
                <w:szCs w:val="18"/>
              </w:rPr>
              <w:t>38.8</w:t>
            </w:r>
          </w:p>
        </w:tc>
      </w:tr>
      <w:tr w:rsidR="00EF465D" w:rsidRPr="003F6AA4" w14:paraId="0002A35A"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7AC61C82" w14:textId="77777777" w:rsidR="00CB6525" w:rsidRPr="00EF465D" w:rsidRDefault="00CB6525" w:rsidP="00EF465D">
            <w:pPr>
              <w:spacing w:after="0" w:line="240" w:lineRule="auto"/>
              <w:rPr>
                <w:rFonts w:eastAsia="Times New Roman" w:cs="Arial"/>
                <w:sz w:val="18"/>
                <w:szCs w:val="18"/>
              </w:rPr>
            </w:pPr>
            <w:r w:rsidRPr="00EF465D">
              <w:rPr>
                <w:rFonts w:eastAsia="Times New Roman" w:cs="Arial"/>
                <w:sz w:val="18"/>
                <w:szCs w:val="18"/>
              </w:rPr>
              <w:t>Basic Skills</w:t>
            </w:r>
          </w:p>
        </w:tc>
        <w:tc>
          <w:tcPr>
            <w:tcW w:w="450" w:type="dxa"/>
            <w:shd w:val="clear" w:color="000000" w:fill="FFFFFF"/>
            <w:noWrap/>
            <w:vAlign w:val="center"/>
            <w:hideMark/>
          </w:tcPr>
          <w:p w14:paraId="1D4097B2" w14:textId="77777777" w:rsidR="00CB6525" w:rsidRPr="00EF465D" w:rsidRDefault="00CB6525" w:rsidP="00EF465D">
            <w:pPr>
              <w:spacing w:line="240" w:lineRule="auto"/>
              <w:jc w:val="center"/>
              <w:rPr>
                <w:rFonts w:cs="Arial"/>
                <w:sz w:val="18"/>
                <w:szCs w:val="18"/>
              </w:rPr>
            </w:pPr>
            <w:r w:rsidRPr="00EF465D">
              <w:rPr>
                <w:sz w:val="18"/>
                <w:szCs w:val="18"/>
              </w:rPr>
              <w:t>50.9</w:t>
            </w:r>
          </w:p>
        </w:tc>
        <w:tc>
          <w:tcPr>
            <w:tcW w:w="449" w:type="dxa"/>
            <w:shd w:val="clear" w:color="000000" w:fill="FFFFFF"/>
            <w:noWrap/>
            <w:vAlign w:val="center"/>
            <w:hideMark/>
          </w:tcPr>
          <w:p w14:paraId="520853DE" w14:textId="77777777" w:rsidR="00CB6525" w:rsidRPr="00EF465D" w:rsidRDefault="00CB6525" w:rsidP="00EF465D">
            <w:pPr>
              <w:spacing w:line="240" w:lineRule="auto"/>
              <w:jc w:val="center"/>
              <w:rPr>
                <w:rFonts w:cs="Arial"/>
                <w:sz w:val="18"/>
                <w:szCs w:val="18"/>
              </w:rPr>
            </w:pPr>
            <w:r w:rsidRPr="00EF465D">
              <w:rPr>
                <w:sz w:val="18"/>
                <w:szCs w:val="18"/>
              </w:rPr>
              <w:t>53.1</w:t>
            </w:r>
          </w:p>
        </w:tc>
        <w:tc>
          <w:tcPr>
            <w:tcW w:w="449" w:type="dxa"/>
            <w:shd w:val="clear" w:color="000000" w:fill="FFFFFF"/>
            <w:noWrap/>
            <w:vAlign w:val="center"/>
            <w:hideMark/>
          </w:tcPr>
          <w:p w14:paraId="24863B13" w14:textId="77777777" w:rsidR="00CB6525" w:rsidRPr="00EF465D" w:rsidRDefault="00CB6525" w:rsidP="00EF465D">
            <w:pPr>
              <w:spacing w:line="240" w:lineRule="auto"/>
              <w:jc w:val="center"/>
              <w:rPr>
                <w:rFonts w:cs="Arial"/>
                <w:sz w:val="18"/>
                <w:szCs w:val="18"/>
              </w:rPr>
            </w:pPr>
            <w:r w:rsidRPr="00EF465D">
              <w:rPr>
                <w:sz w:val="18"/>
                <w:szCs w:val="18"/>
              </w:rPr>
              <w:t>47.1</w:t>
            </w:r>
          </w:p>
        </w:tc>
        <w:tc>
          <w:tcPr>
            <w:tcW w:w="450" w:type="dxa"/>
            <w:shd w:val="clear" w:color="000000" w:fill="FFFFFF"/>
            <w:noWrap/>
            <w:vAlign w:val="center"/>
            <w:hideMark/>
          </w:tcPr>
          <w:p w14:paraId="4C95100F" w14:textId="77777777" w:rsidR="00CB6525" w:rsidRPr="00EF465D" w:rsidRDefault="00CB6525" w:rsidP="00EF465D">
            <w:pPr>
              <w:spacing w:line="240" w:lineRule="auto"/>
              <w:jc w:val="center"/>
              <w:rPr>
                <w:rFonts w:cs="Arial"/>
                <w:sz w:val="18"/>
                <w:szCs w:val="18"/>
              </w:rPr>
            </w:pPr>
            <w:r w:rsidRPr="00EF465D">
              <w:rPr>
                <w:sz w:val="18"/>
                <w:szCs w:val="18"/>
              </w:rPr>
              <w:t>49.7</w:t>
            </w:r>
          </w:p>
        </w:tc>
        <w:tc>
          <w:tcPr>
            <w:tcW w:w="450" w:type="dxa"/>
            <w:shd w:val="clear" w:color="000000" w:fill="FFFFFF"/>
            <w:noWrap/>
            <w:vAlign w:val="center"/>
            <w:hideMark/>
          </w:tcPr>
          <w:p w14:paraId="0D95E638" w14:textId="77777777" w:rsidR="00CB6525" w:rsidRPr="00EF465D" w:rsidRDefault="00CB6525" w:rsidP="00EF465D">
            <w:pPr>
              <w:spacing w:line="240" w:lineRule="auto"/>
              <w:jc w:val="center"/>
              <w:rPr>
                <w:rFonts w:cs="Arial"/>
                <w:sz w:val="18"/>
                <w:szCs w:val="18"/>
              </w:rPr>
            </w:pPr>
            <w:r w:rsidRPr="00EF465D">
              <w:rPr>
                <w:sz w:val="18"/>
                <w:szCs w:val="18"/>
              </w:rPr>
              <w:t>63.4</w:t>
            </w:r>
          </w:p>
        </w:tc>
        <w:tc>
          <w:tcPr>
            <w:tcW w:w="450" w:type="dxa"/>
            <w:shd w:val="clear" w:color="000000" w:fill="FFFFFF"/>
            <w:noWrap/>
            <w:vAlign w:val="center"/>
            <w:hideMark/>
          </w:tcPr>
          <w:p w14:paraId="4AADB2DB" w14:textId="77777777" w:rsidR="00CB6525" w:rsidRPr="00EF465D" w:rsidRDefault="00CB6525" w:rsidP="00EF465D">
            <w:pPr>
              <w:spacing w:line="240" w:lineRule="auto"/>
              <w:jc w:val="center"/>
              <w:rPr>
                <w:rFonts w:cs="Arial"/>
                <w:sz w:val="18"/>
                <w:szCs w:val="18"/>
              </w:rPr>
            </w:pPr>
            <w:r w:rsidRPr="00EF465D">
              <w:rPr>
                <w:sz w:val="18"/>
                <w:szCs w:val="18"/>
              </w:rPr>
              <w:t>54.1</w:t>
            </w:r>
          </w:p>
        </w:tc>
        <w:tc>
          <w:tcPr>
            <w:tcW w:w="450" w:type="dxa"/>
            <w:shd w:val="clear" w:color="000000" w:fill="FFFFFF"/>
            <w:noWrap/>
            <w:vAlign w:val="center"/>
            <w:hideMark/>
          </w:tcPr>
          <w:p w14:paraId="04B36476" w14:textId="77777777" w:rsidR="00CB6525" w:rsidRPr="00EF465D" w:rsidRDefault="00CB6525" w:rsidP="00EF465D">
            <w:pPr>
              <w:spacing w:line="240" w:lineRule="auto"/>
              <w:jc w:val="center"/>
              <w:rPr>
                <w:rFonts w:cs="Arial"/>
                <w:sz w:val="18"/>
                <w:szCs w:val="18"/>
              </w:rPr>
            </w:pPr>
            <w:r w:rsidRPr="00EF465D">
              <w:rPr>
                <w:sz w:val="18"/>
                <w:szCs w:val="18"/>
              </w:rPr>
              <w:t>54.0</w:t>
            </w:r>
          </w:p>
        </w:tc>
        <w:tc>
          <w:tcPr>
            <w:tcW w:w="450" w:type="dxa"/>
            <w:shd w:val="clear" w:color="000000" w:fill="FFFFFF"/>
            <w:noWrap/>
            <w:vAlign w:val="center"/>
            <w:hideMark/>
          </w:tcPr>
          <w:p w14:paraId="7121C1BB" w14:textId="77777777" w:rsidR="00CB6525" w:rsidRPr="00EF465D" w:rsidRDefault="00CB6525" w:rsidP="00EF465D">
            <w:pPr>
              <w:spacing w:line="240" w:lineRule="auto"/>
              <w:jc w:val="center"/>
              <w:rPr>
                <w:rFonts w:cs="Arial"/>
                <w:sz w:val="18"/>
                <w:szCs w:val="18"/>
              </w:rPr>
            </w:pPr>
            <w:r w:rsidRPr="00EF465D">
              <w:rPr>
                <w:sz w:val="18"/>
                <w:szCs w:val="18"/>
              </w:rPr>
              <w:t>46.5</w:t>
            </w:r>
          </w:p>
        </w:tc>
        <w:tc>
          <w:tcPr>
            <w:tcW w:w="450" w:type="dxa"/>
            <w:shd w:val="clear" w:color="000000" w:fill="FFFFFF"/>
            <w:noWrap/>
            <w:vAlign w:val="center"/>
            <w:hideMark/>
          </w:tcPr>
          <w:p w14:paraId="37120BFC" w14:textId="77777777" w:rsidR="00CB6525" w:rsidRPr="00EF465D" w:rsidRDefault="00CB6525" w:rsidP="00EF465D">
            <w:pPr>
              <w:spacing w:line="240" w:lineRule="auto"/>
              <w:jc w:val="center"/>
              <w:rPr>
                <w:rFonts w:cs="Arial"/>
                <w:sz w:val="18"/>
                <w:szCs w:val="18"/>
              </w:rPr>
            </w:pPr>
            <w:r w:rsidRPr="00EF465D">
              <w:rPr>
                <w:sz w:val="18"/>
                <w:szCs w:val="18"/>
              </w:rPr>
              <w:t>49.0</w:t>
            </w:r>
          </w:p>
        </w:tc>
        <w:tc>
          <w:tcPr>
            <w:tcW w:w="450" w:type="dxa"/>
            <w:shd w:val="clear" w:color="000000" w:fill="FFFFFF"/>
            <w:noWrap/>
            <w:vAlign w:val="center"/>
            <w:hideMark/>
          </w:tcPr>
          <w:p w14:paraId="4A628F7F" w14:textId="77777777" w:rsidR="00CB6525" w:rsidRPr="00EF465D" w:rsidRDefault="00CB6525" w:rsidP="00EF465D">
            <w:pPr>
              <w:spacing w:line="240" w:lineRule="auto"/>
              <w:jc w:val="center"/>
              <w:rPr>
                <w:rFonts w:cs="Arial"/>
                <w:sz w:val="18"/>
                <w:szCs w:val="18"/>
              </w:rPr>
            </w:pPr>
            <w:r w:rsidRPr="00EF465D">
              <w:rPr>
                <w:sz w:val="18"/>
                <w:szCs w:val="18"/>
              </w:rPr>
              <w:t>49.4</w:t>
            </w:r>
          </w:p>
        </w:tc>
        <w:tc>
          <w:tcPr>
            <w:tcW w:w="562" w:type="dxa"/>
            <w:shd w:val="clear" w:color="000000" w:fill="FFFFFF"/>
            <w:noWrap/>
            <w:vAlign w:val="center"/>
            <w:hideMark/>
          </w:tcPr>
          <w:p w14:paraId="4227E9E2" w14:textId="77777777" w:rsidR="00CB6525" w:rsidRPr="00EF465D" w:rsidRDefault="00CB6525" w:rsidP="00EF465D">
            <w:pPr>
              <w:spacing w:line="240" w:lineRule="auto"/>
              <w:jc w:val="center"/>
              <w:rPr>
                <w:rFonts w:cs="Arial"/>
                <w:sz w:val="18"/>
                <w:szCs w:val="18"/>
              </w:rPr>
            </w:pPr>
            <w:r w:rsidRPr="00EF465D">
              <w:rPr>
                <w:sz w:val="18"/>
                <w:szCs w:val="18"/>
              </w:rPr>
              <w:t>47.3</w:t>
            </w:r>
          </w:p>
        </w:tc>
        <w:tc>
          <w:tcPr>
            <w:tcW w:w="567" w:type="dxa"/>
            <w:shd w:val="clear" w:color="000000" w:fill="FFFFFF"/>
            <w:noWrap/>
            <w:vAlign w:val="center"/>
            <w:hideMark/>
          </w:tcPr>
          <w:p w14:paraId="1044486A" w14:textId="77777777" w:rsidR="00CB6525" w:rsidRPr="00EF465D" w:rsidRDefault="00CB6525" w:rsidP="00EF465D">
            <w:pPr>
              <w:spacing w:line="240" w:lineRule="auto"/>
              <w:jc w:val="center"/>
              <w:rPr>
                <w:rFonts w:cs="Arial"/>
                <w:sz w:val="18"/>
                <w:szCs w:val="18"/>
              </w:rPr>
            </w:pPr>
            <w:r w:rsidRPr="00EF465D">
              <w:rPr>
                <w:sz w:val="18"/>
                <w:szCs w:val="18"/>
              </w:rPr>
              <w:t>49.2</w:t>
            </w:r>
          </w:p>
        </w:tc>
        <w:tc>
          <w:tcPr>
            <w:tcW w:w="425" w:type="dxa"/>
            <w:shd w:val="clear" w:color="000000" w:fill="FFFFFF"/>
            <w:noWrap/>
            <w:vAlign w:val="center"/>
            <w:hideMark/>
          </w:tcPr>
          <w:p w14:paraId="269ABEA9" w14:textId="77777777" w:rsidR="00CB6525" w:rsidRPr="00EF465D" w:rsidRDefault="00CB6525" w:rsidP="00EF465D">
            <w:pPr>
              <w:spacing w:line="240" w:lineRule="auto"/>
              <w:jc w:val="center"/>
              <w:rPr>
                <w:rFonts w:cs="Arial"/>
                <w:sz w:val="18"/>
                <w:szCs w:val="18"/>
              </w:rPr>
            </w:pPr>
            <w:r w:rsidRPr="00EF465D">
              <w:rPr>
                <w:sz w:val="18"/>
                <w:szCs w:val="18"/>
              </w:rPr>
              <w:t>51.7</w:t>
            </w:r>
          </w:p>
        </w:tc>
        <w:tc>
          <w:tcPr>
            <w:tcW w:w="425" w:type="dxa"/>
            <w:shd w:val="clear" w:color="000000" w:fill="FFFFFF"/>
            <w:noWrap/>
            <w:vAlign w:val="center"/>
            <w:hideMark/>
          </w:tcPr>
          <w:p w14:paraId="19911D0F" w14:textId="77777777" w:rsidR="00CB6525" w:rsidRPr="00EF465D" w:rsidRDefault="00CB6525" w:rsidP="00EF465D">
            <w:pPr>
              <w:spacing w:line="240" w:lineRule="auto"/>
              <w:jc w:val="center"/>
              <w:rPr>
                <w:rFonts w:cs="Arial"/>
                <w:sz w:val="18"/>
                <w:szCs w:val="18"/>
              </w:rPr>
            </w:pPr>
            <w:r w:rsidRPr="00EF465D">
              <w:rPr>
                <w:sz w:val="18"/>
                <w:szCs w:val="18"/>
              </w:rPr>
              <w:t>51.2</w:t>
            </w:r>
          </w:p>
        </w:tc>
        <w:tc>
          <w:tcPr>
            <w:tcW w:w="568" w:type="dxa"/>
            <w:shd w:val="clear" w:color="000000" w:fill="FFFFFF"/>
            <w:noWrap/>
            <w:vAlign w:val="center"/>
            <w:hideMark/>
          </w:tcPr>
          <w:p w14:paraId="6F147CBF" w14:textId="77777777" w:rsidR="00CB6525" w:rsidRPr="00EF465D" w:rsidRDefault="00CB6525" w:rsidP="00EF465D">
            <w:pPr>
              <w:spacing w:line="240" w:lineRule="auto"/>
              <w:jc w:val="center"/>
              <w:rPr>
                <w:rFonts w:cs="Arial"/>
                <w:sz w:val="18"/>
                <w:szCs w:val="18"/>
              </w:rPr>
            </w:pPr>
            <w:r w:rsidRPr="00EF465D">
              <w:rPr>
                <w:sz w:val="18"/>
                <w:szCs w:val="18"/>
              </w:rPr>
              <w:t>37.4</w:t>
            </w:r>
          </w:p>
        </w:tc>
      </w:tr>
      <w:tr w:rsidR="00EF465D" w:rsidRPr="003F6AA4" w14:paraId="20F0903C"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00415FD5" w14:textId="77777777" w:rsidR="00CB6525" w:rsidRPr="00EF465D" w:rsidRDefault="00CB6525" w:rsidP="00EF465D">
            <w:pPr>
              <w:spacing w:after="0" w:line="240" w:lineRule="auto"/>
              <w:rPr>
                <w:rFonts w:eastAsia="Times New Roman" w:cs="Arial"/>
                <w:color w:val="000000"/>
                <w:sz w:val="18"/>
                <w:szCs w:val="18"/>
              </w:rPr>
            </w:pPr>
            <w:r w:rsidRPr="00EF465D">
              <w:rPr>
                <w:rFonts w:eastAsia="Times New Roman" w:cs="Arial"/>
                <w:color w:val="000000"/>
                <w:sz w:val="18"/>
                <w:szCs w:val="18"/>
              </w:rPr>
              <w:t>Activities</w:t>
            </w:r>
          </w:p>
        </w:tc>
        <w:tc>
          <w:tcPr>
            <w:tcW w:w="450" w:type="dxa"/>
            <w:shd w:val="clear" w:color="000000" w:fill="FFFFFF"/>
            <w:noWrap/>
            <w:vAlign w:val="center"/>
            <w:hideMark/>
          </w:tcPr>
          <w:p w14:paraId="67062154" w14:textId="77777777" w:rsidR="00CB6525" w:rsidRPr="00EF465D" w:rsidRDefault="00CB6525" w:rsidP="00EF465D">
            <w:pPr>
              <w:spacing w:line="240" w:lineRule="auto"/>
              <w:jc w:val="center"/>
              <w:rPr>
                <w:rFonts w:cs="Arial"/>
                <w:sz w:val="18"/>
                <w:szCs w:val="18"/>
              </w:rPr>
            </w:pPr>
            <w:r w:rsidRPr="00EF465D">
              <w:rPr>
                <w:sz w:val="18"/>
                <w:szCs w:val="18"/>
              </w:rPr>
              <w:t>36.6</w:t>
            </w:r>
          </w:p>
        </w:tc>
        <w:tc>
          <w:tcPr>
            <w:tcW w:w="449" w:type="dxa"/>
            <w:shd w:val="clear" w:color="000000" w:fill="FFFFFF"/>
            <w:noWrap/>
            <w:vAlign w:val="center"/>
            <w:hideMark/>
          </w:tcPr>
          <w:p w14:paraId="71398EF8" w14:textId="77777777" w:rsidR="00CB6525" w:rsidRPr="00EF465D" w:rsidRDefault="00CB6525" w:rsidP="00EF465D">
            <w:pPr>
              <w:spacing w:line="240" w:lineRule="auto"/>
              <w:jc w:val="center"/>
              <w:rPr>
                <w:rFonts w:cs="Arial"/>
                <w:sz w:val="18"/>
                <w:szCs w:val="18"/>
              </w:rPr>
            </w:pPr>
            <w:r w:rsidRPr="00EF465D">
              <w:rPr>
                <w:sz w:val="18"/>
                <w:szCs w:val="18"/>
              </w:rPr>
              <w:t>37.8</w:t>
            </w:r>
          </w:p>
        </w:tc>
        <w:tc>
          <w:tcPr>
            <w:tcW w:w="449" w:type="dxa"/>
            <w:shd w:val="clear" w:color="000000" w:fill="FFFFFF"/>
            <w:noWrap/>
            <w:vAlign w:val="center"/>
            <w:hideMark/>
          </w:tcPr>
          <w:p w14:paraId="482EAE17" w14:textId="77777777" w:rsidR="00CB6525" w:rsidRPr="00EF465D" w:rsidRDefault="00CB6525" w:rsidP="00EF465D">
            <w:pPr>
              <w:spacing w:line="240" w:lineRule="auto"/>
              <w:jc w:val="center"/>
              <w:rPr>
                <w:rFonts w:cs="Arial"/>
                <w:sz w:val="18"/>
                <w:szCs w:val="18"/>
              </w:rPr>
            </w:pPr>
            <w:r w:rsidRPr="00EF465D">
              <w:rPr>
                <w:sz w:val="18"/>
                <w:szCs w:val="18"/>
              </w:rPr>
              <w:t>33.6</w:t>
            </w:r>
          </w:p>
        </w:tc>
        <w:tc>
          <w:tcPr>
            <w:tcW w:w="450" w:type="dxa"/>
            <w:shd w:val="clear" w:color="000000" w:fill="FFFFFF"/>
            <w:noWrap/>
            <w:vAlign w:val="center"/>
            <w:hideMark/>
          </w:tcPr>
          <w:p w14:paraId="41D974B5" w14:textId="77777777" w:rsidR="00CB6525" w:rsidRPr="00EF465D" w:rsidRDefault="00CB6525" w:rsidP="00EF465D">
            <w:pPr>
              <w:spacing w:line="240" w:lineRule="auto"/>
              <w:jc w:val="center"/>
              <w:rPr>
                <w:rFonts w:cs="Arial"/>
                <w:sz w:val="18"/>
                <w:szCs w:val="18"/>
              </w:rPr>
            </w:pPr>
            <w:r w:rsidRPr="00EF465D">
              <w:rPr>
                <w:sz w:val="18"/>
                <w:szCs w:val="18"/>
              </w:rPr>
              <w:t>34.3</w:t>
            </w:r>
          </w:p>
        </w:tc>
        <w:tc>
          <w:tcPr>
            <w:tcW w:w="450" w:type="dxa"/>
            <w:shd w:val="clear" w:color="000000" w:fill="FFFFFF"/>
            <w:noWrap/>
            <w:vAlign w:val="center"/>
            <w:hideMark/>
          </w:tcPr>
          <w:p w14:paraId="4E5F211D" w14:textId="77777777" w:rsidR="00CB6525" w:rsidRPr="00EF465D" w:rsidRDefault="00CB6525" w:rsidP="00EF465D">
            <w:pPr>
              <w:spacing w:line="240" w:lineRule="auto"/>
              <w:jc w:val="center"/>
              <w:rPr>
                <w:rFonts w:cs="Arial"/>
                <w:sz w:val="18"/>
                <w:szCs w:val="18"/>
              </w:rPr>
            </w:pPr>
            <w:r w:rsidRPr="00EF465D">
              <w:rPr>
                <w:sz w:val="18"/>
                <w:szCs w:val="18"/>
              </w:rPr>
              <w:t>46.1</w:t>
            </w:r>
          </w:p>
        </w:tc>
        <w:tc>
          <w:tcPr>
            <w:tcW w:w="450" w:type="dxa"/>
            <w:shd w:val="clear" w:color="000000" w:fill="FFFFFF"/>
            <w:noWrap/>
            <w:vAlign w:val="center"/>
            <w:hideMark/>
          </w:tcPr>
          <w:p w14:paraId="32863BD0" w14:textId="77777777" w:rsidR="00CB6525" w:rsidRPr="00EF465D" w:rsidRDefault="00CB6525" w:rsidP="00EF465D">
            <w:pPr>
              <w:spacing w:line="240" w:lineRule="auto"/>
              <w:jc w:val="center"/>
              <w:rPr>
                <w:rFonts w:cs="Arial"/>
                <w:sz w:val="18"/>
                <w:szCs w:val="18"/>
              </w:rPr>
            </w:pPr>
            <w:r w:rsidRPr="00EF465D">
              <w:rPr>
                <w:sz w:val="18"/>
                <w:szCs w:val="18"/>
              </w:rPr>
              <w:t>41.1</w:t>
            </w:r>
          </w:p>
        </w:tc>
        <w:tc>
          <w:tcPr>
            <w:tcW w:w="450" w:type="dxa"/>
            <w:shd w:val="clear" w:color="000000" w:fill="FFFFFF"/>
            <w:noWrap/>
            <w:vAlign w:val="center"/>
            <w:hideMark/>
          </w:tcPr>
          <w:p w14:paraId="62B17214" w14:textId="77777777" w:rsidR="00CB6525" w:rsidRPr="00EF465D" w:rsidRDefault="00CB6525" w:rsidP="00EF465D">
            <w:pPr>
              <w:spacing w:line="240" w:lineRule="auto"/>
              <w:jc w:val="center"/>
              <w:rPr>
                <w:rFonts w:cs="Arial"/>
                <w:sz w:val="18"/>
                <w:szCs w:val="18"/>
              </w:rPr>
            </w:pPr>
            <w:r w:rsidRPr="00EF465D">
              <w:rPr>
                <w:sz w:val="18"/>
                <w:szCs w:val="18"/>
              </w:rPr>
              <w:t>38.1</w:t>
            </w:r>
          </w:p>
        </w:tc>
        <w:tc>
          <w:tcPr>
            <w:tcW w:w="450" w:type="dxa"/>
            <w:shd w:val="clear" w:color="000000" w:fill="FFFFFF"/>
            <w:noWrap/>
            <w:vAlign w:val="center"/>
            <w:hideMark/>
          </w:tcPr>
          <w:p w14:paraId="4C724919" w14:textId="77777777" w:rsidR="00CB6525" w:rsidRPr="00EF465D" w:rsidRDefault="00CB6525" w:rsidP="00EF465D">
            <w:pPr>
              <w:spacing w:line="240" w:lineRule="auto"/>
              <w:jc w:val="center"/>
              <w:rPr>
                <w:rFonts w:cs="Arial"/>
                <w:sz w:val="18"/>
                <w:szCs w:val="18"/>
              </w:rPr>
            </w:pPr>
            <w:r w:rsidRPr="00EF465D">
              <w:rPr>
                <w:sz w:val="18"/>
                <w:szCs w:val="18"/>
              </w:rPr>
              <w:t>29.6</w:t>
            </w:r>
          </w:p>
        </w:tc>
        <w:tc>
          <w:tcPr>
            <w:tcW w:w="450" w:type="dxa"/>
            <w:shd w:val="clear" w:color="000000" w:fill="FFFFFF"/>
            <w:noWrap/>
            <w:vAlign w:val="center"/>
            <w:hideMark/>
          </w:tcPr>
          <w:p w14:paraId="576B2A22" w14:textId="77777777" w:rsidR="00CB6525" w:rsidRPr="00EF465D" w:rsidRDefault="00CB6525" w:rsidP="00EF465D">
            <w:pPr>
              <w:spacing w:line="240" w:lineRule="auto"/>
              <w:jc w:val="center"/>
              <w:rPr>
                <w:rFonts w:cs="Arial"/>
                <w:sz w:val="18"/>
                <w:szCs w:val="18"/>
              </w:rPr>
            </w:pPr>
            <w:r w:rsidRPr="00EF465D">
              <w:rPr>
                <w:sz w:val="18"/>
                <w:szCs w:val="18"/>
              </w:rPr>
              <w:t>34.7</w:t>
            </w:r>
          </w:p>
        </w:tc>
        <w:tc>
          <w:tcPr>
            <w:tcW w:w="450" w:type="dxa"/>
            <w:shd w:val="clear" w:color="000000" w:fill="FFFFFF"/>
            <w:noWrap/>
            <w:vAlign w:val="center"/>
            <w:hideMark/>
          </w:tcPr>
          <w:p w14:paraId="453C4353" w14:textId="77777777" w:rsidR="00CB6525" w:rsidRPr="00EF465D" w:rsidRDefault="00CB6525" w:rsidP="00EF465D">
            <w:pPr>
              <w:spacing w:line="240" w:lineRule="auto"/>
              <w:jc w:val="center"/>
              <w:rPr>
                <w:rFonts w:cs="Arial"/>
                <w:sz w:val="18"/>
                <w:szCs w:val="18"/>
              </w:rPr>
            </w:pPr>
            <w:r w:rsidRPr="00EF465D">
              <w:rPr>
                <w:sz w:val="18"/>
                <w:szCs w:val="18"/>
              </w:rPr>
              <w:t>36.0</w:t>
            </w:r>
          </w:p>
        </w:tc>
        <w:tc>
          <w:tcPr>
            <w:tcW w:w="562" w:type="dxa"/>
            <w:shd w:val="clear" w:color="000000" w:fill="FFFFFF"/>
            <w:noWrap/>
            <w:vAlign w:val="center"/>
            <w:hideMark/>
          </w:tcPr>
          <w:p w14:paraId="33EFB35A" w14:textId="77777777" w:rsidR="00CB6525" w:rsidRPr="00EF465D" w:rsidRDefault="00CB6525" w:rsidP="00EF465D">
            <w:pPr>
              <w:spacing w:line="240" w:lineRule="auto"/>
              <w:jc w:val="center"/>
              <w:rPr>
                <w:rFonts w:cs="Arial"/>
                <w:sz w:val="18"/>
                <w:szCs w:val="18"/>
              </w:rPr>
            </w:pPr>
            <w:r w:rsidRPr="00EF465D">
              <w:rPr>
                <w:sz w:val="18"/>
                <w:szCs w:val="18"/>
              </w:rPr>
              <w:t>34.2</w:t>
            </w:r>
          </w:p>
        </w:tc>
        <w:tc>
          <w:tcPr>
            <w:tcW w:w="567" w:type="dxa"/>
            <w:shd w:val="clear" w:color="000000" w:fill="FFFFFF"/>
            <w:noWrap/>
            <w:vAlign w:val="center"/>
            <w:hideMark/>
          </w:tcPr>
          <w:p w14:paraId="0DC04244" w14:textId="77777777" w:rsidR="00CB6525" w:rsidRPr="00EF465D" w:rsidRDefault="00CB6525" w:rsidP="00EF465D">
            <w:pPr>
              <w:spacing w:line="240" w:lineRule="auto"/>
              <w:jc w:val="center"/>
              <w:rPr>
                <w:rFonts w:cs="Arial"/>
                <w:sz w:val="18"/>
                <w:szCs w:val="18"/>
              </w:rPr>
            </w:pPr>
            <w:r w:rsidRPr="00EF465D">
              <w:rPr>
                <w:sz w:val="18"/>
                <w:szCs w:val="18"/>
              </w:rPr>
              <w:t>34.1</w:t>
            </w:r>
          </w:p>
        </w:tc>
        <w:tc>
          <w:tcPr>
            <w:tcW w:w="425" w:type="dxa"/>
            <w:shd w:val="clear" w:color="000000" w:fill="FFFFFF"/>
            <w:noWrap/>
            <w:vAlign w:val="center"/>
            <w:hideMark/>
          </w:tcPr>
          <w:p w14:paraId="23BAD185" w14:textId="77777777" w:rsidR="00CB6525" w:rsidRPr="00EF465D" w:rsidRDefault="00CB6525" w:rsidP="00EF465D">
            <w:pPr>
              <w:spacing w:line="240" w:lineRule="auto"/>
              <w:jc w:val="center"/>
              <w:rPr>
                <w:rFonts w:cs="Arial"/>
                <w:sz w:val="18"/>
                <w:szCs w:val="18"/>
              </w:rPr>
            </w:pPr>
            <w:r w:rsidRPr="00EF465D">
              <w:rPr>
                <w:sz w:val="18"/>
                <w:szCs w:val="18"/>
              </w:rPr>
              <w:t>38.9</w:t>
            </w:r>
          </w:p>
        </w:tc>
        <w:tc>
          <w:tcPr>
            <w:tcW w:w="425" w:type="dxa"/>
            <w:shd w:val="clear" w:color="000000" w:fill="FFFFFF"/>
            <w:noWrap/>
            <w:vAlign w:val="center"/>
            <w:hideMark/>
          </w:tcPr>
          <w:p w14:paraId="5104923D" w14:textId="77777777" w:rsidR="00CB6525" w:rsidRPr="00EF465D" w:rsidRDefault="00CB6525" w:rsidP="00EF465D">
            <w:pPr>
              <w:spacing w:line="240" w:lineRule="auto"/>
              <w:jc w:val="center"/>
              <w:rPr>
                <w:rFonts w:cs="Arial"/>
                <w:sz w:val="18"/>
                <w:szCs w:val="18"/>
              </w:rPr>
            </w:pPr>
            <w:r w:rsidRPr="00EF465D">
              <w:rPr>
                <w:sz w:val="18"/>
                <w:szCs w:val="18"/>
              </w:rPr>
              <w:t>37.6</w:t>
            </w:r>
          </w:p>
        </w:tc>
        <w:tc>
          <w:tcPr>
            <w:tcW w:w="568" w:type="dxa"/>
            <w:shd w:val="clear" w:color="000000" w:fill="FFFFFF"/>
            <w:noWrap/>
            <w:vAlign w:val="center"/>
            <w:hideMark/>
          </w:tcPr>
          <w:p w14:paraId="376B0D78" w14:textId="77777777" w:rsidR="00CB6525" w:rsidRPr="00EF465D" w:rsidRDefault="00CB6525" w:rsidP="00EF465D">
            <w:pPr>
              <w:spacing w:line="240" w:lineRule="auto"/>
              <w:jc w:val="center"/>
              <w:rPr>
                <w:rFonts w:cs="Arial"/>
                <w:sz w:val="18"/>
                <w:szCs w:val="18"/>
              </w:rPr>
            </w:pPr>
            <w:r w:rsidRPr="00EF465D">
              <w:rPr>
                <w:sz w:val="18"/>
                <w:szCs w:val="18"/>
              </w:rPr>
              <w:t>30.6</w:t>
            </w:r>
          </w:p>
        </w:tc>
      </w:tr>
      <w:tr w:rsidR="00EF465D" w:rsidRPr="003F6AA4" w14:paraId="49F99448" w14:textId="77777777" w:rsidTr="00EF465D">
        <w:tblPrEx>
          <w:tblCellMar>
            <w:left w:w="0" w:type="dxa"/>
            <w:right w:w="0" w:type="dxa"/>
          </w:tblCellMar>
        </w:tblPrEx>
        <w:trPr>
          <w:trHeight w:hRule="exact" w:val="227"/>
        </w:trPr>
        <w:tc>
          <w:tcPr>
            <w:tcW w:w="2737" w:type="dxa"/>
            <w:shd w:val="clear" w:color="000000" w:fill="FFFFFF"/>
            <w:noWrap/>
            <w:vAlign w:val="center"/>
            <w:hideMark/>
          </w:tcPr>
          <w:p w14:paraId="47DA06E4" w14:textId="265315F8" w:rsidR="00CB6525" w:rsidRPr="00EF465D" w:rsidRDefault="00CB6525" w:rsidP="00EF465D">
            <w:pPr>
              <w:spacing w:after="0" w:line="240" w:lineRule="auto"/>
              <w:rPr>
                <w:rFonts w:eastAsia="Times New Roman" w:cs="Arial"/>
                <w:color w:val="000000"/>
                <w:sz w:val="18"/>
                <w:szCs w:val="18"/>
              </w:rPr>
            </w:pPr>
          </w:p>
        </w:tc>
        <w:tc>
          <w:tcPr>
            <w:tcW w:w="450" w:type="dxa"/>
            <w:shd w:val="clear" w:color="000000" w:fill="FFFFFF"/>
            <w:noWrap/>
            <w:vAlign w:val="center"/>
            <w:hideMark/>
          </w:tcPr>
          <w:p w14:paraId="12474268" w14:textId="77777777" w:rsidR="00CB6525" w:rsidRPr="00EF465D" w:rsidRDefault="00CB6525" w:rsidP="00EF465D">
            <w:pPr>
              <w:spacing w:line="240" w:lineRule="auto"/>
              <w:jc w:val="center"/>
              <w:rPr>
                <w:rFonts w:cs="Arial"/>
                <w:b/>
                <w:bCs/>
                <w:sz w:val="18"/>
                <w:szCs w:val="18"/>
              </w:rPr>
            </w:pPr>
            <w:r w:rsidRPr="00EF465D">
              <w:rPr>
                <w:b/>
                <w:bCs/>
                <w:sz w:val="18"/>
                <w:szCs w:val="18"/>
              </w:rPr>
              <w:t>45.3</w:t>
            </w:r>
          </w:p>
        </w:tc>
        <w:tc>
          <w:tcPr>
            <w:tcW w:w="449" w:type="dxa"/>
            <w:shd w:val="clear" w:color="000000" w:fill="FFFFFF"/>
            <w:noWrap/>
            <w:vAlign w:val="center"/>
            <w:hideMark/>
          </w:tcPr>
          <w:p w14:paraId="52CB40A2" w14:textId="77777777" w:rsidR="00CB6525" w:rsidRPr="00EF465D" w:rsidRDefault="00CB6525" w:rsidP="00EF465D">
            <w:pPr>
              <w:spacing w:line="240" w:lineRule="auto"/>
              <w:jc w:val="center"/>
              <w:rPr>
                <w:rFonts w:cs="Arial"/>
                <w:b/>
                <w:bCs/>
                <w:sz w:val="18"/>
                <w:szCs w:val="18"/>
              </w:rPr>
            </w:pPr>
            <w:r w:rsidRPr="00EF465D">
              <w:rPr>
                <w:b/>
                <w:bCs/>
                <w:sz w:val="18"/>
                <w:szCs w:val="18"/>
              </w:rPr>
              <w:t>46.9</w:t>
            </w:r>
          </w:p>
        </w:tc>
        <w:tc>
          <w:tcPr>
            <w:tcW w:w="449" w:type="dxa"/>
            <w:shd w:val="clear" w:color="000000" w:fill="FFFFFF"/>
            <w:noWrap/>
            <w:vAlign w:val="center"/>
            <w:hideMark/>
          </w:tcPr>
          <w:p w14:paraId="5A7B712C" w14:textId="77777777" w:rsidR="00CB6525" w:rsidRPr="00EF465D" w:rsidRDefault="00CB6525" w:rsidP="00EF465D">
            <w:pPr>
              <w:spacing w:line="240" w:lineRule="auto"/>
              <w:jc w:val="center"/>
              <w:rPr>
                <w:rFonts w:cs="Arial"/>
                <w:b/>
                <w:bCs/>
                <w:sz w:val="18"/>
                <w:szCs w:val="18"/>
              </w:rPr>
            </w:pPr>
            <w:r w:rsidRPr="00EF465D">
              <w:rPr>
                <w:b/>
                <w:bCs/>
                <w:sz w:val="18"/>
                <w:szCs w:val="18"/>
              </w:rPr>
              <w:t>41.5</w:t>
            </w:r>
          </w:p>
        </w:tc>
        <w:tc>
          <w:tcPr>
            <w:tcW w:w="450" w:type="dxa"/>
            <w:shd w:val="clear" w:color="000000" w:fill="FFFFFF"/>
            <w:noWrap/>
            <w:vAlign w:val="center"/>
            <w:hideMark/>
          </w:tcPr>
          <w:p w14:paraId="4CB19B85" w14:textId="77777777" w:rsidR="00CB6525" w:rsidRPr="00EF465D" w:rsidRDefault="00CB6525" w:rsidP="00EF465D">
            <w:pPr>
              <w:spacing w:line="240" w:lineRule="auto"/>
              <w:jc w:val="center"/>
              <w:rPr>
                <w:rFonts w:cs="Arial"/>
                <w:b/>
                <w:bCs/>
                <w:sz w:val="18"/>
                <w:szCs w:val="18"/>
              </w:rPr>
            </w:pPr>
            <w:r w:rsidRPr="00EF465D">
              <w:rPr>
                <w:b/>
                <w:bCs/>
                <w:sz w:val="18"/>
                <w:szCs w:val="18"/>
              </w:rPr>
              <w:t>43.5</w:t>
            </w:r>
          </w:p>
        </w:tc>
        <w:tc>
          <w:tcPr>
            <w:tcW w:w="450" w:type="dxa"/>
            <w:shd w:val="clear" w:color="000000" w:fill="FFFFFF"/>
            <w:noWrap/>
            <w:vAlign w:val="center"/>
            <w:hideMark/>
          </w:tcPr>
          <w:p w14:paraId="54A824CB" w14:textId="77777777" w:rsidR="00CB6525" w:rsidRPr="00EF465D" w:rsidRDefault="00CB6525" w:rsidP="00EF465D">
            <w:pPr>
              <w:spacing w:line="240" w:lineRule="auto"/>
              <w:jc w:val="center"/>
              <w:rPr>
                <w:rFonts w:cs="Arial"/>
                <w:b/>
                <w:bCs/>
                <w:sz w:val="18"/>
                <w:szCs w:val="18"/>
              </w:rPr>
            </w:pPr>
            <w:r w:rsidRPr="00EF465D">
              <w:rPr>
                <w:b/>
                <w:bCs/>
                <w:sz w:val="18"/>
                <w:szCs w:val="18"/>
              </w:rPr>
              <w:t>56.3</w:t>
            </w:r>
          </w:p>
        </w:tc>
        <w:tc>
          <w:tcPr>
            <w:tcW w:w="450" w:type="dxa"/>
            <w:shd w:val="clear" w:color="000000" w:fill="FFFFFF"/>
            <w:noWrap/>
            <w:vAlign w:val="center"/>
            <w:hideMark/>
          </w:tcPr>
          <w:p w14:paraId="519853AA" w14:textId="77777777" w:rsidR="00CB6525" w:rsidRPr="00EF465D" w:rsidRDefault="00CB6525" w:rsidP="00EF465D">
            <w:pPr>
              <w:spacing w:line="240" w:lineRule="auto"/>
              <w:jc w:val="center"/>
              <w:rPr>
                <w:rFonts w:cs="Arial"/>
                <w:b/>
                <w:bCs/>
                <w:sz w:val="18"/>
                <w:szCs w:val="18"/>
              </w:rPr>
            </w:pPr>
            <w:r w:rsidRPr="00EF465D">
              <w:rPr>
                <w:b/>
                <w:bCs/>
                <w:sz w:val="18"/>
                <w:szCs w:val="18"/>
              </w:rPr>
              <w:t>49.3</w:t>
            </w:r>
          </w:p>
        </w:tc>
        <w:tc>
          <w:tcPr>
            <w:tcW w:w="450" w:type="dxa"/>
            <w:shd w:val="clear" w:color="000000" w:fill="FFFFFF"/>
            <w:noWrap/>
            <w:vAlign w:val="center"/>
            <w:hideMark/>
          </w:tcPr>
          <w:p w14:paraId="5BCE8B61" w14:textId="77777777" w:rsidR="00CB6525" w:rsidRPr="00EF465D" w:rsidRDefault="00CB6525" w:rsidP="00EF465D">
            <w:pPr>
              <w:spacing w:line="240" w:lineRule="auto"/>
              <w:jc w:val="center"/>
              <w:rPr>
                <w:rFonts w:cs="Arial"/>
                <w:b/>
                <w:bCs/>
                <w:sz w:val="18"/>
                <w:szCs w:val="18"/>
              </w:rPr>
            </w:pPr>
            <w:r w:rsidRPr="00EF465D">
              <w:rPr>
                <w:b/>
                <w:bCs/>
                <w:sz w:val="18"/>
                <w:szCs w:val="18"/>
              </w:rPr>
              <w:t>47.3</w:t>
            </w:r>
          </w:p>
        </w:tc>
        <w:tc>
          <w:tcPr>
            <w:tcW w:w="450" w:type="dxa"/>
            <w:shd w:val="clear" w:color="000000" w:fill="FFFFFF"/>
            <w:noWrap/>
            <w:vAlign w:val="center"/>
            <w:hideMark/>
          </w:tcPr>
          <w:p w14:paraId="1DC5F44A" w14:textId="77777777" w:rsidR="00CB6525" w:rsidRPr="00EF465D" w:rsidRDefault="00CB6525" w:rsidP="00EF465D">
            <w:pPr>
              <w:spacing w:line="240" w:lineRule="auto"/>
              <w:jc w:val="center"/>
              <w:rPr>
                <w:rFonts w:cs="Arial"/>
                <w:b/>
                <w:bCs/>
                <w:sz w:val="18"/>
                <w:szCs w:val="18"/>
              </w:rPr>
            </w:pPr>
            <w:r w:rsidRPr="00EF465D">
              <w:rPr>
                <w:b/>
                <w:bCs/>
                <w:sz w:val="18"/>
                <w:szCs w:val="18"/>
              </w:rPr>
              <w:t>38.7</w:t>
            </w:r>
          </w:p>
        </w:tc>
        <w:tc>
          <w:tcPr>
            <w:tcW w:w="450" w:type="dxa"/>
            <w:shd w:val="clear" w:color="000000" w:fill="FFFFFF"/>
            <w:noWrap/>
            <w:vAlign w:val="center"/>
            <w:hideMark/>
          </w:tcPr>
          <w:p w14:paraId="4E396B83" w14:textId="77777777" w:rsidR="00CB6525" w:rsidRPr="00EF465D" w:rsidRDefault="00CB6525" w:rsidP="00EF465D">
            <w:pPr>
              <w:spacing w:line="240" w:lineRule="auto"/>
              <w:jc w:val="center"/>
              <w:rPr>
                <w:rFonts w:cs="Arial"/>
                <w:b/>
                <w:bCs/>
                <w:sz w:val="18"/>
                <w:szCs w:val="18"/>
              </w:rPr>
            </w:pPr>
            <w:r w:rsidRPr="00EF465D">
              <w:rPr>
                <w:b/>
                <w:bCs/>
                <w:sz w:val="18"/>
                <w:szCs w:val="18"/>
              </w:rPr>
              <w:t>45.9</w:t>
            </w:r>
          </w:p>
        </w:tc>
        <w:tc>
          <w:tcPr>
            <w:tcW w:w="450" w:type="dxa"/>
            <w:shd w:val="clear" w:color="000000" w:fill="FFFFFF"/>
            <w:noWrap/>
            <w:vAlign w:val="center"/>
            <w:hideMark/>
          </w:tcPr>
          <w:p w14:paraId="0BDE5603" w14:textId="77777777" w:rsidR="00CB6525" w:rsidRPr="00EF465D" w:rsidRDefault="00CB6525" w:rsidP="00EF465D">
            <w:pPr>
              <w:spacing w:line="240" w:lineRule="auto"/>
              <w:jc w:val="center"/>
              <w:rPr>
                <w:rFonts w:cs="Arial"/>
                <w:b/>
                <w:bCs/>
                <w:sz w:val="18"/>
                <w:szCs w:val="18"/>
              </w:rPr>
            </w:pPr>
            <w:r w:rsidRPr="00EF465D">
              <w:rPr>
                <w:b/>
                <w:bCs/>
                <w:sz w:val="18"/>
                <w:szCs w:val="18"/>
              </w:rPr>
              <w:t>44.7</w:t>
            </w:r>
          </w:p>
        </w:tc>
        <w:tc>
          <w:tcPr>
            <w:tcW w:w="562" w:type="dxa"/>
            <w:shd w:val="clear" w:color="000000" w:fill="FFFFFF"/>
            <w:noWrap/>
            <w:vAlign w:val="center"/>
            <w:hideMark/>
          </w:tcPr>
          <w:p w14:paraId="6B966743" w14:textId="77777777" w:rsidR="00CB6525" w:rsidRPr="00EF465D" w:rsidRDefault="00CB6525" w:rsidP="00EF465D">
            <w:pPr>
              <w:spacing w:line="240" w:lineRule="auto"/>
              <w:jc w:val="center"/>
              <w:rPr>
                <w:rFonts w:cs="Arial"/>
                <w:b/>
                <w:bCs/>
                <w:sz w:val="18"/>
                <w:szCs w:val="18"/>
              </w:rPr>
            </w:pPr>
            <w:r w:rsidRPr="00EF465D">
              <w:rPr>
                <w:b/>
                <w:bCs/>
                <w:sz w:val="18"/>
                <w:szCs w:val="18"/>
              </w:rPr>
              <w:t>42.9</w:t>
            </w:r>
          </w:p>
        </w:tc>
        <w:tc>
          <w:tcPr>
            <w:tcW w:w="567" w:type="dxa"/>
            <w:shd w:val="clear" w:color="000000" w:fill="FFFFFF"/>
            <w:noWrap/>
            <w:vAlign w:val="center"/>
            <w:hideMark/>
          </w:tcPr>
          <w:p w14:paraId="04045BB2" w14:textId="77777777" w:rsidR="00CB6525" w:rsidRPr="00EF465D" w:rsidRDefault="00CB6525" w:rsidP="00EF465D">
            <w:pPr>
              <w:spacing w:line="240" w:lineRule="auto"/>
              <w:jc w:val="center"/>
              <w:rPr>
                <w:rFonts w:cs="Arial"/>
                <w:b/>
                <w:bCs/>
                <w:sz w:val="18"/>
                <w:szCs w:val="18"/>
              </w:rPr>
            </w:pPr>
            <w:r w:rsidRPr="00EF465D">
              <w:rPr>
                <w:b/>
                <w:bCs/>
                <w:sz w:val="18"/>
                <w:szCs w:val="18"/>
              </w:rPr>
              <w:t>42.3</w:t>
            </w:r>
          </w:p>
        </w:tc>
        <w:tc>
          <w:tcPr>
            <w:tcW w:w="425" w:type="dxa"/>
            <w:shd w:val="clear" w:color="000000" w:fill="FFFFFF"/>
            <w:noWrap/>
            <w:vAlign w:val="center"/>
            <w:hideMark/>
          </w:tcPr>
          <w:p w14:paraId="363E73F0" w14:textId="77777777" w:rsidR="00CB6525" w:rsidRPr="00EF465D" w:rsidRDefault="00CB6525" w:rsidP="00EF465D">
            <w:pPr>
              <w:spacing w:line="240" w:lineRule="auto"/>
              <w:jc w:val="center"/>
              <w:rPr>
                <w:rFonts w:cs="Arial"/>
                <w:b/>
                <w:bCs/>
                <w:sz w:val="18"/>
                <w:szCs w:val="18"/>
              </w:rPr>
            </w:pPr>
            <w:r w:rsidRPr="00EF465D">
              <w:rPr>
                <w:b/>
                <w:bCs/>
                <w:sz w:val="18"/>
                <w:szCs w:val="18"/>
              </w:rPr>
              <w:t>45.5</w:t>
            </w:r>
          </w:p>
        </w:tc>
        <w:tc>
          <w:tcPr>
            <w:tcW w:w="425" w:type="dxa"/>
            <w:shd w:val="clear" w:color="000000" w:fill="FFFFFF"/>
            <w:noWrap/>
            <w:vAlign w:val="center"/>
            <w:hideMark/>
          </w:tcPr>
          <w:p w14:paraId="14F2817A" w14:textId="77777777" w:rsidR="00CB6525" w:rsidRPr="00EF465D" w:rsidRDefault="00CB6525" w:rsidP="00EF465D">
            <w:pPr>
              <w:spacing w:line="240" w:lineRule="auto"/>
              <w:jc w:val="center"/>
              <w:rPr>
                <w:rFonts w:cs="Arial"/>
                <w:b/>
                <w:bCs/>
                <w:sz w:val="18"/>
                <w:szCs w:val="18"/>
              </w:rPr>
            </w:pPr>
            <w:r w:rsidRPr="00EF465D">
              <w:rPr>
                <w:b/>
                <w:bCs/>
                <w:sz w:val="18"/>
                <w:szCs w:val="18"/>
              </w:rPr>
              <w:t>45.7</w:t>
            </w:r>
          </w:p>
        </w:tc>
        <w:tc>
          <w:tcPr>
            <w:tcW w:w="568" w:type="dxa"/>
            <w:shd w:val="clear" w:color="000000" w:fill="FFFFFF"/>
            <w:noWrap/>
            <w:vAlign w:val="center"/>
            <w:hideMark/>
          </w:tcPr>
          <w:p w14:paraId="365DDD25" w14:textId="77777777" w:rsidR="00CB6525" w:rsidRPr="00EF465D" w:rsidRDefault="00CB6525" w:rsidP="00EF465D">
            <w:pPr>
              <w:spacing w:line="240" w:lineRule="auto"/>
              <w:jc w:val="center"/>
              <w:rPr>
                <w:rFonts w:cs="Arial"/>
                <w:b/>
                <w:bCs/>
                <w:sz w:val="18"/>
                <w:szCs w:val="18"/>
              </w:rPr>
            </w:pPr>
            <w:r w:rsidRPr="00EF465D">
              <w:rPr>
                <w:b/>
                <w:bCs/>
                <w:sz w:val="18"/>
                <w:szCs w:val="18"/>
              </w:rPr>
              <w:t>35.6</w:t>
            </w:r>
          </w:p>
        </w:tc>
      </w:tr>
      <w:tr w:rsidR="00EF465D" w:rsidRPr="003F6AA4" w14:paraId="3C2E2193" w14:textId="77777777" w:rsidTr="00EF465D">
        <w:tblPrEx>
          <w:tblCellMar>
            <w:left w:w="0" w:type="dxa"/>
            <w:right w:w="0" w:type="dxa"/>
          </w:tblCellMar>
        </w:tblPrEx>
        <w:trPr>
          <w:trHeight w:hRule="exact" w:val="227"/>
        </w:trPr>
        <w:tc>
          <w:tcPr>
            <w:tcW w:w="2737" w:type="dxa"/>
            <w:shd w:val="clear" w:color="000000" w:fill="000000"/>
            <w:noWrap/>
            <w:vAlign w:val="center"/>
            <w:hideMark/>
          </w:tcPr>
          <w:p w14:paraId="06BA5EB5" w14:textId="77777777" w:rsidR="00CB6525" w:rsidRPr="00EF465D" w:rsidRDefault="00CB6525" w:rsidP="00EF465D">
            <w:pPr>
              <w:spacing w:after="0" w:line="240" w:lineRule="auto"/>
              <w:rPr>
                <w:rFonts w:eastAsia="Times New Roman" w:cs="Arial"/>
                <w:b/>
                <w:bCs/>
                <w:color w:val="FFFFFF"/>
                <w:sz w:val="18"/>
                <w:szCs w:val="18"/>
              </w:rPr>
            </w:pPr>
            <w:r w:rsidRPr="00EF465D">
              <w:rPr>
                <w:rFonts w:eastAsia="Times New Roman" w:cs="Arial"/>
                <w:b/>
                <w:bCs/>
                <w:color w:val="FFFFFF"/>
                <w:sz w:val="18"/>
                <w:szCs w:val="18"/>
              </w:rPr>
              <w:t>DIGITAL INCLUSION INDEX</w:t>
            </w:r>
          </w:p>
        </w:tc>
        <w:tc>
          <w:tcPr>
            <w:tcW w:w="450" w:type="dxa"/>
            <w:shd w:val="clear" w:color="auto" w:fill="FDE9D9" w:themeFill="accent6" w:themeFillTint="33"/>
            <w:noWrap/>
            <w:vAlign w:val="center"/>
            <w:hideMark/>
          </w:tcPr>
          <w:p w14:paraId="36D00359" w14:textId="77777777" w:rsidR="00CB6525" w:rsidRPr="00EF465D" w:rsidRDefault="00CB6525" w:rsidP="00EF465D">
            <w:pPr>
              <w:spacing w:line="240" w:lineRule="auto"/>
              <w:jc w:val="center"/>
              <w:rPr>
                <w:rFonts w:cs="Arial"/>
                <w:b/>
                <w:color w:val="000000"/>
                <w:sz w:val="18"/>
                <w:szCs w:val="18"/>
              </w:rPr>
            </w:pPr>
            <w:r w:rsidRPr="00EF465D">
              <w:rPr>
                <w:b/>
                <w:sz w:val="18"/>
                <w:szCs w:val="18"/>
              </w:rPr>
              <w:t>55.3</w:t>
            </w:r>
          </w:p>
        </w:tc>
        <w:tc>
          <w:tcPr>
            <w:tcW w:w="449" w:type="dxa"/>
            <w:shd w:val="clear" w:color="auto" w:fill="FDE9D9" w:themeFill="accent6" w:themeFillTint="33"/>
            <w:noWrap/>
            <w:vAlign w:val="center"/>
            <w:hideMark/>
          </w:tcPr>
          <w:p w14:paraId="651D2CA5" w14:textId="77777777" w:rsidR="00CB6525" w:rsidRPr="00EF465D" w:rsidRDefault="00CB6525" w:rsidP="00EF465D">
            <w:pPr>
              <w:spacing w:line="240" w:lineRule="auto"/>
              <w:jc w:val="center"/>
              <w:rPr>
                <w:rFonts w:cs="Arial"/>
                <w:b/>
                <w:color w:val="000000"/>
                <w:sz w:val="18"/>
                <w:szCs w:val="18"/>
              </w:rPr>
            </w:pPr>
            <w:r w:rsidRPr="00EF465D">
              <w:rPr>
                <w:b/>
                <w:sz w:val="18"/>
                <w:szCs w:val="18"/>
              </w:rPr>
              <w:t>56.8</w:t>
            </w:r>
          </w:p>
        </w:tc>
        <w:tc>
          <w:tcPr>
            <w:tcW w:w="449" w:type="dxa"/>
            <w:shd w:val="clear" w:color="auto" w:fill="FDE9D9" w:themeFill="accent6" w:themeFillTint="33"/>
            <w:noWrap/>
            <w:vAlign w:val="center"/>
            <w:hideMark/>
          </w:tcPr>
          <w:p w14:paraId="2B46A270" w14:textId="77777777" w:rsidR="00CB6525" w:rsidRPr="00EF465D" w:rsidRDefault="00CB6525" w:rsidP="00EF465D">
            <w:pPr>
              <w:spacing w:line="240" w:lineRule="auto"/>
              <w:jc w:val="center"/>
              <w:rPr>
                <w:rFonts w:cs="Arial"/>
                <w:b/>
                <w:color w:val="000000"/>
                <w:sz w:val="18"/>
                <w:szCs w:val="18"/>
              </w:rPr>
            </w:pPr>
            <w:r w:rsidRPr="00EF465D">
              <w:rPr>
                <w:b/>
                <w:sz w:val="18"/>
                <w:szCs w:val="18"/>
              </w:rPr>
              <w:t>51.7</w:t>
            </w:r>
          </w:p>
        </w:tc>
        <w:tc>
          <w:tcPr>
            <w:tcW w:w="450" w:type="dxa"/>
            <w:shd w:val="clear" w:color="auto" w:fill="FDE9D9" w:themeFill="accent6" w:themeFillTint="33"/>
            <w:noWrap/>
            <w:vAlign w:val="center"/>
            <w:hideMark/>
          </w:tcPr>
          <w:p w14:paraId="4FD27D20" w14:textId="77777777" w:rsidR="00CB6525" w:rsidRPr="00EF465D" w:rsidRDefault="00CB6525" w:rsidP="00EF465D">
            <w:pPr>
              <w:spacing w:line="240" w:lineRule="auto"/>
              <w:jc w:val="center"/>
              <w:rPr>
                <w:rFonts w:cs="Arial"/>
                <w:b/>
                <w:color w:val="000000"/>
                <w:sz w:val="18"/>
                <w:szCs w:val="18"/>
              </w:rPr>
            </w:pPr>
            <w:r w:rsidRPr="00EF465D">
              <w:rPr>
                <w:b/>
                <w:sz w:val="18"/>
                <w:szCs w:val="18"/>
              </w:rPr>
              <w:t>55.5</w:t>
            </w:r>
          </w:p>
        </w:tc>
        <w:tc>
          <w:tcPr>
            <w:tcW w:w="450" w:type="dxa"/>
            <w:shd w:val="clear" w:color="auto" w:fill="FDE9D9" w:themeFill="accent6" w:themeFillTint="33"/>
            <w:noWrap/>
            <w:vAlign w:val="center"/>
            <w:hideMark/>
          </w:tcPr>
          <w:p w14:paraId="591717AE" w14:textId="77777777" w:rsidR="00CB6525" w:rsidRPr="00EF465D" w:rsidRDefault="00CB6525" w:rsidP="00EF465D">
            <w:pPr>
              <w:spacing w:line="240" w:lineRule="auto"/>
              <w:jc w:val="center"/>
              <w:rPr>
                <w:rFonts w:cs="Arial"/>
                <w:b/>
                <w:color w:val="000000"/>
                <w:sz w:val="18"/>
                <w:szCs w:val="18"/>
              </w:rPr>
            </w:pPr>
            <w:r w:rsidRPr="00EF465D">
              <w:rPr>
                <w:b/>
                <w:sz w:val="18"/>
                <w:szCs w:val="18"/>
              </w:rPr>
              <w:t>63.2</w:t>
            </w:r>
          </w:p>
        </w:tc>
        <w:tc>
          <w:tcPr>
            <w:tcW w:w="450" w:type="dxa"/>
            <w:shd w:val="clear" w:color="auto" w:fill="FDE9D9" w:themeFill="accent6" w:themeFillTint="33"/>
            <w:noWrap/>
            <w:vAlign w:val="center"/>
            <w:hideMark/>
          </w:tcPr>
          <w:p w14:paraId="65F44CFE" w14:textId="77777777" w:rsidR="00CB6525" w:rsidRPr="00EF465D" w:rsidRDefault="00CB6525" w:rsidP="00EF465D">
            <w:pPr>
              <w:spacing w:line="240" w:lineRule="auto"/>
              <w:jc w:val="center"/>
              <w:rPr>
                <w:rFonts w:cs="Arial"/>
                <w:b/>
                <w:color w:val="000000"/>
                <w:sz w:val="18"/>
                <w:szCs w:val="18"/>
              </w:rPr>
            </w:pPr>
            <w:r w:rsidRPr="00EF465D">
              <w:rPr>
                <w:b/>
                <w:sz w:val="18"/>
                <w:szCs w:val="18"/>
              </w:rPr>
              <w:t>57.5</w:t>
            </w:r>
          </w:p>
        </w:tc>
        <w:tc>
          <w:tcPr>
            <w:tcW w:w="450" w:type="dxa"/>
            <w:shd w:val="clear" w:color="auto" w:fill="FDE9D9" w:themeFill="accent6" w:themeFillTint="33"/>
            <w:noWrap/>
            <w:vAlign w:val="center"/>
            <w:hideMark/>
          </w:tcPr>
          <w:p w14:paraId="683AA3DB" w14:textId="77777777" w:rsidR="00CB6525" w:rsidRPr="00EF465D" w:rsidRDefault="00CB6525" w:rsidP="00EF465D">
            <w:pPr>
              <w:spacing w:line="240" w:lineRule="auto"/>
              <w:jc w:val="center"/>
              <w:rPr>
                <w:rFonts w:cs="Arial"/>
                <w:b/>
                <w:color w:val="000000"/>
                <w:sz w:val="18"/>
                <w:szCs w:val="18"/>
              </w:rPr>
            </w:pPr>
            <w:r w:rsidRPr="00EF465D">
              <w:rPr>
                <w:b/>
                <w:sz w:val="18"/>
                <w:szCs w:val="18"/>
              </w:rPr>
              <w:t>56.6</w:t>
            </w:r>
          </w:p>
        </w:tc>
        <w:tc>
          <w:tcPr>
            <w:tcW w:w="450" w:type="dxa"/>
            <w:shd w:val="clear" w:color="auto" w:fill="FDE9D9" w:themeFill="accent6" w:themeFillTint="33"/>
            <w:noWrap/>
            <w:vAlign w:val="center"/>
            <w:hideMark/>
          </w:tcPr>
          <w:p w14:paraId="2CAD04DE" w14:textId="77777777" w:rsidR="00CB6525" w:rsidRPr="00EF465D" w:rsidRDefault="00CB6525" w:rsidP="00EF465D">
            <w:pPr>
              <w:spacing w:line="240" w:lineRule="auto"/>
              <w:jc w:val="center"/>
              <w:rPr>
                <w:rFonts w:cs="Arial"/>
                <w:b/>
                <w:color w:val="000000"/>
                <w:sz w:val="18"/>
                <w:szCs w:val="18"/>
              </w:rPr>
            </w:pPr>
            <w:r w:rsidRPr="00EF465D">
              <w:rPr>
                <w:b/>
                <w:sz w:val="18"/>
                <w:szCs w:val="18"/>
              </w:rPr>
              <w:t>50.4</w:t>
            </w:r>
          </w:p>
        </w:tc>
        <w:tc>
          <w:tcPr>
            <w:tcW w:w="450" w:type="dxa"/>
            <w:shd w:val="clear" w:color="auto" w:fill="FDE9D9" w:themeFill="accent6" w:themeFillTint="33"/>
            <w:noWrap/>
            <w:vAlign w:val="center"/>
            <w:hideMark/>
          </w:tcPr>
          <w:p w14:paraId="04A0793E" w14:textId="77777777" w:rsidR="00CB6525" w:rsidRPr="00EF465D" w:rsidRDefault="00CB6525" w:rsidP="00EF465D">
            <w:pPr>
              <w:spacing w:line="240" w:lineRule="auto"/>
              <w:jc w:val="center"/>
              <w:rPr>
                <w:rFonts w:cs="Arial"/>
                <w:b/>
                <w:color w:val="000000"/>
                <w:sz w:val="18"/>
                <w:szCs w:val="18"/>
              </w:rPr>
            </w:pPr>
            <w:r w:rsidRPr="00EF465D">
              <w:rPr>
                <w:b/>
                <w:sz w:val="18"/>
                <w:szCs w:val="18"/>
              </w:rPr>
              <w:t>57.2</w:t>
            </w:r>
          </w:p>
        </w:tc>
        <w:tc>
          <w:tcPr>
            <w:tcW w:w="450" w:type="dxa"/>
            <w:shd w:val="clear" w:color="auto" w:fill="FDE9D9" w:themeFill="accent6" w:themeFillTint="33"/>
            <w:noWrap/>
            <w:vAlign w:val="center"/>
            <w:hideMark/>
          </w:tcPr>
          <w:p w14:paraId="1B57E2AB" w14:textId="77777777" w:rsidR="00CB6525" w:rsidRPr="00EF465D" w:rsidRDefault="00CB6525" w:rsidP="00EF465D">
            <w:pPr>
              <w:spacing w:line="240" w:lineRule="auto"/>
              <w:jc w:val="center"/>
              <w:rPr>
                <w:rFonts w:cs="Arial"/>
                <w:b/>
                <w:color w:val="000000"/>
                <w:sz w:val="18"/>
                <w:szCs w:val="18"/>
              </w:rPr>
            </w:pPr>
            <w:r w:rsidRPr="00EF465D">
              <w:rPr>
                <w:b/>
                <w:sz w:val="18"/>
                <w:szCs w:val="18"/>
              </w:rPr>
              <w:t>53.9</w:t>
            </w:r>
          </w:p>
        </w:tc>
        <w:tc>
          <w:tcPr>
            <w:tcW w:w="562" w:type="dxa"/>
            <w:shd w:val="clear" w:color="auto" w:fill="FDE9D9" w:themeFill="accent6" w:themeFillTint="33"/>
            <w:noWrap/>
            <w:vAlign w:val="center"/>
            <w:hideMark/>
          </w:tcPr>
          <w:p w14:paraId="159F74DE" w14:textId="77777777" w:rsidR="00CB6525" w:rsidRPr="00EF465D" w:rsidRDefault="00CB6525" w:rsidP="00EF465D">
            <w:pPr>
              <w:spacing w:line="240" w:lineRule="auto"/>
              <w:jc w:val="center"/>
              <w:rPr>
                <w:rFonts w:cs="Arial"/>
                <w:b/>
                <w:color w:val="000000"/>
                <w:sz w:val="18"/>
                <w:szCs w:val="18"/>
              </w:rPr>
            </w:pPr>
            <w:r w:rsidRPr="00EF465D">
              <w:rPr>
                <w:b/>
                <w:sz w:val="18"/>
                <w:szCs w:val="18"/>
              </w:rPr>
              <w:t>54.0</w:t>
            </w:r>
          </w:p>
        </w:tc>
        <w:tc>
          <w:tcPr>
            <w:tcW w:w="567" w:type="dxa"/>
            <w:shd w:val="clear" w:color="auto" w:fill="FDE9D9" w:themeFill="accent6" w:themeFillTint="33"/>
            <w:noWrap/>
            <w:vAlign w:val="center"/>
            <w:hideMark/>
          </w:tcPr>
          <w:p w14:paraId="21532BB6" w14:textId="77777777" w:rsidR="00CB6525" w:rsidRPr="00EF465D" w:rsidRDefault="00CB6525" w:rsidP="00EF465D">
            <w:pPr>
              <w:spacing w:line="240" w:lineRule="auto"/>
              <w:jc w:val="center"/>
              <w:rPr>
                <w:rFonts w:cs="Arial"/>
                <w:b/>
                <w:color w:val="000000"/>
                <w:sz w:val="18"/>
                <w:szCs w:val="18"/>
              </w:rPr>
            </w:pPr>
            <w:r w:rsidRPr="00EF465D">
              <w:rPr>
                <w:b/>
                <w:sz w:val="18"/>
                <w:szCs w:val="18"/>
              </w:rPr>
              <w:t>52.0</w:t>
            </w:r>
          </w:p>
        </w:tc>
        <w:tc>
          <w:tcPr>
            <w:tcW w:w="425" w:type="dxa"/>
            <w:shd w:val="clear" w:color="auto" w:fill="FDE9D9" w:themeFill="accent6" w:themeFillTint="33"/>
            <w:noWrap/>
            <w:vAlign w:val="center"/>
            <w:hideMark/>
          </w:tcPr>
          <w:p w14:paraId="0EC0AE66" w14:textId="77777777" w:rsidR="00CB6525" w:rsidRPr="00EF465D" w:rsidRDefault="00CB6525" w:rsidP="00EF465D">
            <w:pPr>
              <w:spacing w:line="240" w:lineRule="auto"/>
              <w:jc w:val="center"/>
              <w:rPr>
                <w:rFonts w:cs="Arial"/>
                <w:b/>
                <w:color w:val="000000"/>
                <w:sz w:val="18"/>
                <w:szCs w:val="18"/>
              </w:rPr>
            </w:pPr>
            <w:r w:rsidRPr="00EF465D">
              <w:rPr>
                <w:b/>
                <w:sz w:val="18"/>
                <w:szCs w:val="18"/>
              </w:rPr>
              <w:t>52.3</w:t>
            </w:r>
          </w:p>
        </w:tc>
        <w:tc>
          <w:tcPr>
            <w:tcW w:w="425" w:type="dxa"/>
            <w:shd w:val="clear" w:color="auto" w:fill="FDE9D9" w:themeFill="accent6" w:themeFillTint="33"/>
            <w:noWrap/>
            <w:vAlign w:val="center"/>
            <w:hideMark/>
          </w:tcPr>
          <w:p w14:paraId="10EF4B43" w14:textId="77777777" w:rsidR="00CB6525" w:rsidRPr="00EF465D" w:rsidRDefault="00CB6525" w:rsidP="00EF465D">
            <w:pPr>
              <w:spacing w:line="240" w:lineRule="auto"/>
              <w:jc w:val="center"/>
              <w:rPr>
                <w:rFonts w:cs="Arial"/>
                <w:b/>
                <w:color w:val="000000"/>
                <w:sz w:val="18"/>
                <w:szCs w:val="18"/>
              </w:rPr>
            </w:pPr>
            <w:r w:rsidRPr="00EF465D">
              <w:rPr>
                <w:b/>
                <w:sz w:val="18"/>
                <w:szCs w:val="18"/>
              </w:rPr>
              <w:t>56.7</w:t>
            </w:r>
          </w:p>
        </w:tc>
        <w:tc>
          <w:tcPr>
            <w:tcW w:w="568" w:type="dxa"/>
            <w:shd w:val="clear" w:color="auto" w:fill="FDE9D9" w:themeFill="accent6" w:themeFillTint="33"/>
            <w:noWrap/>
            <w:vAlign w:val="center"/>
            <w:hideMark/>
          </w:tcPr>
          <w:p w14:paraId="4726F267" w14:textId="77777777" w:rsidR="00CB6525" w:rsidRPr="00EF465D" w:rsidRDefault="00CB6525" w:rsidP="00EF465D">
            <w:pPr>
              <w:spacing w:line="240" w:lineRule="auto"/>
              <w:jc w:val="center"/>
              <w:rPr>
                <w:rFonts w:cs="Arial"/>
                <w:b/>
                <w:color w:val="000000"/>
                <w:sz w:val="18"/>
                <w:szCs w:val="18"/>
              </w:rPr>
            </w:pPr>
            <w:r w:rsidRPr="00EF465D">
              <w:rPr>
                <w:b/>
                <w:sz w:val="18"/>
                <w:szCs w:val="18"/>
              </w:rPr>
              <w:t>45.9</w:t>
            </w:r>
          </w:p>
        </w:tc>
      </w:tr>
    </w:tbl>
    <w:p w14:paraId="4BA8DA7B" w14:textId="36A10CF2" w:rsidR="00CB6525" w:rsidRPr="001A7DBD" w:rsidRDefault="00CB6525" w:rsidP="001A7DBD">
      <w:pPr>
        <w:pStyle w:val="Subtitle"/>
      </w:pPr>
      <w:r>
        <w:t xml:space="preserve">*Sample size &lt;100, exercise caution in interpretation. ^ Due to sample size limitations, 2017 data for Cairns is the result of </w:t>
      </w:r>
      <w:r>
        <w:br/>
        <w:t>a 2-year aggregation (April 2015-March 2017) Source: Roy Morgan Research, April 2016–March 2017</w:t>
      </w:r>
    </w:p>
    <w:p w14:paraId="74A3D6ED" w14:textId="5CA311FE" w:rsidR="0087107E" w:rsidRPr="002E1183" w:rsidRDefault="0087107E" w:rsidP="002E1183">
      <w:pPr>
        <w:pStyle w:val="Heading3"/>
        <w:rPr>
          <w:lang w:val="en-US"/>
        </w:rPr>
      </w:pPr>
      <w:r>
        <w:rPr>
          <w:lang w:val="en-US"/>
        </w:rPr>
        <w:t>Demographics</w:t>
      </w:r>
      <w:r w:rsidRPr="003F6AA4">
        <w:t xml:space="preserve"> </w:t>
      </w:r>
    </w:p>
    <w:p w14:paraId="360210B6" w14:textId="13FC7428" w:rsidR="0087107E" w:rsidRDefault="0087107E" w:rsidP="00FA2749">
      <w:pPr>
        <w:pStyle w:val="Quote"/>
      </w:pPr>
      <w:r w:rsidRPr="003F6AA4">
        <w:t xml:space="preserve">[Breakout text: </w:t>
      </w:r>
      <w:r w:rsidR="00FA2749">
        <w:t>Echoing patterns in the national figures, digital inclusion in Queensland tends to improve as income, employment participation, and education levels increase</w:t>
      </w:r>
      <w:r>
        <w:t>]</w:t>
      </w:r>
    </w:p>
    <w:p w14:paraId="4111D6E0" w14:textId="0CCB51AA" w:rsidR="00FA2749" w:rsidRPr="00FA2749" w:rsidRDefault="00FA2749" w:rsidP="00FA2749">
      <w:pPr>
        <w:pStyle w:val="Heading3"/>
        <w:rPr>
          <w:sz w:val="20"/>
          <w:szCs w:val="20"/>
          <w:lang w:val="en-US"/>
        </w:rPr>
      </w:pPr>
      <w:r w:rsidRPr="00FA2749">
        <w:rPr>
          <w:sz w:val="20"/>
          <w:szCs w:val="20"/>
          <w:lang w:val="en-US"/>
        </w:rPr>
        <w:t>Income, employment and education</w:t>
      </w:r>
    </w:p>
    <w:p w14:paraId="0C4F1155" w14:textId="048B7789" w:rsidR="00FA2749" w:rsidRDefault="00FA2749" w:rsidP="00FA2749">
      <w:pPr>
        <w:rPr>
          <w:lang w:val="en-US"/>
        </w:rPr>
      </w:pPr>
      <w:r>
        <w:rPr>
          <w:lang w:val="en-US"/>
        </w:rPr>
        <w:t>The ADII highlights the social and economic aspects of differences in digital inclusion for Queensland. Echoing patterns in the national figures, digital inclusion in Queensland tends to improve as income, employment participation, and education levels increase.</w:t>
      </w:r>
    </w:p>
    <w:p w14:paraId="5804C09E" w14:textId="77777777" w:rsidR="00FA2749" w:rsidRDefault="00FA2749" w:rsidP="00FA2749">
      <w:pPr>
        <w:rPr>
          <w:lang w:val="en-US"/>
        </w:rPr>
      </w:pPr>
      <w:r>
        <w:rPr>
          <w:lang w:val="en-US"/>
        </w:rPr>
        <w:t xml:space="preserve">In 2017, Queenslanders in the top household income quintile (Q1) have an ADII score of 65.6, some 10.3 points above the state average (55.3). Queenslanders in the lowest household income have a much lower score (40.7), 14.6 points below the state average and 24.9 points below their high household income counterparts. This digital inclusion ‘income gap’ has widened slightly between 2014−2017, with the improvement achieved by the low household income group (up 2.5) outpaced by the high household income group (up 3.0). The implications of the digital divide for Queensland’s low-income families are outlined in Case Study 4 (p. 22). </w:t>
      </w:r>
    </w:p>
    <w:p w14:paraId="2BF91FA2" w14:textId="495E5EEA" w:rsidR="00FA2749" w:rsidRDefault="00FA2749" w:rsidP="00FA2749">
      <w:pPr>
        <w:rPr>
          <w:lang w:val="en-US"/>
        </w:rPr>
      </w:pPr>
      <w:r>
        <w:rPr>
          <w:lang w:val="en-US"/>
        </w:rPr>
        <w:t>The ADII scores for employed Queenslanders have improved steadily since 2014. Being employed is a clear advantage for digital inclusion, with those employed full-time recording an ADII score of 60.1 in 2017 (up 3.2 since 2014) and those employed part-time scoring 59.1 (up 2.3 since 2014). By contrast, Queenslanders with no employment recorded a 2017 score of only 49.2: an ‘employment gap’ of 10.9 points when compared with full-time workers. Nevertheless, the score for those with no employment has improved slightly faster than the score for both part and fulltime workers since 2014, indicating that the ‘employment gap’ is slowly closing (up 3.4).</w:t>
      </w:r>
    </w:p>
    <w:p w14:paraId="5C450A63" w14:textId="611F333B" w:rsidR="00FA2749" w:rsidRDefault="00FA2749" w:rsidP="00FA2749">
      <w:pPr>
        <w:rPr>
          <w:lang w:val="en-US"/>
        </w:rPr>
      </w:pPr>
      <w:r>
        <w:rPr>
          <w:lang w:val="en-US"/>
        </w:rPr>
        <w:t>Education also plays a key role. In 2017, there is a 13.5 point gap between Queenslanders who completed university (60.8) and those who didn’t finish secondary school (47.3). Nevertheless, the latter group (up 4.0 since 2014) is closing the gap with their tertiary educated counterparts (up 3.3 since 2014). The components that make up the Digital Ability sub-index provide a particularly revealing insight into the Queensland ‘education gap’. While those with a tertiary education scored 54.0 on Attitudes, 61.8 for Basic Skills, and 45.6 for Activities, those who didn’t complete secondary school scored 39.2 on Attitudes (gap of 14.8), 35.6 on Basic Skills (gap of 26.2), and 24.5 on Activities (gap of 21.1).</w:t>
      </w:r>
    </w:p>
    <w:p w14:paraId="5732CFFB" w14:textId="153A4C30" w:rsidR="00FA2749" w:rsidRDefault="00FA2749" w:rsidP="00FA2749">
      <w:pPr>
        <w:rPr>
          <w:lang w:val="en-US"/>
        </w:rPr>
      </w:pPr>
      <w:r>
        <w:rPr>
          <w:lang w:val="en-US"/>
        </w:rPr>
        <w:lastRenderedPageBreak/>
        <w:t>The digital inclusion scores recorded by Queenslanders who didn’t complete secondary school indicate they have fewer of the skills needed to effectively use digital technologies for employment, leisure, and educational purposes. The data also suggest this group has less positive attitudes about the advantages of digital technologies. On the other hand, Queenslanders who have been engaged with formal education for longer are more positive about the role of digital technologies in society and have developed the knowledge and skills to use them for a range of purposes.</w:t>
      </w:r>
    </w:p>
    <w:p w14:paraId="0BF4BD8B" w14:textId="660D64C4" w:rsidR="002E1183" w:rsidRPr="002E1183" w:rsidRDefault="002E1183" w:rsidP="002E1183">
      <w:pPr>
        <w:pStyle w:val="Heading4"/>
      </w:pPr>
      <w:r w:rsidRPr="00E84377">
        <w:t xml:space="preserve">Table </w:t>
      </w:r>
      <w:r>
        <w:t>5</w:t>
      </w:r>
      <w:r w:rsidRPr="00E84377">
        <w:t xml:space="preserve">: </w:t>
      </w:r>
      <w:r>
        <w:t xml:space="preserve">Queensland ADII household income, employment, and education </w:t>
      </w:r>
      <w:r w:rsidR="00EF465D">
        <w:br/>
      </w:r>
      <w:r>
        <w:t>indicators 2017</w:t>
      </w:r>
    </w:p>
    <w:tbl>
      <w:tblPr>
        <w:tblW w:w="9277"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65"/>
        <w:gridCol w:w="2576"/>
        <w:gridCol w:w="553"/>
        <w:gridCol w:w="553"/>
        <w:gridCol w:w="553"/>
        <w:gridCol w:w="553"/>
        <w:gridCol w:w="553"/>
        <w:gridCol w:w="553"/>
        <w:gridCol w:w="553"/>
        <w:gridCol w:w="553"/>
        <w:gridCol w:w="553"/>
        <w:gridCol w:w="553"/>
        <w:gridCol w:w="553"/>
        <w:gridCol w:w="553"/>
      </w:tblGrid>
      <w:tr w:rsidR="00D01428" w:rsidRPr="003F6AA4" w14:paraId="3599D4FE" w14:textId="77777777" w:rsidTr="00DF5F7F">
        <w:trPr>
          <w:cantSplit/>
          <w:trHeight w:val="539"/>
        </w:trPr>
        <w:tc>
          <w:tcPr>
            <w:tcW w:w="2724" w:type="dxa"/>
            <w:gridSpan w:val="2"/>
            <w:vMerge w:val="restart"/>
            <w:tcBorders>
              <w:right w:val="single" w:sz="4" w:space="0" w:color="auto"/>
            </w:tcBorders>
            <w:shd w:val="clear" w:color="auto" w:fill="BFBFBF" w:themeFill="background1" w:themeFillShade="BF"/>
            <w:noWrap/>
            <w:vAlign w:val="center"/>
          </w:tcPr>
          <w:p w14:paraId="4AAC2F0A" w14:textId="77777777" w:rsidR="00D01428" w:rsidRDefault="00D01428" w:rsidP="006D44B3">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567" w:type="dxa"/>
            <w:tcBorders>
              <w:top w:val="single" w:sz="4" w:space="0" w:color="auto"/>
              <w:left w:val="single" w:sz="4" w:space="0" w:color="auto"/>
              <w:bottom w:val="nil"/>
              <w:right w:val="single" w:sz="4" w:space="0" w:color="auto"/>
            </w:tcBorders>
            <w:shd w:val="clear" w:color="auto" w:fill="BFBFBF" w:themeFill="background1" w:themeFillShade="BF"/>
            <w:noWrap/>
            <w:vAlign w:val="center"/>
          </w:tcPr>
          <w:p w14:paraId="11B3D878" w14:textId="6CA48A2F" w:rsidR="00D01428" w:rsidRDefault="00D01428" w:rsidP="0071296D">
            <w:pPr>
              <w:spacing w:after="0" w:line="240" w:lineRule="auto"/>
              <w:jc w:val="center"/>
              <w:rPr>
                <w:rFonts w:cs="Arial"/>
                <w:szCs w:val="20"/>
              </w:rPr>
            </w:pPr>
          </w:p>
        </w:tc>
        <w:tc>
          <w:tcPr>
            <w:tcW w:w="567"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3D4EF1" w14:textId="1A27169E" w:rsidR="00D01428" w:rsidRDefault="00D01428" w:rsidP="0071296D">
            <w:pPr>
              <w:spacing w:after="0" w:line="240" w:lineRule="auto"/>
              <w:jc w:val="center"/>
              <w:rPr>
                <w:rFonts w:cs="Arial"/>
                <w:szCs w:val="20"/>
              </w:rPr>
            </w:pPr>
            <w:r>
              <w:rPr>
                <w:rFonts w:cs="Arial"/>
                <w:szCs w:val="20"/>
              </w:rPr>
              <w:t>Income Quintiles</w:t>
            </w:r>
          </w:p>
        </w:tc>
        <w:tc>
          <w:tcPr>
            <w:tcW w:w="567" w:type="dxa"/>
            <w:gridSpan w:val="3"/>
            <w:tcBorders>
              <w:left w:val="single" w:sz="4" w:space="0" w:color="auto"/>
              <w:bottom w:val="single" w:sz="4" w:space="0" w:color="auto"/>
              <w:right w:val="single" w:sz="4" w:space="0" w:color="auto"/>
            </w:tcBorders>
            <w:shd w:val="clear" w:color="auto" w:fill="A6A6A6" w:themeFill="background1" w:themeFillShade="A6"/>
            <w:vAlign w:val="center"/>
          </w:tcPr>
          <w:p w14:paraId="2D332582" w14:textId="2A74C703" w:rsidR="00D01428" w:rsidRDefault="00D01428" w:rsidP="003D0E6F">
            <w:pPr>
              <w:spacing w:after="0" w:line="240" w:lineRule="auto"/>
              <w:jc w:val="center"/>
              <w:rPr>
                <w:rFonts w:cs="Arial"/>
                <w:szCs w:val="20"/>
              </w:rPr>
            </w:pPr>
            <w:r>
              <w:rPr>
                <w:rFonts w:cs="Arial"/>
                <w:szCs w:val="20"/>
              </w:rPr>
              <w:t>Employment</w:t>
            </w:r>
          </w:p>
        </w:tc>
        <w:tc>
          <w:tcPr>
            <w:tcW w:w="567" w:type="dxa"/>
            <w:gridSpan w:val="3"/>
            <w:tcBorders>
              <w:left w:val="single" w:sz="4" w:space="0" w:color="auto"/>
              <w:bottom w:val="nil"/>
              <w:right w:val="single" w:sz="4" w:space="0" w:color="auto"/>
            </w:tcBorders>
            <w:shd w:val="clear" w:color="auto" w:fill="A6A6A6" w:themeFill="background1" w:themeFillShade="A6"/>
            <w:vAlign w:val="center"/>
          </w:tcPr>
          <w:p w14:paraId="0DC8EC8B" w14:textId="5D0395FB" w:rsidR="00D01428" w:rsidRDefault="00D01428" w:rsidP="003D0E6F">
            <w:pPr>
              <w:spacing w:after="0" w:line="240" w:lineRule="auto"/>
              <w:jc w:val="center"/>
              <w:rPr>
                <w:rFonts w:cs="Arial"/>
                <w:szCs w:val="20"/>
              </w:rPr>
            </w:pPr>
            <w:r>
              <w:rPr>
                <w:rFonts w:cs="Arial"/>
                <w:szCs w:val="20"/>
              </w:rPr>
              <w:t>Education</w:t>
            </w:r>
          </w:p>
        </w:tc>
      </w:tr>
      <w:tr w:rsidR="00D01428" w:rsidRPr="003F6AA4" w14:paraId="0553FE2C" w14:textId="77777777" w:rsidTr="00DF5F7F">
        <w:trPr>
          <w:trHeight w:val="1381"/>
        </w:trPr>
        <w:tc>
          <w:tcPr>
            <w:tcW w:w="2724" w:type="dxa"/>
            <w:gridSpan w:val="2"/>
            <w:vMerge/>
            <w:tcBorders>
              <w:right w:val="single" w:sz="4" w:space="0" w:color="auto"/>
            </w:tcBorders>
            <w:shd w:val="clear" w:color="auto" w:fill="BFBFBF" w:themeFill="background1" w:themeFillShade="BF"/>
            <w:noWrap/>
            <w:vAlign w:val="center"/>
            <w:hideMark/>
          </w:tcPr>
          <w:p w14:paraId="698CF740" w14:textId="77777777" w:rsidR="00D01428" w:rsidRPr="003F6AA4" w:rsidRDefault="00D01428" w:rsidP="006D44B3">
            <w:pPr>
              <w:spacing w:after="0" w:line="240" w:lineRule="auto"/>
              <w:rPr>
                <w:rFonts w:eastAsia="Times New Roman" w:cs="Arial"/>
                <w:bCs/>
                <w:color w:val="000000" w:themeColor="text1"/>
                <w:szCs w:val="20"/>
              </w:rPr>
            </w:pPr>
          </w:p>
        </w:tc>
        <w:tc>
          <w:tcPr>
            <w:tcW w:w="567" w:type="dxa"/>
            <w:tcBorders>
              <w:top w:val="nil"/>
              <w:left w:val="single" w:sz="4" w:space="0" w:color="auto"/>
              <w:right w:val="single" w:sz="4" w:space="0" w:color="auto"/>
            </w:tcBorders>
            <w:shd w:val="clear" w:color="auto" w:fill="BFBFBF" w:themeFill="background1" w:themeFillShade="BF"/>
            <w:noWrap/>
            <w:textDirection w:val="btLr"/>
            <w:vAlign w:val="center"/>
            <w:hideMark/>
          </w:tcPr>
          <w:p w14:paraId="5FF6506D" w14:textId="77777777" w:rsidR="00D01428" w:rsidRPr="003F6AA4" w:rsidRDefault="00D01428" w:rsidP="006D44B3">
            <w:pPr>
              <w:spacing w:after="0" w:line="240" w:lineRule="auto"/>
              <w:ind w:left="113" w:right="113"/>
              <w:rPr>
                <w:rFonts w:eastAsia="Times New Roman" w:cs="Arial"/>
                <w:bCs/>
                <w:color w:val="000000" w:themeColor="text1"/>
                <w:szCs w:val="20"/>
              </w:rPr>
            </w:pPr>
            <w:r>
              <w:rPr>
                <w:rFonts w:cs="Arial"/>
                <w:szCs w:val="20"/>
              </w:rPr>
              <w:t>Queensland</w:t>
            </w:r>
          </w:p>
        </w:tc>
        <w:tc>
          <w:tcPr>
            <w:tcW w:w="567"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0778614F" w14:textId="2BC03CB3" w:rsidR="00D01428" w:rsidRPr="003F6AA4" w:rsidRDefault="00D01428" w:rsidP="006D44B3">
            <w:pPr>
              <w:spacing w:after="0" w:line="240" w:lineRule="auto"/>
              <w:ind w:left="113" w:right="113"/>
              <w:rPr>
                <w:rFonts w:eastAsia="Times New Roman" w:cs="Arial"/>
                <w:bCs/>
                <w:color w:val="000000" w:themeColor="text1"/>
                <w:szCs w:val="20"/>
              </w:rPr>
            </w:pPr>
            <w:r>
              <w:rPr>
                <w:rFonts w:cs="Arial"/>
                <w:szCs w:val="20"/>
              </w:rPr>
              <w:t>Q1</w:t>
            </w:r>
          </w:p>
        </w:tc>
        <w:tc>
          <w:tcPr>
            <w:tcW w:w="567"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3039C2E8" w14:textId="61CBA2D3" w:rsidR="00D01428" w:rsidRPr="003F6AA4" w:rsidRDefault="00D01428" w:rsidP="006D44B3">
            <w:pPr>
              <w:spacing w:after="0" w:line="240" w:lineRule="auto"/>
              <w:ind w:left="113" w:right="113"/>
              <w:rPr>
                <w:rFonts w:eastAsia="Times New Roman" w:cs="Arial"/>
                <w:bCs/>
                <w:color w:val="000000" w:themeColor="text1"/>
                <w:szCs w:val="20"/>
              </w:rPr>
            </w:pPr>
            <w:r>
              <w:rPr>
                <w:rFonts w:cs="Arial"/>
                <w:szCs w:val="20"/>
              </w:rPr>
              <w:t>Q2</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2F70264" w14:textId="1508D59E" w:rsidR="00D01428" w:rsidRPr="003F6AA4" w:rsidRDefault="00D01428" w:rsidP="006D44B3">
            <w:pPr>
              <w:spacing w:after="0" w:line="240" w:lineRule="auto"/>
              <w:ind w:left="113" w:right="113"/>
              <w:rPr>
                <w:rFonts w:cs="Arial"/>
                <w:szCs w:val="20"/>
              </w:rPr>
            </w:pPr>
            <w:r>
              <w:rPr>
                <w:rFonts w:cs="Arial"/>
                <w:szCs w:val="20"/>
              </w:rPr>
              <w:t>Q3</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49239470" w14:textId="5145C683" w:rsidR="00D01428" w:rsidRPr="003F6AA4" w:rsidRDefault="00D01428" w:rsidP="006D44B3">
            <w:pPr>
              <w:spacing w:after="0" w:line="240" w:lineRule="auto"/>
              <w:ind w:left="113" w:right="113"/>
              <w:rPr>
                <w:rFonts w:cs="Arial"/>
                <w:szCs w:val="20"/>
              </w:rPr>
            </w:pPr>
            <w:r>
              <w:rPr>
                <w:rFonts w:cs="Arial"/>
                <w:szCs w:val="20"/>
              </w:rPr>
              <w:t>Q4</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5026BEB" w14:textId="57335AD6" w:rsidR="00D01428" w:rsidRPr="003F6AA4" w:rsidRDefault="00D01428" w:rsidP="006D44B3">
            <w:pPr>
              <w:spacing w:after="0" w:line="240" w:lineRule="auto"/>
              <w:ind w:left="113" w:right="113"/>
              <w:rPr>
                <w:rFonts w:cs="Arial"/>
                <w:szCs w:val="20"/>
              </w:rPr>
            </w:pPr>
            <w:r>
              <w:rPr>
                <w:rFonts w:cs="Arial"/>
                <w:szCs w:val="20"/>
              </w:rPr>
              <w:t>Q5</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8F31166" w14:textId="4D2B6594" w:rsidR="00D01428" w:rsidRPr="003F6AA4" w:rsidRDefault="00D01428" w:rsidP="006D44B3">
            <w:pPr>
              <w:spacing w:after="0" w:line="240" w:lineRule="auto"/>
              <w:ind w:left="113" w:right="113"/>
              <w:rPr>
                <w:rFonts w:cs="Arial"/>
                <w:szCs w:val="20"/>
              </w:rPr>
            </w:pPr>
            <w:r>
              <w:rPr>
                <w:rFonts w:cs="Arial"/>
                <w:szCs w:val="20"/>
              </w:rPr>
              <w:t>Full-Time</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1FEF8026" w14:textId="245A31B1" w:rsidR="00D01428" w:rsidRPr="003F6AA4" w:rsidRDefault="00D01428" w:rsidP="006D44B3">
            <w:pPr>
              <w:spacing w:after="0" w:line="240" w:lineRule="auto"/>
              <w:ind w:left="113" w:right="113"/>
              <w:rPr>
                <w:rFonts w:cs="Arial"/>
                <w:szCs w:val="20"/>
              </w:rPr>
            </w:pPr>
            <w:r>
              <w:rPr>
                <w:rFonts w:cs="Arial"/>
                <w:szCs w:val="20"/>
              </w:rPr>
              <w:t>Part-Time</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421402A7" w14:textId="7D05B921" w:rsidR="00D01428" w:rsidRPr="003F6AA4" w:rsidRDefault="00D01428" w:rsidP="006D44B3">
            <w:pPr>
              <w:spacing w:after="0" w:line="240" w:lineRule="auto"/>
              <w:ind w:left="113" w:right="113"/>
              <w:rPr>
                <w:rFonts w:cs="Arial"/>
                <w:szCs w:val="20"/>
              </w:rPr>
            </w:pPr>
            <w:r>
              <w:rPr>
                <w:rFonts w:cs="Arial"/>
                <w:szCs w:val="20"/>
              </w:rPr>
              <w:t>None</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14B69A23" w14:textId="6D5DCF8A" w:rsidR="00D01428" w:rsidRPr="003F6AA4" w:rsidRDefault="00D01428" w:rsidP="006D44B3">
            <w:pPr>
              <w:spacing w:after="0" w:line="240" w:lineRule="auto"/>
              <w:ind w:left="113" w:right="113"/>
              <w:rPr>
                <w:rFonts w:cs="Arial"/>
                <w:szCs w:val="20"/>
              </w:rPr>
            </w:pPr>
            <w:r>
              <w:rPr>
                <w:rFonts w:cs="Arial"/>
                <w:szCs w:val="20"/>
              </w:rPr>
              <w:t>Tertiary</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C43DF8C" w14:textId="034C03F8" w:rsidR="00D01428" w:rsidRPr="003F6AA4" w:rsidRDefault="00D01428" w:rsidP="006D44B3">
            <w:pPr>
              <w:spacing w:after="0" w:line="240" w:lineRule="auto"/>
              <w:ind w:left="113" w:right="113"/>
              <w:rPr>
                <w:rFonts w:cs="Arial"/>
                <w:szCs w:val="20"/>
              </w:rPr>
            </w:pPr>
            <w:r>
              <w:rPr>
                <w:rFonts w:cs="Arial"/>
                <w:szCs w:val="20"/>
              </w:rPr>
              <w:t>Secondary</w:t>
            </w:r>
          </w:p>
        </w:tc>
        <w:tc>
          <w:tcPr>
            <w:tcW w:w="567" w:type="dxa"/>
            <w:tcBorders>
              <w:top w:val="single" w:sz="4" w:space="0" w:color="auto"/>
              <w:left w:val="single" w:sz="4" w:space="0" w:color="auto"/>
              <w:right w:val="nil"/>
            </w:tcBorders>
            <w:shd w:val="clear" w:color="auto" w:fill="BFBFBF" w:themeFill="background1" w:themeFillShade="BF"/>
            <w:textDirection w:val="btLr"/>
            <w:vAlign w:val="center"/>
          </w:tcPr>
          <w:p w14:paraId="12E3C57E" w14:textId="0E3A0D21" w:rsidR="00D01428" w:rsidRPr="003F6AA4" w:rsidRDefault="00D01428" w:rsidP="006D44B3">
            <w:pPr>
              <w:spacing w:after="0" w:line="240" w:lineRule="auto"/>
              <w:ind w:left="113" w:right="113"/>
              <w:rPr>
                <w:rFonts w:cs="Arial"/>
                <w:szCs w:val="20"/>
              </w:rPr>
            </w:pPr>
            <w:r>
              <w:rPr>
                <w:rFonts w:cs="Arial"/>
                <w:szCs w:val="20"/>
              </w:rPr>
              <w:t>Less</w:t>
            </w:r>
          </w:p>
        </w:tc>
      </w:tr>
      <w:tr w:rsidR="00D01428" w:rsidRPr="003F6AA4" w14:paraId="31372245"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024A9775" w14:textId="6B2225A3" w:rsidR="00D01428" w:rsidRPr="003F6AA4" w:rsidRDefault="00D01428" w:rsidP="006D44B3">
            <w:pPr>
              <w:spacing w:after="0" w:line="240" w:lineRule="auto"/>
              <w:rPr>
                <w:rFonts w:eastAsia="Times New Roman" w:cs="Arial"/>
                <w:b/>
                <w:bCs/>
                <w:szCs w:val="20"/>
              </w:rPr>
            </w:pPr>
            <w:r w:rsidRPr="003F6AA4">
              <w:rPr>
                <w:rFonts w:eastAsia="Times New Roman" w:cs="Arial"/>
                <w:b/>
                <w:bCs/>
                <w:szCs w:val="20"/>
              </w:rPr>
              <w:t>ACCESS</w:t>
            </w:r>
          </w:p>
        </w:tc>
        <w:tc>
          <w:tcPr>
            <w:tcW w:w="567" w:type="dxa"/>
            <w:shd w:val="clear" w:color="000000" w:fill="FFFFFF"/>
            <w:noWrap/>
            <w:vAlign w:val="center"/>
            <w:hideMark/>
          </w:tcPr>
          <w:p w14:paraId="02A12332"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7ACFF7C6"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17616A21"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0F3121EC"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6AEF1B78"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71FDC865"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2FFDC9FF"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363B067E"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1174D4DC"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4A16C188" w14:textId="77777777" w:rsidR="00D01428" w:rsidRPr="003F6AA4" w:rsidRDefault="00D01428" w:rsidP="006D44B3">
            <w:pPr>
              <w:spacing w:after="0" w:line="240" w:lineRule="auto"/>
              <w:jc w:val="center"/>
              <w:rPr>
                <w:rFonts w:eastAsia="Times New Roman" w:cs="Arial"/>
                <w:szCs w:val="20"/>
              </w:rPr>
            </w:pPr>
          </w:p>
        </w:tc>
        <w:tc>
          <w:tcPr>
            <w:tcW w:w="567" w:type="dxa"/>
            <w:shd w:val="clear" w:color="000000" w:fill="FFFFFF"/>
            <w:noWrap/>
            <w:vAlign w:val="center"/>
            <w:hideMark/>
          </w:tcPr>
          <w:p w14:paraId="660B4E6D" w14:textId="77777777" w:rsidR="00D01428" w:rsidRPr="003F6AA4" w:rsidRDefault="00D01428" w:rsidP="006D44B3">
            <w:pPr>
              <w:spacing w:after="0" w:line="240" w:lineRule="auto"/>
              <w:jc w:val="center"/>
              <w:rPr>
                <w:rFonts w:eastAsia="Times New Roman" w:cs="Arial"/>
                <w:szCs w:val="20"/>
              </w:rPr>
            </w:pPr>
          </w:p>
        </w:tc>
        <w:tc>
          <w:tcPr>
            <w:tcW w:w="567" w:type="dxa"/>
            <w:tcBorders>
              <w:right w:val="nil"/>
            </w:tcBorders>
            <w:shd w:val="clear" w:color="000000" w:fill="FFFFFF"/>
            <w:noWrap/>
            <w:vAlign w:val="center"/>
            <w:hideMark/>
          </w:tcPr>
          <w:p w14:paraId="5ACCAB80" w14:textId="77777777" w:rsidR="00D01428" w:rsidRPr="003F6AA4" w:rsidRDefault="00D01428" w:rsidP="006D44B3">
            <w:pPr>
              <w:spacing w:after="0" w:line="240" w:lineRule="auto"/>
              <w:jc w:val="center"/>
              <w:rPr>
                <w:rFonts w:eastAsia="Times New Roman" w:cs="Arial"/>
                <w:szCs w:val="20"/>
              </w:rPr>
            </w:pPr>
          </w:p>
        </w:tc>
      </w:tr>
      <w:tr w:rsidR="00D01428" w:rsidRPr="003F6AA4" w14:paraId="64705466"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2B2A7DDF"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Internet Access</w:t>
            </w:r>
          </w:p>
        </w:tc>
        <w:tc>
          <w:tcPr>
            <w:tcW w:w="567" w:type="dxa"/>
            <w:shd w:val="clear" w:color="000000" w:fill="FFFFFF"/>
            <w:noWrap/>
            <w:vAlign w:val="center"/>
            <w:hideMark/>
          </w:tcPr>
          <w:p w14:paraId="182B8E75" w14:textId="3324BAC3" w:rsidR="00D01428" w:rsidRPr="003F6AA4" w:rsidRDefault="00D01428" w:rsidP="00D01428">
            <w:pPr>
              <w:jc w:val="center"/>
              <w:rPr>
                <w:rFonts w:cs="Arial"/>
                <w:szCs w:val="20"/>
              </w:rPr>
            </w:pPr>
            <w:r>
              <w:t>84.5</w:t>
            </w:r>
          </w:p>
        </w:tc>
        <w:tc>
          <w:tcPr>
            <w:tcW w:w="567" w:type="dxa"/>
            <w:shd w:val="clear" w:color="000000" w:fill="FFFFFF"/>
            <w:noWrap/>
            <w:vAlign w:val="center"/>
            <w:hideMark/>
          </w:tcPr>
          <w:p w14:paraId="5A04EC0E" w14:textId="40DF346E" w:rsidR="00D01428" w:rsidRPr="003F6AA4" w:rsidRDefault="00D01428" w:rsidP="00D01428">
            <w:pPr>
              <w:jc w:val="center"/>
              <w:rPr>
                <w:rFonts w:cs="Arial"/>
                <w:szCs w:val="20"/>
              </w:rPr>
            </w:pPr>
            <w:r>
              <w:t>92.7</w:t>
            </w:r>
          </w:p>
        </w:tc>
        <w:tc>
          <w:tcPr>
            <w:tcW w:w="567" w:type="dxa"/>
            <w:shd w:val="clear" w:color="000000" w:fill="FFFFFF"/>
            <w:noWrap/>
            <w:vAlign w:val="center"/>
            <w:hideMark/>
          </w:tcPr>
          <w:p w14:paraId="09E0AEDB" w14:textId="5354A7CF" w:rsidR="00D01428" w:rsidRPr="003F6AA4" w:rsidRDefault="00D01428" w:rsidP="00D01428">
            <w:pPr>
              <w:jc w:val="center"/>
              <w:rPr>
                <w:rFonts w:cs="Arial"/>
                <w:szCs w:val="20"/>
              </w:rPr>
            </w:pPr>
            <w:r>
              <w:t>90.4</w:t>
            </w:r>
          </w:p>
        </w:tc>
        <w:tc>
          <w:tcPr>
            <w:tcW w:w="567" w:type="dxa"/>
            <w:shd w:val="clear" w:color="000000" w:fill="FFFFFF"/>
            <w:noWrap/>
            <w:vAlign w:val="center"/>
            <w:hideMark/>
          </w:tcPr>
          <w:p w14:paraId="0BA0ABE7" w14:textId="03EB8706" w:rsidR="00D01428" w:rsidRPr="003F6AA4" w:rsidRDefault="00D01428" w:rsidP="00D01428">
            <w:pPr>
              <w:jc w:val="center"/>
              <w:rPr>
                <w:rFonts w:cs="Arial"/>
                <w:szCs w:val="20"/>
              </w:rPr>
            </w:pPr>
            <w:r>
              <w:t>88.6</w:t>
            </w:r>
          </w:p>
        </w:tc>
        <w:tc>
          <w:tcPr>
            <w:tcW w:w="567" w:type="dxa"/>
            <w:shd w:val="clear" w:color="000000" w:fill="FFFFFF"/>
            <w:noWrap/>
            <w:vAlign w:val="center"/>
            <w:hideMark/>
          </w:tcPr>
          <w:p w14:paraId="2DEF7411" w14:textId="222860EE" w:rsidR="00D01428" w:rsidRPr="003F6AA4" w:rsidRDefault="00D01428" w:rsidP="00D01428">
            <w:pPr>
              <w:jc w:val="center"/>
              <w:rPr>
                <w:rFonts w:cs="Arial"/>
                <w:szCs w:val="20"/>
              </w:rPr>
            </w:pPr>
            <w:r>
              <w:t>81.3</w:t>
            </w:r>
          </w:p>
        </w:tc>
        <w:tc>
          <w:tcPr>
            <w:tcW w:w="567" w:type="dxa"/>
            <w:shd w:val="clear" w:color="000000" w:fill="FFFFFF"/>
            <w:noWrap/>
            <w:vAlign w:val="center"/>
            <w:hideMark/>
          </w:tcPr>
          <w:p w14:paraId="56447E06" w14:textId="6EC43C93" w:rsidR="00D01428" w:rsidRPr="003F6AA4" w:rsidRDefault="00D01428" w:rsidP="00D01428">
            <w:pPr>
              <w:jc w:val="center"/>
              <w:rPr>
                <w:rFonts w:cs="Arial"/>
                <w:szCs w:val="20"/>
              </w:rPr>
            </w:pPr>
            <w:r>
              <w:t>69.6</w:t>
            </w:r>
          </w:p>
        </w:tc>
        <w:tc>
          <w:tcPr>
            <w:tcW w:w="567" w:type="dxa"/>
            <w:shd w:val="clear" w:color="000000" w:fill="FFFFFF"/>
            <w:noWrap/>
            <w:vAlign w:val="center"/>
            <w:hideMark/>
          </w:tcPr>
          <w:p w14:paraId="1CA3A1D2" w14:textId="44BA1BD5" w:rsidR="00D01428" w:rsidRPr="003F6AA4" w:rsidRDefault="00D01428" w:rsidP="00D01428">
            <w:pPr>
              <w:jc w:val="center"/>
              <w:rPr>
                <w:rFonts w:cs="Arial"/>
                <w:szCs w:val="20"/>
              </w:rPr>
            </w:pPr>
            <w:r>
              <w:t>89.5</w:t>
            </w:r>
          </w:p>
        </w:tc>
        <w:tc>
          <w:tcPr>
            <w:tcW w:w="567" w:type="dxa"/>
            <w:shd w:val="clear" w:color="000000" w:fill="FFFFFF"/>
            <w:noWrap/>
            <w:vAlign w:val="center"/>
            <w:hideMark/>
          </w:tcPr>
          <w:p w14:paraId="4C83AF82" w14:textId="1E3815F4" w:rsidR="00D01428" w:rsidRPr="003F6AA4" w:rsidRDefault="00D01428" w:rsidP="00D01428">
            <w:pPr>
              <w:jc w:val="center"/>
              <w:rPr>
                <w:rFonts w:cs="Arial"/>
                <w:szCs w:val="20"/>
              </w:rPr>
            </w:pPr>
            <w:r>
              <w:t>89.4</w:t>
            </w:r>
          </w:p>
        </w:tc>
        <w:tc>
          <w:tcPr>
            <w:tcW w:w="567" w:type="dxa"/>
            <w:shd w:val="clear" w:color="000000" w:fill="FFFFFF"/>
            <w:noWrap/>
            <w:vAlign w:val="center"/>
            <w:hideMark/>
          </w:tcPr>
          <w:p w14:paraId="72F0ED3C" w14:textId="19B234E6" w:rsidR="00D01428" w:rsidRPr="003F6AA4" w:rsidRDefault="00D01428" w:rsidP="00D01428">
            <w:pPr>
              <w:jc w:val="center"/>
              <w:rPr>
                <w:rFonts w:cs="Arial"/>
                <w:szCs w:val="20"/>
              </w:rPr>
            </w:pPr>
            <w:r>
              <w:t>77.8</w:t>
            </w:r>
          </w:p>
        </w:tc>
        <w:tc>
          <w:tcPr>
            <w:tcW w:w="567" w:type="dxa"/>
            <w:shd w:val="clear" w:color="000000" w:fill="FFFFFF"/>
            <w:noWrap/>
            <w:vAlign w:val="center"/>
            <w:hideMark/>
          </w:tcPr>
          <w:p w14:paraId="1FC9FCED" w14:textId="0787D910" w:rsidR="00D01428" w:rsidRPr="003F6AA4" w:rsidRDefault="00D01428" w:rsidP="00D01428">
            <w:pPr>
              <w:jc w:val="center"/>
              <w:rPr>
                <w:rFonts w:cs="Arial"/>
                <w:szCs w:val="20"/>
              </w:rPr>
            </w:pPr>
            <w:r>
              <w:t>91.2</w:t>
            </w:r>
          </w:p>
        </w:tc>
        <w:tc>
          <w:tcPr>
            <w:tcW w:w="567" w:type="dxa"/>
            <w:shd w:val="clear" w:color="000000" w:fill="FFFFFF"/>
            <w:noWrap/>
            <w:vAlign w:val="center"/>
            <w:hideMark/>
          </w:tcPr>
          <w:p w14:paraId="22F8D9C1" w14:textId="4711B69C" w:rsidR="00D01428" w:rsidRPr="003F6AA4" w:rsidRDefault="00D01428" w:rsidP="00D01428">
            <w:pPr>
              <w:jc w:val="center"/>
              <w:rPr>
                <w:rFonts w:cs="Arial"/>
                <w:szCs w:val="20"/>
              </w:rPr>
            </w:pPr>
            <w:r>
              <w:t>84.4</w:t>
            </w:r>
          </w:p>
        </w:tc>
        <w:tc>
          <w:tcPr>
            <w:tcW w:w="567" w:type="dxa"/>
            <w:tcBorders>
              <w:right w:val="nil"/>
            </w:tcBorders>
            <w:shd w:val="clear" w:color="000000" w:fill="FFFFFF"/>
            <w:noWrap/>
            <w:vAlign w:val="center"/>
            <w:hideMark/>
          </w:tcPr>
          <w:p w14:paraId="3FC689CB" w14:textId="01FD78CD" w:rsidR="00D01428" w:rsidRPr="003F6AA4" w:rsidRDefault="00D01428" w:rsidP="00D01428">
            <w:pPr>
              <w:jc w:val="center"/>
              <w:rPr>
                <w:rFonts w:cs="Arial"/>
                <w:szCs w:val="20"/>
              </w:rPr>
            </w:pPr>
            <w:r>
              <w:t>75.7</w:t>
            </w:r>
          </w:p>
        </w:tc>
      </w:tr>
      <w:tr w:rsidR="00D01428" w:rsidRPr="003F6AA4" w14:paraId="586FF8AC"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4462BF78"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Internet Technology</w:t>
            </w:r>
          </w:p>
        </w:tc>
        <w:tc>
          <w:tcPr>
            <w:tcW w:w="567" w:type="dxa"/>
            <w:shd w:val="clear" w:color="000000" w:fill="FFFFFF"/>
            <w:noWrap/>
            <w:vAlign w:val="center"/>
            <w:hideMark/>
          </w:tcPr>
          <w:p w14:paraId="1B584672" w14:textId="22919431" w:rsidR="00D01428" w:rsidRPr="003F6AA4" w:rsidRDefault="00D01428" w:rsidP="00D01428">
            <w:pPr>
              <w:jc w:val="center"/>
              <w:rPr>
                <w:rFonts w:cs="Arial"/>
                <w:szCs w:val="20"/>
              </w:rPr>
            </w:pPr>
            <w:r>
              <w:t>71.7</w:t>
            </w:r>
          </w:p>
        </w:tc>
        <w:tc>
          <w:tcPr>
            <w:tcW w:w="567" w:type="dxa"/>
            <w:shd w:val="clear" w:color="000000" w:fill="FFFFFF"/>
            <w:noWrap/>
            <w:vAlign w:val="center"/>
            <w:hideMark/>
          </w:tcPr>
          <w:p w14:paraId="249353D0" w14:textId="76B21B87" w:rsidR="00D01428" w:rsidRPr="003F6AA4" w:rsidRDefault="00D01428" w:rsidP="00D01428">
            <w:pPr>
              <w:jc w:val="center"/>
              <w:rPr>
                <w:rFonts w:cs="Arial"/>
                <w:szCs w:val="20"/>
              </w:rPr>
            </w:pPr>
            <w:r>
              <w:t>78.2</w:t>
            </w:r>
          </w:p>
        </w:tc>
        <w:tc>
          <w:tcPr>
            <w:tcW w:w="567" w:type="dxa"/>
            <w:shd w:val="clear" w:color="000000" w:fill="FFFFFF"/>
            <w:noWrap/>
            <w:vAlign w:val="center"/>
            <w:hideMark/>
          </w:tcPr>
          <w:p w14:paraId="43032895" w14:textId="3B1B1457" w:rsidR="00D01428" w:rsidRPr="003F6AA4" w:rsidRDefault="00D01428" w:rsidP="00D01428">
            <w:pPr>
              <w:jc w:val="center"/>
              <w:rPr>
                <w:rFonts w:cs="Arial"/>
                <w:szCs w:val="20"/>
              </w:rPr>
            </w:pPr>
            <w:r>
              <w:t>76.6</w:t>
            </w:r>
          </w:p>
        </w:tc>
        <w:tc>
          <w:tcPr>
            <w:tcW w:w="567" w:type="dxa"/>
            <w:shd w:val="clear" w:color="000000" w:fill="FFFFFF"/>
            <w:noWrap/>
            <w:vAlign w:val="center"/>
            <w:hideMark/>
          </w:tcPr>
          <w:p w14:paraId="6B38A3AF" w14:textId="1B248A46" w:rsidR="00D01428" w:rsidRPr="003F6AA4" w:rsidRDefault="00D01428" w:rsidP="00D01428">
            <w:pPr>
              <w:jc w:val="center"/>
              <w:rPr>
                <w:rFonts w:cs="Arial"/>
                <w:szCs w:val="20"/>
              </w:rPr>
            </w:pPr>
            <w:r>
              <w:t>75.1</w:t>
            </w:r>
          </w:p>
        </w:tc>
        <w:tc>
          <w:tcPr>
            <w:tcW w:w="567" w:type="dxa"/>
            <w:shd w:val="clear" w:color="000000" w:fill="FFFFFF"/>
            <w:noWrap/>
            <w:vAlign w:val="center"/>
            <w:hideMark/>
          </w:tcPr>
          <w:p w14:paraId="76EC5C51" w14:textId="23BE7AE9" w:rsidR="00D01428" w:rsidRPr="003F6AA4" w:rsidRDefault="00D01428" w:rsidP="00D01428">
            <w:pPr>
              <w:jc w:val="center"/>
              <w:rPr>
                <w:rFonts w:cs="Arial"/>
                <w:szCs w:val="20"/>
              </w:rPr>
            </w:pPr>
            <w:r>
              <w:t>68.0</w:t>
            </w:r>
          </w:p>
        </w:tc>
        <w:tc>
          <w:tcPr>
            <w:tcW w:w="567" w:type="dxa"/>
            <w:shd w:val="clear" w:color="000000" w:fill="FFFFFF"/>
            <w:noWrap/>
            <w:vAlign w:val="center"/>
            <w:hideMark/>
          </w:tcPr>
          <w:p w14:paraId="649E976B" w14:textId="4809520A" w:rsidR="00D01428" w:rsidRPr="003F6AA4" w:rsidRDefault="00D01428" w:rsidP="00D01428">
            <w:pPr>
              <w:jc w:val="center"/>
              <w:rPr>
                <w:rFonts w:cs="Arial"/>
                <w:szCs w:val="20"/>
              </w:rPr>
            </w:pPr>
            <w:r>
              <w:t>58.3</w:t>
            </w:r>
          </w:p>
        </w:tc>
        <w:tc>
          <w:tcPr>
            <w:tcW w:w="567" w:type="dxa"/>
            <w:shd w:val="clear" w:color="000000" w:fill="FFFFFF"/>
            <w:noWrap/>
            <w:vAlign w:val="center"/>
            <w:hideMark/>
          </w:tcPr>
          <w:p w14:paraId="3323D7C9" w14:textId="2FB44723" w:rsidR="00D01428" w:rsidRPr="003F6AA4" w:rsidRDefault="00D01428" w:rsidP="00D01428">
            <w:pPr>
              <w:jc w:val="center"/>
              <w:rPr>
                <w:rFonts w:cs="Arial"/>
                <w:szCs w:val="20"/>
              </w:rPr>
            </w:pPr>
            <w:r>
              <w:t>76.2</w:t>
            </w:r>
          </w:p>
        </w:tc>
        <w:tc>
          <w:tcPr>
            <w:tcW w:w="567" w:type="dxa"/>
            <w:shd w:val="clear" w:color="000000" w:fill="FFFFFF"/>
            <w:noWrap/>
            <w:vAlign w:val="center"/>
            <w:hideMark/>
          </w:tcPr>
          <w:p w14:paraId="011A13CA" w14:textId="26BCEA71" w:rsidR="00D01428" w:rsidRPr="003F6AA4" w:rsidRDefault="00D01428" w:rsidP="00D01428">
            <w:pPr>
              <w:jc w:val="center"/>
              <w:rPr>
                <w:rFonts w:cs="Arial"/>
                <w:szCs w:val="20"/>
              </w:rPr>
            </w:pPr>
            <w:r>
              <w:t>76.3</w:t>
            </w:r>
          </w:p>
        </w:tc>
        <w:tc>
          <w:tcPr>
            <w:tcW w:w="567" w:type="dxa"/>
            <w:shd w:val="clear" w:color="000000" w:fill="FFFFFF"/>
            <w:noWrap/>
            <w:vAlign w:val="center"/>
            <w:hideMark/>
          </w:tcPr>
          <w:p w14:paraId="6075D0B9" w14:textId="54E9B67F" w:rsidR="00D01428" w:rsidRPr="003F6AA4" w:rsidRDefault="00D01428" w:rsidP="00D01428">
            <w:pPr>
              <w:jc w:val="center"/>
              <w:rPr>
                <w:rFonts w:cs="Arial"/>
                <w:szCs w:val="20"/>
              </w:rPr>
            </w:pPr>
            <w:r>
              <w:t>65.6</w:t>
            </w:r>
          </w:p>
        </w:tc>
        <w:tc>
          <w:tcPr>
            <w:tcW w:w="567" w:type="dxa"/>
            <w:shd w:val="clear" w:color="000000" w:fill="FFFFFF"/>
            <w:noWrap/>
            <w:vAlign w:val="center"/>
            <w:hideMark/>
          </w:tcPr>
          <w:p w14:paraId="22D526B9" w14:textId="34EDAA42" w:rsidR="00D01428" w:rsidRPr="003F6AA4" w:rsidRDefault="00D01428" w:rsidP="00D01428">
            <w:pPr>
              <w:jc w:val="center"/>
              <w:rPr>
                <w:rFonts w:cs="Arial"/>
                <w:szCs w:val="20"/>
              </w:rPr>
            </w:pPr>
            <w:r>
              <w:t>76.2</w:t>
            </w:r>
          </w:p>
        </w:tc>
        <w:tc>
          <w:tcPr>
            <w:tcW w:w="567" w:type="dxa"/>
            <w:shd w:val="clear" w:color="000000" w:fill="FFFFFF"/>
            <w:noWrap/>
            <w:vAlign w:val="center"/>
            <w:hideMark/>
          </w:tcPr>
          <w:p w14:paraId="663B3A28" w14:textId="2A0A0F98" w:rsidR="00D01428" w:rsidRPr="003F6AA4" w:rsidRDefault="00D01428" w:rsidP="00D01428">
            <w:pPr>
              <w:jc w:val="center"/>
              <w:rPr>
                <w:rFonts w:cs="Arial"/>
                <w:szCs w:val="20"/>
              </w:rPr>
            </w:pPr>
            <w:r>
              <w:t>72.2</w:t>
            </w:r>
          </w:p>
        </w:tc>
        <w:tc>
          <w:tcPr>
            <w:tcW w:w="567" w:type="dxa"/>
            <w:tcBorders>
              <w:right w:val="nil"/>
            </w:tcBorders>
            <w:shd w:val="clear" w:color="000000" w:fill="FFFFFF"/>
            <w:noWrap/>
            <w:vAlign w:val="center"/>
            <w:hideMark/>
          </w:tcPr>
          <w:p w14:paraId="0932FE28" w14:textId="611BB267" w:rsidR="00D01428" w:rsidRPr="003F6AA4" w:rsidRDefault="00D01428" w:rsidP="00D01428">
            <w:pPr>
              <w:jc w:val="center"/>
              <w:rPr>
                <w:rFonts w:cs="Arial"/>
                <w:szCs w:val="20"/>
              </w:rPr>
            </w:pPr>
            <w:r>
              <w:t>65.3</w:t>
            </w:r>
          </w:p>
        </w:tc>
      </w:tr>
      <w:tr w:rsidR="00D01428" w:rsidRPr="003F6AA4" w14:paraId="29BEF87F"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5AA3B241"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Internet Data Allowance</w:t>
            </w:r>
          </w:p>
        </w:tc>
        <w:tc>
          <w:tcPr>
            <w:tcW w:w="567" w:type="dxa"/>
            <w:shd w:val="clear" w:color="000000" w:fill="FFFFFF"/>
            <w:noWrap/>
            <w:vAlign w:val="center"/>
            <w:hideMark/>
          </w:tcPr>
          <w:p w14:paraId="54FA444C" w14:textId="2A91EC27" w:rsidR="00D01428" w:rsidRPr="003F6AA4" w:rsidRDefault="00D01428" w:rsidP="00D01428">
            <w:pPr>
              <w:jc w:val="center"/>
              <w:rPr>
                <w:rFonts w:cs="Arial"/>
                <w:szCs w:val="20"/>
              </w:rPr>
            </w:pPr>
            <w:r>
              <w:t>50.9</w:t>
            </w:r>
          </w:p>
        </w:tc>
        <w:tc>
          <w:tcPr>
            <w:tcW w:w="567" w:type="dxa"/>
            <w:shd w:val="clear" w:color="000000" w:fill="FFFFFF"/>
            <w:noWrap/>
            <w:vAlign w:val="center"/>
            <w:hideMark/>
          </w:tcPr>
          <w:p w14:paraId="201B0BE6" w14:textId="7162E7CB" w:rsidR="00D01428" w:rsidRPr="003F6AA4" w:rsidRDefault="00D01428" w:rsidP="00D01428">
            <w:pPr>
              <w:jc w:val="center"/>
              <w:rPr>
                <w:rFonts w:cs="Arial"/>
                <w:szCs w:val="20"/>
              </w:rPr>
            </w:pPr>
            <w:r>
              <w:t>61.1</w:t>
            </w:r>
          </w:p>
        </w:tc>
        <w:tc>
          <w:tcPr>
            <w:tcW w:w="567" w:type="dxa"/>
            <w:shd w:val="clear" w:color="000000" w:fill="FFFFFF"/>
            <w:noWrap/>
            <w:vAlign w:val="center"/>
            <w:hideMark/>
          </w:tcPr>
          <w:p w14:paraId="48A44CCC" w14:textId="50A0F34C" w:rsidR="00D01428" w:rsidRPr="003F6AA4" w:rsidRDefault="00D01428" w:rsidP="00D01428">
            <w:pPr>
              <w:jc w:val="center"/>
              <w:rPr>
                <w:rFonts w:cs="Arial"/>
                <w:szCs w:val="20"/>
              </w:rPr>
            </w:pPr>
            <w:r>
              <w:t>56.7</w:t>
            </w:r>
          </w:p>
        </w:tc>
        <w:tc>
          <w:tcPr>
            <w:tcW w:w="567" w:type="dxa"/>
            <w:shd w:val="clear" w:color="000000" w:fill="FFFFFF"/>
            <w:noWrap/>
            <w:vAlign w:val="center"/>
            <w:hideMark/>
          </w:tcPr>
          <w:p w14:paraId="62230A92" w14:textId="7E1E5AA6" w:rsidR="00D01428" w:rsidRPr="003F6AA4" w:rsidRDefault="00D01428" w:rsidP="00D01428">
            <w:pPr>
              <w:jc w:val="center"/>
              <w:rPr>
                <w:rFonts w:cs="Arial"/>
                <w:szCs w:val="20"/>
              </w:rPr>
            </w:pPr>
            <w:r>
              <w:t>55.0</w:t>
            </w:r>
          </w:p>
        </w:tc>
        <w:tc>
          <w:tcPr>
            <w:tcW w:w="567" w:type="dxa"/>
            <w:shd w:val="clear" w:color="000000" w:fill="FFFFFF"/>
            <w:noWrap/>
            <w:vAlign w:val="center"/>
            <w:hideMark/>
          </w:tcPr>
          <w:p w14:paraId="7559626B" w14:textId="2A0AA6C1" w:rsidR="00D01428" w:rsidRPr="003F6AA4" w:rsidRDefault="00D01428" w:rsidP="00D01428">
            <w:pPr>
              <w:jc w:val="center"/>
              <w:rPr>
                <w:rFonts w:cs="Arial"/>
                <w:szCs w:val="20"/>
              </w:rPr>
            </w:pPr>
            <w:r>
              <w:t>46.3</w:t>
            </w:r>
          </w:p>
        </w:tc>
        <w:tc>
          <w:tcPr>
            <w:tcW w:w="567" w:type="dxa"/>
            <w:shd w:val="clear" w:color="000000" w:fill="FFFFFF"/>
            <w:noWrap/>
            <w:vAlign w:val="center"/>
            <w:hideMark/>
          </w:tcPr>
          <w:p w14:paraId="0121ABD8" w14:textId="615EB929" w:rsidR="00D01428" w:rsidRPr="003F6AA4" w:rsidRDefault="00D01428" w:rsidP="00D01428">
            <w:pPr>
              <w:jc w:val="center"/>
              <w:rPr>
                <w:rFonts w:cs="Arial"/>
                <w:szCs w:val="20"/>
              </w:rPr>
            </w:pPr>
            <w:r>
              <w:t>35.1</w:t>
            </w:r>
          </w:p>
        </w:tc>
        <w:tc>
          <w:tcPr>
            <w:tcW w:w="567" w:type="dxa"/>
            <w:shd w:val="clear" w:color="000000" w:fill="FFFFFF"/>
            <w:noWrap/>
            <w:vAlign w:val="center"/>
            <w:hideMark/>
          </w:tcPr>
          <w:p w14:paraId="03CA3272" w14:textId="2FF05458" w:rsidR="00D01428" w:rsidRPr="003F6AA4" w:rsidRDefault="00D01428" w:rsidP="00D01428">
            <w:pPr>
              <w:jc w:val="center"/>
              <w:rPr>
                <w:rFonts w:cs="Arial"/>
                <w:szCs w:val="20"/>
              </w:rPr>
            </w:pPr>
            <w:r>
              <w:t>57.7</w:t>
            </w:r>
          </w:p>
        </w:tc>
        <w:tc>
          <w:tcPr>
            <w:tcW w:w="567" w:type="dxa"/>
            <w:shd w:val="clear" w:color="000000" w:fill="FFFFFF"/>
            <w:noWrap/>
            <w:vAlign w:val="center"/>
            <w:hideMark/>
          </w:tcPr>
          <w:p w14:paraId="7EFE02FF" w14:textId="0C5CEA84" w:rsidR="00D01428" w:rsidRPr="003F6AA4" w:rsidRDefault="00D01428" w:rsidP="00D01428">
            <w:pPr>
              <w:jc w:val="center"/>
              <w:rPr>
                <w:rFonts w:cs="Arial"/>
                <w:szCs w:val="20"/>
              </w:rPr>
            </w:pPr>
            <w:r>
              <w:t>55.9</w:t>
            </w:r>
          </w:p>
        </w:tc>
        <w:tc>
          <w:tcPr>
            <w:tcW w:w="567" w:type="dxa"/>
            <w:shd w:val="clear" w:color="000000" w:fill="FFFFFF"/>
            <w:noWrap/>
            <w:vAlign w:val="center"/>
            <w:hideMark/>
          </w:tcPr>
          <w:p w14:paraId="71C5F630" w14:textId="2C8E2EE0" w:rsidR="00D01428" w:rsidRPr="003F6AA4" w:rsidRDefault="00D01428" w:rsidP="00D01428">
            <w:pPr>
              <w:jc w:val="center"/>
              <w:rPr>
                <w:rFonts w:cs="Arial"/>
                <w:szCs w:val="20"/>
              </w:rPr>
            </w:pPr>
            <w:r>
              <w:t>42.5</w:t>
            </w:r>
          </w:p>
        </w:tc>
        <w:tc>
          <w:tcPr>
            <w:tcW w:w="567" w:type="dxa"/>
            <w:shd w:val="clear" w:color="000000" w:fill="FFFFFF"/>
            <w:noWrap/>
            <w:vAlign w:val="center"/>
            <w:hideMark/>
          </w:tcPr>
          <w:p w14:paraId="528292A3" w14:textId="21CB6AEB" w:rsidR="00D01428" w:rsidRPr="003F6AA4" w:rsidRDefault="00D01428" w:rsidP="00D01428">
            <w:pPr>
              <w:jc w:val="center"/>
              <w:rPr>
                <w:rFonts w:cs="Arial"/>
                <w:szCs w:val="20"/>
              </w:rPr>
            </w:pPr>
            <w:r>
              <w:t>56.5</w:t>
            </w:r>
          </w:p>
        </w:tc>
        <w:tc>
          <w:tcPr>
            <w:tcW w:w="567" w:type="dxa"/>
            <w:shd w:val="clear" w:color="000000" w:fill="FFFFFF"/>
            <w:noWrap/>
            <w:vAlign w:val="center"/>
            <w:hideMark/>
          </w:tcPr>
          <w:p w14:paraId="76405326" w14:textId="65018A3A" w:rsidR="00D01428" w:rsidRPr="003F6AA4" w:rsidRDefault="00D01428" w:rsidP="00D01428">
            <w:pPr>
              <w:jc w:val="center"/>
              <w:rPr>
                <w:rFonts w:cs="Arial"/>
                <w:szCs w:val="20"/>
              </w:rPr>
            </w:pPr>
            <w:r>
              <w:t>53.9</w:t>
            </w:r>
          </w:p>
        </w:tc>
        <w:tc>
          <w:tcPr>
            <w:tcW w:w="567" w:type="dxa"/>
            <w:tcBorders>
              <w:right w:val="nil"/>
            </w:tcBorders>
            <w:shd w:val="clear" w:color="000000" w:fill="FFFFFF"/>
            <w:noWrap/>
            <w:vAlign w:val="center"/>
            <w:hideMark/>
          </w:tcPr>
          <w:p w14:paraId="1CC2D424" w14:textId="0C3CF0D2" w:rsidR="00D01428" w:rsidRPr="003F6AA4" w:rsidRDefault="00D01428" w:rsidP="00D01428">
            <w:pPr>
              <w:jc w:val="center"/>
              <w:rPr>
                <w:rFonts w:cs="Arial"/>
                <w:szCs w:val="20"/>
              </w:rPr>
            </w:pPr>
            <w:r>
              <w:t>40.9</w:t>
            </w:r>
          </w:p>
        </w:tc>
      </w:tr>
      <w:tr w:rsidR="00D01428" w:rsidRPr="003F6AA4" w14:paraId="7ECDCD01"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1E4FD976"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7856359E" w14:textId="303BCFEA" w:rsidR="00D01428" w:rsidRPr="003F6AA4" w:rsidRDefault="00D01428" w:rsidP="00D01428">
            <w:pPr>
              <w:jc w:val="center"/>
              <w:rPr>
                <w:rFonts w:cs="Arial"/>
                <w:b/>
                <w:bCs/>
                <w:szCs w:val="20"/>
              </w:rPr>
            </w:pPr>
            <w:r>
              <w:rPr>
                <w:b/>
                <w:bCs/>
              </w:rPr>
              <w:t>69.0</w:t>
            </w:r>
          </w:p>
        </w:tc>
        <w:tc>
          <w:tcPr>
            <w:tcW w:w="567" w:type="dxa"/>
            <w:shd w:val="clear" w:color="000000" w:fill="FFFFFF"/>
            <w:noWrap/>
            <w:vAlign w:val="center"/>
            <w:hideMark/>
          </w:tcPr>
          <w:p w14:paraId="1E53DF9E" w14:textId="0C204D4A" w:rsidR="00D01428" w:rsidRPr="003F6AA4" w:rsidRDefault="00D01428" w:rsidP="00D01428">
            <w:pPr>
              <w:jc w:val="center"/>
              <w:rPr>
                <w:rFonts w:cs="Arial"/>
                <w:b/>
                <w:bCs/>
                <w:szCs w:val="20"/>
              </w:rPr>
            </w:pPr>
            <w:r>
              <w:rPr>
                <w:b/>
                <w:bCs/>
              </w:rPr>
              <w:t>77.3</w:t>
            </w:r>
          </w:p>
        </w:tc>
        <w:tc>
          <w:tcPr>
            <w:tcW w:w="567" w:type="dxa"/>
            <w:shd w:val="clear" w:color="000000" w:fill="FFFFFF"/>
            <w:noWrap/>
            <w:vAlign w:val="center"/>
            <w:hideMark/>
          </w:tcPr>
          <w:p w14:paraId="12B6758F" w14:textId="4C077C8F" w:rsidR="00D01428" w:rsidRPr="003F6AA4" w:rsidRDefault="00D01428" w:rsidP="00D01428">
            <w:pPr>
              <w:jc w:val="center"/>
              <w:rPr>
                <w:rFonts w:cs="Arial"/>
                <w:b/>
                <w:bCs/>
                <w:szCs w:val="20"/>
              </w:rPr>
            </w:pPr>
            <w:r>
              <w:rPr>
                <w:b/>
                <w:bCs/>
              </w:rPr>
              <w:t>74.5</w:t>
            </w:r>
          </w:p>
        </w:tc>
        <w:tc>
          <w:tcPr>
            <w:tcW w:w="567" w:type="dxa"/>
            <w:shd w:val="clear" w:color="000000" w:fill="FFFFFF"/>
            <w:noWrap/>
            <w:vAlign w:val="center"/>
            <w:hideMark/>
          </w:tcPr>
          <w:p w14:paraId="7CC8BB86" w14:textId="4C837C4D" w:rsidR="00D01428" w:rsidRPr="003F6AA4" w:rsidRDefault="00D01428" w:rsidP="00D01428">
            <w:pPr>
              <w:jc w:val="center"/>
              <w:rPr>
                <w:rFonts w:cs="Arial"/>
                <w:b/>
                <w:bCs/>
                <w:szCs w:val="20"/>
              </w:rPr>
            </w:pPr>
            <w:r>
              <w:rPr>
                <w:b/>
                <w:bCs/>
              </w:rPr>
              <w:t>72.9</w:t>
            </w:r>
          </w:p>
        </w:tc>
        <w:tc>
          <w:tcPr>
            <w:tcW w:w="567" w:type="dxa"/>
            <w:shd w:val="clear" w:color="000000" w:fill="FFFFFF"/>
            <w:noWrap/>
            <w:vAlign w:val="center"/>
            <w:hideMark/>
          </w:tcPr>
          <w:p w14:paraId="3BCEF5F2" w14:textId="3B3A7378" w:rsidR="00D01428" w:rsidRPr="003F6AA4" w:rsidRDefault="00D01428" w:rsidP="00D01428">
            <w:pPr>
              <w:jc w:val="center"/>
              <w:rPr>
                <w:rFonts w:cs="Arial"/>
                <w:b/>
                <w:bCs/>
                <w:szCs w:val="20"/>
              </w:rPr>
            </w:pPr>
            <w:r>
              <w:rPr>
                <w:b/>
                <w:bCs/>
              </w:rPr>
              <w:t>65.2</w:t>
            </w:r>
          </w:p>
        </w:tc>
        <w:tc>
          <w:tcPr>
            <w:tcW w:w="567" w:type="dxa"/>
            <w:shd w:val="clear" w:color="000000" w:fill="FFFFFF"/>
            <w:noWrap/>
            <w:vAlign w:val="center"/>
            <w:hideMark/>
          </w:tcPr>
          <w:p w14:paraId="0DBE1EE8" w14:textId="7BDCF576" w:rsidR="00D01428" w:rsidRPr="003F6AA4" w:rsidRDefault="00D01428" w:rsidP="00D01428">
            <w:pPr>
              <w:jc w:val="center"/>
              <w:rPr>
                <w:rFonts w:cs="Arial"/>
                <w:b/>
                <w:bCs/>
                <w:szCs w:val="20"/>
              </w:rPr>
            </w:pPr>
            <w:r>
              <w:rPr>
                <w:b/>
                <w:bCs/>
              </w:rPr>
              <w:t>54.3</w:t>
            </w:r>
          </w:p>
        </w:tc>
        <w:tc>
          <w:tcPr>
            <w:tcW w:w="567" w:type="dxa"/>
            <w:shd w:val="clear" w:color="000000" w:fill="FFFFFF"/>
            <w:noWrap/>
            <w:vAlign w:val="center"/>
            <w:hideMark/>
          </w:tcPr>
          <w:p w14:paraId="51B46387" w14:textId="2E84002F" w:rsidR="00D01428" w:rsidRPr="003F6AA4" w:rsidRDefault="00D01428" w:rsidP="00D01428">
            <w:pPr>
              <w:jc w:val="center"/>
              <w:rPr>
                <w:rFonts w:cs="Arial"/>
                <w:b/>
                <w:bCs/>
                <w:szCs w:val="20"/>
              </w:rPr>
            </w:pPr>
            <w:r>
              <w:rPr>
                <w:b/>
                <w:bCs/>
              </w:rPr>
              <w:t>74.5</w:t>
            </w:r>
          </w:p>
        </w:tc>
        <w:tc>
          <w:tcPr>
            <w:tcW w:w="567" w:type="dxa"/>
            <w:shd w:val="clear" w:color="000000" w:fill="FFFFFF"/>
            <w:noWrap/>
            <w:vAlign w:val="center"/>
            <w:hideMark/>
          </w:tcPr>
          <w:p w14:paraId="105B0332" w14:textId="5F335330" w:rsidR="00D01428" w:rsidRPr="003F6AA4" w:rsidRDefault="00D01428" w:rsidP="00D01428">
            <w:pPr>
              <w:jc w:val="center"/>
              <w:rPr>
                <w:rFonts w:cs="Arial"/>
                <w:b/>
                <w:bCs/>
                <w:szCs w:val="20"/>
              </w:rPr>
            </w:pPr>
            <w:r>
              <w:rPr>
                <w:b/>
                <w:bCs/>
              </w:rPr>
              <w:t>73.8</w:t>
            </w:r>
          </w:p>
        </w:tc>
        <w:tc>
          <w:tcPr>
            <w:tcW w:w="567" w:type="dxa"/>
            <w:shd w:val="clear" w:color="000000" w:fill="FFFFFF"/>
            <w:noWrap/>
            <w:vAlign w:val="center"/>
            <w:hideMark/>
          </w:tcPr>
          <w:p w14:paraId="0E963DC7" w14:textId="7C15F9A4" w:rsidR="00D01428" w:rsidRPr="003F6AA4" w:rsidRDefault="00D01428" w:rsidP="00D01428">
            <w:pPr>
              <w:jc w:val="center"/>
              <w:rPr>
                <w:rFonts w:cs="Arial"/>
                <w:b/>
                <w:bCs/>
                <w:szCs w:val="20"/>
              </w:rPr>
            </w:pPr>
            <w:r>
              <w:rPr>
                <w:b/>
                <w:bCs/>
              </w:rPr>
              <w:t>61.9</w:t>
            </w:r>
          </w:p>
        </w:tc>
        <w:tc>
          <w:tcPr>
            <w:tcW w:w="567" w:type="dxa"/>
            <w:shd w:val="clear" w:color="000000" w:fill="FFFFFF"/>
            <w:noWrap/>
            <w:vAlign w:val="center"/>
            <w:hideMark/>
          </w:tcPr>
          <w:p w14:paraId="34CCC001" w14:textId="799BC842" w:rsidR="00D01428" w:rsidRPr="003F6AA4" w:rsidRDefault="00D01428" w:rsidP="00D01428">
            <w:pPr>
              <w:jc w:val="center"/>
              <w:rPr>
                <w:rFonts w:cs="Arial"/>
                <w:b/>
                <w:bCs/>
                <w:szCs w:val="20"/>
              </w:rPr>
            </w:pPr>
            <w:r>
              <w:rPr>
                <w:b/>
                <w:bCs/>
              </w:rPr>
              <w:t>74.6</w:t>
            </w:r>
          </w:p>
        </w:tc>
        <w:tc>
          <w:tcPr>
            <w:tcW w:w="567" w:type="dxa"/>
            <w:shd w:val="clear" w:color="000000" w:fill="FFFFFF"/>
            <w:noWrap/>
            <w:vAlign w:val="center"/>
            <w:hideMark/>
          </w:tcPr>
          <w:p w14:paraId="2DEEAF7F" w14:textId="0D711B41" w:rsidR="00D01428" w:rsidRPr="003F6AA4" w:rsidRDefault="00D01428" w:rsidP="00D01428">
            <w:pPr>
              <w:jc w:val="center"/>
              <w:rPr>
                <w:rFonts w:cs="Arial"/>
                <w:b/>
                <w:bCs/>
                <w:szCs w:val="20"/>
              </w:rPr>
            </w:pPr>
            <w:r>
              <w:rPr>
                <w:b/>
                <w:bCs/>
              </w:rPr>
              <w:t>70.2</w:t>
            </w:r>
          </w:p>
        </w:tc>
        <w:tc>
          <w:tcPr>
            <w:tcW w:w="567" w:type="dxa"/>
            <w:tcBorders>
              <w:right w:val="nil"/>
            </w:tcBorders>
            <w:shd w:val="clear" w:color="000000" w:fill="FFFFFF"/>
            <w:noWrap/>
            <w:vAlign w:val="center"/>
            <w:hideMark/>
          </w:tcPr>
          <w:p w14:paraId="38CF5967" w14:textId="7D750499" w:rsidR="00D01428" w:rsidRPr="003F6AA4" w:rsidRDefault="00D01428" w:rsidP="00D01428">
            <w:pPr>
              <w:jc w:val="center"/>
              <w:rPr>
                <w:rFonts w:cs="Arial"/>
                <w:b/>
                <w:bCs/>
                <w:szCs w:val="20"/>
              </w:rPr>
            </w:pPr>
            <w:r>
              <w:rPr>
                <w:b/>
                <w:bCs/>
              </w:rPr>
              <w:t>60.6</w:t>
            </w:r>
          </w:p>
        </w:tc>
      </w:tr>
      <w:tr w:rsidR="00D01428" w:rsidRPr="003F6AA4" w14:paraId="5CF837BF"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383EAAE1" w14:textId="77777777" w:rsidR="00D01428" w:rsidRPr="003F6AA4" w:rsidRDefault="00D01428" w:rsidP="006D44B3">
            <w:pPr>
              <w:spacing w:after="0" w:line="240" w:lineRule="auto"/>
              <w:rPr>
                <w:rFonts w:eastAsia="Times New Roman" w:cs="Arial"/>
                <w:b/>
                <w:bCs/>
                <w:szCs w:val="20"/>
              </w:rPr>
            </w:pPr>
            <w:r w:rsidRPr="003F6AA4">
              <w:rPr>
                <w:rFonts w:eastAsia="Times New Roman" w:cs="Arial"/>
                <w:b/>
                <w:bCs/>
                <w:szCs w:val="20"/>
              </w:rPr>
              <w:t>AFFORDABILITY</w:t>
            </w:r>
          </w:p>
        </w:tc>
        <w:tc>
          <w:tcPr>
            <w:tcW w:w="567" w:type="dxa"/>
            <w:shd w:val="clear" w:color="000000" w:fill="FFFFFF"/>
            <w:noWrap/>
            <w:vAlign w:val="center"/>
            <w:hideMark/>
          </w:tcPr>
          <w:p w14:paraId="572E5BF8"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288B17F4"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7B22C3D4"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7FBF9432"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73A54FDA"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27F54A9E"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083C62F2"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0FACA5B3"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6D5D77F3"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35CFA0C3"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79571980" w14:textId="77777777" w:rsidR="00D01428" w:rsidRPr="003F6AA4" w:rsidRDefault="00D01428" w:rsidP="00D01428">
            <w:pPr>
              <w:spacing w:after="0" w:line="240" w:lineRule="auto"/>
              <w:jc w:val="center"/>
              <w:rPr>
                <w:rFonts w:eastAsia="Times New Roman" w:cs="Arial"/>
                <w:szCs w:val="20"/>
              </w:rPr>
            </w:pPr>
          </w:p>
        </w:tc>
        <w:tc>
          <w:tcPr>
            <w:tcW w:w="567" w:type="dxa"/>
            <w:tcBorders>
              <w:right w:val="nil"/>
            </w:tcBorders>
            <w:shd w:val="clear" w:color="000000" w:fill="FFFFFF"/>
            <w:noWrap/>
            <w:vAlign w:val="center"/>
            <w:hideMark/>
          </w:tcPr>
          <w:p w14:paraId="1D7A3A57" w14:textId="77777777" w:rsidR="00D01428" w:rsidRPr="003F6AA4" w:rsidRDefault="00D01428" w:rsidP="00D01428">
            <w:pPr>
              <w:spacing w:after="0" w:line="240" w:lineRule="auto"/>
              <w:jc w:val="center"/>
              <w:rPr>
                <w:rFonts w:eastAsia="Times New Roman" w:cs="Arial"/>
                <w:szCs w:val="20"/>
              </w:rPr>
            </w:pPr>
          </w:p>
        </w:tc>
      </w:tr>
      <w:tr w:rsidR="00D01428" w:rsidRPr="003F6AA4" w14:paraId="0F81ED91"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397F89CE"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Relative Expenditure</w:t>
            </w:r>
          </w:p>
        </w:tc>
        <w:tc>
          <w:tcPr>
            <w:tcW w:w="567" w:type="dxa"/>
            <w:shd w:val="clear" w:color="000000" w:fill="FFFFFF"/>
            <w:noWrap/>
            <w:vAlign w:val="center"/>
            <w:hideMark/>
          </w:tcPr>
          <w:p w14:paraId="6CD6817E" w14:textId="4B950F09" w:rsidR="00D01428" w:rsidRPr="003F6AA4" w:rsidRDefault="00D01428" w:rsidP="00D01428">
            <w:pPr>
              <w:jc w:val="center"/>
              <w:rPr>
                <w:rFonts w:cs="Arial"/>
                <w:szCs w:val="20"/>
              </w:rPr>
            </w:pPr>
            <w:r>
              <w:t>46.2</w:t>
            </w:r>
          </w:p>
        </w:tc>
        <w:tc>
          <w:tcPr>
            <w:tcW w:w="567" w:type="dxa"/>
            <w:shd w:val="clear" w:color="000000" w:fill="FFFFFF"/>
            <w:noWrap/>
            <w:vAlign w:val="center"/>
            <w:hideMark/>
          </w:tcPr>
          <w:p w14:paraId="7C32C0EC" w14:textId="1E354560" w:rsidR="00D01428" w:rsidRPr="003F6AA4" w:rsidRDefault="00D01428" w:rsidP="00D01428">
            <w:pPr>
              <w:jc w:val="center"/>
              <w:rPr>
                <w:rFonts w:cs="Arial"/>
                <w:szCs w:val="20"/>
              </w:rPr>
            </w:pPr>
            <w:r>
              <w:t>66.7</w:t>
            </w:r>
          </w:p>
        </w:tc>
        <w:tc>
          <w:tcPr>
            <w:tcW w:w="567" w:type="dxa"/>
            <w:shd w:val="clear" w:color="000000" w:fill="FFFFFF"/>
            <w:noWrap/>
            <w:vAlign w:val="center"/>
            <w:hideMark/>
          </w:tcPr>
          <w:p w14:paraId="42200B34" w14:textId="012D0B89" w:rsidR="00D01428" w:rsidRPr="003F6AA4" w:rsidRDefault="00D01428" w:rsidP="00D01428">
            <w:pPr>
              <w:jc w:val="center"/>
              <w:rPr>
                <w:rFonts w:cs="Arial"/>
                <w:szCs w:val="20"/>
              </w:rPr>
            </w:pPr>
            <w:r>
              <w:t>54.1</w:t>
            </w:r>
          </w:p>
        </w:tc>
        <w:tc>
          <w:tcPr>
            <w:tcW w:w="567" w:type="dxa"/>
            <w:shd w:val="clear" w:color="000000" w:fill="FFFFFF"/>
            <w:noWrap/>
            <w:vAlign w:val="center"/>
            <w:hideMark/>
          </w:tcPr>
          <w:p w14:paraId="625AB244" w14:textId="4481B5ED" w:rsidR="00D01428" w:rsidRPr="003F6AA4" w:rsidRDefault="00D01428" w:rsidP="00D01428">
            <w:pPr>
              <w:jc w:val="center"/>
              <w:rPr>
                <w:rFonts w:cs="Arial"/>
                <w:szCs w:val="20"/>
              </w:rPr>
            </w:pPr>
            <w:r>
              <w:t>40.0</w:t>
            </w:r>
          </w:p>
        </w:tc>
        <w:tc>
          <w:tcPr>
            <w:tcW w:w="567" w:type="dxa"/>
            <w:shd w:val="clear" w:color="000000" w:fill="FFFFFF"/>
            <w:noWrap/>
            <w:vAlign w:val="center"/>
            <w:hideMark/>
          </w:tcPr>
          <w:p w14:paraId="4C75B584" w14:textId="410B8EBB" w:rsidR="00D01428" w:rsidRPr="003F6AA4" w:rsidRDefault="00D01428" w:rsidP="00D01428">
            <w:pPr>
              <w:jc w:val="center"/>
              <w:rPr>
                <w:rFonts w:cs="Arial"/>
                <w:szCs w:val="20"/>
              </w:rPr>
            </w:pPr>
            <w:r>
              <w:t>29.8</w:t>
            </w:r>
          </w:p>
        </w:tc>
        <w:tc>
          <w:tcPr>
            <w:tcW w:w="567" w:type="dxa"/>
            <w:shd w:val="clear" w:color="000000" w:fill="FFFFFF"/>
            <w:noWrap/>
            <w:vAlign w:val="center"/>
            <w:hideMark/>
          </w:tcPr>
          <w:p w14:paraId="5AC1687C" w14:textId="1556A67E" w:rsidR="00D01428" w:rsidRPr="003F6AA4" w:rsidRDefault="00D01428" w:rsidP="00D01428">
            <w:pPr>
              <w:jc w:val="center"/>
              <w:rPr>
                <w:rFonts w:cs="Arial"/>
                <w:szCs w:val="20"/>
              </w:rPr>
            </w:pPr>
            <w:r>
              <w:t>26.3</w:t>
            </w:r>
          </w:p>
        </w:tc>
        <w:tc>
          <w:tcPr>
            <w:tcW w:w="567" w:type="dxa"/>
            <w:shd w:val="clear" w:color="000000" w:fill="FFFFFF"/>
            <w:noWrap/>
            <w:vAlign w:val="center"/>
            <w:hideMark/>
          </w:tcPr>
          <w:p w14:paraId="48D24D97" w14:textId="3C62FBF8" w:rsidR="00D01428" w:rsidRPr="003F6AA4" w:rsidRDefault="00D01428" w:rsidP="00D01428">
            <w:pPr>
              <w:jc w:val="center"/>
              <w:rPr>
                <w:rFonts w:cs="Arial"/>
                <w:szCs w:val="20"/>
              </w:rPr>
            </w:pPr>
            <w:r>
              <w:t>50.7</w:t>
            </w:r>
          </w:p>
        </w:tc>
        <w:tc>
          <w:tcPr>
            <w:tcW w:w="567" w:type="dxa"/>
            <w:shd w:val="clear" w:color="000000" w:fill="FFFFFF"/>
            <w:noWrap/>
            <w:vAlign w:val="center"/>
            <w:hideMark/>
          </w:tcPr>
          <w:p w14:paraId="46F76CF3" w14:textId="2B8BC439" w:rsidR="00D01428" w:rsidRPr="003F6AA4" w:rsidRDefault="00D01428" w:rsidP="00D01428">
            <w:pPr>
              <w:jc w:val="center"/>
              <w:rPr>
                <w:rFonts w:cs="Arial"/>
                <w:szCs w:val="20"/>
              </w:rPr>
            </w:pPr>
            <w:r>
              <w:t>41.1</w:t>
            </w:r>
          </w:p>
        </w:tc>
        <w:tc>
          <w:tcPr>
            <w:tcW w:w="567" w:type="dxa"/>
            <w:shd w:val="clear" w:color="000000" w:fill="FFFFFF"/>
            <w:noWrap/>
            <w:vAlign w:val="center"/>
            <w:hideMark/>
          </w:tcPr>
          <w:p w14:paraId="1D1B90FA" w14:textId="3616FF3F" w:rsidR="00D01428" w:rsidRPr="003F6AA4" w:rsidRDefault="00D01428" w:rsidP="00D01428">
            <w:pPr>
              <w:jc w:val="center"/>
              <w:rPr>
                <w:rFonts w:cs="Arial"/>
                <w:szCs w:val="20"/>
              </w:rPr>
            </w:pPr>
            <w:r>
              <w:t>44.6</w:t>
            </w:r>
          </w:p>
        </w:tc>
        <w:tc>
          <w:tcPr>
            <w:tcW w:w="567" w:type="dxa"/>
            <w:shd w:val="clear" w:color="000000" w:fill="FFFFFF"/>
            <w:noWrap/>
            <w:vAlign w:val="center"/>
            <w:hideMark/>
          </w:tcPr>
          <w:p w14:paraId="45959379" w14:textId="732A5A47" w:rsidR="00D01428" w:rsidRPr="003F6AA4" w:rsidRDefault="00D01428" w:rsidP="00D01428">
            <w:pPr>
              <w:jc w:val="center"/>
              <w:rPr>
                <w:rFonts w:cs="Arial"/>
                <w:szCs w:val="20"/>
              </w:rPr>
            </w:pPr>
            <w:r>
              <w:t>46.2</w:t>
            </w:r>
          </w:p>
        </w:tc>
        <w:tc>
          <w:tcPr>
            <w:tcW w:w="567" w:type="dxa"/>
            <w:shd w:val="clear" w:color="000000" w:fill="FFFFFF"/>
            <w:noWrap/>
            <w:vAlign w:val="center"/>
            <w:hideMark/>
          </w:tcPr>
          <w:p w14:paraId="16475BD5" w14:textId="47B4572A" w:rsidR="00D01428" w:rsidRPr="003F6AA4" w:rsidRDefault="00D01428" w:rsidP="00D01428">
            <w:pPr>
              <w:jc w:val="center"/>
              <w:rPr>
                <w:rFonts w:cs="Arial"/>
                <w:szCs w:val="20"/>
              </w:rPr>
            </w:pPr>
            <w:r>
              <w:t>43.9</w:t>
            </w:r>
          </w:p>
        </w:tc>
        <w:tc>
          <w:tcPr>
            <w:tcW w:w="567" w:type="dxa"/>
            <w:tcBorders>
              <w:right w:val="nil"/>
            </w:tcBorders>
            <w:shd w:val="clear" w:color="000000" w:fill="FFFFFF"/>
            <w:noWrap/>
            <w:vAlign w:val="center"/>
            <w:hideMark/>
          </w:tcPr>
          <w:p w14:paraId="4A9AA9CF" w14:textId="2378A3B2" w:rsidR="00D01428" w:rsidRPr="003F6AA4" w:rsidRDefault="00D01428" w:rsidP="00D01428">
            <w:pPr>
              <w:jc w:val="center"/>
              <w:rPr>
                <w:rFonts w:cs="Arial"/>
                <w:szCs w:val="20"/>
              </w:rPr>
            </w:pPr>
            <w:r>
              <w:t>48.4</w:t>
            </w:r>
          </w:p>
        </w:tc>
      </w:tr>
      <w:tr w:rsidR="00D01428" w:rsidRPr="003F6AA4" w14:paraId="1893B92A"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06839FCF"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Value of Expenditure</w:t>
            </w:r>
          </w:p>
        </w:tc>
        <w:tc>
          <w:tcPr>
            <w:tcW w:w="567" w:type="dxa"/>
            <w:shd w:val="clear" w:color="000000" w:fill="FFFFFF"/>
            <w:noWrap/>
            <w:vAlign w:val="center"/>
            <w:hideMark/>
          </w:tcPr>
          <w:p w14:paraId="029675CC" w14:textId="587E0870" w:rsidR="00D01428" w:rsidRPr="003F6AA4" w:rsidRDefault="00D01428" w:rsidP="00D01428">
            <w:pPr>
              <w:jc w:val="center"/>
              <w:rPr>
                <w:rFonts w:cs="Arial"/>
                <w:szCs w:val="20"/>
              </w:rPr>
            </w:pPr>
            <w:r>
              <w:t>56.9</w:t>
            </w:r>
          </w:p>
        </w:tc>
        <w:tc>
          <w:tcPr>
            <w:tcW w:w="567" w:type="dxa"/>
            <w:shd w:val="clear" w:color="000000" w:fill="FFFFFF"/>
            <w:noWrap/>
            <w:vAlign w:val="center"/>
            <w:hideMark/>
          </w:tcPr>
          <w:p w14:paraId="6131C7AB" w14:textId="5B42DDE7" w:rsidR="00D01428" w:rsidRPr="003F6AA4" w:rsidRDefault="00D01428" w:rsidP="00D01428">
            <w:pPr>
              <w:jc w:val="center"/>
              <w:rPr>
                <w:rFonts w:cs="Arial"/>
                <w:szCs w:val="20"/>
              </w:rPr>
            </w:pPr>
            <w:r>
              <w:t>62.9</w:t>
            </w:r>
          </w:p>
        </w:tc>
        <w:tc>
          <w:tcPr>
            <w:tcW w:w="567" w:type="dxa"/>
            <w:shd w:val="clear" w:color="000000" w:fill="FFFFFF"/>
            <w:noWrap/>
            <w:vAlign w:val="center"/>
            <w:hideMark/>
          </w:tcPr>
          <w:p w14:paraId="4DC5E84A" w14:textId="6EDD2298" w:rsidR="00D01428" w:rsidRPr="003F6AA4" w:rsidRDefault="00D01428" w:rsidP="00D01428">
            <w:pPr>
              <w:jc w:val="center"/>
              <w:rPr>
                <w:rFonts w:cs="Arial"/>
                <w:szCs w:val="20"/>
              </w:rPr>
            </w:pPr>
            <w:r>
              <w:t>62.2</w:t>
            </w:r>
          </w:p>
        </w:tc>
        <w:tc>
          <w:tcPr>
            <w:tcW w:w="567" w:type="dxa"/>
            <w:shd w:val="clear" w:color="000000" w:fill="FFFFFF"/>
            <w:noWrap/>
            <w:vAlign w:val="center"/>
            <w:hideMark/>
          </w:tcPr>
          <w:p w14:paraId="3C6D4D07" w14:textId="70A551E5" w:rsidR="00D01428" w:rsidRPr="003F6AA4" w:rsidRDefault="00D01428" w:rsidP="00D01428">
            <w:pPr>
              <w:jc w:val="center"/>
              <w:rPr>
                <w:rFonts w:cs="Arial"/>
                <w:szCs w:val="20"/>
              </w:rPr>
            </w:pPr>
            <w:r>
              <w:t>60.5</w:t>
            </w:r>
          </w:p>
        </w:tc>
        <w:tc>
          <w:tcPr>
            <w:tcW w:w="567" w:type="dxa"/>
            <w:shd w:val="clear" w:color="000000" w:fill="FFFFFF"/>
            <w:noWrap/>
            <w:vAlign w:val="center"/>
            <w:hideMark/>
          </w:tcPr>
          <w:p w14:paraId="4830DFD5" w14:textId="6D456D5F" w:rsidR="00D01428" w:rsidRPr="003F6AA4" w:rsidRDefault="00D01428" w:rsidP="00D01428">
            <w:pPr>
              <w:jc w:val="center"/>
              <w:rPr>
                <w:rFonts w:cs="Arial"/>
                <w:szCs w:val="20"/>
              </w:rPr>
            </w:pPr>
            <w:r>
              <w:t>53.0</w:t>
            </w:r>
          </w:p>
        </w:tc>
        <w:tc>
          <w:tcPr>
            <w:tcW w:w="567" w:type="dxa"/>
            <w:shd w:val="clear" w:color="000000" w:fill="FFFFFF"/>
            <w:noWrap/>
            <w:vAlign w:val="center"/>
            <w:hideMark/>
          </w:tcPr>
          <w:p w14:paraId="1607C380" w14:textId="5DABCDEA" w:rsidR="00D01428" w:rsidRPr="003F6AA4" w:rsidRDefault="00D01428" w:rsidP="00D01428">
            <w:pPr>
              <w:jc w:val="center"/>
              <w:rPr>
                <w:rFonts w:cs="Arial"/>
                <w:szCs w:val="20"/>
              </w:rPr>
            </w:pPr>
            <w:r>
              <w:t>42.3</w:t>
            </w:r>
          </w:p>
        </w:tc>
        <w:tc>
          <w:tcPr>
            <w:tcW w:w="567" w:type="dxa"/>
            <w:shd w:val="clear" w:color="000000" w:fill="FFFFFF"/>
            <w:noWrap/>
            <w:vAlign w:val="center"/>
            <w:hideMark/>
          </w:tcPr>
          <w:p w14:paraId="42E3C62A" w14:textId="705FCD0A" w:rsidR="00D01428" w:rsidRPr="003F6AA4" w:rsidRDefault="00D01428" w:rsidP="00D01428">
            <w:pPr>
              <w:jc w:val="center"/>
              <w:rPr>
                <w:rFonts w:cs="Arial"/>
                <w:szCs w:val="20"/>
              </w:rPr>
            </w:pPr>
            <w:r>
              <w:t>60.4</w:t>
            </w:r>
          </w:p>
        </w:tc>
        <w:tc>
          <w:tcPr>
            <w:tcW w:w="567" w:type="dxa"/>
            <w:shd w:val="clear" w:color="000000" w:fill="FFFFFF"/>
            <w:noWrap/>
            <w:vAlign w:val="center"/>
            <w:hideMark/>
          </w:tcPr>
          <w:p w14:paraId="373609BB" w14:textId="7F0159BB" w:rsidR="00D01428" w:rsidRPr="003F6AA4" w:rsidRDefault="00D01428" w:rsidP="00D01428">
            <w:pPr>
              <w:jc w:val="center"/>
              <w:rPr>
                <w:rFonts w:cs="Arial"/>
                <w:szCs w:val="20"/>
              </w:rPr>
            </w:pPr>
            <w:r>
              <w:t>63.5</w:t>
            </w:r>
          </w:p>
        </w:tc>
        <w:tc>
          <w:tcPr>
            <w:tcW w:w="567" w:type="dxa"/>
            <w:shd w:val="clear" w:color="000000" w:fill="FFFFFF"/>
            <w:noWrap/>
            <w:vAlign w:val="center"/>
            <w:hideMark/>
          </w:tcPr>
          <w:p w14:paraId="2F2027EC" w14:textId="2B485A91" w:rsidR="00D01428" w:rsidRPr="003F6AA4" w:rsidRDefault="00D01428" w:rsidP="00D01428">
            <w:pPr>
              <w:jc w:val="center"/>
              <w:rPr>
                <w:rFonts w:cs="Arial"/>
                <w:szCs w:val="20"/>
              </w:rPr>
            </w:pPr>
            <w:r>
              <w:t>50.8</w:t>
            </w:r>
          </w:p>
        </w:tc>
        <w:tc>
          <w:tcPr>
            <w:tcW w:w="567" w:type="dxa"/>
            <w:shd w:val="clear" w:color="000000" w:fill="FFFFFF"/>
            <w:noWrap/>
            <w:vAlign w:val="center"/>
            <w:hideMark/>
          </w:tcPr>
          <w:p w14:paraId="7FA84C2B" w14:textId="23C9948F" w:rsidR="00D01428" w:rsidRPr="003F6AA4" w:rsidRDefault="00D01428" w:rsidP="00D01428">
            <w:pPr>
              <w:jc w:val="center"/>
              <w:rPr>
                <w:rFonts w:cs="Arial"/>
                <w:szCs w:val="20"/>
              </w:rPr>
            </w:pPr>
            <w:r>
              <w:t>62.0</w:t>
            </w:r>
          </w:p>
        </w:tc>
        <w:tc>
          <w:tcPr>
            <w:tcW w:w="567" w:type="dxa"/>
            <w:shd w:val="clear" w:color="000000" w:fill="FFFFFF"/>
            <w:noWrap/>
            <w:vAlign w:val="center"/>
            <w:hideMark/>
          </w:tcPr>
          <w:p w14:paraId="767EF9BD" w14:textId="632567E6" w:rsidR="00D01428" w:rsidRPr="003F6AA4" w:rsidRDefault="00D01428" w:rsidP="00D01428">
            <w:pPr>
              <w:jc w:val="center"/>
              <w:rPr>
                <w:rFonts w:cs="Arial"/>
                <w:szCs w:val="20"/>
              </w:rPr>
            </w:pPr>
            <w:r>
              <w:t>59.6</w:t>
            </w:r>
          </w:p>
        </w:tc>
        <w:tc>
          <w:tcPr>
            <w:tcW w:w="567" w:type="dxa"/>
            <w:tcBorders>
              <w:right w:val="nil"/>
            </w:tcBorders>
            <w:shd w:val="clear" w:color="000000" w:fill="FFFFFF"/>
            <w:noWrap/>
            <w:vAlign w:val="center"/>
            <w:hideMark/>
          </w:tcPr>
          <w:p w14:paraId="003FCC10" w14:textId="54670A90" w:rsidR="00D01428" w:rsidRPr="003F6AA4" w:rsidRDefault="00D01428" w:rsidP="00D01428">
            <w:pPr>
              <w:jc w:val="center"/>
              <w:rPr>
                <w:rFonts w:cs="Arial"/>
                <w:szCs w:val="20"/>
              </w:rPr>
            </w:pPr>
            <w:r>
              <w:t>47.9</w:t>
            </w:r>
          </w:p>
        </w:tc>
      </w:tr>
      <w:tr w:rsidR="00D01428" w:rsidRPr="003F6AA4" w14:paraId="1C942871"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76332DBC"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246E8F51" w14:textId="61EC25EC" w:rsidR="00D01428" w:rsidRPr="003F6AA4" w:rsidRDefault="00D01428" w:rsidP="00D01428">
            <w:pPr>
              <w:jc w:val="center"/>
              <w:rPr>
                <w:rFonts w:cs="Arial"/>
                <w:b/>
                <w:bCs/>
                <w:szCs w:val="20"/>
              </w:rPr>
            </w:pPr>
            <w:r>
              <w:rPr>
                <w:b/>
                <w:bCs/>
              </w:rPr>
              <w:t>51.6</w:t>
            </w:r>
          </w:p>
        </w:tc>
        <w:tc>
          <w:tcPr>
            <w:tcW w:w="567" w:type="dxa"/>
            <w:shd w:val="clear" w:color="000000" w:fill="FFFFFF"/>
            <w:noWrap/>
            <w:vAlign w:val="center"/>
            <w:hideMark/>
          </w:tcPr>
          <w:p w14:paraId="407CE061" w14:textId="7B1A4396" w:rsidR="00D01428" w:rsidRPr="003F6AA4" w:rsidRDefault="00D01428" w:rsidP="00D01428">
            <w:pPr>
              <w:jc w:val="center"/>
              <w:rPr>
                <w:rFonts w:cs="Arial"/>
                <w:b/>
                <w:bCs/>
                <w:szCs w:val="20"/>
              </w:rPr>
            </w:pPr>
            <w:r>
              <w:rPr>
                <w:b/>
                <w:bCs/>
              </w:rPr>
              <w:t>64.8</w:t>
            </w:r>
          </w:p>
        </w:tc>
        <w:tc>
          <w:tcPr>
            <w:tcW w:w="567" w:type="dxa"/>
            <w:shd w:val="clear" w:color="000000" w:fill="FFFFFF"/>
            <w:noWrap/>
            <w:vAlign w:val="center"/>
            <w:hideMark/>
          </w:tcPr>
          <w:p w14:paraId="11B8CDCC" w14:textId="4056CCC7" w:rsidR="00D01428" w:rsidRPr="003F6AA4" w:rsidRDefault="00D01428" w:rsidP="00D01428">
            <w:pPr>
              <w:jc w:val="center"/>
              <w:rPr>
                <w:rFonts w:cs="Arial"/>
                <w:b/>
                <w:bCs/>
                <w:szCs w:val="20"/>
              </w:rPr>
            </w:pPr>
            <w:r>
              <w:rPr>
                <w:b/>
                <w:bCs/>
              </w:rPr>
              <w:t>58.1</w:t>
            </w:r>
          </w:p>
        </w:tc>
        <w:tc>
          <w:tcPr>
            <w:tcW w:w="567" w:type="dxa"/>
            <w:shd w:val="clear" w:color="000000" w:fill="FFFFFF"/>
            <w:noWrap/>
            <w:vAlign w:val="center"/>
            <w:hideMark/>
          </w:tcPr>
          <w:p w14:paraId="79BBB571" w14:textId="1B32F9A8" w:rsidR="00D01428" w:rsidRPr="003F6AA4" w:rsidRDefault="00D01428" w:rsidP="00D01428">
            <w:pPr>
              <w:jc w:val="center"/>
              <w:rPr>
                <w:rFonts w:cs="Arial"/>
                <w:b/>
                <w:bCs/>
                <w:szCs w:val="20"/>
              </w:rPr>
            </w:pPr>
            <w:r>
              <w:rPr>
                <w:b/>
                <w:bCs/>
              </w:rPr>
              <w:t>50.3</w:t>
            </w:r>
          </w:p>
        </w:tc>
        <w:tc>
          <w:tcPr>
            <w:tcW w:w="567" w:type="dxa"/>
            <w:shd w:val="clear" w:color="000000" w:fill="FFFFFF"/>
            <w:noWrap/>
            <w:vAlign w:val="center"/>
            <w:hideMark/>
          </w:tcPr>
          <w:p w14:paraId="312CA1F1" w14:textId="5CDD384D" w:rsidR="00D01428" w:rsidRPr="003F6AA4" w:rsidRDefault="00D01428" w:rsidP="00D01428">
            <w:pPr>
              <w:jc w:val="center"/>
              <w:rPr>
                <w:rFonts w:cs="Arial"/>
                <w:b/>
                <w:bCs/>
                <w:szCs w:val="20"/>
              </w:rPr>
            </w:pPr>
            <w:r>
              <w:rPr>
                <w:b/>
                <w:bCs/>
              </w:rPr>
              <w:t>41.4</w:t>
            </w:r>
          </w:p>
        </w:tc>
        <w:tc>
          <w:tcPr>
            <w:tcW w:w="567" w:type="dxa"/>
            <w:shd w:val="clear" w:color="000000" w:fill="FFFFFF"/>
            <w:noWrap/>
            <w:vAlign w:val="center"/>
            <w:hideMark/>
          </w:tcPr>
          <w:p w14:paraId="184D77FD" w14:textId="160AC901" w:rsidR="00D01428" w:rsidRPr="003F6AA4" w:rsidRDefault="00D01428" w:rsidP="00D01428">
            <w:pPr>
              <w:jc w:val="center"/>
              <w:rPr>
                <w:rFonts w:cs="Arial"/>
                <w:b/>
                <w:bCs/>
                <w:szCs w:val="20"/>
              </w:rPr>
            </w:pPr>
            <w:r>
              <w:rPr>
                <w:b/>
                <w:bCs/>
              </w:rPr>
              <w:t>34.3</w:t>
            </w:r>
          </w:p>
        </w:tc>
        <w:tc>
          <w:tcPr>
            <w:tcW w:w="567" w:type="dxa"/>
            <w:shd w:val="clear" w:color="000000" w:fill="FFFFFF"/>
            <w:noWrap/>
            <w:vAlign w:val="center"/>
            <w:hideMark/>
          </w:tcPr>
          <w:p w14:paraId="6F00EBCA" w14:textId="14A83BBC" w:rsidR="00D01428" w:rsidRPr="003F6AA4" w:rsidRDefault="00D01428" w:rsidP="00D01428">
            <w:pPr>
              <w:jc w:val="center"/>
              <w:rPr>
                <w:rFonts w:cs="Arial"/>
                <w:b/>
                <w:bCs/>
                <w:szCs w:val="20"/>
              </w:rPr>
            </w:pPr>
            <w:r>
              <w:rPr>
                <w:b/>
                <w:bCs/>
              </w:rPr>
              <w:t>55.5</w:t>
            </w:r>
          </w:p>
        </w:tc>
        <w:tc>
          <w:tcPr>
            <w:tcW w:w="567" w:type="dxa"/>
            <w:shd w:val="clear" w:color="000000" w:fill="FFFFFF"/>
            <w:noWrap/>
            <w:vAlign w:val="center"/>
            <w:hideMark/>
          </w:tcPr>
          <w:p w14:paraId="11629E25" w14:textId="7CB41D3A" w:rsidR="00D01428" w:rsidRPr="003F6AA4" w:rsidRDefault="00D01428" w:rsidP="00D01428">
            <w:pPr>
              <w:jc w:val="center"/>
              <w:rPr>
                <w:rFonts w:cs="Arial"/>
                <w:b/>
                <w:bCs/>
                <w:szCs w:val="20"/>
              </w:rPr>
            </w:pPr>
            <w:r>
              <w:rPr>
                <w:b/>
                <w:bCs/>
              </w:rPr>
              <w:t>52.3</w:t>
            </w:r>
          </w:p>
        </w:tc>
        <w:tc>
          <w:tcPr>
            <w:tcW w:w="567" w:type="dxa"/>
            <w:shd w:val="clear" w:color="000000" w:fill="FFFFFF"/>
            <w:noWrap/>
            <w:vAlign w:val="center"/>
            <w:hideMark/>
          </w:tcPr>
          <w:p w14:paraId="0F59AB5D" w14:textId="2CA5A8B3" w:rsidR="00D01428" w:rsidRPr="003F6AA4" w:rsidRDefault="00D01428" w:rsidP="00D01428">
            <w:pPr>
              <w:jc w:val="center"/>
              <w:rPr>
                <w:rFonts w:cs="Arial"/>
                <w:b/>
                <w:bCs/>
                <w:szCs w:val="20"/>
              </w:rPr>
            </w:pPr>
            <w:r>
              <w:rPr>
                <w:b/>
                <w:bCs/>
              </w:rPr>
              <w:t>47.7</w:t>
            </w:r>
          </w:p>
        </w:tc>
        <w:tc>
          <w:tcPr>
            <w:tcW w:w="567" w:type="dxa"/>
            <w:shd w:val="clear" w:color="000000" w:fill="FFFFFF"/>
            <w:noWrap/>
            <w:vAlign w:val="center"/>
            <w:hideMark/>
          </w:tcPr>
          <w:p w14:paraId="7E0FD1EB" w14:textId="0A2254E9" w:rsidR="00D01428" w:rsidRPr="003F6AA4" w:rsidRDefault="00D01428" w:rsidP="00D01428">
            <w:pPr>
              <w:jc w:val="center"/>
              <w:rPr>
                <w:rFonts w:cs="Arial"/>
                <w:b/>
                <w:bCs/>
                <w:szCs w:val="20"/>
              </w:rPr>
            </w:pPr>
            <w:r>
              <w:rPr>
                <w:b/>
                <w:bCs/>
              </w:rPr>
              <w:t>54.1</w:t>
            </w:r>
          </w:p>
        </w:tc>
        <w:tc>
          <w:tcPr>
            <w:tcW w:w="567" w:type="dxa"/>
            <w:shd w:val="clear" w:color="000000" w:fill="FFFFFF"/>
            <w:noWrap/>
            <w:vAlign w:val="center"/>
            <w:hideMark/>
          </w:tcPr>
          <w:p w14:paraId="3FF51AFC" w14:textId="03C74816" w:rsidR="00D01428" w:rsidRPr="003F6AA4" w:rsidRDefault="00D01428" w:rsidP="00D01428">
            <w:pPr>
              <w:jc w:val="center"/>
              <w:rPr>
                <w:rFonts w:cs="Arial"/>
                <w:b/>
                <w:bCs/>
                <w:szCs w:val="20"/>
              </w:rPr>
            </w:pPr>
            <w:r>
              <w:rPr>
                <w:b/>
                <w:bCs/>
              </w:rPr>
              <w:t>51.7</w:t>
            </w:r>
          </w:p>
        </w:tc>
        <w:tc>
          <w:tcPr>
            <w:tcW w:w="567" w:type="dxa"/>
            <w:tcBorders>
              <w:right w:val="nil"/>
            </w:tcBorders>
            <w:shd w:val="clear" w:color="000000" w:fill="FFFFFF"/>
            <w:noWrap/>
            <w:vAlign w:val="center"/>
            <w:hideMark/>
          </w:tcPr>
          <w:p w14:paraId="3918FDB4" w14:textId="20A709EA" w:rsidR="00D01428" w:rsidRPr="003F6AA4" w:rsidRDefault="00D01428" w:rsidP="00D01428">
            <w:pPr>
              <w:jc w:val="center"/>
              <w:rPr>
                <w:rFonts w:cs="Arial"/>
                <w:b/>
                <w:bCs/>
                <w:szCs w:val="20"/>
              </w:rPr>
            </w:pPr>
            <w:r>
              <w:rPr>
                <w:b/>
                <w:bCs/>
              </w:rPr>
              <w:t>48.1</w:t>
            </w:r>
          </w:p>
        </w:tc>
      </w:tr>
      <w:tr w:rsidR="00D01428" w:rsidRPr="003F6AA4" w14:paraId="0BD2F643"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7AE039BC" w14:textId="77777777" w:rsidR="00D01428" w:rsidRPr="003F6AA4" w:rsidRDefault="00D01428" w:rsidP="006D44B3">
            <w:pPr>
              <w:spacing w:after="0" w:line="240" w:lineRule="auto"/>
              <w:rPr>
                <w:rFonts w:eastAsia="Times New Roman" w:cs="Arial"/>
                <w:b/>
                <w:bCs/>
                <w:szCs w:val="20"/>
              </w:rPr>
            </w:pPr>
            <w:r w:rsidRPr="003F6AA4">
              <w:rPr>
                <w:rFonts w:eastAsia="Times New Roman" w:cs="Arial"/>
                <w:b/>
                <w:bCs/>
                <w:szCs w:val="20"/>
              </w:rPr>
              <w:t>DIGITAL ABILITY</w:t>
            </w:r>
          </w:p>
        </w:tc>
        <w:tc>
          <w:tcPr>
            <w:tcW w:w="567" w:type="dxa"/>
            <w:shd w:val="clear" w:color="000000" w:fill="FFFFFF"/>
            <w:noWrap/>
            <w:vAlign w:val="center"/>
            <w:hideMark/>
          </w:tcPr>
          <w:p w14:paraId="0713D477"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1ECA93C0"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5C930145"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0EA489B6"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5943D632"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1A7D1628"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4BC7B5C7"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47956471"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493B1206"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7A2F5B40" w14:textId="77777777" w:rsidR="00D01428" w:rsidRPr="003F6AA4" w:rsidRDefault="00D01428" w:rsidP="00D01428">
            <w:pPr>
              <w:spacing w:after="0" w:line="240" w:lineRule="auto"/>
              <w:jc w:val="center"/>
              <w:rPr>
                <w:rFonts w:eastAsia="Times New Roman" w:cs="Arial"/>
                <w:szCs w:val="20"/>
              </w:rPr>
            </w:pPr>
          </w:p>
        </w:tc>
        <w:tc>
          <w:tcPr>
            <w:tcW w:w="567" w:type="dxa"/>
            <w:shd w:val="clear" w:color="000000" w:fill="FFFFFF"/>
            <w:noWrap/>
            <w:vAlign w:val="center"/>
            <w:hideMark/>
          </w:tcPr>
          <w:p w14:paraId="05CC95BF" w14:textId="77777777" w:rsidR="00D01428" w:rsidRPr="003F6AA4" w:rsidRDefault="00D01428" w:rsidP="00D01428">
            <w:pPr>
              <w:spacing w:after="0" w:line="240" w:lineRule="auto"/>
              <w:jc w:val="center"/>
              <w:rPr>
                <w:rFonts w:eastAsia="Times New Roman" w:cs="Arial"/>
                <w:szCs w:val="20"/>
              </w:rPr>
            </w:pPr>
          </w:p>
        </w:tc>
        <w:tc>
          <w:tcPr>
            <w:tcW w:w="567" w:type="dxa"/>
            <w:tcBorders>
              <w:right w:val="nil"/>
            </w:tcBorders>
            <w:shd w:val="clear" w:color="000000" w:fill="FFFFFF"/>
            <w:noWrap/>
            <w:vAlign w:val="center"/>
            <w:hideMark/>
          </w:tcPr>
          <w:p w14:paraId="14997EA8" w14:textId="77777777" w:rsidR="00D01428" w:rsidRPr="003F6AA4" w:rsidRDefault="00D01428" w:rsidP="00D01428">
            <w:pPr>
              <w:spacing w:after="0" w:line="240" w:lineRule="auto"/>
              <w:jc w:val="center"/>
              <w:rPr>
                <w:rFonts w:eastAsia="Times New Roman" w:cs="Arial"/>
                <w:szCs w:val="20"/>
              </w:rPr>
            </w:pPr>
          </w:p>
        </w:tc>
      </w:tr>
      <w:tr w:rsidR="00D01428" w:rsidRPr="003F6AA4" w14:paraId="00004428"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373E2721"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Attitudes</w:t>
            </w:r>
          </w:p>
        </w:tc>
        <w:tc>
          <w:tcPr>
            <w:tcW w:w="567" w:type="dxa"/>
            <w:shd w:val="clear" w:color="000000" w:fill="FFFFFF"/>
            <w:noWrap/>
            <w:vAlign w:val="center"/>
            <w:hideMark/>
          </w:tcPr>
          <w:p w14:paraId="666FFF11" w14:textId="60641762" w:rsidR="00D01428" w:rsidRPr="003F6AA4" w:rsidRDefault="00D01428" w:rsidP="00D01428">
            <w:pPr>
              <w:jc w:val="center"/>
              <w:rPr>
                <w:rFonts w:cs="Arial"/>
                <w:szCs w:val="20"/>
              </w:rPr>
            </w:pPr>
            <w:r>
              <w:t>48.5</w:t>
            </w:r>
          </w:p>
        </w:tc>
        <w:tc>
          <w:tcPr>
            <w:tcW w:w="567" w:type="dxa"/>
            <w:shd w:val="clear" w:color="000000" w:fill="FFFFFF"/>
            <w:noWrap/>
            <w:vAlign w:val="center"/>
            <w:hideMark/>
          </w:tcPr>
          <w:p w14:paraId="71992675" w14:textId="4B3004BE" w:rsidR="00D01428" w:rsidRPr="003F6AA4" w:rsidRDefault="00D01428" w:rsidP="00D01428">
            <w:pPr>
              <w:jc w:val="center"/>
              <w:rPr>
                <w:rFonts w:cs="Arial"/>
                <w:szCs w:val="20"/>
              </w:rPr>
            </w:pPr>
            <w:r>
              <w:t>57.0</w:t>
            </w:r>
          </w:p>
        </w:tc>
        <w:tc>
          <w:tcPr>
            <w:tcW w:w="567" w:type="dxa"/>
            <w:shd w:val="clear" w:color="000000" w:fill="FFFFFF"/>
            <w:noWrap/>
            <w:vAlign w:val="center"/>
            <w:hideMark/>
          </w:tcPr>
          <w:p w14:paraId="1B655D4D" w14:textId="13CD14E8" w:rsidR="00D01428" w:rsidRPr="003F6AA4" w:rsidRDefault="00D01428" w:rsidP="00D01428">
            <w:pPr>
              <w:jc w:val="center"/>
              <w:rPr>
                <w:rFonts w:cs="Arial"/>
                <w:szCs w:val="20"/>
              </w:rPr>
            </w:pPr>
            <w:r>
              <w:t>51.6</w:t>
            </w:r>
          </w:p>
        </w:tc>
        <w:tc>
          <w:tcPr>
            <w:tcW w:w="567" w:type="dxa"/>
            <w:shd w:val="clear" w:color="000000" w:fill="FFFFFF"/>
            <w:noWrap/>
            <w:vAlign w:val="center"/>
            <w:hideMark/>
          </w:tcPr>
          <w:p w14:paraId="1AB9241F" w14:textId="698CB41C" w:rsidR="00D01428" w:rsidRPr="003F6AA4" w:rsidRDefault="00D01428" w:rsidP="00D01428">
            <w:pPr>
              <w:jc w:val="center"/>
              <w:rPr>
                <w:rFonts w:cs="Arial"/>
                <w:szCs w:val="20"/>
              </w:rPr>
            </w:pPr>
            <w:r>
              <w:t>50.6</w:t>
            </w:r>
          </w:p>
        </w:tc>
        <w:tc>
          <w:tcPr>
            <w:tcW w:w="567" w:type="dxa"/>
            <w:shd w:val="clear" w:color="000000" w:fill="FFFFFF"/>
            <w:noWrap/>
            <w:vAlign w:val="center"/>
            <w:hideMark/>
          </w:tcPr>
          <w:p w14:paraId="4BAB883C" w14:textId="0594A70F" w:rsidR="00D01428" w:rsidRPr="003F6AA4" w:rsidRDefault="00D01428" w:rsidP="00D01428">
            <w:pPr>
              <w:jc w:val="center"/>
              <w:rPr>
                <w:rFonts w:cs="Arial"/>
                <w:szCs w:val="20"/>
              </w:rPr>
            </w:pPr>
            <w:r>
              <w:t>42.6</w:t>
            </w:r>
          </w:p>
        </w:tc>
        <w:tc>
          <w:tcPr>
            <w:tcW w:w="567" w:type="dxa"/>
            <w:shd w:val="clear" w:color="000000" w:fill="FFFFFF"/>
            <w:noWrap/>
            <w:vAlign w:val="center"/>
            <w:hideMark/>
          </w:tcPr>
          <w:p w14:paraId="0E9650DF" w14:textId="5F41F926" w:rsidR="00D01428" w:rsidRPr="003F6AA4" w:rsidRDefault="00D01428" w:rsidP="00D01428">
            <w:pPr>
              <w:jc w:val="center"/>
              <w:rPr>
                <w:rFonts w:cs="Arial"/>
                <w:szCs w:val="20"/>
              </w:rPr>
            </w:pPr>
            <w:r>
              <w:t>36.1</w:t>
            </w:r>
          </w:p>
        </w:tc>
        <w:tc>
          <w:tcPr>
            <w:tcW w:w="567" w:type="dxa"/>
            <w:shd w:val="clear" w:color="000000" w:fill="FFFFFF"/>
            <w:noWrap/>
            <w:vAlign w:val="center"/>
            <w:hideMark/>
          </w:tcPr>
          <w:p w14:paraId="37A94424" w14:textId="7D558FDC" w:rsidR="00D01428" w:rsidRPr="003F6AA4" w:rsidRDefault="00D01428" w:rsidP="00D01428">
            <w:pPr>
              <w:jc w:val="center"/>
              <w:rPr>
                <w:rFonts w:cs="Arial"/>
                <w:szCs w:val="20"/>
              </w:rPr>
            </w:pPr>
            <w:r>
              <w:t>52.3</w:t>
            </w:r>
          </w:p>
        </w:tc>
        <w:tc>
          <w:tcPr>
            <w:tcW w:w="567" w:type="dxa"/>
            <w:shd w:val="clear" w:color="000000" w:fill="FFFFFF"/>
            <w:noWrap/>
            <w:vAlign w:val="center"/>
            <w:hideMark/>
          </w:tcPr>
          <w:p w14:paraId="73A7FDB4" w14:textId="1365F01E" w:rsidR="00D01428" w:rsidRPr="003F6AA4" w:rsidRDefault="00D01428" w:rsidP="00D01428">
            <w:pPr>
              <w:jc w:val="center"/>
              <w:rPr>
                <w:rFonts w:cs="Arial"/>
                <w:szCs w:val="20"/>
              </w:rPr>
            </w:pPr>
            <w:r>
              <w:t>53.2</w:t>
            </w:r>
          </w:p>
        </w:tc>
        <w:tc>
          <w:tcPr>
            <w:tcW w:w="567" w:type="dxa"/>
            <w:shd w:val="clear" w:color="000000" w:fill="FFFFFF"/>
            <w:noWrap/>
            <w:vAlign w:val="center"/>
            <w:hideMark/>
          </w:tcPr>
          <w:p w14:paraId="0EBCE06C" w14:textId="0D2A9597" w:rsidR="00D01428" w:rsidRPr="003F6AA4" w:rsidRDefault="00D01428" w:rsidP="00D01428">
            <w:pPr>
              <w:jc w:val="center"/>
              <w:rPr>
                <w:rFonts w:cs="Arial"/>
                <w:szCs w:val="20"/>
              </w:rPr>
            </w:pPr>
            <w:r>
              <w:t>42.9</w:t>
            </w:r>
          </w:p>
        </w:tc>
        <w:tc>
          <w:tcPr>
            <w:tcW w:w="567" w:type="dxa"/>
            <w:shd w:val="clear" w:color="000000" w:fill="FFFFFF"/>
            <w:noWrap/>
            <w:vAlign w:val="center"/>
            <w:hideMark/>
          </w:tcPr>
          <w:p w14:paraId="7EFA56CA" w14:textId="284F9E9C" w:rsidR="00D01428" w:rsidRPr="003F6AA4" w:rsidRDefault="00D01428" w:rsidP="00D01428">
            <w:pPr>
              <w:jc w:val="center"/>
              <w:rPr>
                <w:rFonts w:cs="Arial"/>
                <w:szCs w:val="20"/>
              </w:rPr>
            </w:pPr>
            <w:r>
              <w:t>54.0</w:t>
            </w:r>
          </w:p>
        </w:tc>
        <w:tc>
          <w:tcPr>
            <w:tcW w:w="567" w:type="dxa"/>
            <w:shd w:val="clear" w:color="000000" w:fill="FFFFFF"/>
            <w:noWrap/>
            <w:vAlign w:val="center"/>
            <w:hideMark/>
          </w:tcPr>
          <w:p w14:paraId="64E06F21" w14:textId="2792F8D3" w:rsidR="00D01428" w:rsidRPr="003F6AA4" w:rsidRDefault="00D01428" w:rsidP="00D01428">
            <w:pPr>
              <w:jc w:val="center"/>
              <w:rPr>
                <w:rFonts w:cs="Arial"/>
                <w:szCs w:val="20"/>
              </w:rPr>
            </w:pPr>
            <w:r>
              <w:t>50.6</w:t>
            </w:r>
          </w:p>
        </w:tc>
        <w:tc>
          <w:tcPr>
            <w:tcW w:w="567" w:type="dxa"/>
            <w:tcBorders>
              <w:right w:val="nil"/>
            </w:tcBorders>
            <w:shd w:val="clear" w:color="000000" w:fill="FFFFFF"/>
            <w:noWrap/>
            <w:vAlign w:val="center"/>
            <w:hideMark/>
          </w:tcPr>
          <w:p w14:paraId="1114269F" w14:textId="2D523D71" w:rsidR="00D01428" w:rsidRPr="003F6AA4" w:rsidRDefault="00D01428" w:rsidP="00D01428">
            <w:pPr>
              <w:jc w:val="center"/>
              <w:rPr>
                <w:rFonts w:cs="Arial"/>
                <w:szCs w:val="20"/>
              </w:rPr>
            </w:pPr>
            <w:r>
              <w:t>39.2</w:t>
            </w:r>
          </w:p>
        </w:tc>
      </w:tr>
      <w:tr w:rsidR="00D01428" w:rsidRPr="003F6AA4" w14:paraId="576A8736"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25435D8B" w14:textId="77777777" w:rsidR="00D01428" w:rsidRPr="003F6AA4" w:rsidRDefault="00D01428" w:rsidP="006D44B3">
            <w:pPr>
              <w:spacing w:after="0" w:line="240" w:lineRule="auto"/>
              <w:rPr>
                <w:rFonts w:eastAsia="Times New Roman" w:cs="Arial"/>
                <w:szCs w:val="20"/>
              </w:rPr>
            </w:pPr>
            <w:r w:rsidRPr="003F6AA4">
              <w:rPr>
                <w:rFonts w:eastAsia="Times New Roman" w:cs="Arial"/>
                <w:szCs w:val="20"/>
              </w:rPr>
              <w:t>Basic Skills</w:t>
            </w:r>
          </w:p>
        </w:tc>
        <w:tc>
          <w:tcPr>
            <w:tcW w:w="567" w:type="dxa"/>
            <w:shd w:val="clear" w:color="000000" w:fill="FFFFFF"/>
            <w:noWrap/>
            <w:vAlign w:val="center"/>
            <w:hideMark/>
          </w:tcPr>
          <w:p w14:paraId="24685B04" w14:textId="2DE1854E" w:rsidR="00D01428" w:rsidRPr="003F6AA4" w:rsidRDefault="00D01428" w:rsidP="00D01428">
            <w:pPr>
              <w:jc w:val="center"/>
              <w:rPr>
                <w:rFonts w:cs="Arial"/>
                <w:szCs w:val="20"/>
              </w:rPr>
            </w:pPr>
            <w:r>
              <w:t>50.9</w:t>
            </w:r>
          </w:p>
        </w:tc>
        <w:tc>
          <w:tcPr>
            <w:tcW w:w="567" w:type="dxa"/>
            <w:shd w:val="clear" w:color="000000" w:fill="FFFFFF"/>
            <w:noWrap/>
            <w:vAlign w:val="center"/>
            <w:hideMark/>
          </w:tcPr>
          <w:p w14:paraId="52786E96" w14:textId="5837B975" w:rsidR="00D01428" w:rsidRPr="003F6AA4" w:rsidRDefault="00D01428" w:rsidP="00D01428">
            <w:pPr>
              <w:jc w:val="center"/>
              <w:rPr>
                <w:rFonts w:cs="Arial"/>
                <w:szCs w:val="20"/>
              </w:rPr>
            </w:pPr>
            <w:r>
              <w:t>62.6</w:t>
            </w:r>
          </w:p>
        </w:tc>
        <w:tc>
          <w:tcPr>
            <w:tcW w:w="567" w:type="dxa"/>
            <w:shd w:val="clear" w:color="000000" w:fill="FFFFFF"/>
            <w:noWrap/>
            <w:vAlign w:val="center"/>
            <w:hideMark/>
          </w:tcPr>
          <w:p w14:paraId="71374AEE" w14:textId="68242432" w:rsidR="00D01428" w:rsidRPr="003F6AA4" w:rsidRDefault="00D01428" w:rsidP="00D01428">
            <w:pPr>
              <w:jc w:val="center"/>
              <w:rPr>
                <w:rFonts w:cs="Arial"/>
                <w:szCs w:val="20"/>
              </w:rPr>
            </w:pPr>
            <w:r>
              <w:t>59.1</w:t>
            </w:r>
          </w:p>
        </w:tc>
        <w:tc>
          <w:tcPr>
            <w:tcW w:w="567" w:type="dxa"/>
            <w:shd w:val="clear" w:color="000000" w:fill="FFFFFF"/>
            <w:noWrap/>
            <w:vAlign w:val="center"/>
            <w:hideMark/>
          </w:tcPr>
          <w:p w14:paraId="71426F83" w14:textId="49690683" w:rsidR="00D01428" w:rsidRPr="003F6AA4" w:rsidRDefault="00D01428" w:rsidP="00D01428">
            <w:pPr>
              <w:jc w:val="center"/>
              <w:rPr>
                <w:rFonts w:cs="Arial"/>
                <w:szCs w:val="20"/>
              </w:rPr>
            </w:pPr>
            <w:r>
              <w:t>54.9</w:t>
            </w:r>
          </w:p>
        </w:tc>
        <w:tc>
          <w:tcPr>
            <w:tcW w:w="567" w:type="dxa"/>
            <w:shd w:val="clear" w:color="000000" w:fill="FFFFFF"/>
            <w:noWrap/>
            <w:vAlign w:val="center"/>
            <w:hideMark/>
          </w:tcPr>
          <w:p w14:paraId="1CBCF9E4" w14:textId="701266FE" w:rsidR="00D01428" w:rsidRPr="003F6AA4" w:rsidRDefault="00D01428" w:rsidP="00D01428">
            <w:pPr>
              <w:jc w:val="center"/>
              <w:rPr>
                <w:rFonts w:cs="Arial"/>
                <w:szCs w:val="20"/>
              </w:rPr>
            </w:pPr>
            <w:r>
              <w:t>42.0</w:t>
            </w:r>
          </w:p>
        </w:tc>
        <w:tc>
          <w:tcPr>
            <w:tcW w:w="567" w:type="dxa"/>
            <w:shd w:val="clear" w:color="000000" w:fill="FFFFFF"/>
            <w:noWrap/>
            <w:vAlign w:val="center"/>
            <w:hideMark/>
          </w:tcPr>
          <w:p w14:paraId="18CB58B4" w14:textId="3AE3AD13" w:rsidR="00D01428" w:rsidRPr="003F6AA4" w:rsidRDefault="00D01428" w:rsidP="00D01428">
            <w:pPr>
              <w:jc w:val="center"/>
              <w:rPr>
                <w:rFonts w:cs="Arial"/>
                <w:szCs w:val="20"/>
              </w:rPr>
            </w:pPr>
            <w:r>
              <w:t>37.7</w:t>
            </w:r>
          </w:p>
        </w:tc>
        <w:tc>
          <w:tcPr>
            <w:tcW w:w="567" w:type="dxa"/>
            <w:shd w:val="clear" w:color="000000" w:fill="FFFFFF"/>
            <w:noWrap/>
            <w:vAlign w:val="center"/>
            <w:hideMark/>
          </w:tcPr>
          <w:p w14:paraId="4C169FB2" w14:textId="28328750" w:rsidR="00D01428" w:rsidRPr="003F6AA4" w:rsidRDefault="00D01428" w:rsidP="00D01428">
            <w:pPr>
              <w:jc w:val="center"/>
              <w:rPr>
                <w:rFonts w:cs="Arial"/>
                <w:szCs w:val="20"/>
              </w:rPr>
            </w:pPr>
            <w:r>
              <w:t>58.1</w:t>
            </w:r>
          </w:p>
        </w:tc>
        <w:tc>
          <w:tcPr>
            <w:tcW w:w="567" w:type="dxa"/>
            <w:shd w:val="clear" w:color="000000" w:fill="FFFFFF"/>
            <w:noWrap/>
            <w:vAlign w:val="center"/>
            <w:hideMark/>
          </w:tcPr>
          <w:p w14:paraId="1AF9533F" w14:textId="36F1A7E1" w:rsidR="00D01428" w:rsidRPr="003F6AA4" w:rsidRDefault="00D01428" w:rsidP="00D01428">
            <w:pPr>
              <w:jc w:val="center"/>
              <w:rPr>
                <w:rFonts w:cs="Arial"/>
                <w:szCs w:val="20"/>
              </w:rPr>
            </w:pPr>
            <w:r>
              <w:t>57.9</w:t>
            </w:r>
          </w:p>
        </w:tc>
        <w:tc>
          <w:tcPr>
            <w:tcW w:w="567" w:type="dxa"/>
            <w:shd w:val="clear" w:color="000000" w:fill="FFFFFF"/>
            <w:noWrap/>
            <w:vAlign w:val="center"/>
            <w:hideMark/>
          </w:tcPr>
          <w:p w14:paraId="69FB5AB8" w14:textId="079E0255" w:rsidR="00D01428" w:rsidRPr="003F6AA4" w:rsidRDefault="00D01428" w:rsidP="00D01428">
            <w:pPr>
              <w:jc w:val="center"/>
              <w:rPr>
                <w:rFonts w:cs="Arial"/>
                <w:szCs w:val="20"/>
              </w:rPr>
            </w:pPr>
            <w:r>
              <w:t>41.2</w:t>
            </w:r>
          </w:p>
        </w:tc>
        <w:tc>
          <w:tcPr>
            <w:tcW w:w="567" w:type="dxa"/>
            <w:shd w:val="clear" w:color="000000" w:fill="FFFFFF"/>
            <w:noWrap/>
            <w:vAlign w:val="center"/>
            <w:hideMark/>
          </w:tcPr>
          <w:p w14:paraId="6AD445F1" w14:textId="5A877678" w:rsidR="00D01428" w:rsidRPr="003F6AA4" w:rsidRDefault="00D01428" w:rsidP="00D01428">
            <w:pPr>
              <w:jc w:val="center"/>
              <w:rPr>
                <w:rFonts w:cs="Arial"/>
                <w:szCs w:val="20"/>
              </w:rPr>
            </w:pPr>
            <w:r>
              <w:t>61.8</w:t>
            </w:r>
          </w:p>
        </w:tc>
        <w:tc>
          <w:tcPr>
            <w:tcW w:w="567" w:type="dxa"/>
            <w:shd w:val="clear" w:color="000000" w:fill="FFFFFF"/>
            <w:noWrap/>
            <w:vAlign w:val="center"/>
            <w:hideMark/>
          </w:tcPr>
          <w:p w14:paraId="6C8C2D7A" w14:textId="2DDAC7C9" w:rsidR="00D01428" w:rsidRPr="003F6AA4" w:rsidRDefault="00D01428" w:rsidP="00D01428">
            <w:pPr>
              <w:jc w:val="center"/>
              <w:rPr>
                <w:rFonts w:cs="Arial"/>
                <w:szCs w:val="20"/>
              </w:rPr>
            </w:pPr>
            <w:r>
              <w:t>51.9</w:t>
            </w:r>
          </w:p>
        </w:tc>
        <w:tc>
          <w:tcPr>
            <w:tcW w:w="567" w:type="dxa"/>
            <w:tcBorders>
              <w:right w:val="nil"/>
            </w:tcBorders>
            <w:shd w:val="clear" w:color="000000" w:fill="FFFFFF"/>
            <w:noWrap/>
            <w:vAlign w:val="center"/>
            <w:hideMark/>
          </w:tcPr>
          <w:p w14:paraId="58B99622" w14:textId="56208510" w:rsidR="00D01428" w:rsidRPr="003F6AA4" w:rsidRDefault="00D01428" w:rsidP="00D01428">
            <w:pPr>
              <w:jc w:val="center"/>
              <w:rPr>
                <w:rFonts w:cs="Arial"/>
                <w:szCs w:val="20"/>
              </w:rPr>
            </w:pPr>
            <w:r>
              <w:t>35.6</w:t>
            </w:r>
          </w:p>
        </w:tc>
      </w:tr>
      <w:tr w:rsidR="00D01428" w:rsidRPr="003F6AA4" w14:paraId="213CBE21"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2CD203A7" w14:textId="77777777" w:rsidR="00D01428" w:rsidRPr="003F6AA4" w:rsidRDefault="00D01428" w:rsidP="006D44B3">
            <w:pPr>
              <w:spacing w:after="0" w:line="240" w:lineRule="auto"/>
              <w:rPr>
                <w:rFonts w:eastAsia="Times New Roman" w:cs="Arial"/>
                <w:color w:val="000000"/>
                <w:szCs w:val="20"/>
              </w:rPr>
            </w:pPr>
            <w:r w:rsidRPr="003F6AA4">
              <w:rPr>
                <w:rFonts w:eastAsia="Times New Roman" w:cs="Arial"/>
                <w:color w:val="000000"/>
                <w:szCs w:val="20"/>
              </w:rPr>
              <w:t>Activities</w:t>
            </w:r>
          </w:p>
        </w:tc>
        <w:tc>
          <w:tcPr>
            <w:tcW w:w="567" w:type="dxa"/>
            <w:shd w:val="clear" w:color="000000" w:fill="FFFFFF"/>
            <w:noWrap/>
            <w:vAlign w:val="center"/>
            <w:hideMark/>
          </w:tcPr>
          <w:p w14:paraId="0FE2D9C4" w14:textId="116115B8" w:rsidR="00D01428" w:rsidRPr="003F6AA4" w:rsidRDefault="00D01428" w:rsidP="00D01428">
            <w:pPr>
              <w:jc w:val="center"/>
              <w:rPr>
                <w:rFonts w:cs="Arial"/>
                <w:szCs w:val="20"/>
              </w:rPr>
            </w:pPr>
            <w:r>
              <w:t>36.6</w:t>
            </w:r>
          </w:p>
        </w:tc>
        <w:tc>
          <w:tcPr>
            <w:tcW w:w="567" w:type="dxa"/>
            <w:shd w:val="clear" w:color="000000" w:fill="FFFFFF"/>
            <w:noWrap/>
            <w:vAlign w:val="center"/>
            <w:hideMark/>
          </w:tcPr>
          <w:p w14:paraId="0CC8DB3F" w14:textId="72D5A40F" w:rsidR="00D01428" w:rsidRPr="003F6AA4" w:rsidRDefault="00D01428" w:rsidP="00D01428">
            <w:pPr>
              <w:jc w:val="center"/>
              <w:rPr>
                <w:rFonts w:cs="Arial"/>
                <w:szCs w:val="20"/>
              </w:rPr>
            </w:pPr>
            <w:r>
              <w:t>44.4</w:t>
            </w:r>
          </w:p>
        </w:tc>
        <w:tc>
          <w:tcPr>
            <w:tcW w:w="567" w:type="dxa"/>
            <w:shd w:val="clear" w:color="000000" w:fill="FFFFFF"/>
            <w:noWrap/>
            <w:vAlign w:val="center"/>
            <w:hideMark/>
          </w:tcPr>
          <w:p w14:paraId="108FA55B" w14:textId="6F7D2636" w:rsidR="00D01428" w:rsidRPr="003F6AA4" w:rsidRDefault="00D01428" w:rsidP="00D01428">
            <w:pPr>
              <w:jc w:val="center"/>
              <w:rPr>
                <w:rFonts w:cs="Arial"/>
                <w:szCs w:val="20"/>
              </w:rPr>
            </w:pPr>
            <w:r>
              <w:t>41.3</w:t>
            </w:r>
          </w:p>
        </w:tc>
        <w:tc>
          <w:tcPr>
            <w:tcW w:w="567" w:type="dxa"/>
            <w:shd w:val="clear" w:color="000000" w:fill="FFFFFF"/>
            <w:noWrap/>
            <w:vAlign w:val="center"/>
            <w:hideMark/>
          </w:tcPr>
          <w:p w14:paraId="71C740A3" w14:textId="58184312" w:rsidR="00D01428" w:rsidRPr="003F6AA4" w:rsidRDefault="00D01428" w:rsidP="00D01428">
            <w:pPr>
              <w:jc w:val="center"/>
              <w:rPr>
                <w:rFonts w:cs="Arial"/>
                <w:szCs w:val="20"/>
              </w:rPr>
            </w:pPr>
            <w:r>
              <w:t>39.8</w:t>
            </w:r>
          </w:p>
        </w:tc>
        <w:tc>
          <w:tcPr>
            <w:tcW w:w="567" w:type="dxa"/>
            <w:shd w:val="clear" w:color="000000" w:fill="FFFFFF"/>
            <w:noWrap/>
            <w:vAlign w:val="center"/>
            <w:hideMark/>
          </w:tcPr>
          <w:p w14:paraId="0407B058" w14:textId="532ECDD4" w:rsidR="00D01428" w:rsidRPr="003F6AA4" w:rsidRDefault="00D01428" w:rsidP="00D01428">
            <w:pPr>
              <w:jc w:val="center"/>
              <w:rPr>
                <w:rFonts w:cs="Arial"/>
                <w:szCs w:val="20"/>
              </w:rPr>
            </w:pPr>
            <w:r>
              <w:t>28.8</w:t>
            </w:r>
          </w:p>
        </w:tc>
        <w:tc>
          <w:tcPr>
            <w:tcW w:w="567" w:type="dxa"/>
            <w:shd w:val="clear" w:color="000000" w:fill="FFFFFF"/>
            <w:noWrap/>
            <w:vAlign w:val="center"/>
            <w:hideMark/>
          </w:tcPr>
          <w:p w14:paraId="3604CEA6" w14:textId="6A08DD10" w:rsidR="00D01428" w:rsidRPr="003F6AA4" w:rsidRDefault="00D01428" w:rsidP="00D01428">
            <w:pPr>
              <w:jc w:val="center"/>
              <w:rPr>
                <w:rFonts w:cs="Arial"/>
                <w:szCs w:val="20"/>
              </w:rPr>
            </w:pPr>
            <w:r>
              <w:t>26.8</w:t>
            </w:r>
          </w:p>
        </w:tc>
        <w:tc>
          <w:tcPr>
            <w:tcW w:w="567" w:type="dxa"/>
            <w:shd w:val="clear" w:color="000000" w:fill="FFFFFF"/>
            <w:noWrap/>
            <w:vAlign w:val="center"/>
            <w:hideMark/>
          </w:tcPr>
          <w:p w14:paraId="7178965C" w14:textId="68079CB3" w:rsidR="00D01428" w:rsidRPr="003F6AA4" w:rsidRDefault="00D01428" w:rsidP="00D01428">
            <w:pPr>
              <w:jc w:val="center"/>
              <w:rPr>
                <w:rFonts w:cs="Arial"/>
                <w:szCs w:val="20"/>
              </w:rPr>
            </w:pPr>
            <w:r>
              <w:t>40.7</w:t>
            </w:r>
          </w:p>
        </w:tc>
        <w:tc>
          <w:tcPr>
            <w:tcW w:w="567" w:type="dxa"/>
            <w:shd w:val="clear" w:color="000000" w:fill="FFFFFF"/>
            <w:noWrap/>
            <w:vAlign w:val="center"/>
            <w:hideMark/>
          </w:tcPr>
          <w:p w14:paraId="3A2D4261" w14:textId="10EB18C8" w:rsidR="00D01428" w:rsidRPr="003F6AA4" w:rsidRDefault="00D01428" w:rsidP="00D01428">
            <w:pPr>
              <w:jc w:val="center"/>
              <w:rPr>
                <w:rFonts w:cs="Arial"/>
                <w:szCs w:val="20"/>
              </w:rPr>
            </w:pPr>
            <w:r>
              <w:t>42.8</w:t>
            </w:r>
          </w:p>
        </w:tc>
        <w:tc>
          <w:tcPr>
            <w:tcW w:w="567" w:type="dxa"/>
            <w:shd w:val="clear" w:color="000000" w:fill="FFFFFF"/>
            <w:noWrap/>
            <w:vAlign w:val="center"/>
            <w:hideMark/>
          </w:tcPr>
          <w:p w14:paraId="75585FEC" w14:textId="135F1BE2" w:rsidR="00D01428" w:rsidRPr="003F6AA4" w:rsidRDefault="00D01428" w:rsidP="00D01428">
            <w:pPr>
              <w:jc w:val="center"/>
              <w:rPr>
                <w:rFonts w:cs="Arial"/>
                <w:szCs w:val="20"/>
              </w:rPr>
            </w:pPr>
            <w:r>
              <w:t>29.9</w:t>
            </w:r>
          </w:p>
        </w:tc>
        <w:tc>
          <w:tcPr>
            <w:tcW w:w="567" w:type="dxa"/>
            <w:shd w:val="clear" w:color="000000" w:fill="FFFFFF"/>
            <w:noWrap/>
            <w:vAlign w:val="center"/>
            <w:hideMark/>
          </w:tcPr>
          <w:p w14:paraId="5A64D506" w14:textId="79CC75CB" w:rsidR="00D01428" w:rsidRPr="003F6AA4" w:rsidRDefault="00D01428" w:rsidP="00D01428">
            <w:pPr>
              <w:jc w:val="center"/>
              <w:rPr>
                <w:rFonts w:cs="Arial"/>
                <w:szCs w:val="20"/>
              </w:rPr>
            </w:pPr>
            <w:r>
              <w:t>45.6</w:t>
            </w:r>
          </w:p>
        </w:tc>
        <w:tc>
          <w:tcPr>
            <w:tcW w:w="567" w:type="dxa"/>
            <w:shd w:val="clear" w:color="000000" w:fill="FFFFFF"/>
            <w:noWrap/>
            <w:vAlign w:val="center"/>
            <w:hideMark/>
          </w:tcPr>
          <w:p w14:paraId="694D1D6C" w14:textId="474C9FDB" w:rsidR="00D01428" w:rsidRPr="003F6AA4" w:rsidRDefault="00D01428" w:rsidP="00D01428">
            <w:pPr>
              <w:jc w:val="center"/>
              <w:rPr>
                <w:rFonts w:cs="Arial"/>
                <w:szCs w:val="20"/>
              </w:rPr>
            </w:pPr>
            <w:r>
              <w:t>36.6</w:t>
            </w:r>
          </w:p>
        </w:tc>
        <w:tc>
          <w:tcPr>
            <w:tcW w:w="567" w:type="dxa"/>
            <w:tcBorders>
              <w:right w:val="nil"/>
            </w:tcBorders>
            <w:shd w:val="clear" w:color="000000" w:fill="FFFFFF"/>
            <w:noWrap/>
            <w:vAlign w:val="center"/>
            <w:hideMark/>
          </w:tcPr>
          <w:p w14:paraId="4E6E94B2" w14:textId="71199FC8" w:rsidR="00D01428" w:rsidRPr="003F6AA4" w:rsidRDefault="00D01428" w:rsidP="00D01428">
            <w:pPr>
              <w:jc w:val="center"/>
              <w:rPr>
                <w:rFonts w:cs="Arial"/>
                <w:szCs w:val="20"/>
              </w:rPr>
            </w:pPr>
            <w:r>
              <w:t>24.5</w:t>
            </w:r>
          </w:p>
        </w:tc>
      </w:tr>
      <w:tr w:rsidR="00D01428" w:rsidRPr="003F6AA4" w14:paraId="2B828EDD" w14:textId="77777777" w:rsidTr="00DF5F7F">
        <w:tblPrEx>
          <w:tblCellMar>
            <w:left w:w="0" w:type="dxa"/>
            <w:right w:w="0" w:type="dxa"/>
          </w:tblCellMar>
        </w:tblPrEx>
        <w:trPr>
          <w:gridBefore w:val="1"/>
          <w:wBefore w:w="66" w:type="dxa"/>
          <w:trHeight w:hRule="exact" w:val="227"/>
        </w:trPr>
        <w:tc>
          <w:tcPr>
            <w:tcW w:w="2658" w:type="dxa"/>
            <w:shd w:val="clear" w:color="000000" w:fill="FFFFFF"/>
            <w:noWrap/>
            <w:vAlign w:val="center"/>
            <w:hideMark/>
          </w:tcPr>
          <w:p w14:paraId="3256C2B1" w14:textId="77777777" w:rsidR="00D01428" w:rsidRPr="003F6AA4" w:rsidRDefault="00D01428" w:rsidP="006D44B3">
            <w:pPr>
              <w:spacing w:after="0" w:line="240" w:lineRule="auto"/>
              <w:rPr>
                <w:rFonts w:eastAsia="Times New Roman" w:cs="Arial"/>
                <w:color w:val="000000"/>
                <w:szCs w:val="20"/>
              </w:rPr>
            </w:pPr>
            <w:r w:rsidRPr="003F6AA4">
              <w:rPr>
                <w:rFonts w:eastAsia="Times New Roman" w:cs="Arial"/>
                <w:color w:val="000000"/>
                <w:szCs w:val="20"/>
              </w:rPr>
              <w:t> </w:t>
            </w:r>
          </w:p>
        </w:tc>
        <w:tc>
          <w:tcPr>
            <w:tcW w:w="567" w:type="dxa"/>
            <w:shd w:val="clear" w:color="000000" w:fill="FFFFFF"/>
            <w:noWrap/>
            <w:vAlign w:val="center"/>
            <w:hideMark/>
          </w:tcPr>
          <w:p w14:paraId="4577DDD0" w14:textId="329F1E28" w:rsidR="00D01428" w:rsidRPr="003F6AA4" w:rsidRDefault="00D01428" w:rsidP="00D01428">
            <w:pPr>
              <w:jc w:val="center"/>
              <w:rPr>
                <w:rFonts w:cs="Arial"/>
                <w:b/>
                <w:bCs/>
                <w:szCs w:val="20"/>
              </w:rPr>
            </w:pPr>
            <w:r>
              <w:rPr>
                <w:b/>
                <w:bCs/>
              </w:rPr>
              <w:t>45.3</w:t>
            </w:r>
          </w:p>
        </w:tc>
        <w:tc>
          <w:tcPr>
            <w:tcW w:w="567" w:type="dxa"/>
            <w:shd w:val="clear" w:color="000000" w:fill="FFFFFF"/>
            <w:noWrap/>
            <w:vAlign w:val="center"/>
            <w:hideMark/>
          </w:tcPr>
          <w:p w14:paraId="2285426A" w14:textId="54D92E0C" w:rsidR="00D01428" w:rsidRPr="003F6AA4" w:rsidRDefault="00D01428" w:rsidP="00D01428">
            <w:pPr>
              <w:jc w:val="center"/>
              <w:rPr>
                <w:rFonts w:cs="Arial"/>
                <w:b/>
                <w:bCs/>
                <w:szCs w:val="20"/>
              </w:rPr>
            </w:pPr>
            <w:r>
              <w:rPr>
                <w:b/>
                <w:bCs/>
              </w:rPr>
              <w:t>54.7</w:t>
            </w:r>
          </w:p>
        </w:tc>
        <w:tc>
          <w:tcPr>
            <w:tcW w:w="567" w:type="dxa"/>
            <w:shd w:val="clear" w:color="000000" w:fill="FFFFFF"/>
            <w:noWrap/>
            <w:vAlign w:val="center"/>
            <w:hideMark/>
          </w:tcPr>
          <w:p w14:paraId="6D51ABC8" w14:textId="663D82E6" w:rsidR="00D01428" w:rsidRPr="003F6AA4" w:rsidRDefault="00D01428" w:rsidP="00D01428">
            <w:pPr>
              <w:jc w:val="center"/>
              <w:rPr>
                <w:rFonts w:cs="Arial"/>
                <w:b/>
                <w:bCs/>
                <w:szCs w:val="20"/>
              </w:rPr>
            </w:pPr>
            <w:r>
              <w:rPr>
                <w:b/>
                <w:bCs/>
              </w:rPr>
              <w:t>50.7</w:t>
            </w:r>
          </w:p>
        </w:tc>
        <w:tc>
          <w:tcPr>
            <w:tcW w:w="567" w:type="dxa"/>
            <w:shd w:val="clear" w:color="000000" w:fill="FFFFFF"/>
            <w:noWrap/>
            <w:vAlign w:val="center"/>
            <w:hideMark/>
          </w:tcPr>
          <w:p w14:paraId="7137F83C" w14:textId="344BB1AB" w:rsidR="00D01428" w:rsidRPr="003F6AA4" w:rsidRDefault="00D01428" w:rsidP="00D01428">
            <w:pPr>
              <w:jc w:val="center"/>
              <w:rPr>
                <w:rFonts w:cs="Arial"/>
                <w:b/>
                <w:bCs/>
                <w:szCs w:val="20"/>
              </w:rPr>
            </w:pPr>
            <w:r>
              <w:rPr>
                <w:b/>
                <w:bCs/>
              </w:rPr>
              <w:t>48.4</w:t>
            </w:r>
          </w:p>
        </w:tc>
        <w:tc>
          <w:tcPr>
            <w:tcW w:w="567" w:type="dxa"/>
            <w:shd w:val="clear" w:color="000000" w:fill="FFFFFF"/>
            <w:noWrap/>
            <w:vAlign w:val="center"/>
            <w:hideMark/>
          </w:tcPr>
          <w:p w14:paraId="0B3B1B3F" w14:textId="2AE40394" w:rsidR="00D01428" w:rsidRPr="003F6AA4" w:rsidRDefault="00D01428" w:rsidP="00D01428">
            <w:pPr>
              <w:jc w:val="center"/>
              <w:rPr>
                <w:rFonts w:cs="Arial"/>
                <w:b/>
                <w:bCs/>
                <w:szCs w:val="20"/>
              </w:rPr>
            </w:pPr>
            <w:r>
              <w:rPr>
                <w:b/>
                <w:bCs/>
              </w:rPr>
              <w:t>37.8</w:t>
            </w:r>
          </w:p>
        </w:tc>
        <w:tc>
          <w:tcPr>
            <w:tcW w:w="567" w:type="dxa"/>
            <w:shd w:val="clear" w:color="000000" w:fill="FFFFFF"/>
            <w:noWrap/>
            <w:vAlign w:val="center"/>
            <w:hideMark/>
          </w:tcPr>
          <w:p w14:paraId="759106B1" w14:textId="6A24F1FA" w:rsidR="00D01428" w:rsidRPr="003F6AA4" w:rsidRDefault="00D01428" w:rsidP="00D01428">
            <w:pPr>
              <w:jc w:val="center"/>
              <w:rPr>
                <w:rFonts w:cs="Arial"/>
                <w:b/>
                <w:bCs/>
                <w:szCs w:val="20"/>
              </w:rPr>
            </w:pPr>
            <w:r>
              <w:rPr>
                <w:b/>
                <w:bCs/>
              </w:rPr>
              <w:t>33.5</w:t>
            </w:r>
          </w:p>
        </w:tc>
        <w:tc>
          <w:tcPr>
            <w:tcW w:w="567" w:type="dxa"/>
            <w:shd w:val="clear" w:color="000000" w:fill="FFFFFF"/>
            <w:noWrap/>
            <w:vAlign w:val="center"/>
            <w:hideMark/>
          </w:tcPr>
          <w:p w14:paraId="57BAA717" w14:textId="65E9ECA0" w:rsidR="00D01428" w:rsidRPr="003F6AA4" w:rsidRDefault="00D01428" w:rsidP="00D01428">
            <w:pPr>
              <w:jc w:val="center"/>
              <w:rPr>
                <w:rFonts w:cs="Arial"/>
                <w:b/>
                <w:bCs/>
                <w:szCs w:val="20"/>
              </w:rPr>
            </w:pPr>
            <w:r>
              <w:rPr>
                <w:b/>
                <w:bCs/>
              </w:rPr>
              <w:t>50.4</w:t>
            </w:r>
          </w:p>
        </w:tc>
        <w:tc>
          <w:tcPr>
            <w:tcW w:w="567" w:type="dxa"/>
            <w:shd w:val="clear" w:color="000000" w:fill="FFFFFF"/>
            <w:noWrap/>
            <w:vAlign w:val="center"/>
            <w:hideMark/>
          </w:tcPr>
          <w:p w14:paraId="2EA901B0" w14:textId="3E6E1E80" w:rsidR="00D01428" w:rsidRPr="003F6AA4" w:rsidRDefault="00D01428" w:rsidP="00D01428">
            <w:pPr>
              <w:jc w:val="center"/>
              <w:rPr>
                <w:rFonts w:cs="Arial"/>
                <w:b/>
                <w:bCs/>
                <w:szCs w:val="20"/>
              </w:rPr>
            </w:pPr>
            <w:r>
              <w:rPr>
                <w:b/>
                <w:bCs/>
              </w:rPr>
              <w:t>51.3</w:t>
            </w:r>
          </w:p>
        </w:tc>
        <w:tc>
          <w:tcPr>
            <w:tcW w:w="567" w:type="dxa"/>
            <w:shd w:val="clear" w:color="000000" w:fill="FFFFFF"/>
            <w:noWrap/>
            <w:vAlign w:val="center"/>
            <w:hideMark/>
          </w:tcPr>
          <w:p w14:paraId="24B278BB" w14:textId="6A96851E" w:rsidR="00D01428" w:rsidRPr="003F6AA4" w:rsidRDefault="00D01428" w:rsidP="00D01428">
            <w:pPr>
              <w:jc w:val="center"/>
              <w:rPr>
                <w:rFonts w:cs="Arial"/>
                <w:b/>
                <w:bCs/>
                <w:szCs w:val="20"/>
              </w:rPr>
            </w:pPr>
            <w:r>
              <w:rPr>
                <w:b/>
                <w:bCs/>
              </w:rPr>
              <w:t>38.0</w:t>
            </w:r>
          </w:p>
        </w:tc>
        <w:tc>
          <w:tcPr>
            <w:tcW w:w="567" w:type="dxa"/>
            <w:shd w:val="clear" w:color="000000" w:fill="FFFFFF"/>
            <w:noWrap/>
            <w:vAlign w:val="center"/>
            <w:hideMark/>
          </w:tcPr>
          <w:p w14:paraId="6DCE75D2" w14:textId="14044E5D" w:rsidR="00D01428" w:rsidRPr="003F6AA4" w:rsidRDefault="00D01428" w:rsidP="00D01428">
            <w:pPr>
              <w:jc w:val="center"/>
              <w:rPr>
                <w:rFonts w:cs="Arial"/>
                <w:b/>
                <w:bCs/>
                <w:szCs w:val="20"/>
              </w:rPr>
            </w:pPr>
            <w:r>
              <w:rPr>
                <w:b/>
                <w:bCs/>
              </w:rPr>
              <w:t>53.8</w:t>
            </w:r>
          </w:p>
        </w:tc>
        <w:tc>
          <w:tcPr>
            <w:tcW w:w="567" w:type="dxa"/>
            <w:shd w:val="clear" w:color="000000" w:fill="FFFFFF"/>
            <w:noWrap/>
            <w:vAlign w:val="center"/>
            <w:hideMark/>
          </w:tcPr>
          <w:p w14:paraId="248AFBF7" w14:textId="7EF310C0" w:rsidR="00D01428" w:rsidRPr="003F6AA4" w:rsidRDefault="00D01428" w:rsidP="00D01428">
            <w:pPr>
              <w:jc w:val="center"/>
              <w:rPr>
                <w:rFonts w:cs="Arial"/>
                <w:b/>
                <w:bCs/>
                <w:szCs w:val="20"/>
              </w:rPr>
            </w:pPr>
            <w:r>
              <w:rPr>
                <w:b/>
                <w:bCs/>
              </w:rPr>
              <w:t>46.4</w:t>
            </w:r>
          </w:p>
        </w:tc>
        <w:tc>
          <w:tcPr>
            <w:tcW w:w="567" w:type="dxa"/>
            <w:tcBorders>
              <w:right w:val="nil"/>
            </w:tcBorders>
            <w:shd w:val="clear" w:color="000000" w:fill="FFFFFF"/>
            <w:noWrap/>
            <w:vAlign w:val="center"/>
            <w:hideMark/>
          </w:tcPr>
          <w:p w14:paraId="02F1042E" w14:textId="3AF61264" w:rsidR="00D01428" w:rsidRPr="003F6AA4" w:rsidRDefault="00D01428" w:rsidP="00D01428">
            <w:pPr>
              <w:jc w:val="center"/>
              <w:rPr>
                <w:rFonts w:cs="Arial"/>
                <w:b/>
                <w:bCs/>
                <w:szCs w:val="20"/>
              </w:rPr>
            </w:pPr>
            <w:r>
              <w:rPr>
                <w:b/>
                <w:bCs/>
              </w:rPr>
              <w:t>33.1</w:t>
            </w:r>
          </w:p>
        </w:tc>
      </w:tr>
      <w:tr w:rsidR="00D01428" w:rsidRPr="003F6AA4" w14:paraId="1C1EEEA6" w14:textId="77777777" w:rsidTr="00DF5F7F">
        <w:tblPrEx>
          <w:tblCellMar>
            <w:left w:w="0" w:type="dxa"/>
            <w:right w:w="0" w:type="dxa"/>
          </w:tblCellMar>
        </w:tblPrEx>
        <w:trPr>
          <w:gridBefore w:val="1"/>
          <w:wBefore w:w="66" w:type="dxa"/>
          <w:trHeight w:hRule="exact" w:val="227"/>
        </w:trPr>
        <w:tc>
          <w:tcPr>
            <w:tcW w:w="2658" w:type="dxa"/>
            <w:shd w:val="clear" w:color="000000" w:fill="000000"/>
            <w:noWrap/>
            <w:vAlign w:val="center"/>
            <w:hideMark/>
          </w:tcPr>
          <w:p w14:paraId="4AAF873B" w14:textId="77777777" w:rsidR="00D01428" w:rsidRPr="003F6AA4" w:rsidRDefault="00D01428" w:rsidP="006D44B3">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567" w:type="dxa"/>
            <w:shd w:val="clear" w:color="auto" w:fill="FDE9D9" w:themeFill="accent6" w:themeFillTint="33"/>
            <w:noWrap/>
            <w:vAlign w:val="center"/>
            <w:hideMark/>
          </w:tcPr>
          <w:p w14:paraId="4AE3BF32" w14:textId="1E26673E" w:rsidR="00D01428" w:rsidRPr="005B553D" w:rsidRDefault="00D01428" w:rsidP="00D01428">
            <w:pPr>
              <w:jc w:val="center"/>
              <w:rPr>
                <w:rFonts w:cs="Arial"/>
                <w:color w:val="000000"/>
                <w:szCs w:val="20"/>
              </w:rPr>
            </w:pPr>
            <w:r>
              <w:t>55.3</w:t>
            </w:r>
          </w:p>
        </w:tc>
        <w:tc>
          <w:tcPr>
            <w:tcW w:w="567" w:type="dxa"/>
            <w:shd w:val="clear" w:color="auto" w:fill="FDE9D9" w:themeFill="accent6" w:themeFillTint="33"/>
            <w:noWrap/>
            <w:vAlign w:val="center"/>
            <w:hideMark/>
          </w:tcPr>
          <w:p w14:paraId="1E2AB60F" w14:textId="18CCCA30" w:rsidR="00D01428" w:rsidRPr="005B553D" w:rsidRDefault="00D01428" w:rsidP="00D01428">
            <w:pPr>
              <w:jc w:val="center"/>
              <w:rPr>
                <w:rFonts w:cs="Arial"/>
                <w:color w:val="000000"/>
                <w:szCs w:val="20"/>
              </w:rPr>
            </w:pPr>
            <w:r>
              <w:t>65.6</w:t>
            </w:r>
          </w:p>
        </w:tc>
        <w:tc>
          <w:tcPr>
            <w:tcW w:w="567" w:type="dxa"/>
            <w:shd w:val="clear" w:color="auto" w:fill="FDE9D9" w:themeFill="accent6" w:themeFillTint="33"/>
            <w:noWrap/>
            <w:vAlign w:val="center"/>
            <w:hideMark/>
          </w:tcPr>
          <w:p w14:paraId="67972F92" w14:textId="45620E5A" w:rsidR="00D01428" w:rsidRPr="005B553D" w:rsidRDefault="00D01428" w:rsidP="00D01428">
            <w:pPr>
              <w:jc w:val="center"/>
              <w:rPr>
                <w:rFonts w:cs="Arial"/>
                <w:color w:val="000000"/>
                <w:szCs w:val="20"/>
              </w:rPr>
            </w:pPr>
            <w:r>
              <w:t>61.1</w:t>
            </w:r>
          </w:p>
        </w:tc>
        <w:tc>
          <w:tcPr>
            <w:tcW w:w="567" w:type="dxa"/>
            <w:shd w:val="clear" w:color="auto" w:fill="FDE9D9" w:themeFill="accent6" w:themeFillTint="33"/>
            <w:noWrap/>
            <w:vAlign w:val="center"/>
            <w:hideMark/>
          </w:tcPr>
          <w:p w14:paraId="2E08D0E0" w14:textId="2D1A11D2" w:rsidR="00D01428" w:rsidRPr="005B553D" w:rsidRDefault="00D01428" w:rsidP="00D01428">
            <w:pPr>
              <w:jc w:val="center"/>
              <w:rPr>
                <w:rFonts w:cs="Arial"/>
                <w:color w:val="000000"/>
                <w:szCs w:val="20"/>
              </w:rPr>
            </w:pPr>
            <w:r>
              <w:t>57.2</w:t>
            </w:r>
          </w:p>
        </w:tc>
        <w:tc>
          <w:tcPr>
            <w:tcW w:w="567" w:type="dxa"/>
            <w:shd w:val="clear" w:color="auto" w:fill="FDE9D9" w:themeFill="accent6" w:themeFillTint="33"/>
            <w:noWrap/>
            <w:vAlign w:val="center"/>
            <w:hideMark/>
          </w:tcPr>
          <w:p w14:paraId="2341FD3D" w14:textId="653F27F4" w:rsidR="00D01428" w:rsidRPr="005B553D" w:rsidRDefault="00D01428" w:rsidP="00D01428">
            <w:pPr>
              <w:jc w:val="center"/>
              <w:rPr>
                <w:rFonts w:cs="Arial"/>
                <w:color w:val="000000"/>
                <w:szCs w:val="20"/>
              </w:rPr>
            </w:pPr>
            <w:r>
              <w:t>48.1</w:t>
            </w:r>
          </w:p>
        </w:tc>
        <w:tc>
          <w:tcPr>
            <w:tcW w:w="567" w:type="dxa"/>
            <w:shd w:val="clear" w:color="auto" w:fill="FDE9D9" w:themeFill="accent6" w:themeFillTint="33"/>
            <w:noWrap/>
            <w:vAlign w:val="center"/>
            <w:hideMark/>
          </w:tcPr>
          <w:p w14:paraId="359CDB29" w14:textId="098B5D38" w:rsidR="00D01428" w:rsidRPr="005B553D" w:rsidRDefault="00D01428" w:rsidP="00D01428">
            <w:pPr>
              <w:jc w:val="center"/>
              <w:rPr>
                <w:rFonts w:cs="Arial"/>
                <w:color w:val="000000"/>
                <w:szCs w:val="20"/>
              </w:rPr>
            </w:pPr>
            <w:r>
              <w:t>40.7</w:t>
            </w:r>
          </w:p>
        </w:tc>
        <w:tc>
          <w:tcPr>
            <w:tcW w:w="567" w:type="dxa"/>
            <w:shd w:val="clear" w:color="auto" w:fill="FDE9D9" w:themeFill="accent6" w:themeFillTint="33"/>
            <w:noWrap/>
            <w:vAlign w:val="center"/>
            <w:hideMark/>
          </w:tcPr>
          <w:p w14:paraId="5D90911B" w14:textId="5B7F457D" w:rsidR="00D01428" w:rsidRPr="005B553D" w:rsidRDefault="00D01428" w:rsidP="00D01428">
            <w:pPr>
              <w:jc w:val="center"/>
              <w:rPr>
                <w:rFonts w:cs="Arial"/>
                <w:color w:val="000000"/>
                <w:szCs w:val="20"/>
              </w:rPr>
            </w:pPr>
            <w:r>
              <w:t>60.1</w:t>
            </w:r>
          </w:p>
        </w:tc>
        <w:tc>
          <w:tcPr>
            <w:tcW w:w="567" w:type="dxa"/>
            <w:shd w:val="clear" w:color="auto" w:fill="FDE9D9" w:themeFill="accent6" w:themeFillTint="33"/>
            <w:noWrap/>
            <w:vAlign w:val="center"/>
            <w:hideMark/>
          </w:tcPr>
          <w:p w14:paraId="0E1B9127" w14:textId="718B08E1" w:rsidR="00D01428" w:rsidRPr="005B553D" w:rsidRDefault="00D01428" w:rsidP="00D01428">
            <w:pPr>
              <w:jc w:val="center"/>
              <w:rPr>
                <w:rFonts w:cs="Arial"/>
                <w:color w:val="000000"/>
                <w:szCs w:val="20"/>
              </w:rPr>
            </w:pPr>
            <w:r>
              <w:t>59.1</w:t>
            </w:r>
          </w:p>
        </w:tc>
        <w:tc>
          <w:tcPr>
            <w:tcW w:w="567" w:type="dxa"/>
            <w:shd w:val="clear" w:color="auto" w:fill="FDE9D9" w:themeFill="accent6" w:themeFillTint="33"/>
            <w:noWrap/>
            <w:vAlign w:val="center"/>
            <w:hideMark/>
          </w:tcPr>
          <w:p w14:paraId="529C3E90" w14:textId="2BEF031D" w:rsidR="00D01428" w:rsidRPr="005B553D" w:rsidRDefault="00D01428" w:rsidP="00D01428">
            <w:pPr>
              <w:jc w:val="center"/>
              <w:rPr>
                <w:rFonts w:cs="Arial"/>
                <w:color w:val="000000"/>
                <w:szCs w:val="20"/>
              </w:rPr>
            </w:pPr>
            <w:r>
              <w:t>49.2</w:t>
            </w:r>
          </w:p>
        </w:tc>
        <w:tc>
          <w:tcPr>
            <w:tcW w:w="567" w:type="dxa"/>
            <w:shd w:val="clear" w:color="auto" w:fill="FDE9D9" w:themeFill="accent6" w:themeFillTint="33"/>
            <w:noWrap/>
            <w:vAlign w:val="center"/>
            <w:hideMark/>
          </w:tcPr>
          <w:p w14:paraId="4F18F965" w14:textId="29B032B6" w:rsidR="00D01428" w:rsidRPr="005B553D" w:rsidRDefault="00D01428" w:rsidP="00D01428">
            <w:pPr>
              <w:jc w:val="center"/>
              <w:rPr>
                <w:rFonts w:cs="Arial"/>
                <w:color w:val="000000"/>
                <w:szCs w:val="20"/>
              </w:rPr>
            </w:pPr>
            <w:r>
              <w:t>60.8</w:t>
            </w:r>
          </w:p>
        </w:tc>
        <w:tc>
          <w:tcPr>
            <w:tcW w:w="567" w:type="dxa"/>
            <w:shd w:val="clear" w:color="auto" w:fill="FDE9D9" w:themeFill="accent6" w:themeFillTint="33"/>
            <w:noWrap/>
            <w:vAlign w:val="center"/>
            <w:hideMark/>
          </w:tcPr>
          <w:p w14:paraId="0C2484CA" w14:textId="089230DB" w:rsidR="00D01428" w:rsidRPr="005B553D" w:rsidRDefault="00D01428" w:rsidP="00D01428">
            <w:pPr>
              <w:jc w:val="center"/>
              <w:rPr>
                <w:rFonts w:cs="Arial"/>
                <w:color w:val="000000"/>
                <w:szCs w:val="20"/>
              </w:rPr>
            </w:pPr>
            <w:r>
              <w:t>56.1</w:t>
            </w:r>
          </w:p>
        </w:tc>
        <w:tc>
          <w:tcPr>
            <w:tcW w:w="567" w:type="dxa"/>
            <w:tcBorders>
              <w:right w:val="nil"/>
            </w:tcBorders>
            <w:shd w:val="clear" w:color="auto" w:fill="FDE9D9" w:themeFill="accent6" w:themeFillTint="33"/>
            <w:noWrap/>
            <w:vAlign w:val="center"/>
            <w:hideMark/>
          </w:tcPr>
          <w:p w14:paraId="7006FED7" w14:textId="35BDDE3C" w:rsidR="00D01428" w:rsidRPr="005B553D" w:rsidRDefault="00D01428" w:rsidP="00D01428">
            <w:pPr>
              <w:jc w:val="center"/>
              <w:rPr>
                <w:rFonts w:cs="Arial"/>
                <w:color w:val="000000"/>
                <w:szCs w:val="20"/>
              </w:rPr>
            </w:pPr>
            <w:r>
              <w:t>47.3</w:t>
            </w:r>
          </w:p>
        </w:tc>
      </w:tr>
    </w:tbl>
    <w:p w14:paraId="099573B6" w14:textId="4584B607" w:rsidR="0071296D" w:rsidRDefault="0071296D" w:rsidP="0071296D">
      <w:pPr>
        <w:pStyle w:val="Subtitle"/>
      </w:pPr>
      <w:r>
        <w:t>Source: Roy Morgan Research, April 2016–March 2017</w:t>
      </w:r>
    </w:p>
    <w:p w14:paraId="2216D3D4" w14:textId="77777777" w:rsidR="00CB6525" w:rsidRDefault="00CB6525" w:rsidP="00FF3F08">
      <w:pPr>
        <w:pStyle w:val="Heading3"/>
        <w:rPr>
          <w:lang w:val="en-US"/>
        </w:rPr>
      </w:pPr>
      <w:r>
        <w:rPr>
          <w:lang w:val="en-US"/>
        </w:rPr>
        <w:t>Age and gender</w:t>
      </w:r>
    </w:p>
    <w:p w14:paraId="1372145D" w14:textId="0F4A8055" w:rsidR="00CB6525" w:rsidRDefault="00CB6525" w:rsidP="00B01041">
      <w:pPr>
        <w:rPr>
          <w:lang w:val="en-US"/>
        </w:rPr>
      </w:pPr>
      <w:r>
        <w:rPr>
          <w:lang w:val="en-US"/>
        </w:rPr>
        <w:t xml:space="preserve">Queenslanders aged 35–49 </w:t>
      </w:r>
      <w:r w:rsidR="00FF3F08">
        <w:rPr>
          <w:lang w:val="en-US"/>
        </w:rPr>
        <w:t xml:space="preserve">have recorded the greatest gain </w:t>
      </w:r>
      <w:r>
        <w:rPr>
          <w:lang w:val="en-US"/>
        </w:rPr>
        <w:t>of all age groups since 2014 (up 6.4), with improvements</w:t>
      </w:r>
      <w:r w:rsidR="00FF3F08">
        <w:rPr>
          <w:lang w:val="en-US"/>
        </w:rPr>
        <w:t xml:space="preserve"> </w:t>
      </w:r>
      <w:r>
        <w:rPr>
          <w:lang w:val="en-US"/>
        </w:rPr>
        <w:t>across all three sub-indices. They are now the most digitally</w:t>
      </w:r>
      <w:r w:rsidR="00FF3F08">
        <w:rPr>
          <w:lang w:val="en-US"/>
        </w:rPr>
        <w:t xml:space="preserve"> </w:t>
      </w:r>
      <w:r>
        <w:rPr>
          <w:lang w:val="en-US"/>
        </w:rPr>
        <w:t>included age group in Queensland, with a score of 61.6 in</w:t>
      </w:r>
      <w:r w:rsidR="00FF3F08">
        <w:rPr>
          <w:lang w:val="en-US"/>
        </w:rPr>
        <w:t xml:space="preserve"> </w:t>
      </w:r>
      <w:r>
        <w:rPr>
          <w:lang w:val="en-US"/>
        </w:rPr>
        <w:t>2017. This score is only margina</w:t>
      </w:r>
      <w:r w:rsidR="00FF3F08">
        <w:rPr>
          <w:lang w:val="en-US"/>
        </w:rPr>
        <w:t xml:space="preserve">lly higher than that of younger </w:t>
      </w:r>
      <w:r>
        <w:rPr>
          <w:lang w:val="en-US"/>
        </w:rPr>
        <w:t>Queenslanders (25−34 y</w:t>
      </w:r>
      <w:r w:rsidR="00FF3F08">
        <w:rPr>
          <w:lang w:val="en-US"/>
        </w:rPr>
        <w:t xml:space="preserve">ears: 60.8; 14−24 years: 59.0). </w:t>
      </w:r>
      <w:r>
        <w:rPr>
          <w:lang w:val="en-US"/>
        </w:rPr>
        <w:t>However, digital inclusion d</w:t>
      </w:r>
      <w:r w:rsidR="00FF3F08">
        <w:rPr>
          <w:lang w:val="en-US"/>
        </w:rPr>
        <w:t xml:space="preserve">rops away sharply for older age </w:t>
      </w:r>
      <w:r>
        <w:rPr>
          <w:lang w:val="en-US"/>
        </w:rPr>
        <w:t>groups, particularly for Que</w:t>
      </w:r>
      <w:r w:rsidR="00FF3F08">
        <w:rPr>
          <w:lang w:val="en-US"/>
        </w:rPr>
        <w:t xml:space="preserve">enslanders aged 65+ (41.3), but </w:t>
      </w:r>
      <w:r>
        <w:rPr>
          <w:lang w:val="en-US"/>
        </w:rPr>
        <w:t>also for the 50−64 age group (52.4). It should be noted that</w:t>
      </w:r>
      <w:r w:rsidR="00FF3F08">
        <w:rPr>
          <w:lang w:val="en-US"/>
        </w:rPr>
        <w:t xml:space="preserve"> </w:t>
      </w:r>
      <w:r>
        <w:rPr>
          <w:lang w:val="en-US"/>
        </w:rPr>
        <w:t>the pattern of declining digital inclusion with age is also</w:t>
      </w:r>
      <w:r w:rsidR="00FF3F08">
        <w:rPr>
          <w:lang w:val="en-US"/>
        </w:rPr>
        <w:t xml:space="preserve"> </w:t>
      </w:r>
      <w:r>
        <w:rPr>
          <w:lang w:val="en-US"/>
        </w:rPr>
        <w:t>evident for sub-age cohorts within the broad 65+ age group,</w:t>
      </w:r>
      <w:r w:rsidR="00FF3F08">
        <w:rPr>
          <w:lang w:val="en-US"/>
        </w:rPr>
        <w:t xml:space="preserve"> </w:t>
      </w:r>
      <w:r>
        <w:rPr>
          <w:lang w:val="en-US"/>
        </w:rPr>
        <w:t>with Queenslanders aged 80+ recording an ADII score of 31.2.</w:t>
      </w:r>
    </w:p>
    <w:p w14:paraId="1B83A4B3" w14:textId="40806E6F" w:rsidR="00CB6525" w:rsidRDefault="00CB6525" w:rsidP="00B01041">
      <w:pPr>
        <w:rPr>
          <w:lang w:val="en-US"/>
        </w:rPr>
      </w:pPr>
      <w:r>
        <w:rPr>
          <w:lang w:val="en-US"/>
        </w:rPr>
        <w:t>The ADII score increased for Que</w:t>
      </w:r>
      <w:r w:rsidR="00FF3F08">
        <w:rPr>
          <w:lang w:val="en-US"/>
        </w:rPr>
        <w:t xml:space="preserve">enslanders aged 65+ </w:t>
      </w:r>
      <w:r>
        <w:rPr>
          <w:lang w:val="en-US"/>
        </w:rPr>
        <w:t>between 2014−2017 (up 3.6), narrowing the gap with the state</w:t>
      </w:r>
      <w:r w:rsidR="00FF3F08">
        <w:rPr>
          <w:lang w:val="en-US"/>
        </w:rPr>
        <w:t xml:space="preserve"> </w:t>
      </w:r>
      <w:r>
        <w:rPr>
          <w:lang w:val="en-US"/>
        </w:rPr>
        <w:t>average. Since 2014, those aged 65+ recorded strong gains</w:t>
      </w:r>
      <w:r w:rsidR="00FF3F08">
        <w:rPr>
          <w:lang w:val="en-US"/>
        </w:rPr>
        <w:t xml:space="preserve"> </w:t>
      </w:r>
      <w:r>
        <w:rPr>
          <w:lang w:val="en-US"/>
        </w:rPr>
        <w:t>on the Access sub-index (up 10.6) and Digital Ability (up 6.7),</w:t>
      </w:r>
      <w:r w:rsidR="00FF3F08">
        <w:rPr>
          <w:lang w:val="en-US"/>
        </w:rPr>
        <w:t xml:space="preserve"> </w:t>
      </w:r>
      <w:r>
        <w:rPr>
          <w:lang w:val="en-US"/>
        </w:rPr>
        <w:t>however these improvements were largely offset by a decline</w:t>
      </w:r>
      <w:r w:rsidR="00FF3F08">
        <w:rPr>
          <w:lang w:val="en-US"/>
        </w:rPr>
        <w:t xml:space="preserve"> </w:t>
      </w:r>
      <w:r>
        <w:rPr>
          <w:lang w:val="en-US"/>
        </w:rPr>
        <w:t>in the Affordability sub-index (down 6.6), due to a substantial</w:t>
      </w:r>
      <w:r w:rsidR="00FF3F08">
        <w:rPr>
          <w:lang w:val="en-US"/>
        </w:rPr>
        <w:t xml:space="preserve"> </w:t>
      </w:r>
      <w:r>
        <w:rPr>
          <w:lang w:val="en-US"/>
        </w:rPr>
        <w:t>increase in the proportion of household income spent by</w:t>
      </w:r>
      <w:r w:rsidR="00FF3F08">
        <w:rPr>
          <w:lang w:val="en-US"/>
        </w:rPr>
        <w:t xml:space="preserve"> </w:t>
      </w:r>
      <w:r>
        <w:rPr>
          <w:lang w:val="en-US"/>
        </w:rPr>
        <w:t>those aged 65+ on network access.</w:t>
      </w:r>
    </w:p>
    <w:p w14:paraId="0C08DA52" w14:textId="6C8A26D0" w:rsidR="002E1183" w:rsidRDefault="00CB6525" w:rsidP="00B01041">
      <w:pPr>
        <w:rPr>
          <w:lang w:val="en-US"/>
        </w:rPr>
      </w:pPr>
      <w:r>
        <w:rPr>
          <w:lang w:val="en-US"/>
        </w:rPr>
        <w:t>At an aggregate level, on</w:t>
      </w:r>
      <w:r w:rsidR="00FF3F08">
        <w:rPr>
          <w:lang w:val="en-US"/>
        </w:rPr>
        <w:t xml:space="preserve">ly small differences in digital </w:t>
      </w:r>
      <w:r>
        <w:rPr>
          <w:lang w:val="en-US"/>
        </w:rPr>
        <w:t>inclusion are evident between Queensland women and</w:t>
      </w:r>
      <w:r w:rsidR="00FF3F08">
        <w:rPr>
          <w:lang w:val="en-US"/>
        </w:rPr>
        <w:t xml:space="preserve"> </w:t>
      </w:r>
      <w:r>
        <w:rPr>
          <w:lang w:val="en-US"/>
        </w:rPr>
        <w:t>men (gap of 1.8 in favour of men). However, more significant</w:t>
      </w:r>
      <w:r w:rsidR="00FF3F08">
        <w:rPr>
          <w:lang w:val="en-US"/>
        </w:rPr>
        <w:t xml:space="preserve"> </w:t>
      </w:r>
      <w:r>
        <w:rPr>
          <w:lang w:val="en-US"/>
        </w:rPr>
        <w:t>fluctuations appear when gender is disaggregated on the</w:t>
      </w:r>
      <w:r w:rsidR="00FF3F08">
        <w:rPr>
          <w:lang w:val="en-US"/>
        </w:rPr>
        <w:t xml:space="preserve"> </w:t>
      </w:r>
      <w:r>
        <w:rPr>
          <w:lang w:val="en-US"/>
        </w:rPr>
        <w:t>basis of age. In the 14−24 age range, there is a 3.2-point gap</w:t>
      </w:r>
      <w:r w:rsidR="00FF3F08">
        <w:rPr>
          <w:lang w:val="en-US"/>
        </w:rPr>
        <w:t xml:space="preserve"> </w:t>
      </w:r>
      <w:r>
        <w:rPr>
          <w:lang w:val="en-US"/>
        </w:rPr>
        <w:t>in favour of men. In the 25−34 age range, this is reversed, with</w:t>
      </w:r>
      <w:r w:rsidR="00FF3F08">
        <w:rPr>
          <w:lang w:val="en-US"/>
        </w:rPr>
        <w:t xml:space="preserve"> </w:t>
      </w:r>
      <w:r>
        <w:rPr>
          <w:lang w:val="en-US"/>
        </w:rPr>
        <w:t>a 3.7-point gap in favour of women. For all older age cohorts,</w:t>
      </w:r>
      <w:r w:rsidR="00FF3F08">
        <w:rPr>
          <w:lang w:val="en-US"/>
        </w:rPr>
        <w:t xml:space="preserve"> </w:t>
      </w:r>
      <w:r>
        <w:rPr>
          <w:lang w:val="en-US"/>
        </w:rPr>
        <w:t>men are more digitally included than women, particularly</w:t>
      </w:r>
      <w:r w:rsidR="00FF3F08">
        <w:rPr>
          <w:lang w:val="en-US"/>
        </w:rPr>
        <w:t xml:space="preserve"> </w:t>
      </w:r>
      <w:r>
        <w:rPr>
          <w:lang w:val="en-US"/>
        </w:rPr>
        <w:t>for those aged 70+ and peaking at 80+ (gap of 7.6 in favour</w:t>
      </w:r>
      <w:r w:rsidR="00FF3F08">
        <w:rPr>
          <w:lang w:val="en-US"/>
        </w:rPr>
        <w:t xml:space="preserve"> </w:t>
      </w:r>
      <w:r>
        <w:rPr>
          <w:lang w:val="en-US"/>
        </w:rPr>
        <w:t>of men).</w:t>
      </w:r>
    </w:p>
    <w:p w14:paraId="57C885CF" w14:textId="77777777" w:rsidR="00727E34" w:rsidRDefault="00727E34">
      <w:pPr>
        <w:rPr>
          <w:rFonts w:eastAsiaTheme="minorEastAsia"/>
          <w:b/>
          <w:spacing w:val="5"/>
          <w:sz w:val="22"/>
          <w:lang w:val="en-GB"/>
        </w:rPr>
      </w:pPr>
      <w:r>
        <w:br w:type="page"/>
      </w:r>
    </w:p>
    <w:p w14:paraId="461C9591" w14:textId="4940D8C3" w:rsidR="00FF3F08" w:rsidRPr="002E1183" w:rsidRDefault="00FF3F08" w:rsidP="00FF3F08">
      <w:pPr>
        <w:pStyle w:val="Heading4"/>
      </w:pPr>
      <w:r w:rsidRPr="00E84377">
        <w:lastRenderedPageBreak/>
        <w:t xml:space="preserve">Table </w:t>
      </w:r>
      <w:r>
        <w:t>6</w:t>
      </w:r>
      <w:r w:rsidRPr="00E84377">
        <w:t xml:space="preserve">: </w:t>
      </w:r>
      <w:r w:rsidR="0071296D">
        <w:t>Queensland ADII by gender and age 2017</w:t>
      </w:r>
    </w:p>
    <w:tbl>
      <w:tblPr>
        <w:tblW w:w="8852"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81"/>
        <w:gridCol w:w="3923"/>
        <w:gridCol w:w="606"/>
        <w:gridCol w:w="606"/>
        <w:gridCol w:w="606"/>
        <w:gridCol w:w="606"/>
        <w:gridCol w:w="606"/>
        <w:gridCol w:w="606"/>
        <w:gridCol w:w="606"/>
        <w:gridCol w:w="606"/>
      </w:tblGrid>
      <w:tr w:rsidR="00C266D9" w:rsidRPr="003F6AA4" w14:paraId="5CF8DC43" w14:textId="77777777" w:rsidTr="00DF5F7F">
        <w:trPr>
          <w:trHeight w:val="421"/>
        </w:trPr>
        <w:tc>
          <w:tcPr>
            <w:tcW w:w="3749" w:type="dxa"/>
            <w:gridSpan w:val="2"/>
            <w:vMerge w:val="restart"/>
            <w:tcBorders>
              <w:right w:val="single" w:sz="4" w:space="0" w:color="auto"/>
            </w:tcBorders>
            <w:shd w:val="clear" w:color="auto" w:fill="BFBFBF" w:themeFill="background1" w:themeFillShade="BF"/>
            <w:noWrap/>
            <w:vAlign w:val="center"/>
          </w:tcPr>
          <w:p w14:paraId="51A2C6E6" w14:textId="77777777" w:rsidR="00C266D9" w:rsidRDefault="00C266D9" w:rsidP="00FF3F08">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567" w:type="dxa"/>
            <w:tcBorders>
              <w:left w:val="single" w:sz="4" w:space="0" w:color="auto"/>
              <w:bottom w:val="nil"/>
              <w:right w:val="single" w:sz="4" w:space="0" w:color="auto"/>
            </w:tcBorders>
            <w:shd w:val="clear" w:color="auto" w:fill="BFBFBF" w:themeFill="background1" w:themeFillShade="BF"/>
            <w:noWrap/>
            <w:textDirection w:val="btLr"/>
            <w:vAlign w:val="center"/>
          </w:tcPr>
          <w:p w14:paraId="6CB53C9E" w14:textId="77777777" w:rsidR="00C266D9" w:rsidRDefault="00C266D9" w:rsidP="00FF3F08">
            <w:pPr>
              <w:spacing w:after="0" w:line="240" w:lineRule="auto"/>
              <w:ind w:left="113" w:right="113"/>
              <w:rPr>
                <w:rFonts w:cs="Arial"/>
                <w:szCs w:val="20"/>
              </w:rPr>
            </w:pPr>
          </w:p>
        </w:tc>
        <w:tc>
          <w:tcPr>
            <w:tcW w:w="567" w:type="dxa"/>
            <w:gridSpan w:val="2"/>
            <w:tcBorders>
              <w:left w:val="single" w:sz="4" w:space="0" w:color="auto"/>
              <w:bottom w:val="nil"/>
              <w:right w:val="single" w:sz="4" w:space="0" w:color="auto"/>
            </w:tcBorders>
            <w:shd w:val="clear" w:color="auto" w:fill="A6A6A6" w:themeFill="background1" w:themeFillShade="A6"/>
            <w:vAlign w:val="center"/>
          </w:tcPr>
          <w:p w14:paraId="45E720F0" w14:textId="2195AF35" w:rsidR="00C266D9" w:rsidRDefault="00C266D9" w:rsidP="00FF3F08">
            <w:pPr>
              <w:spacing w:after="0" w:line="240" w:lineRule="auto"/>
              <w:ind w:left="113" w:right="113"/>
              <w:rPr>
                <w:rFonts w:cs="Arial"/>
                <w:szCs w:val="20"/>
              </w:rPr>
            </w:pPr>
            <w:r>
              <w:rPr>
                <w:rFonts w:cs="Arial"/>
                <w:szCs w:val="20"/>
              </w:rPr>
              <w:t>Gender</w:t>
            </w:r>
          </w:p>
        </w:tc>
        <w:tc>
          <w:tcPr>
            <w:tcW w:w="567" w:type="dxa"/>
            <w:gridSpan w:val="5"/>
            <w:tcBorders>
              <w:left w:val="single" w:sz="4" w:space="0" w:color="auto"/>
              <w:bottom w:val="nil"/>
              <w:right w:val="single" w:sz="4" w:space="0" w:color="auto"/>
            </w:tcBorders>
            <w:shd w:val="clear" w:color="auto" w:fill="A6A6A6" w:themeFill="background1" w:themeFillShade="A6"/>
            <w:vAlign w:val="center"/>
          </w:tcPr>
          <w:p w14:paraId="7200521C" w14:textId="34898A20" w:rsidR="00C266D9" w:rsidRDefault="00C266D9" w:rsidP="00FF3F08">
            <w:pPr>
              <w:spacing w:after="0" w:line="240" w:lineRule="auto"/>
              <w:jc w:val="center"/>
              <w:rPr>
                <w:rFonts w:cs="Arial"/>
                <w:szCs w:val="20"/>
              </w:rPr>
            </w:pPr>
            <w:r>
              <w:rPr>
                <w:rFonts w:cs="Arial"/>
                <w:szCs w:val="20"/>
              </w:rPr>
              <w:t>Age</w:t>
            </w:r>
          </w:p>
        </w:tc>
      </w:tr>
      <w:tr w:rsidR="00C266D9" w:rsidRPr="003F6AA4" w14:paraId="3106AAC2" w14:textId="77777777" w:rsidTr="00DF5F7F">
        <w:trPr>
          <w:trHeight w:val="1555"/>
        </w:trPr>
        <w:tc>
          <w:tcPr>
            <w:tcW w:w="3749" w:type="dxa"/>
            <w:gridSpan w:val="2"/>
            <w:vMerge/>
            <w:tcBorders>
              <w:right w:val="single" w:sz="4" w:space="0" w:color="auto"/>
            </w:tcBorders>
            <w:shd w:val="clear" w:color="auto" w:fill="BFBFBF" w:themeFill="background1" w:themeFillShade="BF"/>
            <w:noWrap/>
            <w:vAlign w:val="center"/>
            <w:hideMark/>
          </w:tcPr>
          <w:p w14:paraId="5226E010" w14:textId="77777777" w:rsidR="0071296D" w:rsidRPr="003F6AA4" w:rsidRDefault="0071296D" w:rsidP="00FF3F08">
            <w:pPr>
              <w:spacing w:after="0" w:line="240" w:lineRule="auto"/>
              <w:rPr>
                <w:rFonts w:eastAsia="Times New Roman" w:cs="Arial"/>
                <w:bCs/>
                <w:color w:val="000000" w:themeColor="text1"/>
                <w:szCs w:val="20"/>
              </w:rPr>
            </w:pPr>
          </w:p>
        </w:tc>
        <w:tc>
          <w:tcPr>
            <w:tcW w:w="567" w:type="dxa"/>
            <w:tcBorders>
              <w:top w:val="nil"/>
              <w:left w:val="single" w:sz="4" w:space="0" w:color="auto"/>
              <w:right w:val="single" w:sz="4" w:space="0" w:color="auto"/>
            </w:tcBorders>
            <w:shd w:val="clear" w:color="auto" w:fill="BFBFBF" w:themeFill="background1" w:themeFillShade="BF"/>
            <w:noWrap/>
            <w:textDirection w:val="btLr"/>
            <w:vAlign w:val="center"/>
            <w:hideMark/>
          </w:tcPr>
          <w:p w14:paraId="386EAAF7" w14:textId="77777777" w:rsidR="0071296D" w:rsidRPr="003F6AA4" w:rsidRDefault="0071296D" w:rsidP="00FF3F08">
            <w:pPr>
              <w:spacing w:after="0" w:line="240" w:lineRule="auto"/>
              <w:ind w:left="113" w:right="113"/>
              <w:rPr>
                <w:rFonts w:eastAsia="Times New Roman" w:cs="Arial"/>
                <w:bCs/>
                <w:color w:val="000000" w:themeColor="text1"/>
                <w:szCs w:val="20"/>
              </w:rPr>
            </w:pPr>
            <w:r>
              <w:rPr>
                <w:rFonts w:cs="Arial"/>
                <w:szCs w:val="20"/>
              </w:rPr>
              <w:t>Queensland</w:t>
            </w:r>
          </w:p>
        </w:tc>
        <w:tc>
          <w:tcPr>
            <w:tcW w:w="567"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08A1A7D1" w14:textId="7910EAE1" w:rsidR="0071296D" w:rsidRPr="003F6AA4" w:rsidRDefault="0071296D" w:rsidP="00FF3F08">
            <w:pPr>
              <w:spacing w:after="0" w:line="240" w:lineRule="auto"/>
              <w:ind w:left="113" w:right="113"/>
              <w:rPr>
                <w:rFonts w:eastAsia="Times New Roman" w:cs="Arial"/>
                <w:bCs/>
                <w:color w:val="000000" w:themeColor="text1"/>
                <w:szCs w:val="20"/>
              </w:rPr>
            </w:pPr>
            <w:r>
              <w:rPr>
                <w:rFonts w:cs="Arial"/>
                <w:szCs w:val="20"/>
              </w:rPr>
              <w:t>Men</w:t>
            </w:r>
          </w:p>
        </w:tc>
        <w:tc>
          <w:tcPr>
            <w:tcW w:w="567" w:type="dxa"/>
            <w:tcBorders>
              <w:top w:val="single" w:sz="4" w:space="0" w:color="auto"/>
              <w:left w:val="single" w:sz="4" w:space="0" w:color="auto"/>
              <w:right w:val="single" w:sz="4" w:space="0" w:color="auto"/>
            </w:tcBorders>
            <w:shd w:val="clear" w:color="auto" w:fill="BFBFBF" w:themeFill="background1" w:themeFillShade="BF"/>
            <w:noWrap/>
            <w:textDirection w:val="btLr"/>
            <w:vAlign w:val="center"/>
            <w:hideMark/>
          </w:tcPr>
          <w:p w14:paraId="3CAFA77C" w14:textId="0A8E2D9D" w:rsidR="0071296D" w:rsidRPr="003F6AA4" w:rsidRDefault="0071296D" w:rsidP="00FF3F08">
            <w:pPr>
              <w:spacing w:after="0" w:line="240" w:lineRule="auto"/>
              <w:ind w:left="113" w:right="113"/>
              <w:rPr>
                <w:rFonts w:eastAsia="Times New Roman" w:cs="Arial"/>
                <w:bCs/>
                <w:color w:val="000000" w:themeColor="text1"/>
                <w:szCs w:val="20"/>
              </w:rPr>
            </w:pPr>
            <w:r>
              <w:rPr>
                <w:rFonts w:cs="Arial"/>
                <w:szCs w:val="20"/>
              </w:rPr>
              <w:t>Women</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9B9207B" w14:textId="2B33009A" w:rsidR="0071296D" w:rsidRPr="003F6AA4" w:rsidRDefault="0071296D" w:rsidP="00FF3F08">
            <w:pPr>
              <w:spacing w:after="0" w:line="240" w:lineRule="auto"/>
              <w:ind w:left="113" w:right="113"/>
              <w:rPr>
                <w:rFonts w:cs="Arial"/>
                <w:szCs w:val="20"/>
              </w:rPr>
            </w:pPr>
            <w:r>
              <w:rPr>
                <w:rFonts w:cs="Arial"/>
                <w:szCs w:val="20"/>
              </w:rPr>
              <w:t>14-24</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0E1FDFC2" w14:textId="5A241B39" w:rsidR="0071296D" w:rsidRPr="003F6AA4" w:rsidRDefault="0071296D" w:rsidP="00FF3F08">
            <w:pPr>
              <w:spacing w:after="0" w:line="240" w:lineRule="auto"/>
              <w:ind w:left="113" w:right="113"/>
              <w:rPr>
                <w:rFonts w:cs="Arial"/>
                <w:szCs w:val="20"/>
              </w:rPr>
            </w:pPr>
            <w:r>
              <w:rPr>
                <w:rFonts w:cs="Arial"/>
                <w:szCs w:val="20"/>
              </w:rPr>
              <w:t>25-34</w:t>
            </w:r>
          </w:p>
        </w:tc>
        <w:tc>
          <w:tcPr>
            <w:tcW w:w="567"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77D7DD7B" w14:textId="32C7EADE" w:rsidR="0071296D" w:rsidRPr="003F6AA4" w:rsidRDefault="0071296D" w:rsidP="00FF3F08">
            <w:pPr>
              <w:spacing w:after="0" w:line="240" w:lineRule="auto"/>
              <w:ind w:left="113" w:right="113"/>
              <w:rPr>
                <w:rFonts w:cs="Arial"/>
                <w:szCs w:val="20"/>
              </w:rPr>
            </w:pPr>
            <w:r>
              <w:rPr>
                <w:rFonts w:cs="Arial"/>
                <w:szCs w:val="20"/>
              </w:rPr>
              <w:t>35-49</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2F58A6E1" w14:textId="5ED99AEB" w:rsidR="0071296D" w:rsidRPr="003F6AA4" w:rsidRDefault="0071296D" w:rsidP="00FF3F08">
            <w:pPr>
              <w:spacing w:after="0" w:line="240" w:lineRule="auto"/>
              <w:ind w:left="113" w:right="113"/>
              <w:rPr>
                <w:rFonts w:cs="Arial"/>
                <w:szCs w:val="20"/>
              </w:rPr>
            </w:pPr>
            <w:r>
              <w:rPr>
                <w:rFonts w:cs="Arial"/>
                <w:szCs w:val="20"/>
              </w:rPr>
              <w:t>50-64</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7706CE7E" w14:textId="26630059" w:rsidR="0071296D" w:rsidRPr="003F6AA4" w:rsidRDefault="0071296D" w:rsidP="00FF3F08">
            <w:pPr>
              <w:spacing w:after="0" w:line="240" w:lineRule="auto"/>
              <w:ind w:left="113" w:right="113"/>
              <w:rPr>
                <w:rFonts w:cs="Arial"/>
                <w:szCs w:val="20"/>
              </w:rPr>
            </w:pPr>
            <w:r>
              <w:rPr>
                <w:rFonts w:cs="Arial"/>
                <w:szCs w:val="20"/>
              </w:rPr>
              <w:t>65+</w:t>
            </w:r>
          </w:p>
        </w:tc>
      </w:tr>
      <w:tr w:rsidR="00C266D9" w:rsidRPr="003F6AA4" w14:paraId="1836CF24"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67D1A938" w14:textId="180AD5BA" w:rsidR="0071296D" w:rsidRPr="003F6AA4" w:rsidRDefault="0071296D" w:rsidP="00FF3F08">
            <w:pPr>
              <w:spacing w:after="0" w:line="240" w:lineRule="auto"/>
              <w:rPr>
                <w:rFonts w:eastAsia="Times New Roman" w:cs="Arial"/>
                <w:b/>
                <w:bCs/>
                <w:szCs w:val="20"/>
              </w:rPr>
            </w:pPr>
            <w:r w:rsidRPr="003F6AA4">
              <w:rPr>
                <w:rFonts w:eastAsia="Times New Roman" w:cs="Arial"/>
                <w:b/>
                <w:bCs/>
                <w:szCs w:val="20"/>
              </w:rPr>
              <w:t>ACCESS</w:t>
            </w:r>
          </w:p>
        </w:tc>
        <w:tc>
          <w:tcPr>
            <w:tcW w:w="567" w:type="dxa"/>
            <w:shd w:val="clear" w:color="000000" w:fill="FFFFFF"/>
            <w:noWrap/>
            <w:vAlign w:val="center"/>
            <w:hideMark/>
          </w:tcPr>
          <w:p w14:paraId="7155B3E4"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7FE316E7"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45F29D78"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078FE0AF"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35AB561E"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09138DC0"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4E31B1DA" w14:textId="77777777" w:rsidR="0071296D" w:rsidRPr="003F6AA4" w:rsidRDefault="0071296D" w:rsidP="00FF3F08">
            <w:pPr>
              <w:spacing w:after="0" w:line="240" w:lineRule="auto"/>
              <w:jc w:val="center"/>
              <w:rPr>
                <w:rFonts w:eastAsia="Times New Roman" w:cs="Arial"/>
                <w:szCs w:val="20"/>
              </w:rPr>
            </w:pPr>
          </w:p>
        </w:tc>
        <w:tc>
          <w:tcPr>
            <w:tcW w:w="567" w:type="dxa"/>
            <w:shd w:val="clear" w:color="000000" w:fill="FFFFFF"/>
            <w:noWrap/>
            <w:vAlign w:val="center"/>
            <w:hideMark/>
          </w:tcPr>
          <w:p w14:paraId="6380CD63" w14:textId="77777777" w:rsidR="0071296D" w:rsidRPr="003F6AA4" w:rsidRDefault="0071296D" w:rsidP="00FF3F08">
            <w:pPr>
              <w:spacing w:after="0" w:line="240" w:lineRule="auto"/>
              <w:jc w:val="center"/>
              <w:rPr>
                <w:rFonts w:eastAsia="Times New Roman" w:cs="Arial"/>
                <w:szCs w:val="20"/>
              </w:rPr>
            </w:pPr>
          </w:p>
        </w:tc>
      </w:tr>
      <w:tr w:rsidR="00C266D9" w:rsidRPr="003F6AA4" w14:paraId="4F3E545C"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09B5518D"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Internet Access</w:t>
            </w:r>
          </w:p>
        </w:tc>
        <w:tc>
          <w:tcPr>
            <w:tcW w:w="567" w:type="dxa"/>
            <w:shd w:val="clear" w:color="000000" w:fill="FFFFFF"/>
            <w:noWrap/>
            <w:hideMark/>
          </w:tcPr>
          <w:p w14:paraId="0C064DEA" w14:textId="77777777" w:rsidR="0071296D" w:rsidRPr="003F6AA4" w:rsidRDefault="0071296D" w:rsidP="0071296D">
            <w:pPr>
              <w:jc w:val="center"/>
              <w:rPr>
                <w:rFonts w:cs="Arial"/>
                <w:szCs w:val="20"/>
              </w:rPr>
            </w:pPr>
            <w:r>
              <w:t>84.5</w:t>
            </w:r>
          </w:p>
        </w:tc>
        <w:tc>
          <w:tcPr>
            <w:tcW w:w="567" w:type="dxa"/>
            <w:shd w:val="clear" w:color="000000" w:fill="FFFFFF"/>
            <w:noWrap/>
            <w:hideMark/>
          </w:tcPr>
          <w:p w14:paraId="68E7CC9E" w14:textId="77777777" w:rsidR="0071296D" w:rsidRPr="003F6AA4" w:rsidRDefault="0071296D" w:rsidP="0071296D">
            <w:pPr>
              <w:jc w:val="center"/>
              <w:rPr>
                <w:rFonts w:cs="Arial"/>
                <w:szCs w:val="20"/>
              </w:rPr>
            </w:pPr>
            <w:r>
              <w:t>92.7</w:t>
            </w:r>
          </w:p>
        </w:tc>
        <w:tc>
          <w:tcPr>
            <w:tcW w:w="567" w:type="dxa"/>
            <w:shd w:val="clear" w:color="000000" w:fill="FFFFFF"/>
            <w:noWrap/>
            <w:hideMark/>
          </w:tcPr>
          <w:p w14:paraId="1FA1B599" w14:textId="77777777" w:rsidR="0071296D" w:rsidRPr="003F6AA4" w:rsidRDefault="0071296D" w:rsidP="0071296D">
            <w:pPr>
              <w:jc w:val="center"/>
              <w:rPr>
                <w:rFonts w:cs="Arial"/>
                <w:szCs w:val="20"/>
              </w:rPr>
            </w:pPr>
            <w:r>
              <w:t>90.4</w:t>
            </w:r>
          </w:p>
        </w:tc>
        <w:tc>
          <w:tcPr>
            <w:tcW w:w="567" w:type="dxa"/>
            <w:shd w:val="clear" w:color="000000" w:fill="FFFFFF"/>
            <w:noWrap/>
            <w:hideMark/>
          </w:tcPr>
          <w:p w14:paraId="19C06D26" w14:textId="77777777" w:rsidR="0071296D" w:rsidRPr="003F6AA4" w:rsidRDefault="0071296D" w:rsidP="0071296D">
            <w:pPr>
              <w:jc w:val="center"/>
              <w:rPr>
                <w:rFonts w:cs="Arial"/>
                <w:szCs w:val="20"/>
              </w:rPr>
            </w:pPr>
            <w:r>
              <w:t>88.6</w:t>
            </w:r>
          </w:p>
        </w:tc>
        <w:tc>
          <w:tcPr>
            <w:tcW w:w="567" w:type="dxa"/>
            <w:shd w:val="clear" w:color="000000" w:fill="FFFFFF"/>
            <w:noWrap/>
            <w:hideMark/>
          </w:tcPr>
          <w:p w14:paraId="062817FC" w14:textId="77777777" w:rsidR="0071296D" w:rsidRPr="003F6AA4" w:rsidRDefault="0071296D" w:rsidP="0071296D">
            <w:pPr>
              <w:jc w:val="center"/>
              <w:rPr>
                <w:rFonts w:cs="Arial"/>
                <w:szCs w:val="20"/>
              </w:rPr>
            </w:pPr>
            <w:r>
              <w:t>81.3</w:t>
            </w:r>
          </w:p>
        </w:tc>
        <w:tc>
          <w:tcPr>
            <w:tcW w:w="567" w:type="dxa"/>
            <w:shd w:val="clear" w:color="000000" w:fill="FFFFFF"/>
            <w:noWrap/>
            <w:hideMark/>
          </w:tcPr>
          <w:p w14:paraId="4B2CD578" w14:textId="77777777" w:rsidR="0071296D" w:rsidRPr="003F6AA4" w:rsidRDefault="0071296D" w:rsidP="0071296D">
            <w:pPr>
              <w:jc w:val="center"/>
              <w:rPr>
                <w:rFonts w:cs="Arial"/>
                <w:szCs w:val="20"/>
              </w:rPr>
            </w:pPr>
            <w:r>
              <w:t>69.6</w:t>
            </w:r>
          </w:p>
        </w:tc>
        <w:tc>
          <w:tcPr>
            <w:tcW w:w="567" w:type="dxa"/>
            <w:shd w:val="clear" w:color="000000" w:fill="FFFFFF"/>
            <w:noWrap/>
            <w:hideMark/>
          </w:tcPr>
          <w:p w14:paraId="12063BE8" w14:textId="77777777" w:rsidR="0071296D" w:rsidRPr="003F6AA4" w:rsidRDefault="0071296D" w:rsidP="0071296D">
            <w:pPr>
              <w:jc w:val="center"/>
              <w:rPr>
                <w:rFonts w:cs="Arial"/>
                <w:szCs w:val="20"/>
              </w:rPr>
            </w:pPr>
            <w:r>
              <w:t>89.5</w:t>
            </w:r>
          </w:p>
        </w:tc>
        <w:tc>
          <w:tcPr>
            <w:tcW w:w="567" w:type="dxa"/>
            <w:shd w:val="clear" w:color="000000" w:fill="FFFFFF"/>
            <w:noWrap/>
            <w:hideMark/>
          </w:tcPr>
          <w:p w14:paraId="1434E88F" w14:textId="77777777" w:rsidR="0071296D" w:rsidRPr="003F6AA4" w:rsidRDefault="0071296D" w:rsidP="0071296D">
            <w:pPr>
              <w:jc w:val="center"/>
              <w:rPr>
                <w:rFonts w:cs="Arial"/>
                <w:szCs w:val="20"/>
              </w:rPr>
            </w:pPr>
            <w:r>
              <w:t>89.4</w:t>
            </w:r>
          </w:p>
        </w:tc>
      </w:tr>
      <w:tr w:rsidR="00C266D9" w:rsidRPr="003F6AA4" w14:paraId="66C559C2"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2537350D"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Internet Technology</w:t>
            </w:r>
          </w:p>
        </w:tc>
        <w:tc>
          <w:tcPr>
            <w:tcW w:w="567" w:type="dxa"/>
            <w:shd w:val="clear" w:color="000000" w:fill="FFFFFF"/>
            <w:noWrap/>
            <w:hideMark/>
          </w:tcPr>
          <w:p w14:paraId="51FAEF37" w14:textId="77777777" w:rsidR="0071296D" w:rsidRPr="003F6AA4" w:rsidRDefault="0071296D" w:rsidP="0071296D">
            <w:pPr>
              <w:jc w:val="center"/>
              <w:rPr>
                <w:rFonts w:cs="Arial"/>
                <w:szCs w:val="20"/>
              </w:rPr>
            </w:pPr>
            <w:r>
              <w:t>71.7</w:t>
            </w:r>
          </w:p>
        </w:tc>
        <w:tc>
          <w:tcPr>
            <w:tcW w:w="567" w:type="dxa"/>
            <w:shd w:val="clear" w:color="000000" w:fill="FFFFFF"/>
            <w:noWrap/>
            <w:hideMark/>
          </w:tcPr>
          <w:p w14:paraId="22B7F35D" w14:textId="77777777" w:rsidR="0071296D" w:rsidRPr="003F6AA4" w:rsidRDefault="0071296D" w:rsidP="0071296D">
            <w:pPr>
              <w:jc w:val="center"/>
              <w:rPr>
                <w:rFonts w:cs="Arial"/>
                <w:szCs w:val="20"/>
              </w:rPr>
            </w:pPr>
            <w:r>
              <w:t>78.2</w:t>
            </w:r>
          </w:p>
        </w:tc>
        <w:tc>
          <w:tcPr>
            <w:tcW w:w="567" w:type="dxa"/>
            <w:shd w:val="clear" w:color="000000" w:fill="FFFFFF"/>
            <w:noWrap/>
            <w:hideMark/>
          </w:tcPr>
          <w:p w14:paraId="05FFFD39" w14:textId="77777777" w:rsidR="0071296D" w:rsidRPr="003F6AA4" w:rsidRDefault="0071296D" w:rsidP="0071296D">
            <w:pPr>
              <w:jc w:val="center"/>
              <w:rPr>
                <w:rFonts w:cs="Arial"/>
                <w:szCs w:val="20"/>
              </w:rPr>
            </w:pPr>
            <w:r>
              <w:t>76.6</w:t>
            </w:r>
          </w:p>
        </w:tc>
        <w:tc>
          <w:tcPr>
            <w:tcW w:w="567" w:type="dxa"/>
            <w:shd w:val="clear" w:color="000000" w:fill="FFFFFF"/>
            <w:noWrap/>
            <w:hideMark/>
          </w:tcPr>
          <w:p w14:paraId="48A21D4B" w14:textId="77777777" w:rsidR="0071296D" w:rsidRPr="003F6AA4" w:rsidRDefault="0071296D" w:rsidP="0071296D">
            <w:pPr>
              <w:jc w:val="center"/>
              <w:rPr>
                <w:rFonts w:cs="Arial"/>
                <w:szCs w:val="20"/>
              </w:rPr>
            </w:pPr>
            <w:r>
              <w:t>75.1</w:t>
            </w:r>
          </w:p>
        </w:tc>
        <w:tc>
          <w:tcPr>
            <w:tcW w:w="567" w:type="dxa"/>
            <w:shd w:val="clear" w:color="000000" w:fill="FFFFFF"/>
            <w:noWrap/>
            <w:hideMark/>
          </w:tcPr>
          <w:p w14:paraId="0E4A98D2" w14:textId="77777777" w:rsidR="0071296D" w:rsidRPr="003F6AA4" w:rsidRDefault="0071296D" w:rsidP="0071296D">
            <w:pPr>
              <w:jc w:val="center"/>
              <w:rPr>
                <w:rFonts w:cs="Arial"/>
                <w:szCs w:val="20"/>
              </w:rPr>
            </w:pPr>
            <w:r>
              <w:t>68.0</w:t>
            </w:r>
          </w:p>
        </w:tc>
        <w:tc>
          <w:tcPr>
            <w:tcW w:w="567" w:type="dxa"/>
            <w:shd w:val="clear" w:color="000000" w:fill="FFFFFF"/>
            <w:noWrap/>
            <w:hideMark/>
          </w:tcPr>
          <w:p w14:paraId="5ED56A35" w14:textId="77777777" w:rsidR="0071296D" w:rsidRPr="003F6AA4" w:rsidRDefault="0071296D" w:rsidP="0071296D">
            <w:pPr>
              <w:jc w:val="center"/>
              <w:rPr>
                <w:rFonts w:cs="Arial"/>
                <w:szCs w:val="20"/>
              </w:rPr>
            </w:pPr>
            <w:r>
              <w:t>58.3</w:t>
            </w:r>
          </w:p>
        </w:tc>
        <w:tc>
          <w:tcPr>
            <w:tcW w:w="567" w:type="dxa"/>
            <w:shd w:val="clear" w:color="000000" w:fill="FFFFFF"/>
            <w:noWrap/>
            <w:hideMark/>
          </w:tcPr>
          <w:p w14:paraId="3C585CC1" w14:textId="77777777" w:rsidR="0071296D" w:rsidRPr="003F6AA4" w:rsidRDefault="0071296D" w:rsidP="0071296D">
            <w:pPr>
              <w:jc w:val="center"/>
              <w:rPr>
                <w:rFonts w:cs="Arial"/>
                <w:szCs w:val="20"/>
              </w:rPr>
            </w:pPr>
            <w:r>
              <w:t>76.2</w:t>
            </w:r>
          </w:p>
        </w:tc>
        <w:tc>
          <w:tcPr>
            <w:tcW w:w="567" w:type="dxa"/>
            <w:shd w:val="clear" w:color="000000" w:fill="FFFFFF"/>
            <w:noWrap/>
            <w:hideMark/>
          </w:tcPr>
          <w:p w14:paraId="24EB285D" w14:textId="77777777" w:rsidR="0071296D" w:rsidRPr="003F6AA4" w:rsidRDefault="0071296D" w:rsidP="0071296D">
            <w:pPr>
              <w:jc w:val="center"/>
              <w:rPr>
                <w:rFonts w:cs="Arial"/>
                <w:szCs w:val="20"/>
              </w:rPr>
            </w:pPr>
            <w:r>
              <w:t>76.3</w:t>
            </w:r>
          </w:p>
        </w:tc>
      </w:tr>
      <w:tr w:rsidR="00C266D9" w:rsidRPr="003F6AA4" w14:paraId="0093B58D"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3C116582"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Internet Data Allowance</w:t>
            </w:r>
          </w:p>
        </w:tc>
        <w:tc>
          <w:tcPr>
            <w:tcW w:w="567" w:type="dxa"/>
            <w:shd w:val="clear" w:color="000000" w:fill="FFFFFF"/>
            <w:noWrap/>
            <w:hideMark/>
          </w:tcPr>
          <w:p w14:paraId="026FF3A3" w14:textId="77777777" w:rsidR="0071296D" w:rsidRPr="003F6AA4" w:rsidRDefault="0071296D" w:rsidP="0071296D">
            <w:pPr>
              <w:jc w:val="center"/>
              <w:rPr>
                <w:rFonts w:cs="Arial"/>
                <w:szCs w:val="20"/>
              </w:rPr>
            </w:pPr>
            <w:r>
              <w:t>50.9</w:t>
            </w:r>
          </w:p>
        </w:tc>
        <w:tc>
          <w:tcPr>
            <w:tcW w:w="567" w:type="dxa"/>
            <w:shd w:val="clear" w:color="000000" w:fill="FFFFFF"/>
            <w:noWrap/>
            <w:hideMark/>
          </w:tcPr>
          <w:p w14:paraId="1BE26BAA" w14:textId="77777777" w:rsidR="0071296D" w:rsidRPr="003F6AA4" w:rsidRDefault="0071296D" w:rsidP="0071296D">
            <w:pPr>
              <w:jc w:val="center"/>
              <w:rPr>
                <w:rFonts w:cs="Arial"/>
                <w:szCs w:val="20"/>
              </w:rPr>
            </w:pPr>
            <w:r>
              <w:t>61.1</w:t>
            </w:r>
          </w:p>
        </w:tc>
        <w:tc>
          <w:tcPr>
            <w:tcW w:w="567" w:type="dxa"/>
            <w:shd w:val="clear" w:color="000000" w:fill="FFFFFF"/>
            <w:noWrap/>
            <w:hideMark/>
          </w:tcPr>
          <w:p w14:paraId="58491C1F" w14:textId="77777777" w:rsidR="0071296D" w:rsidRPr="003F6AA4" w:rsidRDefault="0071296D" w:rsidP="0071296D">
            <w:pPr>
              <w:jc w:val="center"/>
              <w:rPr>
                <w:rFonts w:cs="Arial"/>
                <w:szCs w:val="20"/>
              </w:rPr>
            </w:pPr>
            <w:r>
              <w:t>56.7</w:t>
            </w:r>
          </w:p>
        </w:tc>
        <w:tc>
          <w:tcPr>
            <w:tcW w:w="567" w:type="dxa"/>
            <w:shd w:val="clear" w:color="000000" w:fill="FFFFFF"/>
            <w:noWrap/>
            <w:hideMark/>
          </w:tcPr>
          <w:p w14:paraId="07C8A70F" w14:textId="77777777" w:rsidR="0071296D" w:rsidRPr="003F6AA4" w:rsidRDefault="0071296D" w:rsidP="0071296D">
            <w:pPr>
              <w:jc w:val="center"/>
              <w:rPr>
                <w:rFonts w:cs="Arial"/>
                <w:szCs w:val="20"/>
              </w:rPr>
            </w:pPr>
            <w:r>
              <w:t>55.0</w:t>
            </w:r>
          </w:p>
        </w:tc>
        <w:tc>
          <w:tcPr>
            <w:tcW w:w="567" w:type="dxa"/>
            <w:shd w:val="clear" w:color="000000" w:fill="FFFFFF"/>
            <w:noWrap/>
            <w:hideMark/>
          </w:tcPr>
          <w:p w14:paraId="37BD9D1A" w14:textId="77777777" w:rsidR="0071296D" w:rsidRPr="003F6AA4" w:rsidRDefault="0071296D" w:rsidP="0071296D">
            <w:pPr>
              <w:jc w:val="center"/>
              <w:rPr>
                <w:rFonts w:cs="Arial"/>
                <w:szCs w:val="20"/>
              </w:rPr>
            </w:pPr>
            <w:r>
              <w:t>46.3</w:t>
            </w:r>
          </w:p>
        </w:tc>
        <w:tc>
          <w:tcPr>
            <w:tcW w:w="567" w:type="dxa"/>
            <w:shd w:val="clear" w:color="000000" w:fill="FFFFFF"/>
            <w:noWrap/>
            <w:hideMark/>
          </w:tcPr>
          <w:p w14:paraId="0040C032" w14:textId="77777777" w:rsidR="0071296D" w:rsidRPr="003F6AA4" w:rsidRDefault="0071296D" w:rsidP="0071296D">
            <w:pPr>
              <w:jc w:val="center"/>
              <w:rPr>
                <w:rFonts w:cs="Arial"/>
                <w:szCs w:val="20"/>
              </w:rPr>
            </w:pPr>
            <w:r>
              <w:t>35.1</w:t>
            </w:r>
          </w:p>
        </w:tc>
        <w:tc>
          <w:tcPr>
            <w:tcW w:w="567" w:type="dxa"/>
            <w:shd w:val="clear" w:color="000000" w:fill="FFFFFF"/>
            <w:noWrap/>
            <w:hideMark/>
          </w:tcPr>
          <w:p w14:paraId="4F19F828" w14:textId="77777777" w:rsidR="0071296D" w:rsidRPr="003F6AA4" w:rsidRDefault="0071296D" w:rsidP="0071296D">
            <w:pPr>
              <w:jc w:val="center"/>
              <w:rPr>
                <w:rFonts w:cs="Arial"/>
                <w:szCs w:val="20"/>
              </w:rPr>
            </w:pPr>
            <w:r>
              <w:t>57.7</w:t>
            </w:r>
          </w:p>
        </w:tc>
        <w:tc>
          <w:tcPr>
            <w:tcW w:w="567" w:type="dxa"/>
            <w:shd w:val="clear" w:color="000000" w:fill="FFFFFF"/>
            <w:noWrap/>
            <w:hideMark/>
          </w:tcPr>
          <w:p w14:paraId="32520700" w14:textId="77777777" w:rsidR="0071296D" w:rsidRPr="003F6AA4" w:rsidRDefault="0071296D" w:rsidP="0071296D">
            <w:pPr>
              <w:jc w:val="center"/>
              <w:rPr>
                <w:rFonts w:cs="Arial"/>
                <w:szCs w:val="20"/>
              </w:rPr>
            </w:pPr>
            <w:r>
              <w:t>55.9</w:t>
            </w:r>
          </w:p>
        </w:tc>
      </w:tr>
      <w:tr w:rsidR="00C266D9" w:rsidRPr="003F6AA4" w14:paraId="62BE08A4"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3DA899B5"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hideMark/>
          </w:tcPr>
          <w:p w14:paraId="081D8EC9" w14:textId="77777777" w:rsidR="0071296D" w:rsidRPr="003F6AA4" w:rsidRDefault="0071296D" w:rsidP="0071296D">
            <w:pPr>
              <w:jc w:val="center"/>
              <w:rPr>
                <w:rFonts w:cs="Arial"/>
                <w:b/>
                <w:bCs/>
                <w:szCs w:val="20"/>
              </w:rPr>
            </w:pPr>
            <w:r>
              <w:rPr>
                <w:b/>
                <w:bCs/>
              </w:rPr>
              <w:t>69.0</w:t>
            </w:r>
          </w:p>
        </w:tc>
        <w:tc>
          <w:tcPr>
            <w:tcW w:w="567" w:type="dxa"/>
            <w:shd w:val="clear" w:color="000000" w:fill="FFFFFF"/>
            <w:noWrap/>
            <w:hideMark/>
          </w:tcPr>
          <w:p w14:paraId="70FB6A11" w14:textId="77777777" w:rsidR="0071296D" w:rsidRPr="003F6AA4" w:rsidRDefault="0071296D" w:rsidP="0071296D">
            <w:pPr>
              <w:jc w:val="center"/>
              <w:rPr>
                <w:rFonts w:cs="Arial"/>
                <w:b/>
                <w:bCs/>
                <w:szCs w:val="20"/>
              </w:rPr>
            </w:pPr>
            <w:r>
              <w:rPr>
                <w:b/>
                <w:bCs/>
              </w:rPr>
              <w:t>77.3</w:t>
            </w:r>
          </w:p>
        </w:tc>
        <w:tc>
          <w:tcPr>
            <w:tcW w:w="567" w:type="dxa"/>
            <w:shd w:val="clear" w:color="000000" w:fill="FFFFFF"/>
            <w:noWrap/>
            <w:hideMark/>
          </w:tcPr>
          <w:p w14:paraId="7820FF17" w14:textId="77777777" w:rsidR="0071296D" w:rsidRPr="003F6AA4" w:rsidRDefault="0071296D" w:rsidP="0071296D">
            <w:pPr>
              <w:jc w:val="center"/>
              <w:rPr>
                <w:rFonts w:cs="Arial"/>
                <w:b/>
                <w:bCs/>
                <w:szCs w:val="20"/>
              </w:rPr>
            </w:pPr>
            <w:r>
              <w:rPr>
                <w:b/>
                <w:bCs/>
              </w:rPr>
              <w:t>74.5</w:t>
            </w:r>
          </w:p>
        </w:tc>
        <w:tc>
          <w:tcPr>
            <w:tcW w:w="567" w:type="dxa"/>
            <w:shd w:val="clear" w:color="000000" w:fill="FFFFFF"/>
            <w:noWrap/>
            <w:hideMark/>
          </w:tcPr>
          <w:p w14:paraId="24E70B5F" w14:textId="77777777" w:rsidR="0071296D" w:rsidRPr="003F6AA4" w:rsidRDefault="0071296D" w:rsidP="0071296D">
            <w:pPr>
              <w:jc w:val="center"/>
              <w:rPr>
                <w:rFonts w:cs="Arial"/>
                <w:b/>
                <w:bCs/>
                <w:szCs w:val="20"/>
              </w:rPr>
            </w:pPr>
            <w:r>
              <w:rPr>
                <w:b/>
                <w:bCs/>
              </w:rPr>
              <w:t>72.9</w:t>
            </w:r>
          </w:p>
        </w:tc>
        <w:tc>
          <w:tcPr>
            <w:tcW w:w="567" w:type="dxa"/>
            <w:shd w:val="clear" w:color="000000" w:fill="FFFFFF"/>
            <w:noWrap/>
            <w:hideMark/>
          </w:tcPr>
          <w:p w14:paraId="4EABF249" w14:textId="77777777" w:rsidR="0071296D" w:rsidRPr="003F6AA4" w:rsidRDefault="0071296D" w:rsidP="0071296D">
            <w:pPr>
              <w:jc w:val="center"/>
              <w:rPr>
                <w:rFonts w:cs="Arial"/>
                <w:b/>
                <w:bCs/>
                <w:szCs w:val="20"/>
              </w:rPr>
            </w:pPr>
            <w:r>
              <w:rPr>
                <w:b/>
                <w:bCs/>
              </w:rPr>
              <w:t>65.2</w:t>
            </w:r>
          </w:p>
        </w:tc>
        <w:tc>
          <w:tcPr>
            <w:tcW w:w="567" w:type="dxa"/>
            <w:shd w:val="clear" w:color="000000" w:fill="FFFFFF"/>
            <w:noWrap/>
            <w:hideMark/>
          </w:tcPr>
          <w:p w14:paraId="357AABE5" w14:textId="77777777" w:rsidR="0071296D" w:rsidRPr="003F6AA4" w:rsidRDefault="0071296D" w:rsidP="0071296D">
            <w:pPr>
              <w:jc w:val="center"/>
              <w:rPr>
                <w:rFonts w:cs="Arial"/>
                <w:b/>
                <w:bCs/>
                <w:szCs w:val="20"/>
              </w:rPr>
            </w:pPr>
            <w:r>
              <w:rPr>
                <w:b/>
                <w:bCs/>
              </w:rPr>
              <w:t>54.3</w:t>
            </w:r>
          </w:p>
        </w:tc>
        <w:tc>
          <w:tcPr>
            <w:tcW w:w="567" w:type="dxa"/>
            <w:shd w:val="clear" w:color="000000" w:fill="FFFFFF"/>
            <w:noWrap/>
            <w:hideMark/>
          </w:tcPr>
          <w:p w14:paraId="3E212DB5" w14:textId="77777777" w:rsidR="0071296D" w:rsidRPr="003F6AA4" w:rsidRDefault="0071296D" w:rsidP="0071296D">
            <w:pPr>
              <w:jc w:val="center"/>
              <w:rPr>
                <w:rFonts w:cs="Arial"/>
                <w:b/>
                <w:bCs/>
                <w:szCs w:val="20"/>
              </w:rPr>
            </w:pPr>
            <w:r>
              <w:rPr>
                <w:b/>
                <w:bCs/>
              </w:rPr>
              <w:t>74.5</w:t>
            </w:r>
          </w:p>
        </w:tc>
        <w:tc>
          <w:tcPr>
            <w:tcW w:w="567" w:type="dxa"/>
            <w:shd w:val="clear" w:color="000000" w:fill="FFFFFF"/>
            <w:noWrap/>
            <w:hideMark/>
          </w:tcPr>
          <w:p w14:paraId="19E35777" w14:textId="77777777" w:rsidR="0071296D" w:rsidRPr="003F6AA4" w:rsidRDefault="0071296D" w:rsidP="0071296D">
            <w:pPr>
              <w:jc w:val="center"/>
              <w:rPr>
                <w:rFonts w:cs="Arial"/>
                <w:b/>
                <w:bCs/>
                <w:szCs w:val="20"/>
              </w:rPr>
            </w:pPr>
            <w:r>
              <w:rPr>
                <w:b/>
                <w:bCs/>
              </w:rPr>
              <w:t>73.8</w:t>
            </w:r>
          </w:p>
        </w:tc>
      </w:tr>
      <w:tr w:rsidR="00C266D9" w:rsidRPr="003F6AA4" w14:paraId="04E07138"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2F5E6321" w14:textId="77777777" w:rsidR="0071296D" w:rsidRPr="003F6AA4" w:rsidRDefault="0071296D" w:rsidP="00FF3F08">
            <w:pPr>
              <w:spacing w:after="0" w:line="240" w:lineRule="auto"/>
              <w:rPr>
                <w:rFonts w:eastAsia="Times New Roman" w:cs="Arial"/>
                <w:b/>
                <w:bCs/>
                <w:szCs w:val="20"/>
              </w:rPr>
            </w:pPr>
            <w:r w:rsidRPr="003F6AA4">
              <w:rPr>
                <w:rFonts w:eastAsia="Times New Roman" w:cs="Arial"/>
                <w:b/>
                <w:bCs/>
                <w:szCs w:val="20"/>
              </w:rPr>
              <w:t>AFFORDABILITY</w:t>
            </w:r>
          </w:p>
        </w:tc>
        <w:tc>
          <w:tcPr>
            <w:tcW w:w="567" w:type="dxa"/>
            <w:shd w:val="clear" w:color="000000" w:fill="FFFFFF"/>
            <w:noWrap/>
            <w:hideMark/>
          </w:tcPr>
          <w:p w14:paraId="530DC3E0"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52204EE0"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3C7ED3CC"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68900C94"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793F70F0"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11DCABF7"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59BDD11C"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620C09B8" w14:textId="77777777" w:rsidR="0071296D" w:rsidRPr="003F6AA4" w:rsidRDefault="0071296D" w:rsidP="0071296D">
            <w:pPr>
              <w:spacing w:after="0" w:line="240" w:lineRule="auto"/>
              <w:jc w:val="center"/>
              <w:rPr>
                <w:rFonts w:eastAsia="Times New Roman" w:cs="Arial"/>
                <w:szCs w:val="20"/>
              </w:rPr>
            </w:pPr>
          </w:p>
        </w:tc>
      </w:tr>
      <w:tr w:rsidR="00C266D9" w:rsidRPr="003F6AA4" w14:paraId="7470A38E"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3164286B"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Relative Expenditure</w:t>
            </w:r>
          </w:p>
        </w:tc>
        <w:tc>
          <w:tcPr>
            <w:tcW w:w="567" w:type="dxa"/>
            <w:shd w:val="clear" w:color="000000" w:fill="FFFFFF"/>
            <w:noWrap/>
            <w:hideMark/>
          </w:tcPr>
          <w:p w14:paraId="6A6F57C0" w14:textId="77777777" w:rsidR="0071296D" w:rsidRPr="003F6AA4" w:rsidRDefault="0071296D" w:rsidP="0071296D">
            <w:pPr>
              <w:jc w:val="center"/>
              <w:rPr>
                <w:rFonts w:cs="Arial"/>
                <w:szCs w:val="20"/>
              </w:rPr>
            </w:pPr>
            <w:r>
              <w:t>46.2</w:t>
            </w:r>
          </w:p>
        </w:tc>
        <w:tc>
          <w:tcPr>
            <w:tcW w:w="567" w:type="dxa"/>
            <w:shd w:val="clear" w:color="000000" w:fill="FFFFFF"/>
            <w:noWrap/>
            <w:hideMark/>
          </w:tcPr>
          <w:p w14:paraId="4C865A82" w14:textId="77777777" w:rsidR="0071296D" w:rsidRPr="003F6AA4" w:rsidRDefault="0071296D" w:rsidP="0071296D">
            <w:pPr>
              <w:jc w:val="center"/>
              <w:rPr>
                <w:rFonts w:cs="Arial"/>
                <w:szCs w:val="20"/>
              </w:rPr>
            </w:pPr>
            <w:r>
              <w:t>66.7</w:t>
            </w:r>
          </w:p>
        </w:tc>
        <w:tc>
          <w:tcPr>
            <w:tcW w:w="567" w:type="dxa"/>
            <w:shd w:val="clear" w:color="000000" w:fill="FFFFFF"/>
            <w:noWrap/>
            <w:hideMark/>
          </w:tcPr>
          <w:p w14:paraId="594B0D6F" w14:textId="77777777" w:rsidR="0071296D" w:rsidRPr="003F6AA4" w:rsidRDefault="0071296D" w:rsidP="0071296D">
            <w:pPr>
              <w:jc w:val="center"/>
              <w:rPr>
                <w:rFonts w:cs="Arial"/>
                <w:szCs w:val="20"/>
              </w:rPr>
            </w:pPr>
            <w:r>
              <w:t>54.1</w:t>
            </w:r>
          </w:p>
        </w:tc>
        <w:tc>
          <w:tcPr>
            <w:tcW w:w="567" w:type="dxa"/>
            <w:shd w:val="clear" w:color="000000" w:fill="FFFFFF"/>
            <w:noWrap/>
            <w:hideMark/>
          </w:tcPr>
          <w:p w14:paraId="2F4F3DDB" w14:textId="77777777" w:rsidR="0071296D" w:rsidRPr="003F6AA4" w:rsidRDefault="0071296D" w:rsidP="0071296D">
            <w:pPr>
              <w:jc w:val="center"/>
              <w:rPr>
                <w:rFonts w:cs="Arial"/>
                <w:szCs w:val="20"/>
              </w:rPr>
            </w:pPr>
            <w:r>
              <w:t>40.0</w:t>
            </w:r>
          </w:p>
        </w:tc>
        <w:tc>
          <w:tcPr>
            <w:tcW w:w="567" w:type="dxa"/>
            <w:shd w:val="clear" w:color="000000" w:fill="FFFFFF"/>
            <w:noWrap/>
            <w:hideMark/>
          </w:tcPr>
          <w:p w14:paraId="0E04CEEE" w14:textId="77777777" w:rsidR="0071296D" w:rsidRPr="003F6AA4" w:rsidRDefault="0071296D" w:rsidP="0071296D">
            <w:pPr>
              <w:jc w:val="center"/>
              <w:rPr>
                <w:rFonts w:cs="Arial"/>
                <w:szCs w:val="20"/>
              </w:rPr>
            </w:pPr>
            <w:r>
              <w:t>29.8</w:t>
            </w:r>
          </w:p>
        </w:tc>
        <w:tc>
          <w:tcPr>
            <w:tcW w:w="567" w:type="dxa"/>
            <w:shd w:val="clear" w:color="000000" w:fill="FFFFFF"/>
            <w:noWrap/>
            <w:hideMark/>
          </w:tcPr>
          <w:p w14:paraId="6983482A" w14:textId="77777777" w:rsidR="0071296D" w:rsidRPr="003F6AA4" w:rsidRDefault="0071296D" w:rsidP="0071296D">
            <w:pPr>
              <w:jc w:val="center"/>
              <w:rPr>
                <w:rFonts w:cs="Arial"/>
                <w:szCs w:val="20"/>
              </w:rPr>
            </w:pPr>
            <w:r>
              <w:t>26.3</w:t>
            </w:r>
          </w:p>
        </w:tc>
        <w:tc>
          <w:tcPr>
            <w:tcW w:w="567" w:type="dxa"/>
            <w:shd w:val="clear" w:color="000000" w:fill="FFFFFF"/>
            <w:noWrap/>
            <w:hideMark/>
          </w:tcPr>
          <w:p w14:paraId="6C746CF0" w14:textId="77777777" w:rsidR="0071296D" w:rsidRPr="003F6AA4" w:rsidRDefault="0071296D" w:rsidP="0071296D">
            <w:pPr>
              <w:jc w:val="center"/>
              <w:rPr>
                <w:rFonts w:cs="Arial"/>
                <w:szCs w:val="20"/>
              </w:rPr>
            </w:pPr>
            <w:r>
              <w:t>50.7</w:t>
            </w:r>
          </w:p>
        </w:tc>
        <w:tc>
          <w:tcPr>
            <w:tcW w:w="567" w:type="dxa"/>
            <w:shd w:val="clear" w:color="000000" w:fill="FFFFFF"/>
            <w:noWrap/>
            <w:hideMark/>
          </w:tcPr>
          <w:p w14:paraId="498432CA" w14:textId="77777777" w:rsidR="0071296D" w:rsidRPr="003F6AA4" w:rsidRDefault="0071296D" w:rsidP="0071296D">
            <w:pPr>
              <w:jc w:val="center"/>
              <w:rPr>
                <w:rFonts w:cs="Arial"/>
                <w:szCs w:val="20"/>
              </w:rPr>
            </w:pPr>
            <w:r>
              <w:t>41.1</w:t>
            </w:r>
          </w:p>
        </w:tc>
      </w:tr>
      <w:tr w:rsidR="00C266D9" w:rsidRPr="003F6AA4" w14:paraId="01F074A9"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203F8742"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Value of Expenditure</w:t>
            </w:r>
          </w:p>
        </w:tc>
        <w:tc>
          <w:tcPr>
            <w:tcW w:w="567" w:type="dxa"/>
            <w:shd w:val="clear" w:color="000000" w:fill="FFFFFF"/>
            <w:noWrap/>
            <w:hideMark/>
          </w:tcPr>
          <w:p w14:paraId="4034AE71" w14:textId="77777777" w:rsidR="0071296D" w:rsidRPr="003F6AA4" w:rsidRDefault="0071296D" w:rsidP="0071296D">
            <w:pPr>
              <w:jc w:val="center"/>
              <w:rPr>
                <w:rFonts w:cs="Arial"/>
                <w:szCs w:val="20"/>
              </w:rPr>
            </w:pPr>
            <w:r>
              <w:t>56.9</w:t>
            </w:r>
          </w:p>
        </w:tc>
        <w:tc>
          <w:tcPr>
            <w:tcW w:w="567" w:type="dxa"/>
            <w:shd w:val="clear" w:color="000000" w:fill="FFFFFF"/>
            <w:noWrap/>
            <w:hideMark/>
          </w:tcPr>
          <w:p w14:paraId="4014F91F" w14:textId="77777777" w:rsidR="0071296D" w:rsidRPr="003F6AA4" w:rsidRDefault="0071296D" w:rsidP="0071296D">
            <w:pPr>
              <w:jc w:val="center"/>
              <w:rPr>
                <w:rFonts w:cs="Arial"/>
                <w:szCs w:val="20"/>
              </w:rPr>
            </w:pPr>
            <w:r>
              <w:t>62.9</w:t>
            </w:r>
          </w:p>
        </w:tc>
        <w:tc>
          <w:tcPr>
            <w:tcW w:w="567" w:type="dxa"/>
            <w:shd w:val="clear" w:color="000000" w:fill="FFFFFF"/>
            <w:noWrap/>
            <w:hideMark/>
          </w:tcPr>
          <w:p w14:paraId="7FA5EC74" w14:textId="77777777" w:rsidR="0071296D" w:rsidRPr="003F6AA4" w:rsidRDefault="0071296D" w:rsidP="0071296D">
            <w:pPr>
              <w:jc w:val="center"/>
              <w:rPr>
                <w:rFonts w:cs="Arial"/>
                <w:szCs w:val="20"/>
              </w:rPr>
            </w:pPr>
            <w:r>
              <w:t>62.2</w:t>
            </w:r>
          </w:p>
        </w:tc>
        <w:tc>
          <w:tcPr>
            <w:tcW w:w="567" w:type="dxa"/>
            <w:shd w:val="clear" w:color="000000" w:fill="FFFFFF"/>
            <w:noWrap/>
            <w:hideMark/>
          </w:tcPr>
          <w:p w14:paraId="1B6D2850" w14:textId="77777777" w:rsidR="0071296D" w:rsidRPr="003F6AA4" w:rsidRDefault="0071296D" w:rsidP="0071296D">
            <w:pPr>
              <w:jc w:val="center"/>
              <w:rPr>
                <w:rFonts w:cs="Arial"/>
                <w:szCs w:val="20"/>
              </w:rPr>
            </w:pPr>
            <w:r>
              <w:t>60.5</w:t>
            </w:r>
          </w:p>
        </w:tc>
        <w:tc>
          <w:tcPr>
            <w:tcW w:w="567" w:type="dxa"/>
            <w:shd w:val="clear" w:color="000000" w:fill="FFFFFF"/>
            <w:noWrap/>
            <w:hideMark/>
          </w:tcPr>
          <w:p w14:paraId="45B03671" w14:textId="77777777" w:rsidR="0071296D" w:rsidRPr="003F6AA4" w:rsidRDefault="0071296D" w:rsidP="0071296D">
            <w:pPr>
              <w:jc w:val="center"/>
              <w:rPr>
                <w:rFonts w:cs="Arial"/>
                <w:szCs w:val="20"/>
              </w:rPr>
            </w:pPr>
            <w:r>
              <w:t>53.0</w:t>
            </w:r>
          </w:p>
        </w:tc>
        <w:tc>
          <w:tcPr>
            <w:tcW w:w="567" w:type="dxa"/>
            <w:shd w:val="clear" w:color="000000" w:fill="FFFFFF"/>
            <w:noWrap/>
            <w:hideMark/>
          </w:tcPr>
          <w:p w14:paraId="14255B6E" w14:textId="77777777" w:rsidR="0071296D" w:rsidRPr="003F6AA4" w:rsidRDefault="0071296D" w:rsidP="0071296D">
            <w:pPr>
              <w:jc w:val="center"/>
              <w:rPr>
                <w:rFonts w:cs="Arial"/>
                <w:szCs w:val="20"/>
              </w:rPr>
            </w:pPr>
            <w:r>
              <w:t>42.3</w:t>
            </w:r>
          </w:p>
        </w:tc>
        <w:tc>
          <w:tcPr>
            <w:tcW w:w="567" w:type="dxa"/>
            <w:shd w:val="clear" w:color="000000" w:fill="FFFFFF"/>
            <w:noWrap/>
            <w:hideMark/>
          </w:tcPr>
          <w:p w14:paraId="78313E49" w14:textId="77777777" w:rsidR="0071296D" w:rsidRPr="003F6AA4" w:rsidRDefault="0071296D" w:rsidP="0071296D">
            <w:pPr>
              <w:jc w:val="center"/>
              <w:rPr>
                <w:rFonts w:cs="Arial"/>
                <w:szCs w:val="20"/>
              </w:rPr>
            </w:pPr>
            <w:r>
              <w:t>60.4</w:t>
            </w:r>
          </w:p>
        </w:tc>
        <w:tc>
          <w:tcPr>
            <w:tcW w:w="567" w:type="dxa"/>
            <w:shd w:val="clear" w:color="000000" w:fill="FFFFFF"/>
            <w:noWrap/>
            <w:hideMark/>
          </w:tcPr>
          <w:p w14:paraId="142F609F" w14:textId="77777777" w:rsidR="0071296D" w:rsidRPr="003F6AA4" w:rsidRDefault="0071296D" w:rsidP="0071296D">
            <w:pPr>
              <w:jc w:val="center"/>
              <w:rPr>
                <w:rFonts w:cs="Arial"/>
                <w:szCs w:val="20"/>
              </w:rPr>
            </w:pPr>
            <w:r>
              <w:t>63.5</w:t>
            </w:r>
          </w:p>
        </w:tc>
      </w:tr>
      <w:tr w:rsidR="00C266D9" w:rsidRPr="003F6AA4" w14:paraId="07019911"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00B82328"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hideMark/>
          </w:tcPr>
          <w:p w14:paraId="33296C02" w14:textId="77777777" w:rsidR="0071296D" w:rsidRPr="003F6AA4" w:rsidRDefault="0071296D" w:rsidP="0071296D">
            <w:pPr>
              <w:jc w:val="center"/>
              <w:rPr>
                <w:rFonts w:cs="Arial"/>
                <w:b/>
                <w:bCs/>
                <w:szCs w:val="20"/>
              </w:rPr>
            </w:pPr>
            <w:r>
              <w:rPr>
                <w:b/>
                <w:bCs/>
              </w:rPr>
              <w:t>51.6</w:t>
            </w:r>
          </w:p>
        </w:tc>
        <w:tc>
          <w:tcPr>
            <w:tcW w:w="567" w:type="dxa"/>
            <w:shd w:val="clear" w:color="000000" w:fill="FFFFFF"/>
            <w:noWrap/>
            <w:hideMark/>
          </w:tcPr>
          <w:p w14:paraId="57215539" w14:textId="77777777" w:rsidR="0071296D" w:rsidRPr="003F6AA4" w:rsidRDefault="0071296D" w:rsidP="0071296D">
            <w:pPr>
              <w:jc w:val="center"/>
              <w:rPr>
                <w:rFonts w:cs="Arial"/>
                <w:b/>
                <w:bCs/>
                <w:szCs w:val="20"/>
              </w:rPr>
            </w:pPr>
            <w:r>
              <w:rPr>
                <w:b/>
                <w:bCs/>
              </w:rPr>
              <w:t>64.8</w:t>
            </w:r>
          </w:p>
        </w:tc>
        <w:tc>
          <w:tcPr>
            <w:tcW w:w="567" w:type="dxa"/>
            <w:shd w:val="clear" w:color="000000" w:fill="FFFFFF"/>
            <w:noWrap/>
            <w:hideMark/>
          </w:tcPr>
          <w:p w14:paraId="34CF43DC" w14:textId="77777777" w:rsidR="0071296D" w:rsidRPr="003F6AA4" w:rsidRDefault="0071296D" w:rsidP="0071296D">
            <w:pPr>
              <w:jc w:val="center"/>
              <w:rPr>
                <w:rFonts w:cs="Arial"/>
                <w:b/>
                <w:bCs/>
                <w:szCs w:val="20"/>
              </w:rPr>
            </w:pPr>
            <w:r>
              <w:rPr>
                <w:b/>
                <w:bCs/>
              </w:rPr>
              <w:t>58.1</w:t>
            </w:r>
          </w:p>
        </w:tc>
        <w:tc>
          <w:tcPr>
            <w:tcW w:w="567" w:type="dxa"/>
            <w:shd w:val="clear" w:color="000000" w:fill="FFFFFF"/>
            <w:noWrap/>
            <w:hideMark/>
          </w:tcPr>
          <w:p w14:paraId="0E6B307B" w14:textId="77777777" w:rsidR="0071296D" w:rsidRPr="003F6AA4" w:rsidRDefault="0071296D" w:rsidP="0071296D">
            <w:pPr>
              <w:jc w:val="center"/>
              <w:rPr>
                <w:rFonts w:cs="Arial"/>
                <w:b/>
                <w:bCs/>
                <w:szCs w:val="20"/>
              </w:rPr>
            </w:pPr>
            <w:r>
              <w:rPr>
                <w:b/>
                <w:bCs/>
              </w:rPr>
              <w:t>50.3</w:t>
            </w:r>
          </w:p>
        </w:tc>
        <w:tc>
          <w:tcPr>
            <w:tcW w:w="567" w:type="dxa"/>
            <w:shd w:val="clear" w:color="000000" w:fill="FFFFFF"/>
            <w:noWrap/>
            <w:hideMark/>
          </w:tcPr>
          <w:p w14:paraId="412FA531" w14:textId="77777777" w:rsidR="0071296D" w:rsidRPr="003F6AA4" w:rsidRDefault="0071296D" w:rsidP="0071296D">
            <w:pPr>
              <w:jc w:val="center"/>
              <w:rPr>
                <w:rFonts w:cs="Arial"/>
                <w:b/>
                <w:bCs/>
                <w:szCs w:val="20"/>
              </w:rPr>
            </w:pPr>
            <w:r>
              <w:rPr>
                <w:b/>
                <w:bCs/>
              </w:rPr>
              <w:t>41.4</w:t>
            </w:r>
          </w:p>
        </w:tc>
        <w:tc>
          <w:tcPr>
            <w:tcW w:w="567" w:type="dxa"/>
            <w:shd w:val="clear" w:color="000000" w:fill="FFFFFF"/>
            <w:noWrap/>
            <w:hideMark/>
          </w:tcPr>
          <w:p w14:paraId="5BE11FB7" w14:textId="77777777" w:rsidR="0071296D" w:rsidRPr="003F6AA4" w:rsidRDefault="0071296D" w:rsidP="0071296D">
            <w:pPr>
              <w:jc w:val="center"/>
              <w:rPr>
                <w:rFonts w:cs="Arial"/>
                <w:b/>
                <w:bCs/>
                <w:szCs w:val="20"/>
              </w:rPr>
            </w:pPr>
            <w:r>
              <w:rPr>
                <w:b/>
                <w:bCs/>
              </w:rPr>
              <w:t>34.3</w:t>
            </w:r>
          </w:p>
        </w:tc>
        <w:tc>
          <w:tcPr>
            <w:tcW w:w="567" w:type="dxa"/>
            <w:shd w:val="clear" w:color="000000" w:fill="FFFFFF"/>
            <w:noWrap/>
            <w:hideMark/>
          </w:tcPr>
          <w:p w14:paraId="668AA44B" w14:textId="77777777" w:rsidR="0071296D" w:rsidRPr="003F6AA4" w:rsidRDefault="0071296D" w:rsidP="0071296D">
            <w:pPr>
              <w:jc w:val="center"/>
              <w:rPr>
                <w:rFonts w:cs="Arial"/>
                <w:b/>
                <w:bCs/>
                <w:szCs w:val="20"/>
              </w:rPr>
            </w:pPr>
            <w:r>
              <w:rPr>
                <w:b/>
                <w:bCs/>
              </w:rPr>
              <w:t>55.5</w:t>
            </w:r>
          </w:p>
        </w:tc>
        <w:tc>
          <w:tcPr>
            <w:tcW w:w="567" w:type="dxa"/>
            <w:shd w:val="clear" w:color="000000" w:fill="FFFFFF"/>
            <w:noWrap/>
            <w:hideMark/>
          </w:tcPr>
          <w:p w14:paraId="6FCDB1E7" w14:textId="77777777" w:rsidR="0071296D" w:rsidRPr="003F6AA4" w:rsidRDefault="0071296D" w:rsidP="0071296D">
            <w:pPr>
              <w:jc w:val="center"/>
              <w:rPr>
                <w:rFonts w:cs="Arial"/>
                <w:b/>
                <w:bCs/>
                <w:szCs w:val="20"/>
              </w:rPr>
            </w:pPr>
            <w:r>
              <w:rPr>
                <w:b/>
                <w:bCs/>
              </w:rPr>
              <w:t>52.3</w:t>
            </w:r>
          </w:p>
        </w:tc>
      </w:tr>
      <w:tr w:rsidR="00C266D9" w:rsidRPr="003F6AA4" w14:paraId="07B98BED"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6359C2F7" w14:textId="77777777" w:rsidR="0071296D" w:rsidRPr="003F6AA4" w:rsidRDefault="0071296D" w:rsidP="00FF3F08">
            <w:pPr>
              <w:spacing w:after="0" w:line="240" w:lineRule="auto"/>
              <w:rPr>
                <w:rFonts w:eastAsia="Times New Roman" w:cs="Arial"/>
                <w:b/>
                <w:bCs/>
                <w:szCs w:val="20"/>
              </w:rPr>
            </w:pPr>
            <w:r w:rsidRPr="003F6AA4">
              <w:rPr>
                <w:rFonts w:eastAsia="Times New Roman" w:cs="Arial"/>
                <w:b/>
                <w:bCs/>
                <w:szCs w:val="20"/>
              </w:rPr>
              <w:t>DIGITAL ABILITY</w:t>
            </w:r>
          </w:p>
        </w:tc>
        <w:tc>
          <w:tcPr>
            <w:tcW w:w="567" w:type="dxa"/>
            <w:shd w:val="clear" w:color="000000" w:fill="FFFFFF"/>
            <w:noWrap/>
            <w:hideMark/>
          </w:tcPr>
          <w:p w14:paraId="05997ADD"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6C0B30CC"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045BEB03"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555390F4"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01ECC9B2"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74025819"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18FABE42" w14:textId="77777777" w:rsidR="0071296D" w:rsidRPr="003F6AA4" w:rsidRDefault="0071296D" w:rsidP="0071296D">
            <w:pPr>
              <w:spacing w:after="0" w:line="240" w:lineRule="auto"/>
              <w:jc w:val="center"/>
              <w:rPr>
                <w:rFonts w:eastAsia="Times New Roman" w:cs="Arial"/>
                <w:szCs w:val="20"/>
              </w:rPr>
            </w:pPr>
          </w:p>
        </w:tc>
        <w:tc>
          <w:tcPr>
            <w:tcW w:w="567" w:type="dxa"/>
            <w:shd w:val="clear" w:color="000000" w:fill="FFFFFF"/>
            <w:noWrap/>
            <w:hideMark/>
          </w:tcPr>
          <w:p w14:paraId="6661A83D" w14:textId="77777777" w:rsidR="0071296D" w:rsidRPr="003F6AA4" w:rsidRDefault="0071296D" w:rsidP="0071296D">
            <w:pPr>
              <w:spacing w:after="0" w:line="240" w:lineRule="auto"/>
              <w:jc w:val="center"/>
              <w:rPr>
                <w:rFonts w:eastAsia="Times New Roman" w:cs="Arial"/>
                <w:szCs w:val="20"/>
              </w:rPr>
            </w:pPr>
          </w:p>
        </w:tc>
      </w:tr>
      <w:tr w:rsidR="00C266D9" w:rsidRPr="003F6AA4" w14:paraId="08DD412D"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7439BEF6"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Attitudes</w:t>
            </w:r>
          </w:p>
        </w:tc>
        <w:tc>
          <w:tcPr>
            <w:tcW w:w="567" w:type="dxa"/>
            <w:shd w:val="clear" w:color="000000" w:fill="FFFFFF"/>
            <w:noWrap/>
            <w:hideMark/>
          </w:tcPr>
          <w:p w14:paraId="665FE896" w14:textId="77777777" w:rsidR="0071296D" w:rsidRPr="003F6AA4" w:rsidRDefault="0071296D" w:rsidP="0071296D">
            <w:pPr>
              <w:jc w:val="center"/>
              <w:rPr>
                <w:rFonts w:cs="Arial"/>
                <w:szCs w:val="20"/>
              </w:rPr>
            </w:pPr>
            <w:r>
              <w:t>48.5</w:t>
            </w:r>
          </w:p>
        </w:tc>
        <w:tc>
          <w:tcPr>
            <w:tcW w:w="567" w:type="dxa"/>
            <w:shd w:val="clear" w:color="000000" w:fill="FFFFFF"/>
            <w:noWrap/>
            <w:hideMark/>
          </w:tcPr>
          <w:p w14:paraId="086AC133" w14:textId="77777777" w:rsidR="0071296D" w:rsidRPr="003F6AA4" w:rsidRDefault="0071296D" w:rsidP="0071296D">
            <w:pPr>
              <w:jc w:val="center"/>
              <w:rPr>
                <w:rFonts w:cs="Arial"/>
                <w:szCs w:val="20"/>
              </w:rPr>
            </w:pPr>
            <w:r>
              <w:t>57.0</w:t>
            </w:r>
          </w:p>
        </w:tc>
        <w:tc>
          <w:tcPr>
            <w:tcW w:w="567" w:type="dxa"/>
            <w:shd w:val="clear" w:color="000000" w:fill="FFFFFF"/>
            <w:noWrap/>
            <w:hideMark/>
          </w:tcPr>
          <w:p w14:paraId="02827AED" w14:textId="77777777" w:rsidR="0071296D" w:rsidRPr="003F6AA4" w:rsidRDefault="0071296D" w:rsidP="0071296D">
            <w:pPr>
              <w:jc w:val="center"/>
              <w:rPr>
                <w:rFonts w:cs="Arial"/>
                <w:szCs w:val="20"/>
              </w:rPr>
            </w:pPr>
            <w:r>
              <w:t>51.6</w:t>
            </w:r>
          </w:p>
        </w:tc>
        <w:tc>
          <w:tcPr>
            <w:tcW w:w="567" w:type="dxa"/>
            <w:shd w:val="clear" w:color="000000" w:fill="FFFFFF"/>
            <w:noWrap/>
            <w:hideMark/>
          </w:tcPr>
          <w:p w14:paraId="62B28ED1" w14:textId="77777777" w:rsidR="0071296D" w:rsidRPr="003F6AA4" w:rsidRDefault="0071296D" w:rsidP="0071296D">
            <w:pPr>
              <w:jc w:val="center"/>
              <w:rPr>
                <w:rFonts w:cs="Arial"/>
                <w:szCs w:val="20"/>
              </w:rPr>
            </w:pPr>
            <w:r>
              <w:t>50.6</w:t>
            </w:r>
          </w:p>
        </w:tc>
        <w:tc>
          <w:tcPr>
            <w:tcW w:w="567" w:type="dxa"/>
            <w:shd w:val="clear" w:color="000000" w:fill="FFFFFF"/>
            <w:noWrap/>
            <w:hideMark/>
          </w:tcPr>
          <w:p w14:paraId="771DD505" w14:textId="77777777" w:rsidR="0071296D" w:rsidRPr="003F6AA4" w:rsidRDefault="0071296D" w:rsidP="0071296D">
            <w:pPr>
              <w:jc w:val="center"/>
              <w:rPr>
                <w:rFonts w:cs="Arial"/>
                <w:szCs w:val="20"/>
              </w:rPr>
            </w:pPr>
            <w:r>
              <w:t>42.6</w:t>
            </w:r>
          </w:p>
        </w:tc>
        <w:tc>
          <w:tcPr>
            <w:tcW w:w="567" w:type="dxa"/>
            <w:shd w:val="clear" w:color="000000" w:fill="FFFFFF"/>
            <w:noWrap/>
            <w:hideMark/>
          </w:tcPr>
          <w:p w14:paraId="4E8223A4" w14:textId="77777777" w:rsidR="0071296D" w:rsidRPr="003F6AA4" w:rsidRDefault="0071296D" w:rsidP="0071296D">
            <w:pPr>
              <w:jc w:val="center"/>
              <w:rPr>
                <w:rFonts w:cs="Arial"/>
                <w:szCs w:val="20"/>
              </w:rPr>
            </w:pPr>
            <w:r>
              <w:t>36.1</w:t>
            </w:r>
          </w:p>
        </w:tc>
        <w:tc>
          <w:tcPr>
            <w:tcW w:w="567" w:type="dxa"/>
            <w:shd w:val="clear" w:color="000000" w:fill="FFFFFF"/>
            <w:noWrap/>
            <w:hideMark/>
          </w:tcPr>
          <w:p w14:paraId="719E2A1C" w14:textId="77777777" w:rsidR="0071296D" w:rsidRPr="003F6AA4" w:rsidRDefault="0071296D" w:rsidP="0071296D">
            <w:pPr>
              <w:jc w:val="center"/>
              <w:rPr>
                <w:rFonts w:cs="Arial"/>
                <w:szCs w:val="20"/>
              </w:rPr>
            </w:pPr>
            <w:r>
              <w:t>52.3</w:t>
            </w:r>
          </w:p>
        </w:tc>
        <w:tc>
          <w:tcPr>
            <w:tcW w:w="567" w:type="dxa"/>
            <w:shd w:val="clear" w:color="000000" w:fill="FFFFFF"/>
            <w:noWrap/>
            <w:hideMark/>
          </w:tcPr>
          <w:p w14:paraId="5BC264B6" w14:textId="77777777" w:rsidR="0071296D" w:rsidRPr="003F6AA4" w:rsidRDefault="0071296D" w:rsidP="0071296D">
            <w:pPr>
              <w:jc w:val="center"/>
              <w:rPr>
                <w:rFonts w:cs="Arial"/>
                <w:szCs w:val="20"/>
              </w:rPr>
            </w:pPr>
            <w:r>
              <w:t>53.2</w:t>
            </w:r>
          </w:p>
        </w:tc>
      </w:tr>
      <w:tr w:rsidR="00C266D9" w:rsidRPr="003F6AA4" w14:paraId="266F0381"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2B1A0B27" w14:textId="77777777" w:rsidR="0071296D" w:rsidRPr="003F6AA4" w:rsidRDefault="0071296D" w:rsidP="00FF3F08">
            <w:pPr>
              <w:spacing w:after="0" w:line="240" w:lineRule="auto"/>
              <w:rPr>
                <w:rFonts w:eastAsia="Times New Roman" w:cs="Arial"/>
                <w:szCs w:val="20"/>
              </w:rPr>
            </w:pPr>
            <w:r w:rsidRPr="003F6AA4">
              <w:rPr>
                <w:rFonts w:eastAsia="Times New Roman" w:cs="Arial"/>
                <w:szCs w:val="20"/>
              </w:rPr>
              <w:t>Basic Skills</w:t>
            </w:r>
          </w:p>
        </w:tc>
        <w:tc>
          <w:tcPr>
            <w:tcW w:w="567" w:type="dxa"/>
            <w:shd w:val="clear" w:color="000000" w:fill="FFFFFF"/>
            <w:noWrap/>
            <w:hideMark/>
          </w:tcPr>
          <w:p w14:paraId="212AACAA" w14:textId="77777777" w:rsidR="0071296D" w:rsidRPr="003F6AA4" w:rsidRDefault="0071296D" w:rsidP="0071296D">
            <w:pPr>
              <w:jc w:val="center"/>
              <w:rPr>
                <w:rFonts w:cs="Arial"/>
                <w:szCs w:val="20"/>
              </w:rPr>
            </w:pPr>
            <w:r>
              <w:t>50.9</w:t>
            </w:r>
          </w:p>
        </w:tc>
        <w:tc>
          <w:tcPr>
            <w:tcW w:w="567" w:type="dxa"/>
            <w:shd w:val="clear" w:color="000000" w:fill="FFFFFF"/>
            <w:noWrap/>
            <w:hideMark/>
          </w:tcPr>
          <w:p w14:paraId="7D2EB2E5" w14:textId="77777777" w:rsidR="0071296D" w:rsidRPr="003F6AA4" w:rsidRDefault="0071296D" w:rsidP="0071296D">
            <w:pPr>
              <w:jc w:val="center"/>
              <w:rPr>
                <w:rFonts w:cs="Arial"/>
                <w:szCs w:val="20"/>
              </w:rPr>
            </w:pPr>
            <w:r>
              <w:t>62.6</w:t>
            </w:r>
          </w:p>
        </w:tc>
        <w:tc>
          <w:tcPr>
            <w:tcW w:w="567" w:type="dxa"/>
            <w:shd w:val="clear" w:color="000000" w:fill="FFFFFF"/>
            <w:noWrap/>
            <w:hideMark/>
          </w:tcPr>
          <w:p w14:paraId="039203CA" w14:textId="77777777" w:rsidR="0071296D" w:rsidRPr="003F6AA4" w:rsidRDefault="0071296D" w:rsidP="0071296D">
            <w:pPr>
              <w:jc w:val="center"/>
              <w:rPr>
                <w:rFonts w:cs="Arial"/>
                <w:szCs w:val="20"/>
              </w:rPr>
            </w:pPr>
            <w:r>
              <w:t>59.1</w:t>
            </w:r>
          </w:p>
        </w:tc>
        <w:tc>
          <w:tcPr>
            <w:tcW w:w="567" w:type="dxa"/>
            <w:shd w:val="clear" w:color="000000" w:fill="FFFFFF"/>
            <w:noWrap/>
            <w:hideMark/>
          </w:tcPr>
          <w:p w14:paraId="13A814F5" w14:textId="77777777" w:rsidR="0071296D" w:rsidRPr="003F6AA4" w:rsidRDefault="0071296D" w:rsidP="0071296D">
            <w:pPr>
              <w:jc w:val="center"/>
              <w:rPr>
                <w:rFonts w:cs="Arial"/>
                <w:szCs w:val="20"/>
              </w:rPr>
            </w:pPr>
            <w:r>
              <w:t>54.9</w:t>
            </w:r>
          </w:p>
        </w:tc>
        <w:tc>
          <w:tcPr>
            <w:tcW w:w="567" w:type="dxa"/>
            <w:shd w:val="clear" w:color="000000" w:fill="FFFFFF"/>
            <w:noWrap/>
            <w:hideMark/>
          </w:tcPr>
          <w:p w14:paraId="3238B3CD" w14:textId="77777777" w:rsidR="0071296D" w:rsidRPr="003F6AA4" w:rsidRDefault="0071296D" w:rsidP="0071296D">
            <w:pPr>
              <w:jc w:val="center"/>
              <w:rPr>
                <w:rFonts w:cs="Arial"/>
                <w:szCs w:val="20"/>
              </w:rPr>
            </w:pPr>
            <w:r>
              <w:t>42.0</w:t>
            </w:r>
          </w:p>
        </w:tc>
        <w:tc>
          <w:tcPr>
            <w:tcW w:w="567" w:type="dxa"/>
            <w:shd w:val="clear" w:color="000000" w:fill="FFFFFF"/>
            <w:noWrap/>
            <w:hideMark/>
          </w:tcPr>
          <w:p w14:paraId="44568D2C" w14:textId="77777777" w:rsidR="0071296D" w:rsidRPr="003F6AA4" w:rsidRDefault="0071296D" w:rsidP="0071296D">
            <w:pPr>
              <w:jc w:val="center"/>
              <w:rPr>
                <w:rFonts w:cs="Arial"/>
                <w:szCs w:val="20"/>
              </w:rPr>
            </w:pPr>
            <w:r>
              <w:t>37.7</w:t>
            </w:r>
          </w:p>
        </w:tc>
        <w:tc>
          <w:tcPr>
            <w:tcW w:w="567" w:type="dxa"/>
            <w:shd w:val="clear" w:color="000000" w:fill="FFFFFF"/>
            <w:noWrap/>
            <w:hideMark/>
          </w:tcPr>
          <w:p w14:paraId="4772B8AF" w14:textId="77777777" w:rsidR="0071296D" w:rsidRPr="003F6AA4" w:rsidRDefault="0071296D" w:rsidP="0071296D">
            <w:pPr>
              <w:jc w:val="center"/>
              <w:rPr>
                <w:rFonts w:cs="Arial"/>
                <w:szCs w:val="20"/>
              </w:rPr>
            </w:pPr>
            <w:r>
              <w:t>58.1</w:t>
            </w:r>
          </w:p>
        </w:tc>
        <w:tc>
          <w:tcPr>
            <w:tcW w:w="567" w:type="dxa"/>
            <w:shd w:val="clear" w:color="000000" w:fill="FFFFFF"/>
            <w:noWrap/>
            <w:hideMark/>
          </w:tcPr>
          <w:p w14:paraId="1723FA67" w14:textId="77777777" w:rsidR="0071296D" w:rsidRPr="003F6AA4" w:rsidRDefault="0071296D" w:rsidP="0071296D">
            <w:pPr>
              <w:jc w:val="center"/>
              <w:rPr>
                <w:rFonts w:cs="Arial"/>
                <w:szCs w:val="20"/>
              </w:rPr>
            </w:pPr>
            <w:r>
              <w:t>57.9</w:t>
            </w:r>
          </w:p>
        </w:tc>
      </w:tr>
      <w:tr w:rsidR="00C266D9" w:rsidRPr="003F6AA4" w14:paraId="079A9BC8"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0BE6245D" w14:textId="77777777" w:rsidR="0071296D" w:rsidRPr="003F6AA4" w:rsidRDefault="0071296D" w:rsidP="00FF3F08">
            <w:pPr>
              <w:spacing w:after="0" w:line="240" w:lineRule="auto"/>
              <w:rPr>
                <w:rFonts w:eastAsia="Times New Roman" w:cs="Arial"/>
                <w:color w:val="000000"/>
                <w:szCs w:val="20"/>
              </w:rPr>
            </w:pPr>
            <w:r w:rsidRPr="003F6AA4">
              <w:rPr>
                <w:rFonts w:eastAsia="Times New Roman" w:cs="Arial"/>
                <w:color w:val="000000"/>
                <w:szCs w:val="20"/>
              </w:rPr>
              <w:t>Activities</w:t>
            </w:r>
          </w:p>
        </w:tc>
        <w:tc>
          <w:tcPr>
            <w:tcW w:w="567" w:type="dxa"/>
            <w:shd w:val="clear" w:color="000000" w:fill="FFFFFF"/>
            <w:noWrap/>
            <w:hideMark/>
          </w:tcPr>
          <w:p w14:paraId="170DB59E" w14:textId="77777777" w:rsidR="0071296D" w:rsidRPr="003F6AA4" w:rsidRDefault="0071296D" w:rsidP="0071296D">
            <w:pPr>
              <w:jc w:val="center"/>
              <w:rPr>
                <w:rFonts w:cs="Arial"/>
                <w:szCs w:val="20"/>
              </w:rPr>
            </w:pPr>
            <w:r>
              <w:t>36.6</w:t>
            </w:r>
          </w:p>
        </w:tc>
        <w:tc>
          <w:tcPr>
            <w:tcW w:w="567" w:type="dxa"/>
            <w:shd w:val="clear" w:color="000000" w:fill="FFFFFF"/>
            <w:noWrap/>
            <w:hideMark/>
          </w:tcPr>
          <w:p w14:paraId="03FD19DC" w14:textId="77777777" w:rsidR="0071296D" w:rsidRPr="003F6AA4" w:rsidRDefault="0071296D" w:rsidP="0071296D">
            <w:pPr>
              <w:jc w:val="center"/>
              <w:rPr>
                <w:rFonts w:cs="Arial"/>
                <w:szCs w:val="20"/>
              </w:rPr>
            </w:pPr>
            <w:r>
              <w:t>44.4</w:t>
            </w:r>
          </w:p>
        </w:tc>
        <w:tc>
          <w:tcPr>
            <w:tcW w:w="567" w:type="dxa"/>
            <w:shd w:val="clear" w:color="000000" w:fill="FFFFFF"/>
            <w:noWrap/>
            <w:hideMark/>
          </w:tcPr>
          <w:p w14:paraId="1FD5CDE3" w14:textId="77777777" w:rsidR="0071296D" w:rsidRPr="003F6AA4" w:rsidRDefault="0071296D" w:rsidP="0071296D">
            <w:pPr>
              <w:jc w:val="center"/>
              <w:rPr>
                <w:rFonts w:cs="Arial"/>
                <w:szCs w:val="20"/>
              </w:rPr>
            </w:pPr>
            <w:r>
              <w:t>41.3</w:t>
            </w:r>
          </w:p>
        </w:tc>
        <w:tc>
          <w:tcPr>
            <w:tcW w:w="567" w:type="dxa"/>
            <w:shd w:val="clear" w:color="000000" w:fill="FFFFFF"/>
            <w:noWrap/>
            <w:hideMark/>
          </w:tcPr>
          <w:p w14:paraId="68484372" w14:textId="77777777" w:rsidR="0071296D" w:rsidRPr="003F6AA4" w:rsidRDefault="0071296D" w:rsidP="0071296D">
            <w:pPr>
              <w:jc w:val="center"/>
              <w:rPr>
                <w:rFonts w:cs="Arial"/>
                <w:szCs w:val="20"/>
              </w:rPr>
            </w:pPr>
            <w:r>
              <w:t>39.8</w:t>
            </w:r>
          </w:p>
        </w:tc>
        <w:tc>
          <w:tcPr>
            <w:tcW w:w="567" w:type="dxa"/>
            <w:shd w:val="clear" w:color="000000" w:fill="FFFFFF"/>
            <w:noWrap/>
            <w:hideMark/>
          </w:tcPr>
          <w:p w14:paraId="37505F48" w14:textId="77777777" w:rsidR="0071296D" w:rsidRPr="003F6AA4" w:rsidRDefault="0071296D" w:rsidP="0071296D">
            <w:pPr>
              <w:jc w:val="center"/>
              <w:rPr>
                <w:rFonts w:cs="Arial"/>
                <w:szCs w:val="20"/>
              </w:rPr>
            </w:pPr>
            <w:r>
              <w:t>28.8</w:t>
            </w:r>
          </w:p>
        </w:tc>
        <w:tc>
          <w:tcPr>
            <w:tcW w:w="567" w:type="dxa"/>
            <w:shd w:val="clear" w:color="000000" w:fill="FFFFFF"/>
            <w:noWrap/>
            <w:hideMark/>
          </w:tcPr>
          <w:p w14:paraId="21641218" w14:textId="77777777" w:rsidR="0071296D" w:rsidRPr="003F6AA4" w:rsidRDefault="0071296D" w:rsidP="0071296D">
            <w:pPr>
              <w:jc w:val="center"/>
              <w:rPr>
                <w:rFonts w:cs="Arial"/>
                <w:szCs w:val="20"/>
              </w:rPr>
            </w:pPr>
            <w:r>
              <w:t>26.8</w:t>
            </w:r>
          </w:p>
        </w:tc>
        <w:tc>
          <w:tcPr>
            <w:tcW w:w="567" w:type="dxa"/>
            <w:shd w:val="clear" w:color="000000" w:fill="FFFFFF"/>
            <w:noWrap/>
            <w:hideMark/>
          </w:tcPr>
          <w:p w14:paraId="1716DA65" w14:textId="77777777" w:rsidR="0071296D" w:rsidRPr="003F6AA4" w:rsidRDefault="0071296D" w:rsidP="0071296D">
            <w:pPr>
              <w:jc w:val="center"/>
              <w:rPr>
                <w:rFonts w:cs="Arial"/>
                <w:szCs w:val="20"/>
              </w:rPr>
            </w:pPr>
            <w:r>
              <w:t>40.7</w:t>
            </w:r>
          </w:p>
        </w:tc>
        <w:tc>
          <w:tcPr>
            <w:tcW w:w="567" w:type="dxa"/>
            <w:shd w:val="clear" w:color="000000" w:fill="FFFFFF"/>
            <w:noWrap/>
            <w:hideMark/>
          </w:tcPr>
          <w:p w14:paraId="62C50698" w14:textId="77777777" w:rsidR="0071296D" w:rsidRPr="003F6AA4" w:rsidRDefault="0071296D" w:rsidP="0071296D">
            <w:pPr>
              <w:jc w:val="center"/>
              <w:rPr>
                <w:rFonts w:cs="Arial"/>
                <w:szCs w:val="20"/>
              </w:rPr>
            </w:pPr>
            <w:r>
              <w:t>42.8</w:t>
            </w:r>
          </w:p>
        </w:tc>
      </w:tr>
      <w:tr w:rsidR="00C266D9" w:rsidRPr="003F6AA4" w14:paraId="12F58319" w14:textId="77777777" w:rsidTr="00DF5F7F">
        <w:tblPrEx>
          <w:tblCellMar>
            <w:left w:w="0" w:type="dxa"/>
            <w:right w:w="0" w:type="dxa"/>
          </w:tblCellMar>
        </w:tblPrEx>
        <w:trPr>
          <w:gridBefore w:val="1"/>
          <w:wBefore w:w="77" w:type="dxa"/>
          <w:trHeight w:hRule="exact" w:val="227"/>
        </w:trPr>
        <w:tc>
          <w:tcPr>
            <w:tcW w:w="3672" w:type="dxa"/>
            <w:shd w:val="clear" w:color="000000" w:fill="FFFFFF"/>
            <w:noWrap/>
            <w:vAlign w:val="center"/>
            <w:hideMark/>
          </w:tcPr>
          <w:p w14:paraId="51570133" w14:textId="77777777" w:rsidR="0071296D" w:rsidRPr="003F6AA4" w:rsidRDefault="0071296D" w:rsidP="00FF3F08">
            <w:pPr>
              <w:spacing w:after="0" w:line="240" w:lineRule="auto"/>
              <w:rPr>
                <w:rFonts w:eastAsia="Times New Roman" w:cs="Arial"/>
                <w:color w:val="000000"/>
                <w:szCs w:val="20"/>
              </w:rPr>
            </w:pPr>
            <w:r w:rsidRPr="003F6AA4">
              <w:rPr>
                <w:rFonts w:eastAsia="Times New Roman" w:cs="Arial"/>
                <w:color w:val="000000"/>
                <w:szCs w:val="20"/>
              </w:rPr>
              <w:t> </w:t>
            </w:r>
          </w:p>
        </w:tc>
        <w:tc>
          <w:tcPr>
            <w:tcW w:w="567" w:type="dxa"/>
            <w:shd w:val="clear" w:color="000000" w:fill="FFFFFF"/>
            <w:noWrap/>
            <w:hideMark/>
          </w:tcPr>
          <w:p w14:paraId="11D5EE8D" w14:textId="77777777" w:rsidR="0071296D" w:rsidRPr="003F6AA4" w:rsidRDefault="0071296D" w:rsidP="0071296D">
            <w:pPr>
              <w:jc w:val="center"/>
              <w:rPr>
                <w:rFonts w:cs="Arial"/>
                <w:b/>
                <w:bCs/>
                <w:szCs w:val="20"/>
              </w:rPr>
            </w:pPr>
            <w:r>
              <w:rPr>
                <w:b/>
                <w:bCs/>
              </w:rPr>
              <w:t>45.3</w:t>
            </w:r>
          </w:p>
        </w:tc>
        <w:tc>
          <w:tcPr>
            <w:tcW w:w="567" w:type="dxa"/>
            <w:shd w:val="clear" w:color="000000" w:fill="FFFFFF"/>
            <w:noWrap/>
            <w:hideMark/>
          </w:tcPr>
          <w:p w14:paraId="572D55B6" w14:textId="77777777" w:rsidR="0071296D" w:rsidRPr="003F6AA4" w:rsidRDefault="0071296D" w:rsidP="0071296D">
            <w:pPr>
              <w:jc w:val="center"/>
              <w:rPr>
                <w:rFonts w:cs="Arial"/>
                <w:b/>
                <w:bCs/>
                <w:szCs w:val="20"/>
              </w:rPr>
            </w:pPr>
            <w:r>
              <w:rPr>
                <w:b/>
                <w:bCs/>
              </w:rPr>
              <w:t>54.7</w:t>
            </w:r>
          </w:p>
        </w:tc>
        <w:tc>
          <w:tcPr>
            <w:tcW w:w="567" w:type="dxa"/>
            <w:shd w:val="clear" w:color="000000" w:fill="FFFFFF"/>
            <w:noWrap/>
            <w:hideMark/>
          </w:tcPr>
          <w:p w14:paraId="013E13B1" w14:textId="77777777" w:rsidR="0071296D" w:rsidRPr="003F6AA4" w:rsidRDefault="0071296D" w:rsidP="0071296D">
            <w:pPr>
              <w:jc w:val="center"/>
              <w:rPr>
                <w:rFonts w:cs="Arial"/>
                <w:b/>
                <w:bCs/>
                <w:szCs w:val="20"/>
              </w:rPr>
            </w:pPr>
            <w:r>
              <w:rPr>
                <w:b/>
                <w:bCs/>
              </w:rPr>
              <w:t>50.7</w:t>
            </w:r>
          </w:p>
        </w:tc>
        <w:tc>
          <w:tcPr>
            <w:tcW w:w="567" w:type="dxa"/>
            <w:shd w:val="clear" w:color="000000" w:fill="FFFFFF"/>
            <w:noWrap/>
            <w:hideMark/>
          </w:tcPr>
          <w:p w14:paraId="45862858" w14:textId="77777777" w:rsidR="0071296D" w:rsidRPr="003F6AA4" w:rsidRDefault="0071296D" w:rsidP="0071296D">
            <w:pPr>
              <w:jc w:val="center"/>
              <w:rPr>
                <w:rFonts w:cs="Arial"/>
                <w:b/>
                <w:bCs/>
                <w:szCs w:val="20"/>
              </w:rPr>
            </w:pPr>
            <w:r>
              <w:rPr>
                <w:b/>
                <w:bCs/>
              </w:rPr>
              <w:t>48.4</w:t>
            </w:r>
          </w:p>
        </w:tc>
        <w:tc>
          <w:tcPr>
            <w:tcW w:w="567" w:type="dxa"/>
            <w:shd w:val="clear" w:color="000000" w:fill="FFFFFF"/>
            <w:noWrap/>
            <w:hideMark/>
          </w:tcPr>
          <w:p w14:paraId="46C696E7" w14:textId="77777777" w:rsidR="0071296D" w:rsidRPr="003F6AA4" w:rsidRDefault="0071296D" w:rsidP="0071296D">
            <w:pPr>
              <w:jc w:val="center"/>
              <w:rPr>
                <w:rFonts w:cs="Arial"/>
                <w:b/>
                <w:bCs/>
                <w:szCs w:val="20"/>
              </w:rPr>
            </w:pPr>
            <w:r>
              <w:rPr>
                <w:b/>
                <w:bCs/>
              </w:rPr>
              <w:t>37.8</w:t>
            </w:r>
          </w:p>
        </w:tc>
        <w:tc>
          <w:tcPr>
            <w:tcW w:w="567" w:type="dxa"/>
            <w:shd w:val="clear" w:color="000000" w:fill="FFFFFF"/>
            <w:noWrap/>
            <w:hideMark/>
          </w:tcPr>
          <w:p w14:paraId="4B98068A" w14:textId="77777777" w:rsidR="0071296D" w:rsidRPr="003F6AA4" w:rsidRDefault="0071296D" w:rsidP="0071296D">
            <w:pPr>
              <w:jc w:val="center"/>
              <w:rPr>
                <w:rFonts w:cs="Arial"/>
                <w:b/>
                <w:bCs/>
                <w:szCs w:val="20"/>
              </w:rPr>
            </w:pPr>
            <w:r>
              <w:rPr>
                <w:b/>
                <w:bCs/>
              </w:rPr>
              <w:t>33.5</w:t>
            </w:r>
          </w:p>
        </w:tc>
        <w:tc>
          <w:tcPr>
            <w:tcW w:w="567" w:type="dxa"/>
            <w:shd w:val="clear" w:color="000000" w:fill="FFFFFF"/>
            <w:noWrap/>
            <w:hideMark/>
          </w:tcPr>
          <w:p w14:paraId="223FC82E" w14:textId="77777777" w:rsidR="0071296D" w:rsidRPr="003F6AA4" w:rsidRDefault="0071296D" w:rsidP="0071296D">
            <w:pPr>
              <w:jc w:val="center"/>
              <w:rPr>
                <w:rFonts w:cs="Arial"/>
                <w:b/>
                <w:bCs/>
                <w:szCs w:val="20"/>
              </w:rPr>
            </w:pPr>
            <w:r>
              <w:rPr>
                <w:b/>
                <w:bCs/>
              </w:rPr>
              <w:t>50.4</w:t>
            </w:r>
          </w:p>
        </w:tc>
        <w:tc>
          <w:tcPr>
            <w:tcW w:w="567" w:type="dxa"/>
            <w:shd w:val="clear" w:color="000000" w:fill="FFFFFF"/>
            <w:noWrap/>
            <w:hideMark/>
          </w:tcPr>
          <w:p w14:paraId="03EF63B5" w14:textId="77777777" w:rsidR="0071296D" w:rsidRPr="003F6AA4" w:rsidRDefault="0071296D" w:rsidP="0071296D">
            <w:pPr>
              <w:jc w:val="center"/>
              <w:rPr>
                <w:rFonts w:cs="Arial"/>
                <w:b/>
                <w:bCs/>
                <w:szCs w:val="20"/>
              </w:rPr>
            </w:pPr>
            <w:r>
              <w:rPr>
                <w:b/>
                <w:bCs/>
              </w:rPr>
              <w:t>51.3</w:t>
            </w:r>
          </w:p>
        </w:tc>
      </w:tr>
      <w:tr w:rsidR="00C266D9" w:rsidRPr="003F6AA4" w14:paraId="6CFA0D8D" w14:textId="77777777" w:rsidTr="00DF5F7F">
        <w:tblPrEx>
          <w:tblCellMar>
            <w:left w:w="0" w:type="dxa"/>
            <w:right w:w="0" w:type="dxa"/>
          </w:tblCellMar>
        </w:tblPrEx>
        <w:trPr>
          <w:gridBefore w:val="1"/>
          <w:wBefore w:w="77" w:type="dxa"/>
          <w:trHeight w:hRule="exact" w:val="227"/>
        </w:trPr>
        <w:tc>
          <w:tcPr>
            <w:tcW w:w="3672" w:type="dxa"/>
            <w:shd w:val="clear" w:color="000000" w:fill="000000"/>
            <w:noWrap/>
            <w:vAlign w:val="center"/>
            <w:hideMark/>
          </w:tcPr>
          <w:p w14:paraId="6FB31625" w14:textId="77777777" w:rsidR="0071296D" w:rsidRPr="003F6AA4" w:rsidRDefault="0071296D" w:rsidP="00FF3F08">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567" w:type="dxa"/>
            <w:shd w:val="clear" w:color="auto" w:fill="FDE9D9" w:themeFill="accent6" w:themeFillTint="33"/>
            <w:noWrap/>
            <w:hideMark/>
          </w:tcPr>
          <w:p w14:paraId="44656EE5" w14:textId="77777777" w:rsidR="0071296D" w:rsidRPr="005B553D" w:rsidRDefault="0071296D" w:rsidP="0071296D">
            <w:pPr>
              <w:jc w:val="center"/>
              <w:rPr>
                <w:rFonts w:cs="Arial"/>
                <w:color w:val="000000"/>
                <w:szCs w:val="20"/>
              </w:rPr>
            </w:pPr>
            <w:r>
              <w:t>55.3</w:t>
            </w:r>
          </w:p>
        </w:tc>
        <w:tc>
          <w:tcPr>
            <w:tcW w:w="567" w:type="dxa"/>
            <w:shd w:val="clear" w:color="auto" w:fill="FDE9D9" w:themeFill="accent6" w:themeFillTint="33"/>
            <w:noWrap/>
            <w:hideMark/>
          </w:tcPr>
          <w:p w14:paraId="025C1EF0" w14:textId="77777777" w:rsidR="0071296D" w:rsidRPr="005B553D" w:rsidRDefault="0071296D" w:rsidP="0071296D">
            <w:pPr>
              <w:jc w:val="center"/>
              <w:rPr>
                <w:rFonts w:cs="Arial"/>
                <w:color w:val="000000"/>
                <w:szCs w:val="20"/>
              </w:rPr>
            </w:pPr>
            <w:r>
              <w:t>65.6</w:t>
            </w:r>
          </w:p>
        </w:tc>
        <w:tc>
          <w:tcPr>
            <w:tcW w:w="567" w:type="dxa"/>
            <w:shd w:val="clear" w:color="auto" w:fill="FDE9D9" w:themeFill="accent6" w:themeFillTint="33"/>
            <w:noWrap/>
            <w:hideMark/>
          </w:tcPr>
          <w:p w14:paraId="231B8534" w14:textId="77777777" w:rsidR="0071296D" w:rsidRPr="005B553D" w:rsidRDefault="0071296D" w:rsidP="0071296D">
            <w:pPr>
              <w:jc w:val="center"/>
              <w:rPr>
                <w:rFonts w:cs="Arial"/>
                <w:color w:val="000000"/>
                <w:szCs w:val="20"/>
              </w:rPr>
            </w:pPr>
            <w:r>
              <w:t>61.1</w:t>
            </w:r>
          </w:p>
        </w:tc>
        <w:tc>
          <w:tcPr>
            <w:tcW w:w="567" w:type="dxa"/>
            <w:shd w:val="clear" w:color="auto" w:fill="FDE9D9" w:themeFill="accent6" w:themeFillTint="33"/>
            <w:noWrap/>
            <w:hideMark/>
          </w:tcPr>
          <w:p w14:paraId="71D1CF37" w14:textId="77777777" w:rsidR="0071296D" w:rsidRPr="005B553D" w:rsidRDefault="0071296D" w:rsidP="0071296D">
            <w:pPr>
              <w:jc w:val="center"/>
              <w:rPr>
                <w:rFonts w:cs="Arial"/>
                <w:color w:val="000000"/>
                <w:szCs w:val="20"/>
              </w:rPr>
            </w:pPr>
            <w:r>
              <w:t>57.2</w:t>
            </w:r>
          </w:p>
        </w:tc>
        <w:tc>
          <w:tcPr>
            <w:tcW w:w="567" w:type="dxa"/>
            <w:shd w:val="clear" w:color="auto" w:fill="FDE9D9" w:themeFill="accent6" w:themeFillTint="33"/>
            <w:noWrap/>
            <w:hideMark/>
          </w:tcPr>
          <w:p w14:paraId="19077216" w14:textId="77777777" w:rsidR="0071296D" w:rsidRPr="005B553D" w:rsidRDefault="0071296D" w:rsidP="0071296D">
            <w:pPr>
              <w:jc w:val="center"/>
              <w:rPr>
                <w:rFonts w:cs="Arial"/>
                <w:color w:val="000000"/>
                <w:szCs w:val="20"/>
              </w:rPr>
            </w:pPr>
            <w:r>
              <w:t>48.1</w:t>
            </w:r>
          </w:p>
        </w:tc>
        <w:tc>
          <w:tcPr>
            <w:tcW w:w="567" w:type="dxa"/>
            <w:shd w:val="clear" w:color="auto" w:fill="FDE9D9" w:themeFill="accent6" w:themeFillTint="33"/>
            <w:noWrap/>
            <w:hideMark/>
          </w:tcPr>
          <w:p w14:paraId="4DB06845" w14:textId="77777777" w:rsidR="0071296D" w:rsidRPr="005B553D" w:rsidRDefault="0071296D" w:rsidP="0071296D">
            <w:pPr>
              <w:jc w:val="center"/>
              <w:rPr>
                <w:rFonts w:cs="Arial"/>
                <w:color w:val="000000"/>
                <w:szCs w:val="20"/>
              </w:rPr>
            </w:pPr>
            <w:r>
              <w:t>40.7</w:t>
            </w:r>
          </w:p>
        </w:tc>
        <w:tc>
          <w:tcPr>
            <w:tcW w:w="567" w:type="dxa"/>
            <w:shd w:val="clear" w:color="auto" w:fill="FDE9D9" w:themeFill="accent6" w:themeFillTint="33"/>
            <w:noWrap/>
            <w:hideMark/>
          </w:tcPr>
          <w:p w14:paraId="039CF457" w14:textId="77777777" w:rsidR="0071296D" w:rsidRPr="005B553D" w:rsidRDefault="0071296D" w:rsidP="0071296D">
            <w:pPr>
              <w:jc w:val="center"/>
              <w:rPr>
                <w:rFonts w:cs="Arial"/>
                <w:color w:val="000000"/>
                <w:szCs w:val="20"/>
              </w:rPr>
            </w:pPr>
            <w:r>
              <w:t>60.1</w:t>
            </w:r>
          </w:p>
        </w:tc>
        <w:tc>
          <w:tcPr>
            <w:tcW w:w="567" w:type="dxa"/>
            <w:shd w:val="clear" w:color="auto" w:fill="FDE9D9" w:themeFill="accent6" w:themeFillTint="33"/>
            <w:noWrap/>
            <w:hideMark/>
          </w:tcPr>
          <w:p w14:paraId="375655D8" w14:textId="77777777" w:rsidR="0071296D" w:rsidRPr="005B553D" w:rsidRDefault="0071296D" w:rsidP="0071296D">
            <w:pPr>
              <w:jc w:val="center"/>
              <w:rPr>
                <w:rFonts w:cs="Arial"/>
                <w:color w:val="000000"/>
                <w:szCs w:val="20"/>
              </w:rPr>
            </w:pPr>
            <w:r>
              <w:t>59.1</w:t>
            </w:r>
          </w:p>
        </w:tc>
      </w:tr>
    </w:tbl>
    <w:p w14:paraId="6E762955" w14:textId="4257720A" w:rsidR="00FF3F08" w:rsidRDefault="009C523C" w:rsidP="009C523C">
      <w:pPr>
        <w:pStyle w:val="Subtitle"/>
      </w:pPr>
      <w:r>
        <w:t>Source: Roy Morgan Research, April 2016–March 2017</w:t>
      </w:r>
    </w:p>
    <w:p w14:paraId="3716EB43" w14:textId="77777777" w:rsidR="001A7DBD" w:rsidRDefault="001A7DBD" w:rsidP="001A7DBD">
      <w:pPr>
        <w:pStyle w:val="Heading4"/>
      </w:pPr>
      <w:r>
        <w:t>Queenslanders with a disability</w:t>
      </w:r>
    </w:p>
    <w:p w14:paraId="7D969FD3" w14:textId="3FC4F783" w:rsidR="001A7DBD" w:rsidRDefault="001A7DBD" w:rsidP="001A7DBD">
      <w:pPr>
        <w:rPr>
          <w:lang w:val="en-US"/>
        </w:rPr>
      </w:pPr>
      <w:r>
        <w:rPr>
          <w:lang w:val="en-US"/>
        </w:rPr>
        <w:t xml:space="preserve">In 2017, Queenslanders with a disability have an ADII score of 48.6. While the score is 6.7 points below the state average, the gap is narrowing: Queenslanders with a disability have recorded a 5.7-point improvement since 2014, versus the state average improvement of 3.2 points. </w:t>
      </w:r>
      <w:r w:rsidRPr="00B01041">
        <w:t>However</w:t>
      </w:r>
      <w:r>
        <w:rPr>
          <w:lang w:val="en-US"/>
        </w:rPr>
        <w:t>, strong gains in Access (up 9.0) and Digital Ability (up 12.1) since 2014 have been partly offset by a decrease in Affordability (down 3.9). The Relative Expenditure sub-index is particularly concerning for Queenslanders with a disability (down 14.7), indicating an increase in the proportion of household income spent on network access.</w:t>
      </w:r>
    </w:p>
    <w:p w14:paraId="600A224E" w14:textId="48D99E3F" w:rsidR="001A7DBD" w:rsidRDefault="001A7DBD" w:rsidP="001A7DBD">
      <w:pPr>
        <w:rPr>
          <w:lang w:val="en-US"/>
        </w:rPr>
      </w:pPr>
      <w:r>
        <w:rPr>
          <w:lang w:val="en-US"/>
        </w:rPr>
        <w:t>It is important to note that the ADII defines people with a disability as those who receive either the Disability Support Pension (DSP) or the Department of Veteran’s Affairs disability pension, and therefore only represents a subset of the wider community of Queenslanders with a disability.</w:t>
      </w:r>
    </w:p>
    <w:p w14:paraId="7FD2E645" w14:textId="77777777" w:rsidR="001A7DBD" w:rsidRDefault="001A7DBD" w:rsidP="001A7DBD">
      <w:pPr>
        <w:pStyle w:val="Heading4"/>
      </w:pPr>
      <w:r>
        <w:t>Indigenous Queenslanders</w:t>
      </w:r>
    </w:p>
    <w:p w14:paraId="143090BB" w14:textId="3A070471" w:rsidR="001A7DBD" w:rsidRDefault="001A7DBD" w:rsidP="001A7DBD">
      <w:pPr>
        <w:rPr>
          <w:lang w:val="en-US"/>
        </w:rPr>
      </w:pPr>
      <w:r>
        <w:rPr>
          <w:lang w:val="en-US"/>
        </w:rPr>
        <w:t>In 2017, the national digital inclusion score for Indigenous Australians (49.5) is 7.0 points lower than the overall Australian score (56.5), although the gap has narrowed over the past three years (down from 9.2 points in 2015). Access and Ability have improved significantly for Indigenous Australians since 2015, while Affordability has improved only slightly, with value of expenditure a major concern (12.7 points below the national average). The latter reflects the very high incidence of mobile-only users amongst Indigenous Australians – some 49% compared to 21.3% for the Australian population. Mobile connections carry higher per cost per data unit than fixed connections.</w:t>
      </w:r>
    </w:p>
    <w:p w14:paraId="2FBECA37" w14:textId="24CC81C4" w:rsidR="009C523C" w:rsidRPr="001A7DBD" w:rsidRDefault="001A7DBD" w:rsidP="001A7DBD">
      <w:pPr>
        <w:rPr>
          <w:lang w:val="en-US"/>
        </w:rPr>
      </w:pPr>
      <w:r>
        <w:rPr>
          <w:lang w:val="en-US"/>
        </w:rPr>
        <w:t>In 2017, Indigenous Queenslanders have an ADII score of 47.4* (7.9 points below the state average). There has been an improvement for Indigenous Queenslanders of 3.6 points since 2014, which slightly outpaces the state increase of 3.2 points during this time. This indicates that the digital inclusion gap between Indigenous Australians and others living in Queensland has narrowed. While it should be noted that the sample size for Indigenous Queenslanders is below 100 and should therefore be treated with caution, these state trends match national level data where the sample size is larger.</w:t>
      </w:r>
    </w:p>
    <w:p w14:paraId="0168BE63" w14:textId="175E2605" w:rsidR="001A7DBD" w:rsidRDefault="001A7DBD" w:rsidP="001A7DBD">
      <w:pPr>
        <w:pStyle w:val="Heading4"/>
      </w:pPr>
      <w:r>
        <w:t>Queenslanders who speak a Language Other Than English at home (LOTE)</w:t>
      </w:r>
    </w:p>
    <w:p w14:paraId="705D0D23" w14:textId="77777777" w:rsidR="001A7DBD" w:rsidRDefault="001A7DBD" w:rsidP="001A7DBD">
      <w:pPr>
        <w:rPr>
          <w:lang w:val="en-US"/>
        </w:rPr>
      </w:pPr>
      <w:r>
        <w:rPr>
          <w:lang w:val="en-US"/>
        </w:rPr>
        <w:t>LOTE Queenslanders have an ADII score of 56.6 in 2017 (1.3 points above the state average), and scores for this group have risen consistently since 2015. Of course, Queenslanders who speak languages other than English represent a highly diverse group of people and it should not be assumed that all LOTE Queenslanders experience high levels of digital inclusion.</w:t>
      </w:r>
    </w:p>
    <w:p w14:paraId="14076AFF" w14:textId="5BCA5BE7" w:rsidR="008D4B18" w:rsidRDefault="001A7DBD" w:rsidP="008D4B18">
      <w:pPr>
        <w:pStyle w:val="Heading4"/>
      </w:pPr>
      <w:r w:rsidRPr="00E84377">
        <w:lastRenderedPageBreak/>
        <w:t xml:space="preserve">Table </w:t>
      </w:r>
      <w:r>
        <w:t>7</w:t>
      </w:r>
      <w:r w:rsidRPr="00E84377">
        <w:t xml:space="preserve">: </w:t>
      </w:r>
      <w:r>
        <w:t>Queensland selected population groups 2017</w:t>
      </w:r>
    </w:p>
    <w:tbl>
      <w:tblPr>
        <w:tblW w:w="8427"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87"/>
        <w:gridCol w:w="3140"/>
        <w:gridCol w:w="650"/>
        <w:gridCol w:w="650"/>
        <w:gridCol w:w="650"/>
        <w:gridCol w:w="650"/>
        <w:gridCol w:w="650"/>
        <w:gridCol w:w="650"/>
        <w:gridCol w:w="650"/>
        <w:gridCol w:w="650"/>
      </w:tblGrid>
      <w:tr w:rsidR="00AB6CE5" w:rsidRPr="003F6AA4" w14:paraId="44EA6D66" w14:textId="77777777" w:rsidTr="00DF5F7F">
        <w:trPr>
          <w:cantSplit/>
          <w:trHeight w:val="1821"/>
        </w:trPr>
        <w:tc>
          <w:tcPr>
            <w:tcW w:w="2818" w:type="dxa"/>
            <w:gridSpan w:val="2"/>
            <w:tcBorders>
              <w:right w:val="single" w:sz="4" w:space="0" w:color="auto"/>
            </w:tcBorders>
            <w:shd w:val="clear" w:color="auto" w:fill="BFBFBF" w:themeFill="background1" w:themeFillShade="BF"/>
            <w:noWrap/>
            <w:vAlign w:val="center"/>
          </w:tcPr>
          <w:p w14:paraId="5C52A5E1" w14:textId="6899FC29" w:rsidR="00AB6CE5" w:rsidRDefault="00AB6CE5" w:rsidP="001A7DBD">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567" w:type="dxa"/>
            <w:tcBorders>
              <w:left w:val="single" w:sz="4" w:space="0" w:color="auto"/>
              <w:bottom w:val="nil"/>
              <w:right w:val="single" w:sz="4" w:space="0" w:color="auto"/>
            </w:tcBorders>
            <w:shd w:val="clear" w:color="auto" w:fill="BFBFBF" w:themeFill="background1" w:themeFillShade="BF"/>
            <w:noWrap/>
            <w:textDirection w:val="btLr"/>
            <w:vAlign w:val="center"/>
          </w:tcPr>
          <w:p w14:paraId="69B29036" w14:textId="7F590335" w:rsidR="00AB6CE5" w:rsidRPr="00AB6CE5" w:rsidRDefault="00AB6CE5" w:rsidP="007D4807">
            <w:pPr>
              <w:spacing w:after="0" w:line="240" w:lineRule="auto"/>
            </w:pPr>
            <w:r w:rsidRPr="00AB6CE5">
              <w:t>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150E52EC" w14:textId="5C4D7C6D" w:rsidR="00AB6CE5" w:rsidRPr="00AB6CE5" w:rsidRDefault="00AB6CE5" w:rsidP="007D4807">
            <w:pPr>
              <w:spacing w:after="0" w:line="240" w:lineRule="auto"/>
            </w:pPr>
            <w:r w:rsidRPr="00AB6CE5">
              <w:t>Disability</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025361E7" w14:textId="7C2DBCAF" w:rsidR="00AB6CE5" w:rsidRPr="00AB6CE5" w:rsidRDefault="00AB6CE5" w:rsidP="007D4807">
            <w:pPr>
              <w:spacing w:after="0" w:line="240" w:lineRule="auto"/>
            </w:pPr>
            <w:r w:rsidRPr="00AB6CE5">
              <w:t>Indigenous*</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0CCE6030" w14:textId="4F7B98BC" w:rsidR="00AB6CE5" w:rsidRPr="00AB6CE5" w:rsidRDefault="00AB6CE5" w:rsidP="007D4807">
            <w:pPr>
              <w:spacing w:after="0" w:line="240" w:lineRule="auto"/>
            </w:pPr>
            <w:r w:rsidRPr="00AB6CE5">
              <w:t>LOTE</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644CD04D" w14:textId="15CBEBB0" w:rsidR="00AB6CE5" w:rsidRPr="00AB6CE5" w:rsidRDefault="00AB6CE5" w:rsidP="007D4807">
            <w:pPr>
              <w:spacing w:after="0" w:line="240" w:lineRule="auto"/>
            </w:pPr>
            <w:r w:rsidRPr="00AB6CE5">
              <w:t>Australia</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71E00305" w14:textId="426ACD50" w:rsidR="00AB6CE5" w:rsidRPr="00AB6CE5" w:rsidRDefault="00AB6CE5" w:rsidP="007D4807">
            <w:pPr>
              <w:spacing w:after="0" w:line="240" w:lineRule="auto"/>
            </w:pPr>
            <w:r w:rsidRPr="00AB6CE5">
              <w:t>Disability</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39E0C9FB" w14:textId="12A09FF3" w:rsidR="00AB6CE5" w:rsidRPr="00AB6CE5" w:rsidRDefault="00AB6CE5" w:rsidP="007D4807">
            <w:pPr>
              <w:spacing w:after="0" w:line="240" w:lineRule="auto"/>
            </w:pPr>
            <w:r w:rsidRPr="00AB6CE5">
              <w:t>Indigenous</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53DF9F2D" w14:textId="1EF42516" w:rsidR="00AB6CE5" w:rsidRPr="00AB6CE5" w:rsidRDefault="00AB6CE5" w:rsidP="007D4807">
            <w:pPr>
              <w:spacing w:after="0" w:line="240" w:lineRule="auto"/>
            </w:pPr>
            <w:r w:rsidRPr="00AB6CE5">
              <w:t>LOTE</w:t>
            </w:r>
          </w:p>
        </w:tc>
      </w:tr>
      <w:tr w:rsidR="001A7DBD" w:rsidRPr="003F6AA4" w14:paraId="13AE9989"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3B9D0DE" w14:textId="4D821270" w:rsidR="001A7DBD" w:rsidRPr="003F6AA4" w:rsidRDefault="001A7DBD" w:rsidP="009426D8">
            <w:pPr>
              <w:spacing w:after="0" w:line="240" w:lineRule="auto"/>
              <w:rPr>
                <w:rFonts w:eastAsia="Times New Roman" w:cs="Arial"/>
                <w:b/>
                <w:bCs/>
                <w:szCs w:val="20"/>
              </w:rPr>
            </w:pPr>
            <w:r w:rsidRPr="003F6AA4">
              <w:rPr>
                <w:rFonts w:eastAsia="Times New Roman" w:cs="Arial"/>
                <w:b/>
                <w:bCs/>
                <w:szCs w:val="20"/>
              </w:rPr>
              <w:t>ACCESS</w:t>
            </w:r>
          </w:p>
        </w:tc>
        <w:tc>
          <w:tcPr>
            <w:tcW w:w="567" w:type="dxa"/>
            <w:shd w:val="clear" w:color="000000" w:fill="FFFFFF"/>
            <w:noWrap/>
            <w:vAlign w:val="center"/>
            <w:hideMark/>
          </w:tcPr>
          <w:p w14:paraId="7A8E972E"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4B4ACB4D"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0F66321A"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5E9CBCDA"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3E05D3E2"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009E5308"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54E409C9" w14:textId="77777777" w:rsidR="001A7DBD" w:rsidRPr="003F6AA4" w:rsidRDefault="001A7DBD" w:rsidP="001A7DBD">
            <w:pPr>
              <w:spacing w:after="0" w:line="240" w:lineRule="auto"/>
              <w:jc w:val="center"/>
              <w:rPr>
                <w:rFonts w:eastAsia="Times New Roman" w:cs="Arial"/>
                <w:szCs w:val="20"/>
              </w:rPr>
            </w:pPr>
          </w:p>
        </w:tc>
        <w:tc>
          <w:tcPr>
            <w:tcW w:w="567" w:type="dxa"/>
            <w:shd w:val="clear" w:color="000000" w:fill="FFFFFF"/>
            <w:noWrap/>
            <w:vAlign w:val="center"/>
            <w:hideMark/>
          </w:tcPr>
          <w:p w14:paraId="4B58407B" w14:textId="77777777" w:rsidR="001A7DBD" w:rsidRPr="003F6AA4" w:rsidRDefault="001A7DBD" w:rsidP="001A7DBD">
            <w:pPr>
              <w:spacing w:after="0" w:line="240" w:lineRule="auto"/>
              <w:jc w:val="center"/>
              <w:rPr>
                <w:rFonts w:eastAsia="Times New Roman" w:cs="Arial"/>
                <w:szCs w:val="20"/>
              </w:rPr>
            </w:pPr>
          </w:p>
        </w:tc>
      </w:tr>
      <w:tr w:rsidR="008D4B18" w:rsidRPr="003F6AA4" w14:paraId="36E86831"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C44D0FF"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Internet Access</w:t>
            </w:r>
          </w:p>
        </w:tc>
        <w:tc>
          <w:tcPr>
            <w:tcW w:w="567" w:type="dxa"/>
            <w:shd w:val="clear" w:color="000000" w:fill="FFFFFF"/>
            <w:noWrap/>
            <w:vAlign w:val="center"/>
            <w:hideMark/>
          </w:tcPr>
          <w:p w14:paraId="67129143" w14:textId="194CF424" w:rsidR="008D4B18" w:rsidRPr="003F6AA4" w:rsidRDefault="008D4B18" w:rsidP="008D4B18">
            <w:pPr>
              <w:jc w:val="center"/>
              <w:rPr>
                <w:rFonts w:cs="Arial"/>
                <w:szCs w:val="20"/>
              </w:rPr>
            </w:pPr>
            <w:r>
              <w:t>84.5</w:t>
            </w:r>
          </w:p>
        </w:tc>
        <w:tc>
          <w:tcPr>
            <w:tcW w:w="567" w:type="dxa"/>
            <w:shd w:val="clear" w:color="000000" w:fill="FFFFFF"/>
            <w:noWrap/>
            <w:vAlign w:val="center"/>
            <w:hideMark/>
          </w:tcPr>
          <w:p w14:paraId="4E5BB43F" w14:textId="5C63C7C5" w:rsidR="008D4B18" w:rsidRPr="003F6AA4" w:rsidRDefault="008D4B18" w:rsidP="008D4B18">
            <w:pPr>
              <w:jc w:val="center"/>
              <w:rPr>
                <w:rFonts w:cs="Arial"/>
                <w:szCs w:val="20"/>
              </w:rPr>
            </w:pPr>
            <w:r>
              <w:t>73.8</w:t>
            </w:r>
          </w:p>
        </w:tc>
        <w:tc>
          <w:tcPr>
            <w:tcW w:w="567" w:type="dxa"/>
            <w:shd w:val="clear" w:color="000000" w:fill="FFFFFF"/>
            <w:noWrap/>
            <w:vAlign w:val="center"/>
            <w:hideMark/>
          </w:tcPr>
          <w:p w14:paraId="2F1EA6DC" w14:textId="73B7489A" w:rsidR="008D4B18" w:rsidRPr="003F6AA4" w:rsidRDefault="008D4B18" w:rsidP="008D4B18">
            <w:pPr>
              <w:jc w:val="center"/>
              <w:rPr>
                <w:rFonts w:cs="Arial"/>
                <w:szCs w:val="20"/>
              </w:rPr>
            </w:pPr>
            <w:r>
              <w:t>75.0</w:t>
            </w:r>
          </w:p>
        </w:tc>
        <w:tc>
          <w:tcPr>
            <w:tcW w:w="567" w:type="dxa"/>
            <w:shd w:val="clear" w:color="000000" w:fill="FFFFFF"/>
            <w:noWrap/>
            <w:vAlign w:val="center"/>
            <w:hideMark/>
          </w:tcPr>
          <w:p w14:paraId="45F414D2" w14:textId="33806336" w:rsidR="008D4B18" w:rsidRPr="003F6AA4" w:rsidRDefault="008D4B18" w:rsidP="008D4B18">
            <w:pPr>
              <w:jc w:val="center"/>
              <w:rPr>
                <w:rFonts w:cs="Arial"/>
                <w:szCs w:val="20"/>
              </w:rPr>
            </w:pPr>
            <w:r>
              <w:t>88.1</w:t>
            </w:r>
          </w:p>
        </w:tc>
        <w:tc>
          <w:tcPr>
            <w:tcW w:w="567" w:type="dxa"/>
            <w:shd w:val="clear" w:color="000000" w:fill="FFFFFF"/>
            <w:noWrap/>
            <w:vAlign w:val="center"/>
            <w:hideMark/>
          </w:tcPr>
          <w:p w14:paraId="3FCFA065" w14:textId="2081E36A" w:rsidR="008D4B18" w:rsidRPr="003F6AA4" w:rsidRDefault="008D4B18" w:rsidP="008D4B18">
            <w:pPr>
              <w:jc w:val="center"/>
              <w:rPr>
                <w:rFonts w:cs="Arial"/>
                <w:szCs w:val="20"/>
              </w:rPr>
            </w:pPr>
            <w:r>
              <w:t>85.3</w:t>
            </w:r>
          </w:p>
        </w:tc>
        <w:tc>
          <w:tcPr>
            <w:tcW w:w="567" w:type="dxa"/>
            <w:shd w:val="clear" w:color="000000" w:fill="FFFFFF"/>
            <w:noWrap/>
            <w:vAlign w:val="center"/>
            <w:hideMark/>
          </w:tcPr>
          <w:p w14:paraId="1B490FF2" w14:textId="7DB1A9C5" w:rsidR="008D4B18" w:rsidRPr="003F6AA4" w:rsidRDefault="008D4B18" w:rsidP="008D4B18">
            <w:pPr>
              <w:jc w:val="center"/>
              <w:rPr>
                <w:rFonts w:cs="Arial"/>
                <w:szCs w:val="20"/>
              </w:rPr>
            </w:pPr>
            <w:r>
              <w:t>73.0</w:t>
            </w:r>
          </w:p>
        </w:tc>
        <w:tc>
          <w:tcPr>
            <w:tcW w:w="567" w:type="dxa"/>
            <w:shd w:val="clear" w:color="000000" w:fill="FFFFFF"/>
            <w:noWrap/>
            <w:vAlign w:val="center"/>
            <w:hideMark/>
          </w:tcPr>
          <w:p w14:paraId="5CF574CE" w14:textId="3BE7EA84" w:rsidR="008D4B18" w:rsidRPr="003F6AA4" w:rsidRDefault="008D4B18" w:rsidP="008D4B18">
            <w:pPr>
              <w:jc w:val="center"/>
              <w:rPr>
                <w:rFonts w:cs="Arial"/>
                <w:szCs w:val="20"/>
              </w:rPr>
            </w:pPr>
            <w:r>
              <w:t>76.4</w:t>
            </w:r>
          </w:p>
        </w:tc>
        <w:tc>
          <w:tcPr>
            <w:tcW w:w="567" w:type="dxa"/>
            <w:shd w:val="clear" w:color="000000" w:fill="FFFFFF"/>
            <w:noWrap/>
            <w:vAlign w:val="center"/>
            <w:hideMark/>
          </w:tcPr>
          <w:p w14:paraId="4F8EDE06" w14:textId="24C1948D" w:rsidR="008D4B18" w:rsidRPr="003F6AA4" w:rsidRDefault="008D4B18" w:rsidP="008D4B18">
            <w:pPr>
              <w:jc w:val="center"/>
              <w:rPr>
                <w:rFonts w:cs="Arial"/>
                <w:szCs w:val="20"/>
              </w:rPr>
            </w:pPr>
            <w:r>
              <w:t>87.7</w:t>
            </w:r>
          </w:p>
        </w:tc>
      </w:tr>
      <w:tr w:rsidR="008D4B18" w:rsidRPr="003F6AA4" w14:paraId="1835CE70"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CF1FBBE"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Internet Technology</w:t>
            </w:r>
          </w:p>
        </w:tc>
        <w:tc>
          <w:tcPr>
            <w:tcW w:w="567" w:type="dxa"/>
            <w:shd w:val="clear" w:color="000000" w:fill="FFFFFF"/>
            <w:noWrap/>
            <w:vAlign w:val="center"/>
            <w:hideMark/>
          </w:tcPr>
          <w:p w14:paraId="3A5356A1" w14:textId="2EB7B65D" w:rsidR="008D4B18" w:rsidRPr="003F6AA4" w:rsidRDefault="008D4B18" w:rsidP="008D4B18">
            <w:pPr>
              <w:jc w:val="center"/>
              <w:rPr>
                <w:rFonts w:cs="Arial"/>
                <w:szCs w:val="20"/>
              </w:rPr>
            </w:pPr>
            <w:r>
              <w:t>71.7</w:t>
            </w:r>
          </w:p>
        </w:tc>
        <w:tc>
          <w:tcPr>
            <w:tcW w:w="567" w:type="dxa"/>
            <w:shd w:val="clear" w:color="000000" w:fill="FFFFFF"/>
            <w:noWrap/>
            <w:vAlign w:val="center"/>
            <w:hideMark/>
          </w:tcPr>
          <w:p w14:paraId="2A2F3794" w14:textId="05BC6909" w:rsidR="008D4B18" w:rsidRPr="003F6AA4" w:rsidRDefault="008D4B18" w:rsidP="008D4B18">
            <w:pPr>
              <w:jc w:val="center"/>
              <w:rPr>
                <w:rFonts w:cs="Arial"/>
                <w:szCs w:val="20"/>
              </w:rPr>
            </w:pPr>
            <w:r>
              <w:t>64.8</w:t>
            </w:r>
          </w:p>
        </w:tc>
        <w:tc>
          <w:tcPr>
            <w:tcW w:w="567" w:type="dxa"/>
            <w:shd w:val="clear" w:color="000000" w:fill="FFFFFF"/>
            <w:noWrap/>
            <w:vAlign w:val="center"/>
            <w:hideMark/>
          </w:tcPr>
          <w:p w14:paraId="7074017A" w14:textId="77459522" w:rsidR="008D4B18" w:rsidRPr="003F6AA4" w:rsidRDefault="008D4B18" w:rsidP="008D4B18">
            <w:pPr>
              <w:jc w:val="center"/>
              <w:rPr>
                <w:rFonts w:cs="Arial"/>
                <w:szCs w:val="20"/>
              </w:rPr>
            </w:pPr>
            <w:r>
              <w:t>59.5</w:t>
            </w:r>
          </w:p>
        </w:tc>
        <w:tc>
          <w:tcPr>
            <w:tcW w:w="567" w:type="dxa"/>
            <w:shd w:val="clear" w:color="000000" w:fill="FFFFFF"/>
            <w:noWrap/>
            <w:vAlign w:val="center"/>
            <w:hideMark/>
          </w:tcPr>
          <w:p w14:paraId="2D69A7EC" w14:textId="4D780A79" w:rsidR="008D4B18" w:rsidRPr="003F6AA4" w:rsidRDefault="008D4B18" w:rsidP="008D4B18">
            <w:pPr>
              <w:jc w:val="center"/>
              <w:rPr>
                <w:rFonts w:cs="Arial"/>
                <w:szCs w:val="20"/>
              </w:rPr>
            </w:pPr>
            <w:r>
              <w:t>73.5</w:t>
            </w:r>
          </w:p>
        </w:tc>
        <w:tc>
          <w:tcPr>
            <w:tcW w:w="567" w:type="dxa"/>
            <w:shd w:val="clear" w:color="000000" w:fill="FFFFFF"/>
            <w:noWrap/>
            <w:vAlign w:val="center"/>
            <w:hideMark/>
          </w:tcPr>
          <w:p w14:paraId="495BD34A" w14:textId="755F2327" w:rsidR="008D4B18" w:rsidRPr="003F6AA4" w:rsidRDefault="008D4B18" w:rsidP="008D4B18">
            <w:pPr>
              <w:jc w:val="center"/>
              <w:rPr>
                <w:rFonts w:cs="Arial"/>
                <w:szCs w:val="20"/>
              </w:rPr>
            </w:pPr>
            <w:r>
              <w:t>72.1</w:t>
            </w:r>
          </w:p>
        </w:tc>
        <w:tc>
          <w:tcPr>
            <w:tcW w:w="567" w:type="dxa"/>
            <w:shd w:val="clear" w:color="000000" w:fill="FFFFFF"/>
            <w:noWrap/>
            <w:vAlign w:val="center"/>
            <w:hideMark/>
          </w:tcPr>
          <w:p w14:paraId="62C58D74" w14:textId="3C177D82" w:rsidR="008D4B18" w:rsidRPr="003F6AA4" w:rsidRDefault="008D4B18" w:rsidP="008D4B18">
            <w:pPr>
              <w:jc w:val="center"/>
              <w:rPr>
                <w:rFonts w:cs="Arial"/>
                <w:szCs w:val="20"/>
              </w:rPr>
            </w:pPr>
            <w:r>
              <w:t>63.3</w:t>
            </w:r>
          </w:p>
        </w:tc>
        <w:tc>
          <w:tcPr>
            <w:tcW w:w="567" w:type="dxa"/>
            <w:shd w:val="clear" w:color="000000" w:fill="FFFFFF"/>
            <w:noWrap/>
            <w:vAlign w:val="center"/>
            <w:hideMark/>
          </w:tcPr>
          <w:p w14:paraId="4FD09799" w14:textId="085AA40E" w:rsidR="008D4B18" w:rsidRPr="003F6AA4" w:rsidRDefault="008D4B18" w:rsidP="008D4B18">
            <w:pPr>
              <w:jc w:val="center"/>
              <w:rPr>
                <w:rFonts w:cs="Arial"/>
                <w:szCs w:val="20"/>
              </w:rPr>
            </w:pPr>
            <w:r>
              <w:t>64.1</w:t>
            </w:r>
          </w:p>
        </w:tc>
        <w:tc>
          <w:tcPr>
            <w:tcW w:w="567" w:type="dxa"/>
            <w:shd w:val="clear" w:color="000000" w:fill="FFFFFF"/>
            <w:noWrap/>
            <w:vAlign w:val="center"/>
            <w:hideMark/>
          </w:tcPr>
          <w:p w14:paraId="1054971C" w14:textId="76881750" w:rsidR="008D4B18" w:rsidRPr="003F6AA4" w:rsidRDefault="008D4B18" w:rsidP="008D4B18">
            <w:pPr>
              <w:jc w:val="center"/>
              <w:rPr>
                <w:rFonts w:cs="Arial"/>
                <w:szCs w:val="20"/>
              </w:rPr>
            </w:pPr>
            <w:r>
              <w:t>74.3</w:t>
            </w:r>
          </w:p>
        </w:tc>
      </w:tr>
      <w:tr w:rsidR="008D4B18" w:rsidRPr="003F6AA4" w14:paraId="0A04DA0E"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33D5A2E"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Internet Data Allowance</w:t>
            </w:r>
          </w:p>
        </w:tc>
        <w:tc>
          <w:tcPr>
            <w:tcW w:w="567" w:type="dxa"/>
            <w:shd w:val="clear" w:color="000000" w:fill="FFFFFF"/>
            <w:noWrap/>
            <w:vAlign w:val="center"/>
            <w:hideMark/>
          </w:tcPr>
          <w:p w14:paraId="43B97918" w14:textId="5801A351" w:rsidR="008D4B18" w:rsidRPr="003F6AA4" w:rsidRDefault="008D4B18" w:rsidP="008D4B18">
            <w:pPr>
              <w:jc w:val="center"/>
              <w:rPr>
                <w:rFonts w:cs="Arial"/>
                <w:szCs w:val="20"/>
              </w:rPr>
            </w:pPr>
            <w:r>
              <w:t>50.9</w:t>
            </w:r>
          </w:p>
        </w:tc>
        <w:tc>
          <w:tcPr>
            <w:tcW w:w="567" w:type="dxa"/>
            <w:shd w:val="clear" w:color="000000" w:fill="FFFFFF"/>
            <w:noWrap/>
            <w:vAlign w:val="center"/>
            <w:hideMark/>
          </w:tcPr>
          <w:p w14:paraId="3D675427" w14:textId="15027EBF" w:rsidR="008D4B18" w:rsidRPr="003F6AA4" w:rsidRDefault="008D4B18" w:rsidP="008D4B18">
            <w:pPr>
              <w:jc w:val="center"/>
              <w:rPr>
                <w:rFonts w:cs="Arial"/>
                <w:szCs w:val="20"/>
              </w:rPr>
            </w:pPr>
            <w:r>
              <w:t>43.9</w:t>
            </w:r>
          </w:p>
        </w:tc>
        <w:tc>
          <w:tcPr>
            <w:tcW w:w="567" w:type="dxa"/>
            <w:shd w:val="clear" w:color="000000" w:fill="FFFFFF"/>
            <w:noWrap/>
            <w:vAlign w:val="center"/>
            <w:hideMark/>
          </w:tcPr>
          <w:p w14:paraId="40142C1E" w14:textId="7714DCE3" w:rsidR="008D4B18" w:rsidRPr="003F6AA4" w:rsidRDefault="008D4B18" w:rsidP="008D4B18">
            <w:pPr>
              <w:jc w:val="center"/>
              <w:rPr>
                <w:rFonts w:cs="Arial"/>
                <w:szCs w:val="20"/>
              </w:rPr>
            </w:pPr>
            <w:r>
              <w:t>40.0</w:t>
            </w:r>
          </w:p>
        </w:tc>
        <w:tc>
          <w:tcPr>
            <w:tcW w:w="567" w:type="dxa"/>
            <w:shd w:val="clear" w:color="000000" w:fill="FFFFFF"/>
            <w:noWrap/>
            <w:vAlign w:val="center"/>
            <w:hideMark/>
          </w:tcPr>
          <w:p w14:paraId="60ED4D78" w14:textId="00DEB398" w:rsidR="008D4B18" w:rsidRPr="003F6AA4" w:rsidRDefault="008D4B18" w:rsidP="008D4B18">
            <w:pPr>
              <w:jc w:val="center"/>
              <w:rPr>
                <w:rFonts w:cs="Arial"/>
                <w:szCs w:val="20"/>
              </w:rPr>
            </w:pPr>
            <w:r>
              <w:t>53.3</w:t>
            </w:r>
          </w:p>
        </w:tc>
        <w:tc>
          <w:tcPr>
            <w:tcW w:w="567" w:type="dxa"/>
            <w:shd w:val="clear" w:color="000000" w:fill="FFFFFF"/>
            <w:noWrap/>
            <w:vAlign w:val="center"/>
            <w:hideMark/>
          </w:tcPr>
          <w:p w14:paraId="0AC1D4E1" w14:textId="5DE10119" w:rsidR="008D4B18" w:rsidRPr="003F6AA4" w:rsidRDefault="008D4B18" w:rsidP="008D4B18">
            <w:pPr>
              <w:jc w:val="center"/>
              <w:rPr>
                <w:rFonts w:cs="Arial"/>
                <w:szCs w:val="20"/>
              </w:rPr>
            </w:pPr>
            <w:r>
              <w:t>51.2</w:t>
            </w:r>
          </w:p>
        </w:tc>
        <w:tc>
          <w:tcPr>
            <w:tcW w:w="567" w:type="dxa"/>
            <w:shd w:val="clear" w:color="000000" w:fill="FFFFFF"/>
            <w:noWrap/>
            <w:vAlign w:val="center"/>
            <w:hideMark/>
          </w:tcPr>
          <w:p w14:paraId="49107EE0" w14:textId="7CF404F3" w:rsidR="008D4B18" w:rsidRPr="003F6AA4" w:rsidRDefault="008D4B18" w:rsidP="008D4B18">
            <w:pPr>
              <w:jc w:val="center"/>
              <w:rPr>
                <w:rFonts w:cs="Arial"/>
                <w:szCs w:val="20"/>
              </w:rPr>
            </w:pPr>
            <w:r>
              <w:t>42.4</w:t>
            </w:r>
          </w:p>
        </w:tc>
        <w:tc>
          <w:tcPr>
            <w:tcW w:w="567" w:type="dxa"/>
            <w:shd w:val="clear" w:color="000000" w:fill="FFFFFF"/>
            <w:noWrap/>
            <w:vAlign w:val="center"/>
            <w:hideMark/>
          </w:tcPr>
          <w:p w14:paraId="18E027A0" w14:textId="0FBEAD6B" w:rsidR="008D4B18" w:rsidRPr="003F6AA4" w:rsidRDefault="008D4B18" w:rsidP="008D4B18">
            <w:pPr>
              <w:jc w:val="center"/>
              <w:rPr>
                <w:rFonts w:cs="Arial"/>
                <w:szCs w:val="20"/>
              </w:rPr>
            </w:pPr>
            <w:r>
              <w:t>44.4</w:t>
            </w:r>
          </w:p>
        </w:tc>
        <w:tc>
          <w:tcPr>
            <w:tcW w:w="567" w:type="dxa"/>
            <w:shd w:val="clear" w:color="000000" w:fill="FFFFFF"/>
            <w:noWrap/>
            <w:vAlign w:val="center"/>
            <w:hideMark/>
          </w:tcPr>
          <w:p w14:paraId="6A5CED34" w14:textId="6DB62AF1" w:rsidR="008D4B18" w:rsidRPr="003F6AA4" w:rsidRDefault="008D4B18" w:rsidP="008D4B18">
            <w:pPr>
              <w:jc w:val="center"/>
              <w:rPr>
                <w:rFonts w:cs="Arial"/>
                <w:szCs w:val="20"/>
              </w:rPr>
            </w:pPr>
            <w:r>
              <w:t>56.5</w:t>
            </w:r>
          </w:p>
        </w:tc>
      </w:tr>
      <w:tr w:rsidR="008D4B18" w:rsidRPr="003F6AA4" w14:paraId="7996B6C7"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72E0FB8"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3D1DEE5F" w14:textId="3B0AFB73" w:rsidR="008D4B18" w:rsidRPr="003F6AA4" w:rsidRDefault="008D4B18" w:rsidP="008D4B18">
            <w:pPr>
              <w:jc w:val="center"/>
              <w:rPr>
                <w:rFonts w:cs="Arial"/>
                <w:b/>
                <w:bCs/>
                <w:szCs w:val="20"/>
              </w:rPr>
            </w:pPr>
            <w:r>
              <w:rPr>
                <w:b/>
                <w:bCs/>
              </w:rPr>
              <w:t>69.0</w:t>
            </w:r>
          </w:p>
        </w:tc>
        <w:tc>
          <w:tcPr>
            <w:tcW w:w="567" w:type="dxa"/>
            <w:shd w:val="clear" w:color="000000" w:fill="FFFFFF"/>
            <w:noWrap/>
            <w:vAlign w:val="center"/>
            <w:hideMark/>
          </w:tcPr>
          <w:p w14:paraId="404E74F9" w14:textId="2483880D" w:rsidR="008D4B18" w:rsidRPr="003F6AA4" w:rsidRDefault="008D4B18" w:rsidP="008D4B18">
            <w:pPr>
              <w:jc w:val="center"/>
              <w:rPr>
                <w:rFonts w:cs="Arial"/>
                <w:b/>
                <w:bCs/>
                <w:szCs w:val="20"/>
              </w:rPr>
            </w:pPr>
            <w:r>
              <w:rPr>
                <w:b/>
                <w:bCs/>
              </w:rPr>
              <w:t>60.8</w:t>
            </w:r>
          </w:p>
        </w:tc>
        <w:tc>
          <w:tcPr>
            <w:tcW w:w="567" w:type="dxa"/>
            <w:shd w:val="clear" w:color="000000" w:fill="FFFFFF"/>
            <w:noWrap/>
            <w:vAlign w:val="center"/>
            <w:hideMark/>
          </w:tcPr>
          <w:p w14:paraId="1CEA52B8" w14:textId="5C39BADE" w:rsidR="008D4B18" w:rsidRPr="003F6AA4" w:rsidRDefault="008D4B18" w:rsidP="008D4B18">
            <w:pPr>
              <w:jc w:val="center"/>
              <w:rPr>
                <w:rFonts w:cs="Arial"/>
                <w:b/>
                <w:bCs/>
                <w:szCs w:val="20"/>
              </w:rPr>
            </w:pPr>
            <w:r>
              <w:rPr>
                <w:b/>
                <w:bCs/>
              </w:rPr>
              <w:t>58.2</w:t>
            </w:r>
          </w:p>
        </w:tc>
        <w:tc>
          <w:tcPr>
            <w:tcW w:w="567" w:type="dxa"/>
            <w:shd w:val="clear" w:color="000000" w:fill="FFFFFF"/>
            <w:noWrap/>
            <w:vAlign w:val="center"/>
            <w:hideMark/>
          </w:tcPr>
          <w:p w14:paraId="647423A6" w14:textId="246355C5" w:rsidR="008D4B18" w:rsidRPr="003F6AA4" w:rsidRDefault="008D4B18" w:rsidP="008D4B18">
            <w:pPr>
              <w:jc w:val="center"/>
              <w:rPr>
                <w:rFonts w:cs="Arial"/>
                <w:b/>
                <w:bCs/>
                <w:szCs w:val="20"/>
              </w:rPr>
            </w:pPr>
            <w:r>
              <w:rPr>
                <w:b/>
                <w:bCs/>
              </w:rPr>
              <w:t>71.6</w:t>
            </w:r>
          </w:p>
        </w:tc>
        <w:tc>
          <w:tcPr>
            <w:tcW w:w="567" w:type="dxa"/>
            <w:shd w:val="clear" w:color="000000" w:fill="FFFFFF"/>
            <w:noWrap/>
            <w:vAlign w:val="center"/>
            <w:hideMark/>
          </w:tcPr>
          <w:p w14:paraId="56888A18" w14:textId="128293B0" w:rsidR="008D4B18" w:rsidRPr="003F6AA4" w:rsidRDefault="008D4B18" w:rsidP="008D4B18">
            <w:pPr>
              <w:jc w:val="center"/>
              <w:rPr>
                <w:rFonts w:cs="Arial"/>
                <w:b/>
                <w:bCs/>
                <w:szCs w:val="20"/>
              </w:rPr>
            </w:pPr>
            <w:r>
              <w:rPr>
                <w:b/>
                <w:bCs/>
              </w:rPr>
              <w:t>69.6</w:t>
            </w:r>
          </w:p>
        </w:tc>
        <w:tc>
          <w:tcPr>
            <w:tcW w:w="567" w:type="dxa"/>
            <w:shd w:val="clear" w:color="000000" w:fill="FFFFFF"/>
            <w:noWrap/>
            <w:vAlign w:val="center"/>
            <w:hideMark/>
          </w:tcPr>
          <w:p w14:paraId="4F269F0C" w14:textId="5F9A9849" w:rsidR="008D4B18" w:rsidRPr="003F6AA4" w:rsidRDefault="008D4B18" w:rsidP="008D4B18">
            <w:pPr>
              <w:jc w:val="center"/>
              <w:rPr>
                <w:rFonts w:cs="Arial"/>
                <w:b/>
                <w:bCs/>
                <w:szCs w:val="20"/>
              </w:rPr>
            </w:pPr>
            <w:r>
              <w:rPr>
                <w:b/>
                <w:bCs/>
              </w:rPr>
              <w:t>59.6</w:t>
            </w:r>
          </w:p>
        </w:tc>
        <w:tc>
          <w:tcPr>
            <w:tcW w:w="567" w:type="dxa"/>
            <w:shd w:val="clear" w:color="000000" w:fill="FFFFFF"/>
            <w:noWrap/>
            <w:vAlign w:val="center"/>
            <w:hideMark/>
          </w:tcPr>
          <w:p w14:paraId="17B07185" w14:textId="157C9349" w:rsidR="008D4B18" w:rsidRPr="003F6AA4" w:rsidRDefault="008D4B18" w:rsidP="008D4B18">
            <w:pPr>
              <w:jc w:val="center"/>
              <w:rPr>
                <w:rFonts w:cs="Arial"/>
                <w:b/>
                <w:bCs/>
                <w:szCs w:val="20"/>
              </w:rPr>
            </w:pPr>
            <w:r>
              <w:rPr>
                <w:b/>
                <w:bCs/>
              </w:rPr>
              <w:t>61.7</w:t>
            </w:r>
          </w:p>
        </w:tc>
        <w:tc>
          <w:tcPr>
            <w:tcW w:w="567" w:type="dxa"/>
            <w:shd w:val="clear" w:color="000000" w:fill="FFFFFF"/>
            <w:noWrap/>
            <w:vAlign w:val="center"/>
            <w:hideMark/>
          </w:tcPr>
          <w:p w14:paraId="66FFACD8" w14:textId="7C1A8A3B" w:rsidR="008D4B18" w:rsidRPr="003F6AA4" w:rsidRDefault="008D4B18" w:rsidP="008D4B18">
            <w:pPr>
              <w:jc w:val="center"/>
              <w:rPr>
                <w:rFonts w:cs="Arial"/>
                <w:b/>
                <w:bCs/>
                <w:szCs w:val="20"/>
              </w:rPr>
            </w:pPr>
            <w:r>
              <w:rPr>
                <w:b/>
                <w:bCs/>
              </w:rPr>
              <w:t>72.8</w:t>
            </w:r>
          </w:p>
        </w:tc>
      </w:tr>
      <w:tr w:rsidR="001A7DBD" w:rsidRPr="003F6AA4" w14:paraId="767D9B3D"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5EEE81B" w14:textId="77777777" w:rsidR="001A7DBD" w:rsidRPr="003F6AA4" w:rsidRDefault="001A7DBD" w:rsidP="001A7DBD">
            <w:pPr>
              <w:spacing w:after="0" w:line="240" w:lineRule="auto"/>
              <w:rPr>
                <w:rFonts w:eastAsia="Times New Roman" w:cs="Arial"/>
                <w:b/>
                <w:bCs/>
                <w:szCs w:val="20"/>
              </w:rPr>
            </w:pPr>
            <w:r w:rsidRPr="003F6AA4">
              <w:rPr>
                <w:rFonts w:eastAsia="Times New Roman" w:cs="Arial"/>
                <w:b/>
                <w:bCs/>
                <w:szCs w:val="20"/>
              </w:rPr>
              <w:t>AFFORDABILITY</w:t>
            </w:r>
          </w:p>
        </w:tc>
        <w:tc>
          <w:tcPr>
            <w:tcW w:w="567" w:type="dxa"/>
            <w:shd w:val="clear" w:color="000000" w:fill="FFFFFF"/>
            <w:noWrap/>
            <w:hideMark/>
          </w:tcPr>
          <w:p w14:paraId="594B185E"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30F2AFB5"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694B7942"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0F77D643"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0363706E"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18DCE642"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6D7A3197"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03CD4FDE" w14:textId="77777777" w:rsidR="001A7DBD" w:rsidRPr="003F6AA4" w:rsidRDefault="001A7DBD" w:rsidP="008D4B18">
            <w:pPr>
              <w:spacing w:after="0" w:line="240" w:lineRule="auto"/>
              <w:jc w:val="center"/>
              <w:rPr>
                <w:rFonts w:eastAsia="Times New Roman" w:cs="Arial"/>
                <w:szCs w:val="20"/>
              </w:rPr>
            </w:pPr>
          </w:p>
        </w:tc>
      </w:tr>
      <w:tr w:rsidR="008D4B18" w:rsidRPr="003F6AA4" w14:paraId="74D4D11F"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BB957B7"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Relative Expenditure</w:t>
            </w:r>
          </w:p>
        </w:tc>
        <w:tc>
          <w:tcPr>
            <w:tcW w:w="567" w:type="dxa"/>
            <w:shd w:val="clear" w:color="000000" w:fill="FFFFFF"/>
            <w:noWrap/>
            <w:vAlign w:val="center"/>
            <w:hideMark/>
          </w:tcPr>
          <w:p w14:paraId="2066D855" w14:textId="379DAD4F" w:rsidR="008D4B18" w:rsidRPr="003F6AA4" w:rsidRDefault="008D4B18" w:rsidP="008D4B18">
            <w:pPr>
              <w:jc w:val="center"/>
              <w:rPr>
                <w:rFonts w:cs="Arial"/>
                <w:szCs w:val="20"/>
              </w:rPr>
            </w:pPr>
            <w:r>
              <w:t>46.2</w:t>
            </w:r>
          </w:p>
        </w:tc>
        <w:tc>
          <w:tcPr>
            <w:tcW w:w="567" w:type="dxa"/>
            <w:shd w:val="clear" w:color="000000" w:fill="FFFFFF"/>
            <w:noWrap/>
            <w:vAlign w:val="center"/>
            <w:hideMark/>
          </w:tcPr>
          <w:p w14:paraId="2485E7FB" w14:textId="408649EC" w:rsidR="008D4B18" w:rsidRPr="003F6AA4" w:rsidRDefault="008D4B18" w:rsidP="008D4B18">
            <w:pPr>
              <w:jc w:val="center"/>
              <w:rPr>
                <w:rFonts w:cs="Arial"/>
                <w:szCs w:val="20"/>
              </w:rPr>
            </w:pPr>
            <w:r>
              <w:t>33.8</w:t>
            </w:r>
          </w:p>
        </w:tc>
        <w:tc>
          <w:tcPr>
            <w:tcW w:w="567" w:type="dxa"/>
            <w:shd w:val="clear" w:color="000000" w:fill="FFFFFF"/>
            <w:noWrap/>
            <w:vAlign w:val="center"/>
            <w:hideMark/>
          </w:tcPr>
          <w:p w14:paraId="40215D61" w14:textId="6719D119" w:rsidR="008D4B18" w:rsidRPr="003F6AA4" w:rsidRDefault="008D4B18" w:rsidP="008D4B18">
            <w:pPr>
              <w:jc w:val="center"/>
              <w:rPr>
                <w:rFonts w:cs="Arial"/>
                <w:szCs w:val="20"/>
              </w:rPr>
            </w:pPr>
            <w:r>
              <w:t>53.4</w:t>
            </w:r>
          </w:p>
        </w:tc>
        <w:tc>
          <w:tcPr>
            <w:tcW w:w="567" w:type="dxa"/>
            <w:shd w:val="clear" w:color="000000" w:fill="FFFFFF"/>
            <w:noWrap/>
            <w:vAlign w:val="center"/>
            <w:hideMark/>
          </w:tcPr>
          <w:p w14:paraId="5B0819DE" w14:textId="5DFC7F7C" w:rsidR="008D4B18" w:rsidRPr="003F6AA4" w:rsidRDefault="008D4B18" w:rsidP="008D4B18">
            <w:pPr>
              <w:jc w:val="center"/>
              <w:rPr>
                <w:rFonts w:cs="Arial"/>
                <w:szCs w:val="20"/>
              </w:rPr>
            </w:pPr>
            <w:r>
              <w:t>46.7</w:t>
            </w:r>
          </w:p>
        </w:tc>
        <w:tc>
          <w:tcPr>
            <w:tcW w:w="567" w:type="dxa"/>
            <w:shd w:val="clear" w:color="000000" w:fill="FFFFFF"/>
            <w:noWrap/>
            <w:vAlign w:val="center"/>
            <w:hideMark/>
          </w:tcPr>
          <w:p w14:paraId="60D54C5D" w14:textId="164C7F00" w:rsidR="008D4B18" w:rsidRPr="003F6AA4" w:rsidRDefault="008D4B18" w:rsidP="008D4B18">
            <w:pPr>
              <w:jc w:val="center"/>
              <w:rPr>
                <w:rFonts w:cs="Arial"/>
                <w:szCs w:val="20"/>
              </w:rPr>
            </w:pPr>
            <w:r>
              <w:t>46.8</w:t>
            </w:r>
          </w:p>
        </w:tc>
        <w:tc>
          <w:tcPr>
            <w:tcW w:w="567" w:type="dxa"/>
            <w:shd w:val="clear" w:color="000000" w:fill="FFFFFF"/>
            <w:noWrap/>
            <w:vAlign w:val="center"/>
            <w:hideMark/>
          </w:tcPr>
          <w:p w14:paraId="71DF6925" w14:textId="114B7387" w:rsidR="008D4B18" w:rsidRPr="003F6AA4" w:rsidRDefault="008D4B18" w:rsidP="008D4B18">
            <w:pPr>
              <w:jc w:val="center"/>
              <w:rPr>
                <w:rFonts w:cs="Arial"/>
                <w:szCs w:val="20"/>
              </w:rPr>
            </w:pPr>
            <w:r>
              <w:t>37.1</w:t>
            </w:r>
          </w:p>
        </w:tc>
        <w:tc>
          <w:tcPr>
            <w:tcW w:w="567" w:type="dxa"/>
            <w:shd w:val="clear" w:color="000000" w:fill="FFFFFF"/>
            <w:noWrap/>
            <w:vAlign w:val="center"/>
            <w:hideMark/>
          </w:tcPr>
          <w:p w14:paraId="22D196B8" w14:textId="6CCF1529" w:rsidR="008D4B18" w:rsidRPr="003F6AA4" w:rsidRDefault="008D4B18" w:rsidP="008D4B18">
            <w:pPr>
              <w:jc w:val="center"/>
              <w:rPr>
                <w:rFonts w:cs="Arial"/>
                <w:szCs w:val="20"/>
              </w:rPr>
            </w:pPr>
            <w:r>
              <w:t>45.5</w:t>
            </w:r>
          </w:p>
        </w:tc>
        <w:tc>
          <w:tcPr>
            <w:tcW w:w="567" w:type="dxa"/>
            <w:shd w:val="clear" w:color="000000" w:fill="FFFFFF"/>
            <w:noWrap/>
            <w:vAlign w:val="center"/>
            <w:hideMark/>
          </w:tcPr>
          <w:p w14:paraId="5D8FE86F" w14:textId="4325CFA4" w:rsidR="008D4B18" w:rsidRPr="003F6AA4" w:rsidRDefault="008D4B18" w:rsidP="008D4B18">
            <w:pPr>
              <w:jc w:val="center"/>
              <w:rPr>
                <w:rFonts w:cs="Arial"/>
                <w:szCs w:val="20"/>
              </w:rPr>
            </w:pPr>
            <w:r>
              <w:t>49.0</w:t>
            </w:r>
          </w:p>
        </w:tc>
      </w:tr>
      <w:tr w:rsidR="008D4B18" w:rsidRPr="003F6AA4" w14:paraId="531BA9EC"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3679A8F"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Value of Expenditure</w:t>
            </w:r>
          </w:p>
        </w:tc>
        <w:tc>
          <w:tcPr>
            <w:tcW w:w="567" w:type="dxa"/>
            <w:shd w:val="clear" w:color="000000" w:fill="FFFFFF"/>
            <w:noWrap/>
            <w:vAlign w:val="center"/>
            <w:hideMark/>
          </w:tcPr>
          <w:p w14:paraId="58A12302" w14:textId="1A2C519F" w:rsidR="008D4B18" w:rsidRPr="003F6AA4" w:rsidRDefault="008D4B18" w:rsidP="008D4B18">
            <w:pPr>
              <w:jc w:val="center"/>
              <w:rPr>
                <w:rFonts w:cs="Arial"/>
                <w:szCs w:val="20"/>
              </w:rPr>
            </w:pPr>
            <w:r>
              <w:t>56.9</w:t>
            </w:r>
          </w:p>
        </w:tc>
        <w:tc>
          <w:tcPr>
            <w:tcW w:w="567" w:type="dxa"/>
            <w:shd w:val="clear" w:color="000000" w:fill="FFFFFF"/>
            <w:noWrap/>
            <w:vAlign w:val="center"/>
            <w:hideMark/>
          </w:tcPr>
          <w:p w14:paraId="38C8F35F" w14:textId="1A4D93AF" w:rsidR="008D4B18" w:rsidRPr="003F6AA4" w:rsidRDefault="008D4B18" w:rsidP="008D4B18">
            <w:pPr>
              <w:jc w:val="center"/>
              <w:rPr>
                <w:rFonts w:cs="Arial"/>
                <w:szCs w:val="20"/>
              </w:rPr>
            </w:pPr>
            <w:r>
              <w:t>54.1</w:t>
            </w:r>
          </w:p>
        </w:tc>
        <w:tc>
          <w:tcPr>
            <w:tcW w:w="567" w:type="dxa"/>
            <w:shd w:val="clear" w:color="000000" w:fill="FFFFFF"/>
            <w:noWrap/>
            <w:vAlign w:val="center"/>
            <w:hideMark/>
          </w:tcPr>
          <w:p w14:paraId="102D4FB8" w14:textId="5A88149B" w:rsidR="008D4B18" w:rsidRPr="003F6AA4" w:rsidRDefault="008D4B18" w:rsidP="008D4B18">
            <w:pPr>
              <w:jc w:val="center"/>
              <w:rPr>
                <w:rFonts w:cs="Arial"/>
                <w:szCs w:val="20"/>
              </w:rPr>
            </w:pPr>
            <w:r>
              <w:t>42.8</w:t>
            </w:r>
          </w:p>
        </w:tc>
        <w:tc>
          <w:tcPr>
            <w:tcW w:w="567" w:type="dxa"/>
            <w:shd w:val="clear" w:color="000000" w:fill="FFFFFF"/>
            <w:noWrap/>
            <w:vAlign w:val="center"/>
            <w:hideMark/>
          </w:tcPr>
          <w:p w14:paraId="3557EEE8" w14:textId="4CEEF6E0" w:rsidR="008D4B18" w:rsidRPr="003F6AA4" w:rsidRDefault="008D4B18" w:rsidP="008D4B18">
            <w:pPr>
              <w:jc w:val="center"/>
              <w:rPr>
                <w:rFonts w:cs="Arial"/>
                <w:szCs w:val="20"/>
              </w:rPr>
            </w:pPr>
            <w:r>
              <w:t>57.3</w:t>
            </w:r>
          </w:p>
        </w:tc>
        <w:tc>
          <w:tcPr>
            <w:tcW w:w="567" w:type="dxa"/>
            <w:shd w:val="clear" w:color="000000" w:fill="FFFFFF"/>
            <w:noWrap/>
            <w:vAlign w:val="center"/>
            <w:hideMark/>
          </w:tcPr>
          <w:p w14:paraId="09750271" w14:textId="3F724DBA" w:rsidR="008D4B18" w:rsidRPr="003F6AA4" w:rsidRDefault="008D4B18" w:rsidP="008D4B18">
            <w:pPr>
              <w:jc w:val="center"/>
              <w:rPr>
                <w:rFonts w:cs="Arial"/>
                <w:szCs w:val="20"/>
              </w:rPr>
            </w:pPr>
            <w:r>
              <w:t>58.5</w:t>
            </w:r>
          </w:p>
        </w:tc>
        <w:tc>
          <w:tcPr>
            <w:tcW w:w="567" w:type="dxa"/>
            <w:shd w:val="clear" w:color="000000" w:fill="FFFFFF"/>
            <w:noWrap/>
            <w:vAlign w:val="center"/>
            <w:hideMark/>
          </w:tcPr>
          <w:p w14:paraId="68EB5974" w14:textId="28F86EB5" w:rsidR="008D4B18" w:rsidRPr="003F6AA4" w:rsidRDefault="008D4B18" w:rsidP="008D4B18">
            <w:pPr>
              <w:jc w:val="center"/>
              <w:rPr>
                <w:rFonts w:cs="Arial"/>
                <w:szCs w:val="20"/>
              </w:rPr>
            </w:pPr>
            <w:r>
              <w:t>51.6</w:t>
            </w:r>
          </w:p>
        </w:tc>
        <w:tc>
          <w:tcPr>
            <w:tcW w:w="567" w:type="dxa"/>
            <w:shd w:val="clear" w:color="000000" w:fill="FFFFFF"/>
            <w:noWrap/>
            <w:vAlign w:val="center"/>
            <w:hideMark/>
          </w:tcPr>
          <w:p w14:paraId="27D39E05" w14:textId="0DE64BC4" w:rsidR="008D4B18" w:rsidRPr="003F6AA4" w:rsidRDefault="008D4B18" w:rsidP="008D4B18">
            <w:pPr>
              <w:jc w:val="center"/>
              <w:rPr>
                <w:rFonts w:cs="Arial"/>
                <w:szCs w:val="20"/>
              </w:rPr>
            </w:pPr>
            <w:r>
              <w:t>45.8</w:t>
            </w:r>
          </w:p>
        </w:tc>
        <w:tc>
          <w:tcPr>
            <w:tcW w:w="567" w:type="dxa"/>
            <w:shd w:val="clear" w:color="000000" w:fill="FFFFFF"/>
            <w:noWrap/>
            <w:vAlign w:val="center"/>
            <w:hideMark/>
          </w:tcPr>
          <w:p w14:paraId="7C61E859" w14:textId="1B9BF9C6" w:rsidR="008D4B18" w:rsidRPr="003F6AA4" w:rsidRDefault="008D4B18" w:rsidP="008D4B18">
            <w:pPr>
              <w:jc w:val="center"/>
              <w:rPr>
                <w:rFonts w:cs="Arial"/>
                <w:szCs w:val="20"/>
              </w:rPr>
            </w:pPr>
            <w:r>
              <w:t>62.2</w:t>
            </w:r>
          </w:p>
        </w:tc>
      </w:tr>
      <w:tr w:rsidR="008D4B18" w:rsidRPr="003F6AA4" w14:paraId="2BC7B8AE"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752ABDB"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6997EAB1" w14:textId="6202A7A1" w:rsidR="008D4B18" w:rsidRPr="003F6AA4" w:rsidRDefault="008D4B18" w:rsidP="008D4B18">
            <w:pPr>
              <w:jc w:val="center"/>
              <w:rPr>
                <w:rFonts w:cs="Arial"/>
                <w:b/>
                <w:bCs/>
                <w:szCs w:val="20"/>
              </w:rPr>
            </w:pPr>
            <w:r>
              <w:rPr>
                <w:b/>
                <w:bCs/>
              </w:rPr>
              <w:t>51.6</w:t>
            </w:r>
          </w:p>
        </w:tc>
        <w:tc>
          <w:tcPr>
            <w:tcW w:w="567" w:type="dxa"/>
            <w:shd w:val="clear" w:color="000000" w:fill="FFFFFF"/>
            <w:noWrap/>
            <w:vAlign w:val="center"/>
            <w:hideMark/>
          </w:tcPr>
          <w:p w14:paraId="041364FE" w14:textId="785A69CB" w:rsidR="008D4B18" w:rsidRPr="003F6AA4" w:rsidRDefault="008D4B18" w:rsidP="008D4B18">
            <w:pPr>
              <w:jc w:val="center"/>
              <w:rPr>
                <w:rFonts w:cs="Arial"/>
                <w:b/>
                <w:bCs/>
                <w:szCs w:val="20"/>
              </w:rPr>
            </w:pPr>
            <w:r>
              <w:rPr>
                <w:b/>
                <w:bCs/>
              </w:rPr>
              <w:t>44.0</w:t>
            </w:r>
          </w:p>
        </w:tc>
        <w:tc>
          <w:tcPr>
            <w:tcW w:w="567" w:type="dxa"/>
            <w:shd w:val="clear" w:color="000000" w:fill="FFFFFF"/>
            <w:noWrap/>
            <w:vAlign w:val="center"/>
            <w:hideMark/>
          </w:tcPr>
          <w:p w14:paraId="77160BD5" w14:textId="02885E60" w:rsidR="008D4B18" w:rsidRPr="003F6AA4" w:rsidRDefault="008D4B18" w:rsidP="008D4B18">
            <w:pPr>
              <w:jc w:val="center"/>
              <w:rPr>
                <w:rFonts w:cs="Arial"/>
                <w:b/>
                <w:bCs/>
                <w:szCs w:val="20"/>
              </w:rPr>
            </w:pPr>
            <w:r>
              <w:rPr>
                <w:b/>
                <w:bCs/>
              </w:rPr>
              <w:t>48.1</w:t>
            </w:r>
          </w:p>
        </w:tc>
        <w:tc>
          <w:tcPr>
            <w:tcW w:w="567" w:type="dxa"/>
            <w:shd w:val="clear" w:color="000000" w:fill="FFFFFF"/>
            <w:noWrap/>
            <w:vAlign w:val="center"/>
            <w:hideMark/>
          </w:tcPr>
          <w:p w14:paraId="23D0E6FD" w14:textId="4400CDA4" w:rsidR="008D4B18" w:rsidRPr="003F6AA4" w:rsidRDefault="008D4B18" w:rsidP="008D4B18">
            <w:pPr>
              <w:jc w:val="center"/>
              <w:rPr>
                <w:rFonts w:cs="Arial"/>
                <w:b/>
                <w:bCs/>
                <w:szCs w:val="20"/>
              </w:rPr>
            </w:pPr>
            <w:r>
              <w:rPr>
                <w:b/>
                <w:bCs/>
              </w:rPr>
              <w:t>52.0</w:t>
            </w:r>
          </w:p>
        </w:tc>
        <w:tc>
          <w:tcPr>
            <w:tcW w:w="567" w:type="dxa"/>
            <w:shd w:val="clear" w:color="000000" w:fill="FFFFFF"/>
            <w:noWrap/>
            <w:vAlign w:val="center"/>
            <w:hideMark/>
          </w:tcPr>
          <w:p w14:paraId="203A2E16" w14:textId="72878371" w:rsidR="008D4B18" w:rsidRPr="003F6AA4" w:rsidRDefault="008D4B18" w:rsidP="008D4B18">
            <w:pPr>
              <w:jc w:val="center"/>
              <w:rPr>
                <w:rFonts w:cs="Arial"/>
                <w:b/>
                <w:bCs/>
                <w:szCs w:val="20"/>
              </w:rPr>
            </w:pPr>
            <w:r>
              <w:rPr>
                <w:b/>
                <w:bCs/>
              </w:rPr>
              <w:t>52.7</w:t>
            </w:r>
          </w:p>
        </w:tc>
        <w:tc>
          <w:tcPr>
            <w:tcW w:w="567" w:type="dxa"/>
            <w:shd w:val="clear" w:color="000000" w:fill="FFFFFF"/>
            <w:noWrap/>
            <w:vAlign w:val="center"/>
            <w:hideMark/>
          </w:tcPr>
          <w:p w14:paraId="7306C1FA" w14:textId="17BBE955" w:rsidR="008D4B18" w:rsidRPr="003F6AA4" w:rsidRDefault="008D4B18" w:rsidP="008D4B18">
            <w:pPr>
              <w:jc w:val="center"/>
              <w:rPr>
                <w:rFonts w:cs="Arial"/>
                <w:b/>
                <w:bCs/>
                <w:szCs w:val="20"/>
              </w:rPr>
            </w:pPr>
            <w:r>
              <w:rPr>
                <w:b/>
                <w:bCs/>
              </w:rPr>
              <w:t>44.3</w:t>
            </w:r>
          </w:p>
        </w:tc>
        <w:tc>
          <w:tcPr>
            <w:tcW w:w="567" w:type="dxa"/>
            <w:shd w:val="clear" w:color="000000" w:fill="FFFFFF"/>
            <w:noWrap/>
            <w:vAlign w:val="center"/>
            <w:hideMark/>
          </w:tcPr>
          <w:p w14:paraId="654C98AB" w14:textId="728387D1" w:rsidR="008D4B18" w:rsidRPr="003F6AA4" w:rsidRDefault="008D4B18" w:rsidP="008D4B18">
            <w:pPr>
              <w:jc w:val="center"/>
              <w:rPr>
                <w:rFonts w:cs="Arial"/>
                <w:b/>
                <w:bCs/>
                <w:szCs w:val="20"/>
              </w:rPr>
            </w:pPr>
            <w:r>
              <w:rPr>
                <w:b/>
                <w:bCs/>
              </w:rPr>
              <w:t>45.7</w:t>
            </w:r>
          </w:p>
        </w:tc>
        <w:tc>
          <w:tcPr>
            <w:tcW w:w="567" w:type="dxa"/>
            <w:shd w:val="clear" w:color="000000" w:fill="FFFFFF"/>
            <w:noWrap/>
            <w:vAlign w:val="center"/>
            <w:hideMark/>
          </w:tcPr>
          <w:p w14:paraId="4689B3E8" w14:textId="4A6FF65C" w:rsidR="008D4B18" w:rsidRPr="003F6AA4" w:rsidRDefault="008D4B18" w:rsidP="008D4B18">
            <w:pPr>
              <w:jc w:val="center"/>
              <w:rPr>
                <w:rFonts w:cs="Arial"/>
                <w:b/>
                <w:bCs/>
                <w:szCs w:val="20"/>
              </w:rPr>
            </w:pPr>
            <w:r>
              <w:rPr>
                <w:b/>
                <w:bCs/>
              </w:rPr>
              <w:t>55.6</w:t>
            </w:r>
          </w:p>
        </w:tc>
      </w:tr>
      <w:tr w:rsidR="001A7DBD" w:rsidRPr="003F6AA4" w14:paraId="049CD090"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804A62E" w14:textId="77777777" w:rsidR="001A7DBD" w:rsidRPr="003F6AA4" w:rsidRDefault="001A7DBD" w:rsidP="001A7DBD">
            <w:pPr>
              <w:spacing w:after="0" w:line="240" w:lineRule="auto"/>
              <w:rPr>
                <w:rFonts w:eastAsia="Times New Roman" w:cs="Arial"/>
                <w:b/>
                <w:bCs/>
                <w:szCs w:val="20"/>
              </w:rPr>
            </w:pPr>
            <w:r w:rsidRPr="003F6AA4">
              <w:rPr>
                <w:rFonts w:eastAsia="Times New Roman" w:cs="Arial"/>
                <w:b/>
                <w:bCs/>
                <w:szCs w:val="20"/>
              </w:rPr>
              <w:t>DIGITAL ABILITY</w:t>
            </w:r>
          </w:p>
        </w:tc>
        <w:tc>
          <w:tcPr>
            <w:tcW w:w="567" w:type="dxa"/>
            <w:shd w:val="clear" w:color="000000" w:fill="FFFFFF"/>
            <w:noWrap/>
            <w:hideMark/>
          </w:tcPr>
          <w:p w14:paraId="55680AAD"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136E7221"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0F1D2951"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6CC6CD48"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21BE4097"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1AC09708"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696ECDE5" w14:textId="77777777" w:rsidR="001A7DBD" w:rsidRPr="003F6AA4" w:rsidRDefault="001A7DBD" w:rsidP="008D4B18">
            <w:pPr>
              <w:spacing w:after="0" w:line="240" w:lineRule="auto"/>
              <w:jc w:val="center"/>
              <w:rPr>
                <w:rFonts w:eastAsia="Times New Roman" w:cs="Arial"/>
                <w:szCs w:val="20"/>
              </w:rPr>
            </w:pPr>
          </w:p>
        </w:tc>
        <w:tc>
          <w:tcPr>
            <w:tcW w:w="567" w:type="dxa"/>
            <w:shd w:val="clear" w:color="000000" w:fill="FFFFFF"/>
            <w:noWrap/>
            <w:hideMark/>
          </w:tcPr>
          <w:p w14:paraId="5ADDA8AD" w14:textId="77777777" w:rsidR="001A7DBD" w:rsidRPr="003F6AA4" w:rsidRDefault="001A7DBD" w:rsidP="008D4B18">
            <w:pPr>
              <w:spacing w:after="0" w:line="240" w:lineRule="auto"/>
              <w:jc w:val="center"/>
              <w:rPr>
                <w:rFonts w:eastAsia="Times New Roman" w:cs="Arial"/>
                <w:szCs w:val="20"/>
              </w:rPr>
            </w:pPr>
          </w:p>
        </w:tc>
      </w:tr>
      <w:tr w:rsidR="008D4B18" w:rsidRPr="003F6AA4" w14:paraId="75A8D22D"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EF9E461"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Attitudes</w:t>
            </w:r>
          </w:p>
        </w:tc>
        <w:tc>
          <w:tcPr>
            <w:tcW w:w="567" w:type="dxa"/>
            <w:shd w:val="clear" w:color="000000" w:fill="FFFFFF"/>
            <w:noWrap/>
            <w:vAlign w:val="center"/>
            <w:hideMark/>
          </w:tcPr>
          <w:p w14:paraId="23BB1C54" w14:textId="761C503D" w:rsidR="008D4B18" w:rsidRPr="003F6AA4" w:rsidRDefault="008D4B18" w:rsidP="008D4B18">
            <w:pPr>
              <w:jc w:val="center"/>
              <w:rPr>
                <w:rFonts w:cs="Arial"/>
                <w:szCs w:val="20"/>
              </w:rPr>
            </w:pPr>
            <w:r>
              <w:t>48.5</w:t>
            </w:r>
          </w:p>
        </w:tc>
        <w:tc>
          <w:tcPr>
            <w:tcW w:w="567" w:type="dxa"/>
            <w:shd w:val="clear" w:color="000000" w:fill="FFFFFF"/>
            <w:noWrap/>
            <w:vAlign w:val="center"/>
            <w:hideMark/>
          </w:tcPr>
          <w:p w14:paraId="5C3A9A1B" w14:textId="0F3317C1" w:rsidR="008D4B18" w:rsidRPr="003F6AA4" w:rsidRDefault="008D4B18" w:rsidP="008D4B18">
            <w:pPr>
              <w:jc w:val="center"/>
              <w:rPr>
                <w:rFonts w:cs="Arial"/>
                <w:szCs w:val="20"/>
              </w:rPr>
            </w:pPr>
            <w:r>
              <w:t>43.3</w:t>
            </w:r>
          </w:p>
        </w:tc>
        <w:tc>
          <w:tcPr>
            <w:tcW w:w="567" w:type="dxa"/>
            <w:shd w:val="clear" w:color="000000" w:fill="FFFFFF"/>
            <w:noWrap/>
            <w:vAlign w:val="center"/>
            <w:hideMark/>
          </w:tcPr>
          <w:p w14:paraId="4F36E49C" w14:textId="76B7E73D" w:rsidR="008D4B18" w:rsidRPr="003F6AA4" w:rsidRDefault="008D4B18" w:rsidP="008D4B18">
            <w:pPr>
              <w:jc w:val="center"/>
              <w:rPr>
                <w:rFonts w:cs="Arial"/>
                <w:szCs w:val="20"/>
              </w:rPr>
            </w:pPr>
            <w:r>
              <w:t>43.3</w:t>
            </w:r>
          </w:p>
        </w:tc>
        <w:tc>
          <w:tcPr>
            <w:tcW w:w="567" w:type="dxa"/>
            <w:shd w:val="clear" w:color="000000" w:fill="FFFFFF"/>
            <w:noWrap/>
            <w:vAlign w:val="center"/>
            <w:hideMark/>
          </w:tcPr>
          <w:p w14:paraId="07ED169B" w14:textId="11D4844B" w:rsidR="008D4B18" w:rsidRPr="003F6AA4" w:rsidRDefault="008D4B18" w:rsidP="008D4B18">
            <w:pPr>
              <w:jc w:val="center"/>
              <w:rPr>
                <w:rFonts w:cs="Arial"/>
                <w:szCs w:val="20"/>
              </w:rPr>
            </w:pPr>
            <w:r>
              <w:t>54.5</w:t>
            </w:r>
          </w:p>
        </w:tc>
        <w:tc>
          <w:tcPr>
            <w:tcW w:w="567" w:type="dxa"/>
            <w:shd w:val="clear" w:color="000000" w:fill="FFFFFF"/>
            <w:noWrap/>
            <w:vAlign w:val="center"/>
            <w:hideMark/>
          </w:tcPr>
          <w:p w14:paraId="2D88FB4C" w14:textId="650359C3" w:rsidR="008D4B18" w:rsidRPr="003F6AA4" w:rsidRDefault="008D4B18" w:rsidP="008D4B18">
            <w:pPr>
              <w:jc w:val="center"/>
              <w:rPr>
                <w:rFonts w:cs="Arial"/>
                <w:szCs w:val="20"/>
              </w:rPr>
            </w:pPr>
            <w:r>
              <w:t>50.1</w:t>
            </w:r>
          </w:p>
        </w:tc>
        <w:tc>
          <w:tcPr>
            <w:tcW w:w="567" w:type="dxa"/>
            <w:shd w:val="clear" w:color="000000" w:fill="FFFFFF"/>
            <w:noWrap/>
            <w:vAlign w:val="center"/>
            <w:hideMark/>
          </w:tcPr>
          <w:p w14:paraId="7B1D54EB" w14:textId="685A2568" w:rsidR="008D4B18" w:rsidRPr="003F6AA4" w:rsidRDefault="008D4B18" w:rsidP="008D4B18">
            <w:pPr>
              <w:jc w:val="center"/>
              <w:rPr>
                <w:rFonts w:cs="Arial"/>
                <w:szCs w:val="20"/>
              </w:rPr>
            </w:pPr>
            <w:r>
              <w:t>40.7</w:t>
            </w:r>
          </w:p>
        </w:tc>
        <w:tc>
          <w:tcPr>
            <w:tcW w:w="567" w:type="dxa"/>
            <w:shd w:val="clear" w:color="000000" w:fill="FFFFFF"/>
            <w:noWrap/>
            <w:vAlign w:val="center"/>
            <w:hideMark/>
          </w:tcPr>
          <w:p w14:paraId="2F4FB20F" w14:textId="45B1926C" w:rsidR="008D4B18" w:rsidRPr="003F6AA4" w:rsidRDefault="008D4B18" w:rsidP="008D4B18">
            <w:pPr>
              <w:jc w:val="center"/>
              <w:rPr>
                <w:rFonts w:cs="Arial"/>
                <w:szCs w:val="20"/>
              </w:rPr>
            </w:pPr>
            <w:r>
              <w:t>51.2</w:t>
            </w:r>
          </w:p>
        </w:tc>
        <w:tc>
          <w:tcPr>
            <w:tcW w:w="567" w:type="dxa"/>
            <w:shd w:val="clear" w:color="000000" w:fill="FFFFFF"/>
            <w:noWrap/>
            <w:vAlign w:val="center"/>
            <w:hideMark/>
          </w:tcPr>
          <w:p w14:paraId="1F6EB880" w14:textId="0449E484" w:rsidR="008D4B18" w:rsidRPr="003F6AA4" w:rsidRDefault="008D4B18" w:rsidP="008D4B18">
            <w:pPr>
              <w:jc w:val="center"/>
              <w:rPr>
                <w:rFonts w:cs="Arial"/>
                <w:szCs w:val="20"/>
              </w:rPr>
            </w:pPr>
            <w:r>
              <w:t>56.2</w:t>
            </w:r>
          </w:p>
        </w:tc>
      </w:tr>
      <w:tr w:rsidR="008D4B18" w:rsidRPr="003F6AA4" w14:paraId="7B42636E"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893F3B8" w14:textId="77777777" w:rsidR="008D4B18" w:rsidRPr="003F6AA4" w:rsidRDefault="008D4B18" w:rsidP="001A7DBD">
            <w:pPr>
              <w:spacing w:after="0" w:line="240" w:lineRule="auto"/>
              <w:rPr>
                <w:rFonts w:eastAsia="Times New Roman" w:cs="Arial"/>
                <w:szCs w:val="20"/>
              </w:rPr>
            </w:pPr>
            <w:r w:rsidRPr="003F6AA4">
              <w:rPr>
                <w:rFonts w:eastAsia="Times New Roman" w:cs="Arial"/>
                <w:szCs w:val="20"/>
              </w:rPr>
              <w:t>Basic Skills</w:t>
            </w:r>
          </w:p>
        </w:tc>
        <w:tc>
          <w:tcPr>
            <w:tcW w:w="567" w:type="dxa"/>
            <w:shd w:val="clear" w:color="000000" w:fill="FFFFFF"/>
            <w:noWrap/>
            <w:vAlign w:val="center"/>
            <w:hideMark/>
          </w:tcPr>
          <w:p w14:paraId="0EF9BEED" w14:textId="50501773" w:rsidR="008D4B18" w:rsidRPr="003F6AA4" w:rsidRDefault="008D4B18" w:rsidP="008D4B18">
            <w:pPr>
              <w:jc w:val="center"/>
              <w:rPr>
                <w:rFonts w:cs="Arial"/>
                <w:szCs w:val="20"/>
              </w:rPr>
            </w:pPr>
            <w:r>
              <w:t>50.9</w:t>
            </w:r>
          </w:p>
        </w:tc>
        <w:tc>
          <w:tcPr>
            <w:tcW w:w="567" w:type="dxa"/>
            <w:shd w:val="clear" w:color="000000" w:fill="FFFFFF"/>
            <w:noWrap/>
            <w:vAlign w:val="center"/>
            <w:hideMark/>
          </w:tcPr>
          <w:p w14:paraId="1E1E3ED9" w14:textId="4720F725" w:rsidR="008D4B18" w:rsidRPr="003F6AA4" w:rsidRDefault="008D4B18" w:rsidP="008D4B18">
            <w:pPr>
              <w:jc w:val="center"/>
              <w:rPr>
                <w:rFonts w:cs="Arial"/>
                <w:szCs w:val="20"/>
              </w:rPr>
            </w:pPr>
            <w:r>
              <w:t>46.0</w:t>
            </w:r>
          </w:p>
        </w:tc>
        <w:tc>
          <w:tcPr>
            <w:tcW w:w="567" w:type="dxa"/>
            <w:shd w:val="clear" w:color="000000" w:fill="FFFFFF"/>
            <w:noWrap/>
            <w:vAlign w:val="center"/>
            <w:hideMark/>
          </w:tcPr>
          <w:p w14:paraId="095DDFE1" w14:textId="24AAD433" w:rsidR="008D4B18" w:rsidRPr="003F6AA4" w:rsidRDefault="008D4B18" w:rsidP="008D4B18">
            <w:pPr>
              <w:jc w:val="center"/>
              <w:rPr>
                <w:rFonts w:cs="Arial"/>
                <w:szCs w:val="20"/>
              </w:rPr>
            </w:pPr>
            <w:r>
              <w:t>37.8</w:t>
            </w:r>
          </w:p>
        </w:tc>
        <w:tc>
          <w:tcPr>
            <w:tcW w:w="567" w:type="dxa"/>
            <w:shd w:val="clear" w:color="000000" w:fill="FFFFFF"/>
            <w:noWrap/>
            <w:vAlign w:val="center"/>
            <w:hideMark/>
          </w:tcPr>
          <w:p w14:paraId="7162746E" w14:textId="0EE298F9" w:rsidR="008D4B18" w:rsidRPr="003F6AA4" w:rsidRDefault="008D4B18" w:rsidP="008D4B18">
            <w:pPr>
              <w:jc w:val="center"/>
              <w:rPr>
                <w:rFonts w:cs="Arial"/>
                <w:szCs w:val="20"/>
              </w:rPr>
            </w:pPr>
            <w:r>
              <w:t>45.6</w:t>
            </w:r>
          </w:p>
        </w:tc>
        <w:tc>
          <w:tcPr>
            <w:tcW w:w="567" w:type="dxa"/>
            <w:shd w:val="clear" w:color="000000" w:fill="FFFFFF"/>
            <w:noWrap/>
            <w:vAlign w:val="center"/>
            <w:hideMark/>
          </w:tcPr>
          <w:p w14:paraId="69199AEB" w14:textId="4C2E2324" w:rsidR="008D4B18" w:rsidRPr="003F6AA4" w:rsidRDefault="008D4B18" w:rsidP="008D4B18">
            <w:pPr>
              <w:jc w:val="center"/>
              <w:rPr>
                <w:rFonts w:cs="Arial"/>
                <w:szCs w:val="20"/>
              </w:rPr>
            </w:pPr>
            <w:r>
              <w:t>53.3</w:t>
            </w:r>
          </w:p>
        </w:tc>
        <w:tc>
          <w:tcPr>
            <w:tcW w:w="567" w:type="dxa"/>
            <w:shd w:val="clear" w:color="000000" w:fill="FFFFFF"/>
            <w:noWrap/>
            <w:vAlign w:val="center"/>
            <w:hideMark/>
          </w:tcPr>
          <w:p w14:paraId="1659060F" w14:textId="2373E5C7" w:rsidR="008D4B18" w:rsidRPr="003F6AA4" w:rsidRDefault="008D4B18" w:rsidP="008D4B18">
            <w:pPr>
              <w:jc w:val="center"/>
              <w:rPr>
                <w:rFonts w:cs="Arial"/>
                <w:szCs w:val="20"/>
              </w:rPr>
            </w:pPr>
            <w:r>
              <w:t>41.2</w:t>
            </w:r>
          </w:p>
        </w:tc>
        <w:tc>
          <w:tcPr>
            <w:tcW w:w="567" w:type="dxa"/>
            <w:shd w:val="clear" w:color="000000" w:fill="FFFFFF"/>
            <w:noWrap/>
            <w:vAlign w:val="center"/>
            <w:hideMark/>
          </w:tcPr>
          <w:p w14:paraId="704A3B5F" w14:textId="0CF6F7E2" w:rsidR="008D4B18" w:rsidRPr="003F6AA4" w:rsidRDefault="008D4B18" w:rsidP="008D4B18">
            <w:pPr>
              <w:jc w:val="center"/>
              <w:rPr>
                <w:rFonts w:cs="Arial"/>
                <w:szCs w:val="20"/>
              </w:rPr>
            </w:pPr>
            <w:r>
              <w:t>41.4</w:t>
            </w:r>
          </w:p>
        </w:tc>
        <w:tc>
          <w:tcPr>
            <w:tcW w:w="567" w:type="dxa"/>
            <w:shd w:val="clear" w:color="000000" w:fill="FFFFFF"/>
            <w:noWrap/>
            <w:vAlign w:val="center"/>
            <w:hideMark/>
          </w:tcPr>
          <w:p w14:paraId="6AD4A81D" w14:textId="334ED37A" w:rsidR="008D4B18" w:rsidRPr="003F6AA4" w:rsidRDefault="008D4B18" w:rsidP="008D4B18">
            <w:pPr>
              <w:jc w:val="center"/>
              <w:rPr>
                <w:rFonts w:cs="Arial"/>
                <w:szCs w:val="20"/>
              </w:rPr>
            </w:pPr>
            <w:r>
              <w:t>52.5</w:t>
            </w:r>
          </w:p>
        </w:tc>
      </w:tr>
      <w:tr w:rsidR="008D4B18" w:rsidRPr="003F6AA4" w14:paraId="2D85F608"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CED7FC0" w14:textId="77777777" w:rsidR="008D4B18" w:rsidRPr="003F6AA4" w:rsidRDefault="008D4B18" w:rsidP="001A7DBD">
            <w:pPr>
              <w:spacing w:after="0" w:line="240" w:lineRule="auto"/>
              <w:rPr>
                <w:rFonts w:eastAsia="Times New Roman" w:cs="Arial"/>
                <w:color w:val="000000"/>
                <w:szCs w:val="20"/>
              </w:rPr>
            </w:pPr>
            <w:r w:rsidRPr="003F6AA4">
              <w:rPr>
                <w:rFonts w:eastAsia="Times New Roman" w:cs="Arial"/>
                <w:color w:val="000000"/>
                <w:szCs w:val="20"/>
              </w:rPr>
              <w:t>Activities</w:t>
            </w:r>
          </w:p>
        </w:tc>
        <w:tc>
          <w:tcPr>
            <w:tcW w:w="567" w:type="dxa"/>
            <w:shd w:val="clear" w:color="000000" w:fill="FFFFFF"/>
            <w:noWrap/>
            <w:vAlign w:val="center"/>
            <w:hideMark/>
          </w:tcPr>
          <w:p w14:paraId="7E4ACE46" w14:textId="7AEE0903" w:rsidR="008D4B18" w:rsidRPr="003F6AA4" w:rsidRDefault="008D4B18" w:rsidP="008D4B18">
            <w:pPr>
              <w:jc w:val="center"/>
              <w:rPr>
                <w:rFonts w:cs="Arial"/>
                <w:szCs w:val="20"/>
              </w:rPr>
            </w:pPr>
            <w:r>
              <w:t>36.6</w:t>
            </w:r>
          </w:p>
        </w:tc>
        <w:tc>
          <w:tcPr>
            <w:tcW w:w="567" w:type="dxa"/>
            <w:shd w:val="clear" w:color="000000" w:fill="FFFFFF"/>
            <w:noWrap/>
            <w:vAlign w:val="center"/>
            <w:hideMark/>
          </w:tcPr>
          <w:p w14:paraId="16D8585B" w14:textId="67885C21" w:rsidR="008D4B18" w:rsidRPr="003F6AA4" w:rsidRDefault="008D4B18" w:rsidP="008D4B18">
            <w:pPr>
              <w:jc w:val="center"/>
              <w:rPr>
                <w:rFonts w:cs="Arial"/>
                <w:szCs w:val="20"/>
              </w:rPr>
            </w:pPr>
            <w:r>
              <w:t>33.6</w:t>
            </w:r>
          </w:p>
        </w:tc>
        <w:tc>
          <w:tcPr>
            <w:tcW w:w="567" w:type="dxa"/>
            <w:shd w:val="clear" w:color="000000" w:fill="FFFFFF"/>
            <w:noWrap/>
            <w:vAlign w:val="center"/>
            <w:hideMark/>
          </w:tcPr>
          <w:p w14:paraId="04C25788" w14:textId="2F9927FD" w:rsidR="008D4B18" w:rsidRPr="003F6AA4" w:rsidRDefault="008D4B18" w:rsidP="008D4B18">
            <w:pPr>
              <w:jc w:val="center"/>
              <w:rPr>
                <w:rFonts w:cs="Arial"/>
                <w:szCs w:val="20"/>
              </w:rPr>
            </w:pPr>
            <w:r>
              <w:t>27.2</w:t>
            </w:r>
          </w:p>
        </w:tc>
        <w:tc>
          <w:tcPr>
            <w:tcW w:w="567" w:type="dxa"/>
            <w:shd w:val="clear" w:color="000000" w:fill="FFFFFF"/>
            <w:noWrap/>
            <w:vAlign w:val="center"/>
            <w:hideMark/>
          </w:tcPr>
          <w:p w14:paraId="2EA49FEC" w14:textId="0F3551D2" w:rsidR="008D4B18" w:rsidRPr="003F6AA4" w:rsidRDefault="008D4B18" w:rsidP="008D4B18">
            <w:pPr>
              <w:jc w:val="center"/>
              <w:rPr>
                <w:rFonts w:cs="Arial"/>
                <w:szCs w:val="20"/>
              </w:rPr>
            </w:pPr>
            <w:r>
              <w:t>38.2</w:t>
            </w:r>
          </w:p>
        </w:tc>
        <w:tc>
          <w:tcPr>
            <w:tcW w:w="567" w:type="dxa"/>
            <w:shd w:val="clear" w:color="000000" w:fill="FFFFFF"/>
            <w:noWrap/>
            <w:vAlign w:val="center"/>
            <w:hideMark/>
          </w:tcPr>
          <w:p w14:paraId="7C97FE51" w14:textId="48F03E75" w:rsidR="008D4B18" w:rsidRPr="003F6AA4" w:rsidRDefault="008D4B18" w:rsidP="008D4B18">
            <w:pPr>
              <w:jc w:val="center"/>
              <w:rPr>
                <w:rFonts w:cs="Arial"/>
                <w:szCs w:val="20"/>
              </w:rPr>
            </w:pPr>
            <w:r>
              <w:t>38.4</w:t>
            </w:r>
          </w:p>
        </w:tc>
        <w:tc>
          <w:tcPr>
            <w:tcW w:w="567" w:type="dxa"/>
            <w:shd w:val="clear" w:color="000000" w:fill="FFFFFF"/>
            <w:noWrap/>
            <w:vAlign w:val="center"/>
            <w:hideMark/>
          </w:tcPr>
          <w:p w14:paraId="6E04649B" w14:textId="5AAC19EF" w:rsidR="008D4B18" w:rsidRPr="003F6AA4" w:rsidRDefault="008D4B18" w:rsidP="008D4B18">
            <w:pPr>
              <w:jc w:val="center"/>
              <w:rPr>
                <w:rFonts w:cs="Arial"/>
                <w:szCs w:val="20"/>
              </w:rPr>
            </w:pPr>
            <w:r>
              <w:t>29.5</w:t>
            </w:r>
          </w:p>
        </w:tc>
        <w:tc>
          <w:tcPr>
            <w:tcW w:w="567" w:type="dxa"/>
            <w:shd w:val="clear" w:color="000000" w:fill="FFFFFF"/>
            <w:noWrap/>
            <w:vAlign w:val="center"/>
            <w:hideMark/>
          </w:tcPr>
          <w:p w14:paraId="39947FD3" w14:textId="1EA70BC6" w:rsidR="008D4B18" w:rsidRPr="003F6AA4" w:rsidRDefault="008D4B18" w:rsidP="008D4B18">
            <w:pPr>
              <w:jc w:val="center"/>
              <w:rPr>
                <w:rFonts w:cs="Arial"/>
                <w:szCs w:val="20"/>
              </w:rPr>
            </w:pPr>
            <w:r>
              <w:t>30.9</w:t>
            </w:r>
          </w:p>
        </w:tc>
        <w:tc>
          <w:tcPr>
            <w:tcW w:w="567" w:type="dxa"/>
            <w:shd w:val="clear" w:color="000000" w:fill="FFFFFF"/>
            <w:noWrap/>
            <w:vAlign w:val="center"/>
            <w:hideMark/>
          </w:tcPr>
          <w:p w14:paraId="10F8A2B0" w14:textId="5E06C043" w:rsidR="008D4B18" w:rsidRPr="003F6AA4" w:rsidRDefault="008D4B18" w:rsidP="008D4B18">
            <w:pPr>
              <w:jc w:val="center"/>
              <w:rPr>
                <w:rFonts w:cs="Arial"/>
                <w:szCs w:val="20"/>
              </w:rPr>
            </w:pPr>
            <w:r>
              <w:t>39.9</w:t>
            </w:r>
          </w:p>
        </w:tc>
      </w:tr>
      <w:tr w:rsidR="008D4B18" w:rsidRPr="003F6AA4" w14:paraId="195BA234"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73C5E50" w14:textId="77777777" w:rsidR="008D4B18" w:rsidRPr="003F6AA4" w:rsidRDefault="008D4B18" w:rsidP="001A7DBD">
            <w:pPr>
              <w:spacing w:after="0" w:line="240" w:lineRule="auto"/>
              <w:rPr>
                <w:rFonts w:eastAsia="Times New Roman" w:cs="Arial"/>
                <w:color w:val="000000"/>
                <w:szCs w:val="20"/>
              </w:rPr>
            </w:pPr>
            <w:r w:rsidRPr="003F6AA4">
              <w:rPr>
                <w:rFonts w:eastAsia="Times New Roman" w:cs="Arial"/>
                <w:color w:val="000000"/>
                <w:szCs w:val="20"/>
              </w:rPr>
              <w:t> </w:t>
            </w:r>
          </w:p>
        </w:tc>
        <w:tc>
          <w:tcPr>
            <w:tcW w:w="567" w:type="dxa"/>
            <w:shd w:val="clear" w:color="000000" w:fill="FFFFFF"/>
            <w:noWrap/>
            <w:vAlign w:val="center"/>
            <w:hideMark/>
          </w:tcPr>
          <w:p w14:paraId="31FAC887" w14:textId="67774850" w:rsidR="008D4B18" w:rsidRPr="003F6AA4" w:rsidRDefault="008D4B18" w:rsidP="008D4B18">
            <w:pPr>
              <w:jc w:val="center"/>
              <w:rPr>
                <w:rFonts w:cs="Arial"/>
                <w:b/>
                <w:bCs/>
                <w:szCs w:val="20"/>
              </w:rPr>
            </w:pPr>
            <w:r>
              <w:rPr>
                <w:b/>
                <w:bCs/>
              </w:rPr>
              <w:t>45.3</w:t>
            </w:r>
          </w:p>
        </w:tc>
        <w:tc>
          <w:tcPr>
            <w:tcW w:w="567" w:type="dxa"/>
            <w:shd w:val="clear" w:color="000000" w:fill="FFFFFF"/>
            <w:noWrap/>
            <w:vAlign w:val="center"/>
            <w:hideMark/>
          </w:tcPr>
          <w:p w14:paraId="7CEBB5FC" w14:textId="295563BF" w:rsidR="008D4B18" w:rsidRPr="003F6AA4" w:rsidRDefault="008D4B18" w:rsidP="008D4B18">
            <w:pPr>
              <w:jc w:val="center"/>
              <w:rPr>
                <w:rFonts w:cs="Arial"/>
                <w:b/>
                <w:bCs/>
                <w:szCs w:val="20"/>
              </w:rPr>
            </w:pPr>
            <w:r>
              <w:rPr>
                <w:b/>
                <w:bCs/>
              </w:rPr>
              <w:t>41.0</w:t>
            </w:r>
          </w:p>
        </w:tc>
        <w:tc>
          <w:tcPr>
            <w:tcW w:w="567" w:type="dxa"/>
            <w:shd w:val="clear" w:color="000000" w:fill="FFFFFF"/>
            <w:noWrap/>
            <w:vAlign w:val="center"/>
            <w:hideMark/>
          </w:tcPr>
          <w:p w14:paraId="79B187AB" w14:textId="776FEA17" w:rsidR="008D4B18" w:rsidRPr="003F6AA4" w:rsidRDefault="008D4B18" w:rsidP="008D4B18">
            <w:pPr>
              <w:jc w:val="center"/>
              <w:rPr>
                <w:rFonts w:cs="Arial"/>
                <w:b/>
                <w:bCs/>
                <w:szCs w:val="20"/>
              </w:rPr>
            </w:pPr>
            <w:r>
              <w:rPr>
                <w:b/>
                <w:bCs/>
              </w:rPr>
              <w:t>36.1</w:t>
            </w:r>
          </w:p>
        </w:tc>
        <w:tc>
          <w:tcPr>
            <w:tcW w:w="567" w:type="dxa"/>
            <w:shd w:val="clear" w:color="000000" w:fill="FFFFFF"/>
            <w:noWrap/>
            <w:vAlign w:val="center"/>
            <w:hideMark/>
          </w:tcPr>
          <w:p w14:paraId="2AAEA688" w14:textId="5D74A606" w:rsidR="008D4B18" w:rsidRPr="003F6AA4" w:rsidRDefault="008D4B18" w:rsidP="008D4B18">
            <w:pPr>
              <w:jc w:val="center"/>
              <w:rPr>
                <w:rFonts w:cs="Arial"/>
                <w:b/>
                <w:bCs/>
                <w:szCs w:val="20"/>
              </w:rPr>
            </w:pPr>
            <w:r>
              <w:rPr>
                <w:b/>
                <w:bCs/>
              </w:rPr>
              <w:t>46.1</w:t>
            </w:r>
          </w:p>
        </w:tc>
        <w:tc>
          <w:tcPr>
            <w:tcW w:w="567" w:type="dxa"/>
            <w:shd w:val="clear" w:color="000000" w:fill="FFFFFF"/>
            <w:noWrap/>
            <w:vAlign w:val="center"/>
            <w:hideMark/>
          </w:tcPr>
          <w:p w14:paraId="0937692E" w14:textId="534900A2" w:rsidR="008D4B18" w:rsidRPr="003F6AA4" w:rsidRDefault="008D4B18" w:rsidP="008D4B18">
            <w:pPr>
              <w:jc w:val="center"/>
              <w:rPr>
                <w:rFonts w:cs="Arial"/>
                <w:b/>
                <w:bCs/>
                <w:szCs w:val="20"/>
              </w:rPr>
            </w:pPr>
            <w:r>
              <w:rPr>
                <w:b/>
                <w:bCs/>
              </w:rPr>
              <w:t>47.3</w:t>
            </w:r>
          </w:p>
        </w:tc>
        <w:tc>
          <w:tcPr>
            <w:tcW w:w="567" w:type="dxa"/>
            <w:shd w:val="clear" w:color="000000" w:fill="FFFFFF"/>
            <w:noWrap/>
            <w:vAlign w:val="center"/>
            <w:hideMark/>
          </w:tcPr>
          <w:p w14:paraId="2DCABEE9" w14:textId="45670472" w:rsidR="008D4B18" w:rsidRPr="003F6AA4" w:rsidRDefault="008D4B18" w:rsidP="008D4B18">
            <w:pPr>
              <w:jc w:val="center"/>
              <w:rPr>
                <w:rFonts w:cs="Arial"/>
                <w:b/>
                <w:bCs/>
                <w:szCs w:val="20"/>
              </w:rPr>
            </w:pPr>
            <w:r>
              <w:rPr>
                <w:b/>
                <w:bCs/>
              </w:rPr>
              <w:t>37.1</w:t>
            </w:r>
          </w:p>
        </w:tc>
        <w:tc>
          <w:tcPr>
            <w:tcW w:w="567" w:type="dxa"/>
            <w:shd w:val="clear" w:color="000000" w:fill="FFFFFF"/>
            <w:noWrap/>
            <w:vAlign w:val="center"/>
            <w:hideMark/>
          </w:tcPr>
          <w:p w14:paraId="560AC922" w14:textId="6CF075AC" w:rsidR="008D4B18" w:rsidRPr="003F6AA4" w:rsidRDefault="008D4B18" w:rsidP="008D4B18">
            <w:pPr>
              <w:jc w:val="center"/>
              <w:rPr>
                <w:rFonts w:cs="Arial"/>
                <w:b/>
                <w:bCs/>
                <w:szCs w:val="20"/>
              </w:rPr>
            </w:pPr>
            <w:r>
              <w:rPr>
                <w:b/>
                <w:bCs/>
              </w:rPr>
              <w:t>41.2</w:t>
            </w:r>
          </w:p>
        </w:tc>
        <w:tc>
          <w:tcPr>
            <w:tcW w:w="567" w:type="dxa"/>
            <w:shd w:val="clear" w:color="000000" w:fill="FFFFFF"/>
            <w:noWrap/>
            <w:vAlign w:val="center"/>
            <w:hideMark/>
          </w:tcPr>
          <w:p w14:paraId="76D30B0B" w14:textId="127DABE5" w:rsidR="008D4B18" w:rsidRPr="003F6AA4" w:rsidRDefault="008D4B18" w:rsidP="008D4B18">
            <w:pPr>
              <w:jc w:val="center"/>
              <w:rPr>
                <w:rFonts w:cs="Arial"/>
                <w:b/>
                <w:bCs/>
                <w:szCs w:val="20"/>
              </w:rPr>
            </w:pPr>
            <w:r>
              <w:rPr>
                <w:b/>
                <w:bCs/>
              </w:rPr>
              <w:t>49.6</w:t>
            </w:r>
          </w:p>
        </w:tc>
      </w:tr>
      <w:tr w:rsidR="008D4B18" w:rsidRPr="003F6AA4" w14:paraId="64A7C430" w14:textId="77777777" w:rsidTr="00DF5F7F">
        <w:tblPrEx>
          <w:tblCellMar>
            <w:left w:w="0" w:type="dxa"/>
            <w:right w:w="0" w:type="dxa"/>
          </w:tblCellMar>
        </w:tblPrEx>
        <w:trPr>
          <w:gridBefore w:val="1"/>
          <w:wBefore w:w="77" w:type="dxa"/>
          <w:trHeight w:hRule="exact" w:val="227"/>
        </w:trPr>
        <w:tc>
          <w:tcPr>
            <w:tcW w:w="2741" w:type="dxa"/>
            <w:shd w:val="clear" w:color="000000" w:fill="000000"/>
            <w:noWrap/>
            <w:vAlign w:val="center"/>
            <w:hideMark/>
          </w:tcPr>
          <w:p w14:paraId="6B6A6C72" w14:textId="77777777" w:rsidR="008D4B18" w:rsidRPr="003F6AA4" w:rsidRDefault="008D4B18" w:rsidP="001A7DBD">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567" w:type="dxa"/>
            <w:shd w:val="clear" w:color="auto" w:fill="FDE9D9" w:themeFill="accent6" w:themeFillTint="33"/>
            <w:noWrap/>
            <w:vAlign w:val="center"/>
            <w:hideMark/>
          </w:tcPr>
          <w:p w14:paraId="6CCF3D29" w14:textId="56474E18" w:rsidR="008D4B18" w:rsidRPr="005B553D" w:rsidRDefault="008D4B18" w:rsidP="008D4B18">
            <w:pPr>
              <w:jc w:val="center"/>
              <w:rPr>
                <w:rFonts w:cs="Arial"/>
                <w:color w:val="000000"/>
                <w:szCs w:val="20"/>
              </w:rPr>
            </w:pPr>
            <w:r>
              <w:rPr>
                <w:b/>
                <w:bCs/>
              </w:rPr>
              <w:t>55.3</w:t>
            </w:r>
          </w:p>
        </w:tc>
        <w:tc>
          <w:tcPr>
            <w:tcW w:w="567" w:type="dxa"/>
            <w:shd w:val="clear" w:color="auto" w:fill="FDE9D9" w:themeFill="accent6" w:themeFillTint="33"/>
            <w:noWrap/>
            <w:vAlign w:val="center"/>
            <w:hideMark/>
          </w:tcPr>
          <w:p w14:paraId="656A2F86" w14:textId="77DE8D7F" w:rsidR="008D4B18" w:rsidRPr="005B553D" w:rsidRDefault="008D4B18" w:rsidP="008D4B18">
            <w:pPr>
              <w:jc w:val="center"/>
              <w:rPr>
                <w:rFonts w:cs="Arial"/>
                <w:color w:val="000000"/>
                <w:szCs w:val="20"/>
              </w:rPr>
            </w:pPr>
            <w:r>
              <w:rPr>
                <w:b/>
                <w:bCs/>
              </w:rPr>
              <w:t>48.6</w:t>
            </w:r>
          </w:p>
        </w:tc>
        <w:tc>
          <w:tcPr>
            <w:tcW w:w="567" w:type="dxa"/>
            <w:shd w:val="clear" w:color="auto" w:fill="FDE9D9" w:themeFill="accent6" w:themeFillTint="33"/>
            <w:noWrap/>
            <w:vAlign w:val="center"/>
            <w:hideMark/>
          </w:tcPr>
          <w:p w14:paraId="35AE1B98" w14:textId="51AC276D" w:rsidR="008D4B18" w:rsidRPr="005B553D" w:rsidRDefault="008D4B18" w:rsidP="008D4B18">
            <w:pPr>
              <w:jc w:val="center"/>
              <w:rPr>
                <w:rFonts w:cs="Arial"/>
                <w:color w:val="000000"/>
                <w:szCs w:val="20"/>
              </w:rPr>
            </w:pPr>
            <w:r>
              <w:rPr>
                <w:b/>
                <w:bCs/>
              </w:rPr>
              <w:t>47.4</w:t>
            </w:r>
          </w:p>
        </w:tc>
        <w:tc>
          <w:tcPr>
            <w:tcW w:w="567" w:type="dxa"/>
            <w:shd w:val="clear" w:color="auto" w:fill="FDE9D9" w:themeFill="accent6" w:themeFillTint="33"/>
            <w:noWrap/>
            <w:vAlign w:val="center"/>
            <w:hideMark/>
          </w:tcPr>
          <w:p w14:paraId="73656FFB" w14:textId="1D36DA63" w:rsidR="008D4B18" w:rsidRPr="005B553D" w:rsidRDefault="008D4B18" w:rsidP="008D4B18">
            <w:pPr>
              <w:jc w:val="center"/>
              <w:rPr>
                <w:rFonts w:cs="Arial"/>
                <w:color w:val="000000"/>
                <w:szCs w:val="20"/>
              </w:rPr>
            </w:pPr>
            <w:r>
              <w:rPr>
                <w:b/>
                <w:bCs/>
              </w:rPr>
              <w:t>56.6</w:t>
            </w:r>
          </w:p>
        </w:tc>
        <w:tc>
          <w:tcPr>
            <w:tcW w:w="567" w:type="dxa"/>
            <w:shd w:val="clear" w:color="auto" w:fill="FDE9D9" w:themeFill="accent6" w:themeFillTint="33"/>
            <w:noWrap/>
            <w:vAlign w:val="center"/>
            <w:hideMark/>
          </w:tcPr>
          <w:p w14:paraId="1585E141" w14:textId="1FCB0BF9" w:rsidR="008D4B18" w:rsidRPr="005B553D" w:rsidRDefault="008D4B18" w:rsidP="008D4B18">
            <w:pPr>
              <w:jc w:val="center"/>
              <w:rPr>
                <w:rFonts w:cs="Arial"/>
                <w:color w:val="000000"/>
                <w:szCs w:val="20"/>
              </w:rPr>
            </w:pPr>
            <w:r>
              <w:rPr>
                <w:b/>
                <w:bCs/>
              </w:rPr>
              <w:t>56.5</w:t>
            </w:r>
          </w:p>
        </w:tc>
        <w:tc>
          <w:tcPr>
            <w:tcW w:w="567" w:type="dxa"/>
            <w:shd w:val="clear" w:color="auto" w:fill="FDE9D9" w:themeFill="accent6" w:themeFillTint="33"/>
            <w:noWrap/>
            <w:vAlign w:val="center"/>
            <w:hideMark/>
          </w:tcPr>
          <w:p w14:paraId="4C1F31D6" w14:textId="005D42B1" w:rsidR="008D4B18" w:rsidRPr="005B553D" w:rsidRDefault="008D4B18" w:rsidP="008D4B18">
            <w:pPr>
              <w:jc w:val="center"/>
              <w:rPr>
                <w:rFonts w:cs="Arial"/>
                <w:color w:val="000000"/>
                <w:szCs w:val="20"/>
              </w:rPr>
            </w:pPr>
            <w:r>
              <w:rPr>
                <w:b/>
                <w:bCs/>
              </w:rPr>
              <w:t>47.0</w:t>
            </w:r>
          </w:p>
        </w:tc>
        <w:tc>
          <w:tcPr>
            <w:tcW w:w="567" w:type="dxa"/>
            <w:shd w:val="clear" w:color="auto" w:fill="FDE9D9" w:themeFill="accent6" w:themeFillTint="33"/>
            <w:noWrap/>
            <w:vAlign w:val="center"/>
            <w:hideMark/>
          </w:tcPr>
          <w:p w14:paraId="63C7B38F" w14:textId="2BA80CE8" w:rsidR="008D4B18" w:rsidRPr="005B553D" w:rsidRDefault="008D4B18" w:rsidP="008D4B18">
            <w:pPr>
              <w:jc w:val="center"/>
              <w:rPr>
                <w:rFonts w:cs="Arial"/>
                <w:color w:val="000000"/>
                <w:szCs w:val="20"/>
              </w:rPr>
            </w:pPr>
            <w:r>
              <w:rPr>
                <w:b/>
                <w:bCs/>
              </w:rPr>
              <w:t>49.5</w:t>
            </w:r>
          </w:p>
        </w:tc>
        <w:tc>
          <w:tcPr>
            <w:tcW w:w="567" w:type="dxa"/>
            <w:shd w:val="clear" w:color="auto" w:fill="FDE9D9" w:themeFill="accent6" w:themeFillTint="33"/>
            <w:noWrap/>
            <w:vAlign w:val="center"/>
            <w:hideMark/>
          </w:tcPr>
          <w:p w14:paraId="7F406676" w14:textId="587932AA" w:rsidR="008D4B18" w:rsidRPr="005B553D" w:rsidRDefault="008D4B18" w:rsidP="008D4B18">
            <w:pPr>
              <w:jc w:val="center"/>
              <w:rPr>
                <w:rFonts w:cs="Arial"/>
                <w:color w:val="000000"/>
                <w:szCs w:val="20"/>
              </w:rPr>
            </w:pPr>
            <w:r>
              <w:rPr>
                <w:b/>
                <w:bCs/>
              </w:rPr>
              <w:t>59.3</w:t>
            </w:r>
          </w:p>
        </w:tc>
      </w:tr>
    </w:tbl>
    <w:p w14:paraId="131E4114" w14:textId="1A1DC1F7" w:rsidR="001A7DBD" w:rsidRDefault="001A7DBD" w:rsidP="001A7DBD">
      <w:pPr>
        <w:pStyle w:val="Subtitle"/>
      </w:pPr>
      <w:r>
        <w:t>* Sample size &lt;100, exer</w:t>
      </w:r>
      <w:r w:rsidR="00D01428">
        <w:t xml:space="preserve">cise caution in interpretation. </w:t>
      </w:r>
      <w:r>
        <w:t>Source: Roy Morgan Research, April 2016–March 2017</w:t>
      </w:r>
    </w:p>
    <w:p w14:paraId="258A70AB" w14:textId="3CCDF61F" w:rsidR="00E200EB" w:rsidRPr="001A7DBD" w:rsidRDefault="00E200EB" w:rsidP="001A7DBD">
      <w:pPr>
        <w:rPr>
          <w:lang w:val="en-US"/>
        </w:rPr>
      </w:pPr>
      <w:r w:rsidRPr="003F6AA4">
        <w:rPr>
          <w:rFonts w:cs="Arial"/>
          <w:szCs w:val="20"/>
        </w:rPr>
        <w:br w:type="page"/>
      </w:r>
    </w:p>
    <w:p w14:paraId="30100A72" w14:textId="0C745474" w:rsidR="00D30C8B" w:rsidRPr="003F6AA4" w:rsidRDefault="00B01041" w:rsidP="00B01041">
      <w:pPr>
        <w:pStyle w:val="Heading1"/>
        <w:rPr>
          <w:rFonts w:cs="Arial"/>
          <w:szCs w:val="20"/>
          <w:lang w:val="en-US"/>
        </w:rPr>
      </w:pPr>
      <w:r>
        <w:rPr>
          <w:lang w:val="en-US"/>
        </w:rPr>
        <w:lastRenderedPageBreak/>
        <w:t>Case Study 1</w:t>
      </w:r>
      <w:r w:rsidR="00D30C8B" w:rsidRPr="003F6AA4">
        <w:rPr>
          <w:rFonts w:cs="Arial"/>
          <w:szCs w:val="20"/>
          <w:lang w:val="en-US"/>
        </w:rPr>
        <w:t xml:space="preserve"> </w:t>
      </w:r>
    </w:p>
    <w:p w14:paraId="5184AA1B" w14:textId="2C7513FF" w:rsidR="00CA0F44" w:rsidRPr="00B01041" w:rsidRDefault="00CA0F44" w:rsidP="00B01041">
      <w:pPr>
        <w:pStyle w:val="Quote"/>
      </w:pPr>
      <w:r w:rsidRPr="003F6AA4">
        <w:rPr>
          <w:rFonts w:cs="Arial"/>
          <w:szCs w:val="20"/>
        </w:rPr>
        <w:t xml:space="preserve">[Breakout text: </w:t>
      </w:r>
      <w:r w:rsidR="00B01041">
        <w:t>There is substantial variation in the level of digital inclusion across Queensland’s four regional centres.</w:t>
      </w:r>
      <w:r w:rsidRPr="003F6AA4">
        <w:rPr>
          <w:rFonts w:cs="Arial"/>
          <w:szCs w:val="20"/>
        </w:rPr>
        <w:t>]</w:t>
      </w:r>
    </w:p>
    <w:p w14:paraId="37371DAE" w14:textId="1CC6E4C6" w:rsidR="00B01041" w:rsidRDefault="00B01041" w:rsidP="00B01041">
      <w:pPr>
        <w:pStyle w:val="Heading2"/>
        <w:rPr>
          <w:lang w:val="en-US"/>
        </w:rPr>
      </w:pPr>
      <w:r>
        <w:rPr>
          <w:lang w:val="en-US"/>
        </w:rPr>
        <w:t>Cairns, Townsville, the Sunshine Coast, and the Gold Coast: a tale of four regions</w:t>
      </w:r>
    </w:p>
    <w:p w14:paraId="1B26A1BE" w14:textId="11632B11" w:rsidR="00B01041" w:rsidRDefault="00B01041" w:rsidP="00B01041">
      <w:pPr>
        <w:rPr>
          <w:lang w:val="en-US"/>
        </w:rPr>
      </w:pPr>
      <w:r>
        <w:rPr>
          <w:lang w:val="en-US"/>
        </w:rPr>
        <w:t>Queensland is Australia’s most decentralised state, with the population spread between Brisbane (2.27 million people), four major regional centres (1.39 million), and rural and remote areas (1.05 million)</w:t>
      </w:r>
      <w:r w:rsidRPr="00B01041">
        <w:rPr>
          <w:szCs w:val="20"/>
          <w:lang w:val="en-US"/>
        </w:rPr>
        <w:t>.</w:t>
      </w:r>
      <w:r>
        <w:rPr>
          <w:sz w:val="10"/>
          <w:szCs w:val="10"/>
          <w:lang w:val="en-US"/>
        </w:rPr>
        <w:t xml:space="preserve"> </w:t>
      </w:r>
      <w:r>
        <w:rPr>
          <w:lang w:val="en-US"/>
        </w:rPr>
        <w:t>There are also local variations between the regions in terms of economic activity, demography, and socio-cultural attributes, which contribute to distinct digital inclusion outcomes. This case study provides an examination of digital inclusion in Queensland’s four regional centres: Townsville, Cairns, the Sunshine Coast, and the Gold Coast. Drawing on an analysis of the detailed components that comprise the ADII index, and economic, demographic, and socio-cultural trends from external sources, the case study highlights some of the digital inclusion challenges faced by each of the regional centres and points to current or potential interventions.</w:t>
      </w:r>
    </w:p>
    <w:p w14:paraId="3417C154" w14:textId="77777777" w:rsidR="00B01041" w:rsidRDefault="00B01041" w:rsidP="00B01041">
      <w:pPr>
        <w:pStyle w:val="Heading3"/>
        <w:rPr>
          <w:lang w:val="en-US"/>
        </w:rPr>
      </w:pPr>
      <w:r>
        <w:rPr>
          <w:lang w:val="en-US"/>
        </w:rPr>
        <w:t>The regional centres</w:t>
      </w:r>
    </w:p>
    <w:p w14:paraId="25EEE836" w14:textId="2477F6A1" w:rsidR="00926327" w:rsidRDefault="00B01041" w:rsidP="00B01041">
      <w:pPr>
        <w:rPr>
          <w:szCs w:val="20"/>
          <w:lang w:val="en-US"/>
        </w:rPr>
      </w:pPr>
      <w:r w:rsidRPr="00B01041">
        <w:rPr>
          <w:szCs w:val="20"/>
          <w:lang w:val="en-US"/>
        </w:rPr>
        <w:t>There is substantial variation in the level of digital inclusion across Queensland’s four regional centres. In 2017, Gold Coast has the most digitally included population; its score (57.2) exceeds both the state average (55.3) and Brisbane’s score (56.8). Townsville recorded the second highest score (56.7) of the regional centres in 2017, followed by the Sunshine Coast (53.9) and Cairns (52.3). Both the Gold Coast (up 8.2) and Townsville (up 5.3) registered significant improvements in digital inclusion over 2014–2017. Improvements in the Sunshine Coast (up 1.0) and Cairns (up 2.1) have been more modest.</w:t>
      </w:r>
    </w:p>
    <w:p w14:paraId="4A2EEACB" w14:textId="26320857" w:rsidR="00926327" w:rsidRDefault="00926327" w:rsidP="00926327">
      <w:pPr>
        <w:pStyle w:val="Heading4"/>
      </w:pPr>
      <w:r w:rsidRPr="00E84377">
        <w:t xml:space="preserve">Table </w:t>
      </w:r>
      <w:r>
        <w:t>8</w:t>
      </w:r>
      <w:r w:rsidRPr="00E84377">
        <w:t xml:space="preserve">: </w:t>
      </w:r>
      <w:r>
        <w:t>Townsville, Cairns, Sunshine Coast, and Gold Coast sub-index trends 2017</w:t>
      </w:r>
    </w:p>
    <w:tbl>
      <w:tblPr>
        <w:tblW w:w="8001"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92"/>
        <w:gridCol w:w="3232"/>
        <w:gridCol w:w="669"/>
        <w:gridCol w:w="668"/>
        <w:gridCol w:w="668"/>
        <w:gridCol w:w="668"/>
        <w:gridCol w:w="668"/>
        <w:gridCol w:w="668"/>
        <w:gridCol w:w="668"/>
      </w:tblGrid>
      <w:tr w:rsidR="00926327" w:rsidRPr="003F6AA4" w14:paraId="0882A4C9" w14:textId="77777777" w:rsidTr="00DF5F7F">
        <w:trPr>
          <w:cantSplit/>
          <w:trHeight w:val="1883"/>
        </w:trPr>
        <w:tc>
          <w:tcPr>
            <w:tcW w:w="2818" w:type="dxa"/>
            <w:gridSpan w:val="2"/>
            <w:tcBorders>
              <w:right w:val="single" w:sz="4" w:space="0" w:color="auto"/>
            </w:tcBorders>
            <w:shd w:val="clear" w:color="auto" w:fill="BFBFBF" w:themeFill="background1" w:themeFillShade="BF"/>
            <w:noWrap/>
            <w:vAlign w:val="center"/>
          </w:tcPr>
          <w:p w14:paraId="04F25B25" w14:textId="77777777" w:rsidR="00926327" w:rsidRDefault="00926327" w:rsidP="00D77D53">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567" w:type="dxa"/>
            <w:tcBorders>
              <w:left w:val="single" w:sz="4" w:space="0" w:color="auto"/>
              <w:bottom w:val="nil"/>
              <w:right w:val="single" w:sz="4" w:space="0" w:color="auto"/>
            </w:tcBorders>
            <w:shd w:val="clear" w:color="auto" w:fill="BFBFBF" w:themeFill="background1" w:themeFillShade="BF"/>
            <w:noWrap/>
            <w:textDirection w:val="btLr"/>
            <w:vAlign w:val="center"/>
          </w:tcPr>
          <w:p w14:paraId="609F5569" w14:textId="77777777" w:rsidR="00926327" w:rsidRPr="00AB6CE5" w:rsidRDefault="00926327" w:rsidP="00D77D53">
            <w:pPr>
              <w:spacing w:after="0" w:line="240" w:lineRule="auto"/>
            </w:pPr>
            <w:r w:rsidRPr="00AB6CE5">
              <w:t>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5B9C751C" w14:textId="74CAA5F8" w:rsidR="00926327" w:rsidRPr="00AB6CE5" w:rsidRDefault="00926327" w:rsidP="00D77D53">
            <w:pPr>
              <w:spacing w:after="0" w:line="240" w:lineRule="auto"/>
            </w:pPr>
            <w:r>
              <w:t>Brisbane</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1C459674" w14:textId="0FAF47EE" w:rsidR="00926327" w:rsidRPr="00AB6CE5" w:rsidRDefault="00926327" w:rsidP="00926327">
            <w:pPr>
              <w:spacing w:after="0" w:line="240" w:lineRule="auto"/>
            </w:pPr>
            <w:r>
              <w:t>Rural 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34A9AD78" w14:textId="5A8351E5" w:rsidR="00926327" w:rsidRPr="00AB6CE5" w:rsidRDefault="00926327" w:rsidP="00D77D53">
            <w:pPr>
              <w:spacing w:after="0" w:line="240" w:lineRule="auto"/>
            </w:pPr>
            <w:r>
              <w:t>Townsville</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6C709973" w14:textId="6D9A06AA" w:rsidR="00926327" w:rsidRPr="00AB6CE5" w:rsidRDefault="00926327" w:rsidP="00D77D53">
            <w:pPr>
              <w:spacing w:after="0" w:line="240" w:lineRule="auto"/>
            </w:pPr>
            <w:r>
              <w:t>Cairns^</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36BBCE35" w14:textId="68DB0403" w:rsidR="00926327" w:rsidRPr="00AB6CE5" w:rsidRDefault="00926327" w:rsidP="00D77D53">
            <w:pPr>
              <w:spacing w:after="0" w:line="240" w:lineRule="auto"/>
            </w:pPr>
            <w:r>
              <w:t>Sunshine Coast</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5DE2A3CA" w14:textId="6FD19B99" w:rsidR="00926327" w:rsidRPr="00AB6CE5" w:rsidRDefault="00926327" w:rsidP="00D77D53">
            <w:pPr>
              <w:spacing w:after="0" w:line="240" w:lineRule="auto"/>
            </w:pPr>
            <w:r>
              <w:t>Gold Coast</w:t>
            </w:r>
          </w:p>
        </w:tc>
      </w:tr>
      <w:tr w:rsidR="00926327" w:rsidRPr="003F6AA4" w14:paraId="38D6037B"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6F8685F" w14:textId="120A3E36" w:rsidR="00926327" w:rsidRPr="003F6AA4" w:rsidRDefault="00926327" w:rsidP="00D77D53">
            <w:pPr>
              <w:spacing w:after="0" w:line="240" w:lineRule="auto"/>
              <w:rPr>
                <w:rFonts w:eastAsia="Times New Roman" w:cs="Arial"/>
                <w:b/>
                <w:bCs/>
                <w:szCs w:val="20"/>
              </w:rPr>
            </w:pPr>
            <w:r w:rsidRPr="003F6AA4">
              <w:rPr>
                <w:rFonts w:eastAsia="Times New Roman" w:cs="Arial"/>
                <w:b/>
                <w:bCs/>
                <w:szCs w:val="20"/>
              </w:rPr>
              <w:t>ACCESS</w:t>
            </w:r>
          </w:p>
        </w:tc>
        <w:tc>
          <w:tcPr>
            <w:tcW w:w="567" w:type="dxa"/>
            <w:shd w:val="clear" w:color="000000" w:fill="FFFFFF"/>
            <w:noWrap/>
            <w:vAlign w:val="center"/>
            <w:hideMark/>
          </w:tcPr>
          <w:p w14:paraId="52C8C493"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vAlign w:val="center"/>
            <w:hideMark/>
          </w:tcPr>
          <w:p w14:paraId="7B2A20DA"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vAlign w:val="center"/>
            <w:hideMark/>
          </w:tcPr>
          <w:p w14:paraId="1A3B4927"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vAlign w:val="center"/>
            <w:hideMark/>
          </w:tcPr>
          <w:p w14:paraId="6F721DAE"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vAlign w:val="center"/>
            <w:hideMark/>
          </w:tcPr>
          <w:p w14:paraId="07E9851D"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vAlign w:val="center"/>
            <w:hideMark/>
          </w:tcPr>
          <w:p w14:paraId="24A46867"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vAlign w:val="center"/>
            <w:hideMark/>
          </w:tcPr>
          <w:p w14:paraId="5245FA1A" w14:textId="77777777" w:rsidR="00926327" w:rsidRPr="003F6AA4" w:rsidRDefault="00926327" w:rsidP="00D77D53">
            <w:pPr>
              <w:spacing w:after="0" w:line="240" w:lineRule="auto"/>
              <w:jc w:val="center"/>
              <w:rPr>
                <w:rFonts w:eastAsia="Times New Roman" w:cs="Arial"/>
                <w:szCs w:val="20"/>
              </w:rPr>
            </w:pPr>
          </w:p>
        </w:tc>
      </w:tr>
      <w:tr w:rsidR="00926327" w:rsidRPr="003F6AA4" w14:paraId="169C4B4C"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550533D"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Internet Access</w:t>
            </w:r>
          </w:p>
        </w:tc>
        <w:tc>
          <w:tcPr>
            <w:tcW w:w="567" w:type="dxa"/>
            <w:shd w:val="clear" w:color="000000" w:fill="FFFFFF"/>
            <w:noWrap/>
            <w:vAlign w:val="center"/>
            <w:hideMark/>
          </w:tcPr>
          <w:p w14:paraId="7595FE8F" w14:textId="2078E216" w:rsidR="00926327" w:rsidRPr="003F6AA4" w:rsidRDefault="00926327" w:rsidP="00926327">
            <w:pPr>
              <w:rPr>
                <w:rFonts w:cs="Arial"/>
                <w:szCs w:val="20"/>
              </w:rPr>
            </w:pPr>
            <w:r>
              <w:t>84.5</w:t>
            </w:r>
          </w:p>
        </w:tc>
        <w:tc>
          <w:tcPr>
            <w:tcW w:w="567" w:type="dxa"/>
            <w:shd w:val="clear" w:color="000000" w:fill="FFFFFF"/>
            <w:noWrap/>
            <w:vAlign w:val="center"/>
            <w:hideMark/>
          </w:tcPr>
          <w:p w14:paraId="1653A505" w14:textId="308548FA" w:rsidR="00926327" w:rsidRPr="003F6AA4" w:rsidRDefault="00926327" w:rsidP="00926327">
            <w:pPr>
              <w:rPr>
                <w:rFonts w:cs="Arial"/>
                <w:szCs w:val="20"/>
              </w:rPr>
            </w:pPr>
            <w:r>
              <w:t>84.5</w:t>
            </w:r>
          </w:p>
        </w:tc>
        <w:tc>
          <w:tcPr>
            <w:tcW w:w="567" w:type="dxa"/>
            <w:shd w:val="clear" w:color="000000" w:fill="FFFFFF"/>
            <w:noWrap/>
            <w:vAlign w:val="center"/>
            <w:hideMark/>
          </w:tcPr>
          <w:p w14:paraId="21EE680A" w14:textId="27A844C5" w:rsidR="00926327" w:rsidRPr="003F6AA4" w:rsidRDefault="00926327" w:rsidP="00926327">
            <w:pPr>
              <w:rPr>
                <w:rFonts w:cs="Arial"/>
                <w:szCs w:val="20"/>
              </w:rPr>
            </w:pPr>
            <w:r>
              <w:t>83.2</w:t>
            </w:r>
          </w:p>
        </w:tc>
        <w:tc>
          <w:tcPr>
            <w:tcW w:w="567" w:type="dxa"/>
            <w:shd w:val="clear" w:color="000000" w:fill="FFFFFF"/>
            <w:noWrap/>
            <w:vAlign w:val="center"/>
            <w:hideMark/>
          </w:tcPr>
          <w:p w14:paraId="521A1C73" w14:textId="5CBB70A6" w:rsidR="00926327" w:rsidRPr="003F6AA4" w:rsidRDefault="00926327" w:rsidP="00926327">
            <w:pPr>
              <w:rPr>
                <w:rFonts w:cs="Arial"/>
                <w:szCs w:val="20"/>
              </w:rPr>
            </w:pPr>
            <w:r>
              <w:t>88.2</w:t>
            </w:r>
          </w:p>
        </w:tc>
        <w:tc>
          <w:tcPr>
            <w:tcW w:w="567" w:type="dxa"/>
            <w:shd w:val="clear" w:color="000000" w:fill="FFFFFF"/>
            <w:noWrap/>
            <w:vAlign w:val="center"/>
            <w:hideMark/>
          </w:tcPr>
          <w:p w14:paraId="4EC2594B" w14:textId="56EF690E" w:rsidR="00926327" w:rsidRPr="003F6AA4" w:rsidRDefault="00926327" w:rsidP="00926327">
            <w:pPr>
              <w:rPr>
                <w:rFonts w:cs="Arial"/>
                <w:szCs w:val="20"/>
              </w:rPr>
            </w:pPr>
            <w:r>
              <w:t>82.4</w:t>
            </w:r>
          </w:p>
        </w:tc>
        <w:tc>
          <w:tcPr>
            <w:tcW w:w="567" w:type="dxa"/>
            <w:shd w:val="clear" w:color="000000" w:fill="FFFFFF"/>
            <w:noWrap/>
            <w:vAlign w:val="center"/>
            <w:hideMark/>
          </w:tcPr>
          <w:p w14:paraId="10E87335" w14:textId="01872B15" w:rsidR="00926327" w:rsidRPr="003F6AA4" w:rsidRDefault="00926327" w:rsidP="00926327">
            <w:pPr>
              <w:rPr>
                <w:rFonts w:cs="Arial"/>
                <w:szCs w:val="20"/>
              </w:rPr>
            </w:pPr>
            <w:r>
              <w:t>82.7</w:t>
            </w:r>
          </w:p>
        </w:tc>
        <w:tc>
          <w:tcPr>
            <w:tcW w:w="567" w:type="dxa"/>
            <w:shd w:val="clear" w:color="000000" w:fill="FFFFFF"/>
            <w:noWrap/>
            <w:vAlign w:val="center"/>
            <w:hideMark/>
          </w:tcPr>
          <w:p w14:paraId="40986D61" w14:textId="5E69A427" w:rsidR="00926327" w:rsidRPr="003F6AA4" w:rsidRDefault="00926327" w:rsidP="00926327">
            <w:pPr>
              <w:rPr>
                <w:rFonts w:cs="Arial"/>
                <w:szCs w:val="20"/>
              </w:rPr>
            </w:pPr>
            <w:r>
              <w:t>86.5</w:t>
            </w:r>
          </w:p>
        </w:tc>
      </w:tr>
      <w:tr w:rsidR="00926327" w:rsidRPr="003F6AA4" w14:paraId="49FDCC3A"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50152B8"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Internet Technology</w:t>
            </w:r>
          </w:p>
        </w:tc>
        <w:tc>
          <w:tcPr>
            <w:tcW w:w="567" w:type="dxa"/>
            <w:shd w:val="clear" w:color="000000" w:fill="FFFFFF"/>
            <w:noWrap/>
            <w:vAlign w:val="center"/>
            <w:hideMark/>
          </w:tcPr>
          <w:p w14:paraId="1ECF017C" w14:textId="31AB7383" w:rsidR="00926327" w:rsidRPr="003F6AA4" w:rsidRDefault="00926327" w:rsidP="00926327">
            <w:pPr>
              <w:rPr>
                <w:rFonts w:cs="Arial"/>
                <w:szCs w:val="20"/>
              </w:rPr>
            </w:pPr>
            <w:r>
              <w:t>71.7</w:t>
            </w:r>
          </w:p>
        </w:tc>
        <w:tc>
          <w:tcPr>
            <w:tcW w:w="567" w:type="dxa"/>
            <w:shd w:val="clear" w:color="000000" w:fill="FFFFFF"/>
            <w:noWrap/>
            <w:vAlign w:val="center"/>
            <w:hideMark/>
          </w:tcPr>
          <w:p w14:paraId="0678C512" w14:textId="2817EE7D" w:rsidR="00926327" w:rsidRPr="003F6AA4" w:rsidRDefault="00926327" w:rsidP="00926327">
            <w:pPr>
              <w:rPr>
                <w:rFonts w:cs="Arial"/>
                <w:szCs w:val="20"/>
              </w:rPr>
            </w:pPr>
            <w:r>
              <w:t>72.8</w:t>
            </w:r>
          </w:p>
        </w:tc>
        <w:tc>
          <w:tcPr>
            <w:tcW w:w="567" w:type="dxa"/>
            <w:shd w:val="clear" w:color="000000" w:fill="FFFFFF"/>
            <w:noWrap/>
            <w:vAlign w:val="center"/>
            <w:hideMark/>
          </w:tcPr>
          <w:p w14:paraId="622D00E7" w14:textId="5B58DD00" w:rsidR="00926327" w:rsidRPr="003F6AA4" w:rsidRDefault="00926327" w:rsidP="00926327">
            <w:pPr>
              <w:rPr>
                <w:rFonts w:cs="Arial"/>
                <w:szCs w:val="20"/>
              </w:rPr>
            </w:pPr>
            <w:r>
              <w:t>69.7</w:t>
            </w:r>
          </w:p>
        </w:tc>
        <w:tc>
          <w:tcPr>
            <w:tcW w:w="567" w:type="dxa"/>
            <w:shd w:val="clear" w:color="000000" w:fill="FFFFFF"/>
            <w:noWrap/>
            <w:vAlign w:val="center"/>
            <w:hideMark/>
          </w:tcPr>
          <w:p w14:paraId="7388950D" w14:textId="10D962CD" w:rsidR="00926327" w:rsidRPr="003F6AA4" w:rsidRDefault="00926327" w:rsidP="00926327">
            <w:pPr>
              <w:rPr>
                <w:rFonts w:cs="Arial"/>
                <w:szCs w:val="20"/>
              </w:rPr>
            </w:pPr>
            <w:r>
              <w:t>75.8</w:t>
            </w:r>
          </w:p>
        </w:tc>
        <w:tc>
          <w:tcPr>
            <w:tcW w:w="567" w:type="dxa"/>
            <w:shd w:val="clear" w:color="000000" w:fill="FFFFFF"/>
            <w:noWrap/>
            <w:vAlign w:val="center"/>
            <w:hideMark/>
          </w:tcPr>
          <w:p w14:paraId="59CB0C95" w14:textId="4550A560" w:rsidR="00926327" w:rsidRPr="003F6AA4" w:rsidRDefault="00926327" w:rsidP="00926327">
            <w:pPr>
              <w:rPr>
                <w:rFonts w:cs="Arial"/>
                <w:szCs w:val="20"/>
              </w:rPr>
            </w:pPr>
            <w:r>
              <w:t>65.6</w:t>
            </w:r>
          </w:p>
        </w:tc>
        <w:tc>
          <w:tcPr>
            <w:tcW w:w="567" w:type="dxa"/>
            <w:shd w:val="clear" w:color="000000" w:fill="FFFFFF"/>
            <w:noWrap/>
            <w:vAlign w:val="center"/>
            <w:hideMark/>
          </w:tcPr>
          <w:p w14:paraId="5DAE8984" w14:textId="10C40F65" w:rsidR="00926327" w:rsidRPr="003F6AA4" w:rsidRDefault="00926327" w:rsidP="00926327">
            <w:pPr>
              <w:rPr>
                <w:rFonts w:cs="Arial"/>
                <w:szCs w:val="20"/>
              </w:rPr>
            </w:pPr>
            <w:r>
              <w:t>67.8</w:t>
            </w:r>
          </w:p>
        </w:tc>
        <w:tc>
          <w:tcPr>
            <w:tcW w:w="567" w:type="dxa"/>
            <w:shd w:val="clear" w:color="000000" w:fill="FFFFFF"/>
            <w:noWrap/>
            <w:vAlign w:val="center"/>
            <w:hideMark/>
          </w:tcPr>
          <w:p w14:paraId="0BDE818C" w14:textId="3315E457" w:rsidR="00926327" w:rsidRPr="003F6AA4" w:rsidRDefault="00926327" w:rsidP="00926327">
            <w:pPr>
              <w:rPr>
                <w:rFonts w:cs="Arial"/>
                <w:szCs w:val="20"/>
              </w:rPr>
            </w:pPr>
            <w:r>
              <w:t>73.0</w:t>
            </w:r>
          </w:p>
        </w:tc>
      </w:tr>
      <w:tr w:rsidR="00926327" w:rsidRPr="003F6AA4" w14:paraId="0E09DA17"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890AE1B"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Internet Data Allowance</w:t>
            </w:r>
          </w:p>
        </w:tc>
        <w:tc>
          <w:tcPr>
            <w:tcW w:w="567" w:type="dxa"/>
            <w:shd w:val="clear" w:color="000000" w:fill="FFFFFF"/>
            <w:noWrap/>
            <w:vAlign w:val="center"/>
            <w:hideMark/>
          </w:tcPr>
          <w:p w14:paraId="5173FDE6" w14:textId="2D7359CF" w:rsidR="00926327" w:rsidRPr="003F6AA4" w:rsidRDefault="00926327" w:rsidP="00926327">
            <w:pPr>
              <w:rPr>
                <w:rFonts w:cs="Arial"/>
                <w:szCs w:val="20"/>
              </w:rPr>
            </w:pPr>
            <w:r>
              <w:t>50.9</w:t>
            </w:r>
          </w:p>
        </w:tc>
        <w:tc>
          <w:tcPr>
            <w:tcW w:w="567" w:type="dxa"/>
            <w:shd w:val="clear" w:color="000000" w:fill="FFFFFF"/>
            <w:noWrap/>
            <w:vAlign w:val="center"/>
            <w:hideMark/>
          </w:tcPr>
          <w:p w14:paraId="69E05451" w14:textId="3D04EDCE" w:rsidR="00926327" w:rsidRPr="003F6AA4" w:rsidRDefault="00926327" w:rsidP="00926327">
            <w:pPr>
              <w:rPr>
                <w:rFonts w:cs="Arial"/>
                <w:szCs w:val="20"/>
              </w:rPr>
            </w:pPr>
            <w:r>
              <w:t>52.3</w:t>
            </w:r>
          </w:p>
        </w:tc>
        <w:tc>
          <w:tcPr>
            <w:tcW w:w="567" w:type="dxa"/>
            <w:shd w:val="clear" w:color="000000" w:fill="FFFFFF"/>
            <w:noWrap/>
            <w:vAlign w:val="center"/>
            <w:hideMark/>
          </w:tcPr>
          <w:p w14:paraId="5E0F999D" w14:textId="54CB3B8E" w:rsidR="00926327" w:rsidRPr="003F6AA4" w:rsidRDefault="00926327" w:rsidP="00926327">
            <w:pPr>
              <w:rPr>
                <w:rFonts w:cs="Arial"/>
                <w:szCs w:val="20"/>
              </w:rPr>
            </w:pPr>
            <w:r>
              <w:t>47.0</w:t>
            </w:r>
          </w:p>
        </w:tc>
        <w:tc>
          <w:tcPr>
            <w:tcW w:w="567" w:type="dxa"/>
            <w:shd w:val="clear" w:color="000000" w:fill="FFFFFF"/>
            <w:noWrap/>
            <w:vAlign w:val="center"/>
            <w:hideMark/>
          </w:tcPr>
          <w:p w14:paraId="17851559" w14:textId="2C4FAE4D" w:rsidR="00926327" w:rsidRPr="003F6AA4" w:rsidRDefault="00926327" w:rsidP="00926327">
            <w:pPr>
              <w:rPr>
                <w:rFonts w:cs="Arial"/>
                <w:szCs w:val="20"/>
              </w:rPr>
            </w:pPr>
            <w:r>
              <w:t>54.6</w:t>
            </w:r>
          </w:p>
        </w:tc>
        <w:tc>
          <w:tcPr>
            <w:tcW w:w="567" w:type="dxa"/>
            <w:shd w:val="clear" w:color="000000" w:fill="FFFFFF"/>
            <w:noWrap/>
            <w:vAlign w:val="center"/>
            <w:hideMark/>
          </w:tcPr>
          <w:p w14:paraId="6790ADBA" w14:textId="00A2FF0B" w:rsidR="00926327" w:rsidRPr="003F6AA4" w:rsidRDefault="00926327" w:rsidP="00926327">
            <w:pPr>
              <w:rPr>
                <w:rFonts w:cs="Arial"/>
                <w:szCs w:val="20"/>
              </w:rPr>
            </w:pPr>
            <w:r>
              <w:t>44.9</w:t>
            </w:r>
          </w:p>
        </w:tc>
        <w:tc>
          <w:tcPr>
            <w:tcW w:w="567" w:type="dxa"/>
            <w:shd w:val="clear" w:color="000000" w:fill="FFFFFF"/>
            <w:noWrap/>
            <w:vAlign w:val="center"/>
            <w:hideMark/>
          </w:tcPr>
          <w:p w14:paraId="3465B3D4" w14:textId="259DB898" w:rsidR="00926327" w:rsidRPr="003F6AA4" w:rsidRDefault="00926327" w:rsidP="00926327">
            <w:pPr>
              <w:rPr>
                <w:rFonts w:cs="Arial"/>
                <w:szCs w:val="20"/>
              </w:rPr>
            </w:pPr>
            <w:r>
              <w:t>48.7</w:t>
            </w:r>
          </w:p>
        </w:tc>
        <w:tc>
          <w:tcPr>
            <w:tcW w:w="567" w:type="dxa"/>
            <w:shd w:val="clear" w:color="000000" w:fill="FFFFFF"/>
            <w:noWrap/>
            <w:vAlign w:val="center"/>
            <w:hideMark/>
          </w:tcPr>
          <w:p w14:paraId="3CB09E23" w14:textId="7CF276F9" w:rsidR="00926327" w:rsidRPr="003F6AA4" w:rsidRDefault="00926327" w:rsidP="00926327">
            <w:pPr>
              <w:rPr>
                <w:rFonts w:cs="Arial"/>
                <w:szCs w:val="20"/>
              </w:rPr>
            </w:pPr>
            <w:r>
              <w:t>52.9</w:t>
            </w:r>
          </w:p>
        </w:tc>
      </w:tr>
      <w:tr w:rsidR="00926327" w:rsidRPr="003F6AA4" w14:paraId="637B0260"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B004BFF"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45702C7C" w14:textId="1BDC333F" w:rsidR="00926327" w:rsidRPr="003F6AA4" w:rsidRDefault="00926327" w:rsidP="00926327">
            <w:pPr>
              <w:rPr>
                <w:rFonts w:cs="Arial"/>
                <w:b/>
                <w:bCs/>
                <w:szCs w:val="20"/>
              </w:rPr>
            </w:pPr>
            <w:r>
              <w:rPr>
                <w:b/>
                <w:bCs/>
              </w:rPr>
              <w:t>69.0</w:t>
            </w:r>
          </w:p>
        </w:tc>
        <w:tc>
          <w:tcPr>
            <w:tcW w:w="567" w:type="dxa"/>
            <w:shd w:val="clear" w:color="000000" w:fill="FFFFFF"/>
            <w:noWrap/>
            <w:vAlign w:val="center"/>
            <w:hideMark/>
          </w:tcPr>
          <w:p w14:paraId="7B676962" w14:textId="3B8A0F21" w:rsidR="00926327" w:rsidRPr="003F6AA4" w:rsidRDefault="00926327" w:rsidP="00926327">
            <w:pPr>
              <w:rPr>
                <w:rFonts w:cs="Arial"/>
                <w:b/>
                <w:bCs/>
                <w:szCs w:val="20"/>
              </w:rPr>
            </w:pPr>
            <w:r>
              <w:rPr>
                <w:b/>
                <w:bCs/>
              </w:rPr>
              <w:t>69.9</w:t>
            </w:r>
          </w:p>
        </w:tc>
        <w:tc>
          <w:tcPr>
            <w:tcW w:w="567" w:type="dxa"/>
            <w:shd w:val="clear" w:color="000000" w:fill="FFFFFF"/>
            <w:noWrap/>
            <w:vAlign w:val="center"/>
            <w:hideMark/>
          </w:tcPr>
          <w:p w14:paraId="4942DAB9" w14:textId="6FE83796" w:rsidR="00926327" w:rsidRPr="003F6AA4" w:rsidRDefault="00926327" w:rsidP="00926327">
            <w:pPr>
              <w:rPr>
                <w:rFonts w:cs="Arial"/>
                <w:b/>
                <w:bCs/>
                <w:szCs w:val="20"/>
              </w:rPr>
            </w:pPr>
            <w:r>
              <w:rPr>
                <w:b/>
                <w:bCs/>
              </w:rPr>
              <w:t>66.6</w:t>
            </w:r>
          </w:p>
        </w:tc>
        <w:tc>
          <w:tcPr>
            <w:tcW w:w="567" w:type="dxa"/>
            <w:shd w:val="clear" w:color="000000" w:fill="FFFFFF"/>
            <w:noWrap/>
            <w:vAlign w:val="center"/>
            <w:hideMark/>
          </w:tcPr>
          <w:p w14:paraId="24CDCA71" w14:textId="0E3DEBA5" w:rsidR="00926327" w:rsidRPr="003F6AA4" w:rsidRDefault="00926327" w:rsidP="00926327">
            <w:pPr>
              <w:rPr>
                <w:rFonts w:cs="Arial"/>
                <w:b/>
                <w:bCs/>
                <w:szCs w:val="20"/>
              </w:rPr>
            </w:pPr>
            <w:r>
              <w:rPr>
                <w:b/>
                <w:bCs/>
              </w:rPr>
              <w:t>72.8</w:t>
            </w:r>
          </w:p>
        </w:tc>
        <w:tc>
          <w:tcPr>
            <w:tcW w:w="567" w:type="dxa"/>
            <w:shd w:val="clear" w:color="000000" w:fill="FFFFFF"/>
            <w:noWrap/>
            <w:vAlign w:val="center"/>
            <w:hideMark/>
          </w:tcPr>
          <w:p w14:paraId="05DC25B9" w14:textId="3F78DC9F" w:rsidR="00926327" w:rsidRPr="003F6AA4" w:rsidRDefault="00926327" w:rsidP="00926327">
            <w:pPr>
              <w:rPr>
                <w:rFonts w:cs="Arial"/>
                <w:b/>
                <w:bCs/>
                <w:szCs w:val="20"/>
              </w:rPr>
            </w:pPr>
            <w:r>
              <w:rPr>
                <w:b/>
                <w:bCs/>
              </w:rPr>
              <w:t>64.3</w:t>
            </w:r>
          </w:p>
        </w:tc>
        <w:tc>
          <w:tcPr>
            <w:tcW w:w="567" w:type="dxa"/>
            <w:shd w:val="clear" w:color="000000" w:fill="FFFFFF"/>
            <w:noWrap/>
            <w:vAlign w:val="center"/>
            <w:hideMark/>
          </w:tcPr>
          <w:p w14:paraId="699FE76C" w14:textId="1DAEF808" w:rsidR="00926327" w:rsidRPr="003F6AA4" w:rsidRDefault="00926327" w:rsidP="00926327">
            <w:pPr>
              <w:rPr>
                <w:rFonts w:cs="Arial"/>
                <w:b/>
                <w:bCs/>
                <w:szCs w:val="20"/>
              </w:rPr>
            </w:pPr>
            <w:r>
              <w:rPr>
                <w:b/>
                <w:bCs/>
              </w:rPr>
              <w:t>66.4</w:t>
            </w:r>
          </w:p>
        </w:tc>
        <w:tc>
          <w:tcPr>
            <w:tcW w:w="567" w:type="dxa"/>
            <w:shd w:val="clear" w:color="000000" w:fill="FFFFFF"/>
            <w:noWrap/>
            <w:vAlign w:val="center"/>
            <w:hideMark/>
          </w:tcPr>
          <w:p w14:paraId="367E036F" w14:textId="0798CFAB" w:rsidR="00926327" w:rsidRPr="003F6AA4" w:rsidRDefault="00926327" w:rsidP="00926327">
            <w:pPr>
              <w:rPr>
                <w:rFonts w:cs="Arial"/>
                <w:b/>
                <w:bCs/>
                <w:szCs w:val="20"/>
              </w:rPr>
            </w:pPr>
            <w:r>
              <w:rPr>
                <w:b/>
                <w:bCs/>
              </w:rPr>
              <w:t>70.8</w:t>
            </w:r>
          </w:p>
        </w:tc>
      </w:tr>
      <w:tr w:rsidR="00926327" w:rsidRPr="003F6AA4" w14:paraId="5BFF75A0"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117118B" w14:textId="77777777" w:rsidR="00926327" w:rsidRPr="003F6AA4" w:rsidRDefault="00926327" w:rsidP="00D77D53">
            <w:pPr>
              <w:spacing w:after="0" w:line="240" w:lineRule="auto"/>
              <w:rPr>
                <w:rFonts w:eastAsia="Times New Roman" w:cs="Arial"/>
                <w:b/>
                <w:bCs/>
                <w:szCs w:val="20"/>
              </w:rPr>
            </w:pPr>
            <w:r w:rsidRPr="003F6AA4">
              <w:rPr>
                <w:rFonts w:eastAsia="Times New Roman" w:cs="Arial"/>
                <w:b/>
                <w:bCs/>
                <w:szCs w:val="20"/>
              </w:rPr>
              <w:t>AFFORDABILITY</w:t>
            </w:r>
          </w:p>
        </w:tc>
        <w:tc>
          <w:tcPr>
            <w:tcW w:w="567" w:type="dxa"/>
            <w:shd w:val="clear" w:color="000000" w:fill="FFFFFF"/>
            <w:noWrap/>
            <w:hideMark/>
          </w:tcPr>
          <w:p w14:paraId="6D08ADDA"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0102726C"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55EC3961"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62621528"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67D27971"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1089E30F"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14D8655B" w14:textId="77777777" w:rsidR="00926327" w:rsidRPr="003F6AA4" w:rsidRDefault="00926327" w:rsidP="00D77D53">
            <w:pPr>
              <w:spacing w:after="0" w:line="240" w:lineRule="auto"/>
              <w:jc w:val="center"/>
              <w:rPr>
                <w:rFonts w:eastAsia="Times New Roman" w:cs="Arial"/>
                <w:szCs w:val="20"/>
              </w:rPr>
            </w:pPr>
          </w:p>
        </w:tc>
      </w:tr>
      <w:tr w:rsidR="00926327" w:rsidRPr="003F6AA4" w14:paraId="624EA221"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25058DC"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Relative Expenditure</w:t>
            </w:r>
          </w:p>
        </w:tc>
        <w:tc>
          <w:tcPr>
            <w:tcW w:w="567" w:type="dxa"/>
            <w:shd w:val="clear" w:color="000000" w:fill="FFFFFF"/>
            <w:noWrap/>
            <w:vAlign w:val="center"/>
            <w:hideMark/>
          </w:tcPr>
          <w:p w14:paraId="0F6DD2AE" w14:textId="134A004C" w:rsidR="00926327" w:rsidRPr="003F6AA4" w:rsidRDefault="00926327" w:rsidP="00926327">
            <w:pPr>
              <w:rPr>
                <w:rFonts w:cs="Arial"/>
                <w:szCs w:val="20"/>
              </w:rPr>
            </w:pPr>
            <w:r>
              <w:t>46.2</w:t>
            </w:r>
          </w:p>
        </w:tc>
        <w:tc>
          <w:tcPr>
            <w:tcW w:w="567" w:type="dxa"/>
            <w:shd w:val="clear" w:color="000000" w:fill="FFFFFF"/>
            <w:noWrap/>
            <w:vAlign w:val="center"/>
            <w:hideMark/>
          </w:tcPr>
          <w:p w14:paraId="03382047" w14:textId="502E97D1" w:rsidR="00926327" w:rsidRPr="003F6AA4" w:rsidRDefault="00926327" w:rsidP="00926327">
            <w:pPr>
              <w:rPr>
                <w:rFonts w:cs="Arial"/>
                <w:szCs w:val="20"/>
              </w:rPr>
            </w:pPr>
            <w:r>
              <w:t>47.9</w:t>
            </w:r>
          </w:p>
        </w:tc>
        <w:tc>
          <w:tcPr>
            <w:tcW w:w="567" w:type="dxa"/>
            <w:shd w:val="clear" w:color="000000" w:fill="FFFFFF"/>
            <w:noWrap/>
            <w:vAlign w:val="center"/>
            <w:hideMark/>
          </w:tcPr>
          <w:p w14:paraId="1B3AE6B6" w14:textId="09F27289" w:rsidR="00926327" w:rsidRPr="003F6AA4" w:rsidRDefault="00926327" w:rsidP="00926327">
            <w:pPr>
              <w:rPr>
                <w:rFonts w:cs="Arial"/>
                <w:szCs w:val="20"/>
              </w:rPr>
            </w:pPr>
            <w:r>
              <w:t>41.4</w:t>
            </w:r>
          </w:p>
        </w:tc>
        <w:tc>
          <w:tcPr>
            <w:tcW w:w="567" w:type="dxa"/>
            <w:shd w:val="clear" w:color="000000" w:fill="FFFFFF"/>
            <w:noWrap/>
            <w:vAlign w:val="center"/>
            <w:hideMark/>
          </w:tcPr>
          <w:p w14:paraId="3DB1A052" w14:textId="4241DE9C" w:rsidR="00926327" w:rsidRPr="003F6AA4" w:rsidRDefault="00926327" w:rsidP="00926327">
            <w:pPr>
              <w:rPr>
                <w:rFonts w:cs="Arial"/>
                <w:szCs w:val="20"/>
              </w:rPr>
            </w:pPr>
            <w:r>
              <w:t>43.7</w:t>
            </w:r>
          </w:p>
        </w:tc>
        <w:tc>
          <w:tcPr>
            <w:tcW w:w="567" w:type="dxa"/>
            <w:shd w:val="clear" w:color="000000" w:fill="FFFFFF"/>
            <w:noWrap/>
            <w:vAlign w:val="center"/>
            <w:hideMark/>
          </w:tcPr>
          <w:p w14:paraId="62605037" w14:textId="1E216EAE" w:rsidR="00926327" w:rsidRPr="003F6AA4" w:rsidRDefault="00926327" w:rsidP="00926327">
            <w:pPr>
              <w:rPr>
                <w:rFonts w:cs="Arial"/>
                <w:szCs w:val="20"/>
              </w:rPr>
            </w:pPr>
            <w:r>
              <w:t>44.1</w:t>
            </w:r>
          </w:p>
        </w:tc>
        <w:tc>
          <w:tcPr>
            <w:tcW w:w="567" w:type="dxa"/>
            <w:shd w:val="clear" w:color="000000" w:fill="FFFFFF"/>
            <w:noWrap/>
            <w:vAlign w:val="center"/>
            <w:hideMark/>
          </w:tcPr>
          <w:p w14:paraId="23F2336F" w14:textId="267D4AEA" w:rsidR="00926327" w:rsidRPr="003F6AA4" w:rsidRDefault="00926327" w:rsidP="00926327">
            <w:pPr>
              <w:rPr>
                <w:rFonts w:cs="Arial"/>
                <w:szCs w:val="20"/>
              </w:rPr>
            </w:pPr>
            <w:r>
              <w:t>48.8</w:t>
            </w:r>
          </w:p>
        </w:tc>
        <w:tc>
          <w:tcPr>
            <w:tcW w:w="567" w:type="dxa"/>
            <w:shd w:val="clear" w:color="000000" w:fill="FFFFFF"/>
            <w:noWrap/>
            <w:vAlign w:val="center"/>
            <w:hideMark/>
          </w:tcPr>
          <w:p w14:paraId="1DAC00EB" w14:textId="05A03A87" w:rsidR="00926327" w:rsidRPr="003F6AA4" w:rsidRDefault="00926327" w:rsidP="00926327">
            <w:pPr>
              <w:rPr>
                <w:rFonts w:cs="Arial"/>
                <w:szCs w:val="20"/>
              </w:rPr>
            </w:pPr>
            <w:r>
              <w:t>50.4</w:t>
            </w:r>
          </w:p>
        </w:tc>
      </w:tr>
      <w:tr w:rsidR="00926327" w:rsidRPr="003F6AA4" w14:paraId="3BC13086"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DAEB556"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Value of Expenditure</w:t>
            </w:r>
          </w:p>
        </w:tc>
        <w:tc>
          <w:tcPr>
            <w:tcW w:w="567" w:type="dxa"/>
            <w:shd w:val="clear" w:color="000000" w:fill="FFFFFF"/>
            <w:noWrap/>
            <w:vAlign w:val="center"/>
            <w:hideMark/>
          </w:tcPr>
          <w:p w14:paraId="326F8CEB" w14:textId="53055744" w:rsidR="00926327" w:rsidRPr="003F6AA4" w:rsidRDefault="00926327" w:rsidP="00926327">
            <w:pPr>
              <w:rPr>
                <w:rFonts w:cs="Arial"/>
                <w:szCs w:val="20"/>
              </w:rPr>
            </w:pPr>
            <w:r>
              <w:t>56.9</w:t>
            </w:r>
          </w:p>
        </w:tc>
        <w:tc>
          <w:tcPr>
            <w:tcW w:w="567" w:type="dxa"/>
            <w:shd w:val="clear" w:color="000000" w:fill="FFFFFF"/>
            <w:noWrap/>
            <w:vAlign w:val="center"/>
            <w:hideMark/>
          </w:tcPr>
          <w:p w14:paraId="7C7DE3C4" w14:textId="694B8170" w:rsidR="00926327" w:rsidRPr="003F6AA4" w:rsidRDefault="00926327" w:rsidP="00926327">
            <w:pPr>
              <w:rPr>
                <w:rFonts w:cs="Arial"/>
                <w:szCs w:val="20"/>
              </w:rPr>
            </w:pPr>
            <w:r>
              <w:t>59.4</w:t>
            </w:r>
          </w:p>
        </w:tc>
        <w:tc>
          <w:tcPr>
            <w:tcW w:w="567" w:type="dxa"/>
            <w:shd w:val="clear" w:color="000000" w:fill="FFFFFF"/>
            <w:noWrap/>
            <w:vAlign w:val="center"/>
            <w:hideMark/>
          </w:tcPr>
          <w:p w14:paraId="0497D297" w14:textId="09DFB162" w:rsidR="00926327" w:rsidRPr="003F6AA4" w:rsidRDefault="00926327" w:rsidP="00926327">
            <w:pPr>
              <w:rPr>
                <w:rFonts w:cs="Arial"/>
                <w:szCs w:val="20"/>
              </w:rPr>
            </w:pPr>
            <w:r>
              <w:t>52.4</w:t>
            </w:r>
          </w:p>
        </w:tc>
        <w:tc>
          <w:tcPr>
            <w:tcW w:w="567" w:type="dxa"/>
            <w:shd w:val="clear" w:color="000000" w:fill="FFFFFF"/>
            <w:noWrap/>
            <w:vAlign w:val="center"/>
            <w:hideMark/>
          </w:tcPr>
          <w:p w14:paraId="4F768C0C" w14:textId="7B3A32F8" w:rsidR="00926327" w:rsidRPr="003F6AA4" w:rsidRDefault="00926327" w:rsidP="00926327">
            <w:pPr>
              <w:rPr>
                <w:rFonts w:cs="Arial"/>
                <w:szCs w:val="20"/>
              </w:rPr>
            </w:pPr>
            <w:r>
              <w:t>59.4</w:t>
            </w:r>
          </w:p>
        </w:tc>
        <w:tc>
          <w:tcPr>
            <w:tcW w:w="567" w:type="dxa"/>
            <w:shd w:val="clear" w:color="000000" w:fill="FFFFFF"/>
            <w:noWrap/>
            <w:vAlign w:val="center"/>
            <w:hideMark/>
          </w:tcPr>
          <w:p w14:paraId="11E7941C" w14:textId="70A221F6" w:rsidR="00926327" w:rsidRPr="003F6AA4" w:rsidRDefault="00926327" w:rsidP="00926327">
            <w:pPr>
              <w:rPr>
                <w:rFonts w:cs="Arial"/>
                <w:szCs w:val="20"/>
              </w:rPr>
            </w:pPr>
            <w:r>
              <w:t>50.4</w:t>
            </w:r>
          </w:p>
        </w:tc>
        <w:tc>
          <w:tcPr>
            <w:tcW w:w="567" w:type="dxa"/>
            <w:shd w:val="clear" w:color="000000" w:fill="FFFFFF"/>
            <w:noWrap/>
            <w:vAlign w:val="center"/>
            <w:hideMark/>
          </w:tcPr>
          <w:p w14:paraId="7C29B149" w14:textId="23246263" w:rsidR="00926327" w:rsidRPr="003F6AA4" w:rsidRDefault="00926327" w:rsidP="00926327">
            <w:pPr>
              <w:rPr>
                <w:rFonts w:cs="Arial"/>
                <w:szCs w:val="20"/>
              </w:rPr>
            </w:pPr>
            <w:r>
              <w:t>52.3</w:t>
            </w:r>
          </w:p>
        </w:tc>
        <w:tc>
          <w:tcPr>
            <w:tcW w:w="567" w:type="dxa"/>
            <w:shd w:val="clear" w:color="000000" w:fill="FFFFFF"/>
            <w:noWrap/>
            <w:vAlign w:val="center"/>
            <w:hideMark/>
          </w:tcPr>
          <w:p w14:paraId="668349C9" w14:textId="1EBDFC70" w:rsidR="00926327" w:rsidRPr="003F6AA4" w:rsidRDefault="00926327" w:rsidP="00926327">
            <w:pPr>
              <w:rPr>
                <w:rFonts w:cs="Arial"/>
                <w:szCs w:val="20"/>
              </w:rPr>
            </w:pPr>
            <w:r>
              <w:t>59.1</w:t>
            </w:r>
          </w:p>
        </w:tc>
      </w:tr>
      <w:tr w:rsidR="00926327" w:rsidRPr="003F6AA4" w14:paraId="7291AD39"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D6F68DB"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36169424" w14:textId="41424F97" w:rsidR="00926327" w:rsidRPr="003F6AA4" w:rsidRDefault="00926327" w:rsidP="00926327">
            <w:pPr>
              <w:rPr>
                <w:rFonts w:cs="Arial"/>
                <w:b/>
                <w:bCs/>
                <w:szCs w:val="20"/>
              </w:rPr>
            </w:pPr>
            <w:r>
              <w:rPr>
                <w:b/>
                <w:bCs/>
              </w:rPr>
              <w:t>51.6</w:t>
            </w:r>
          </w:p>
        </w:tc>
        <w:tc>
          <w:tcPr>
            <w:tcW w:w="567" w:type="dxa"/>
            <w:shd w:val="clear" w:color="000000" w:fill="FFFFFF"/>
            <w:noWrap/>
            <w:vAlign w:val="center"/>
            <w:hideMark/>
          </w:tcPr>
          <w:p w14:paraId="1B3E0937" w14:textId="5F10C5BF" w:rsidR="00926327" w:rsidRPr="003F6AA4" w:rsidRDefault="00926327" w:rsidP="00926327">
            <w:pPr>
              <w:rPr>
                <w:rFonts w:cs="Arial"/>
                <w:b/>
                <w:bCs/>
                <w:szCs w:val="20"/>
              </w:rPr>
            </w:pPr>
            <w:r>
              <w:rPr>
                <w:b/>
                <w:bCs/>
              </w:rPr>
              <w:t>53.6</w:t>
            </w:r>
          </w:p>
        </w:tc>
        <w:tc>
          <w:tcPr>
            <w:tcW w:w="567" w:type="dxa"/>
            <w:shd w:val="clear" w:color="000000" w:fill="FFFFFF"/>
            <w:noWrap/>
            <w:vAlign w:val="center"/>
            <w:hideMark/>
          </w:tcPr>
          <w:p w14:paraId="35F4382E" w14:textId="23E5CBA8" w:rsidR="00926327" w:rsidRPr="003F6AA4" w:rsidRDefault="00926327" w:rsidP="00926327">
            <w:pPr>
              <w:rPr>
                <w:rFonts w:cs="Arial"/>
                <w:b/>
                <w:bCs/>
                <w:szCs w:val="20"/>
              </w:rPr>
            </w:pPr>
            <w:r>
              <w:rPr>
                <w:b/>
                <w:bCs/>
              </w:rPr>
              <w:t>46.9</w:t>
            </w:r>
          </w:p>
        </w:tc>
        <w:tc>
          <w:tcPr>
            <w:tcW w:w="567" w:type="dxa"/>
            <w:shd w:val="clear" w:color="000000" w:fill="FFFFFF"/>
            <w:noWrap/>
            <w:vAlign w:val="center"/>
            <w:hideMark/>
          </w:tcPr>
          <w:p w14:paraId="751C1533" w14:textId="63488611" w:rsidR="00926327" w:rsidRPr="003F6AA4" w:rsidRDefault="00926327" w:rsidP="00926327">
            <w:pPr>
              <w:rPr>
                <w:rFonts w:cs="Arial"/>
                <w:b/>
                <w:bCs/>
                <w:szCs w:val="20"/>
              </w:rPr>
            </w:pPr>
            <w:r>
              <w:rPr>
                <w:b/>
                <w:bCs/>
              </w:rPr>
              <w:t>51.6</w:t>
            </w:r>
          </w:p>
        </w:tc>
        <w:tc>
          <w:tcPr>
            <w:tcW w:w="567" w:type="dxa"/>
            <w:shd w:val="clear" w:color="000000" w:fill="FFFFFF"/>
            <w:noWrap/>
            <w:vAlign w:val="center"/>
            <w:hideMark/>
          </w:tcPr>
          <w:p w14:paraId="51663339" w14:textId="3665B88D" w:rsidR="00926327" w:rsidRPr="003F6AA4" w:rsidRDefault="00926327" w:rsidP="00926327">
            <w:pPr>
              <w:rPr>
                <w:rFonts w:cs="Arial"/>
                <w:b/>
                <w:bCs/>
                <w:szCs w:val="20"/>
              </w:rPr>
            </w:pPr>
            <w:r>
              <w:rPr>
                <w:b/>
                <w:bCs/>
              </w:rPr>
              <w:t>47.2</w:t>
            </w:r>
          </w:p>
        </w:tc>
        <w:tc>
          <w:tcPr>
            <w:tcW w:w="567" w:type="dxa"/>
            <w:shd w:val="clear" w:color="000000" w:fill="FFFFFF"/>
            <w:noWrap/>
            <w:vAlign w:val="center"/>
            <w:hideMark/>
          </w:tcPr>
          <w:p w14:paraId="58C7E88C" w14:textId="1664F540" w:rsidR="00926327" w:rsidRPr="003F6AA4" w:rsidRDefault="00926327" w:rsidP="00926327">
            <w:pPr>
              <w:rPr>
                <w:rFonts w:cs="Arial"/>
                <w:b/>
                <w:bCs/>
                <w:szCs w:val="20"/>
              </w:rPr>
            </w:pPr>
            <w:r>
              <w:rPr>
                <w:b/>
                <w:bCs/>
              </w:rPr>
              <w:t>50.5</w:t>
            </w:r>
          </w:p>
        </w:tc>
        <w:tc>
          <w:tcPr>
            <w:tcW w:w="567" w:type="dxa"/>
            <w:shd w:val="clear" w:color="000000" w:fill="FFFFFF"/>
            <w:noWrap/>
            <w:vAlign w:val="center"/>
            <w:hideMark/>
          </w:tcPr>
          <w:p w14:paraId="083130B5" w14:textId="29CD76F8" w:rsidR="00926327" w:rsidRPr="003F6AA4" w:rsidRDefault="00926327" w:rsidP="00926327">
            <w:pPr>
              <w:rPr>
                <w:rFonts w:cs="Arial"/>
                <w:b/>
                <w:bCs/>
                <w:szCs w:val="20"/>
              </w:rPr>
            </w:pPr>
            <w:r>
              <w:rPr>
                <w:b/>
                <w:bCs/>
              </w:rPr>
              <w:t>54.8</w:t>
            </w:r>
          </w:p>
        </w:tc>
      </w:tr>
      <w:tr w:rsidR="00926327" w:rsidRPr="003F6AA4" w14:paraId="39F244E7"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59AF493C" w14:textId="77777777" w:rsidR="00926327" w:rsidRPr="003F6AA4" w:rsidRDefault="00926327" w:rsidP="00D77D53">
            <w:pPr>
              <w:spacing w:after="0" w:line="240" w:lineRule="auto"/>
              <w:rPr>
                <w:rFonts w:eastAsia="Times New Roman" w:cs="Arial"/>
                <w:b/>
                <w:bCs/>
                <w:szCs w:val="20"/>
              </w:rPr>
            </w:pPr>
            <w:r w:rsidRPr="003F6AA4">
              <w:rPr>
                <w:rFonts w:eastAsia="Times New Roman" w:cs="Arial"/>
                <w:b/>
                <w:bCs/>
                <w:szCs w:val="20"/>
              </w:rPr>
              <w:t>DIGITAL ABILITY</w:t>
            </w:r>
          </w:p>
        </w:tc>
        <w:tc>
          <w:tcPr>
            <w:tcW w:w="567" w:type="dxa"/>
            <w:shd w:val="clear" w:color="000000" w:fill="FFFFFF"/>
            <w:noWrap/>
            <w:hideMark/>
          </w:tcPr>
          <w:p w14:paraId="3499616F"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7B3BA29B"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39DA18DC"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7EF86FD5"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1BE73C43"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10FF8FD0" w14:textId="77777777" w:rsidR="00926327" w:rsidRPr="003F6AA4" w:rsidRDefault="00926327" w:rsidP="00D77D53">
            <w:pPr>
              <w:spacing w:after="0" w:line="240" w:lineRule="auto"/>
              <w:jc w:val="center"/>
              <w:rPr>
                <w:rFonts w:eastAsia="Times New Roman" w:cs="Arial"/>
                <w:szCs w:val="20"/>
              </w:rPr>
            </w:pPr>
          </w:p>
        </w:tc>
        <w:tc>
          <w:tcPr>
            <w:tcW w:w="567" w:type="dxa"/>
            <w:shd w:val="clear" w:color="000000" w:fill="FFFFFF"/>
            <w:noWrap/>
            <w:hideMark/>
          </w:tcPr>
          <w:p w14:paraId="373CDE41" w14:textId="77777777" w:rsidR="00926327" w:rsidRPr="003F6AA4" w:rsidRDefault="00926327" w:rsidP="00D77D53">
            <w:pPr>
              <w:spacing w:after="0" w:line="240" w:lineRule="auto"/>
              <w:jc w:val="center"/>
              <w:rPr>
                <w:rFonts w:eastAsia="Times New Roman" w:cs="Arial"/>
                <w:szCs w:val="20"/>
              </w:rPr>
            </w:pPr>
          </w:p>
        </w:tc>
      </w:tr>
      <w:tr w:rsidR="00926327" w:rsidRPr="003F6AA4" w14:paraId="28D9F022"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E4A36D9"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Attitudes</w:t>
            </w:r>
          </w:p>
        </w:tc>
        <w:tc>
          <w:tcPr>
            <w:tcW w:w="567" w:type="dxa"/>
            <w:shd w:val="clear" w:color="000000" w:fill="FFFFFF"/>
            <w:noWrap/>
            <w:vAlign w:val="center"/>
            <w:hideMark/>
          </w:tcPr>
          <w:p w14:paraId="2026F003" w14:textId="5185FB06" w:rsidR="00926327" w:rsidRPr="003F6AA4" w:rsidRDefault="00926327" w:rsidP="00926327">
            <w:pPr>
              <w:rPr>
                <w:rFonts w:cs="Arial"/>
                <w:szCs w:val="20"/>
              </w:rPr>
            </w:pPr>
            <w:r>
              <w:t>48.5</w:t>
            </w:r>
          </w:p>
        </w:tc>
        <w:tc>
          <w:tcPr>
            <w:tcW w:w="567" w:type="dxa"/>
            <w:shd w:val="clear" w:color="000000" w:fill="FFFFFF"/>
            <w:noWrap/>
            <w:vAlign w:val="center"/>
            <w:hideMark/>
          </w:tcPr>
          <w:p w14:paraId="10D25A04" w14:textId="2E631E14" w:rsidR="00926327" w:rsidRPr="003F6AA4" w:rsidRDefault="00926327" w:rsidP="00926327">
            <w:pPr>
              <w:rPr>
                <w:rFonts w:cs="Arial"/>
                <w:szCs w:val="20"/>
              </w:rPr>
            </w:pPr>
            <w:r>
              <w:t>49.8</w:t>
            </w:r>
          </w:p>
        </w:tc>
        <w:tc>
          <w:tcPr>
            <w:tcW w:w="567" w:type="dxa"/>
            <w:shd w:val="clear" w:color="000000" w:fill="FFFFFF"/>
            <w:noWrap/>
            <w:vAlign w:val="center"/>
            <w:hideMark/>
          </w:tcPr>
          <w:p w14:paraId="70D40465" w14:textId="457CDAEB" w:rsidR="00926327" w:rsidRPr="003F6AA4" w:rsidRDefault="00926327" w:rsidP="00926327">
            <w:pPr>
              <w:rPr>
                <w:rFonts w:cs="Arial"/>
                <w:szCs w:val="20"/>
              </w:rPr>
            </w:pPr>
            <w:r>
              <w:t>43.9</w:t>
            </w:r>
          </w:p>
        </w:tc>
        <w:tc>
          <w:tcPr>
            <w:tcW w:w="567" w:type="dxa"/>
            <w:shd w:val="clear" w:color="000000" w:fill="FFFFFF"/>
            <w:noWrap/>
            <w:vAlign w:val="center"/>
            <w:hideMark/>
          </w:tcPr>
          <w:p w14:paraId="10B998B2" w14:textId="022987DA" w:rsidR="00926327" w:rsidRPr="003F6AA4" w:rsidRDefault="00926327" w:rsidP="00926327">
            <w:pPr>
              <w:rPr>
                <w:rFonts w:cs="Arial"/>
                <w:szCs w:val="20"/>
              </w:rPr>
            </w:pPr>
            <w:r>
              <w:t>48.3</w:t>
            </w:r>
          </w:p>
        </w:tc>
        <w:tc>
          <w:tcPr>
            <w:tcW w:w="567" w:type="dxa"/>
            <w:shd w:val="clear" w:color="000000" w:fill="FFFFFF"/>
            <w:noWrap/>
            <w:vAlign w:val="center"/>
            <w:hideMark/>
          </w:tcPr>
          <w:p w14:paraId="3B239DD6" w14:textId="490CF1FB" w:rsidR="00926327" w:rsidRPr="003F6AA4" w:rsidRDefault="00926327" w:rsidP="00926327">
            <w:pPr>
              <w:rPr>
                <w:rFonts w:cs="Arial"/>
                <w:szCs w:val="20"/>
              </w:rPr>
            </w:pPr>
            <w:r>
              <w:t>45.8</w:t>
            </w:r>
          </w:p>
        </w:tc>
        <w:tc>
          <w:tcPr>
            <w:tcW w:w="567" w:type="dxa"/>
            <w:shd w:val="clear" w:color="000000" w:fill="FFFFFF"/>
            <w:noWrap/>
            <w:vAlign w:val="center"/>
            <w:hideMark/>
          </w:tcPr>
          <w:p w14:paraId="606AE4EB" w14:textId="3176B39D" w:rsidR="00926327" w:rsidRPr="003F6AA4" w:rsidRDefault="00926327" w:rsidP="00926327">
            <w:pPr>
              <w:rPr>
                <w:rFonts w:cs="Arial"/>
                <w:szCs w:val="20"/>
              </w:rPr>
            </w:pPr>
            <w:r>
              <w:t>48.8</w:t>
            </w:r>
          </w:p>
        </w:tc>
        <w:tc>
          <w:tcPr>
            <w:tcW w:w="567" w:type="dxa"/>
            <w:shd w:val="clear" w:color="000000" w:fill="FFFFFF"/>
            <w:noWrap/>
            <w:vAlign w:val="center"/>
            <w:hideMark/>
          </w:tcPr>
          <w:p w14:paraId="7FDD04D4" w14:textId="5FBD338D" w:rsidR="00926327" w:rsidRPr="003F6AA4" w:rsidRDefault="00926327" w:rsidP="00926327">
            <w:pPr>
              <w:rPr>
                <w:rFonts w:cs="Arial"/>
                <w:szCs w:val="20"/>
              </w:rPr>
            </w:pPr>
            <w:r>
              <w:t>54.0</w:t>
            </w:r>
          </w:p>
        </w:tc>
      </w:tr>
      <w:tr w:rsidR="00926327" w:rsidRPr="003F6AA4" w14:paraId="20302698"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BDE1B39" w14:textId="77777777" w:rsidR="00926327" w:rsidRPr="003F6AA4" w:rsidRDefault="00926327" w:rsidP="00D77D53">
            <w:pPr>
              <w:spacing w:after="0" w:line="240" w:lineRule="auto"/>
              <w:rPr>
                <w:rFonts w:eastAsia="Times New Roman" w:cs="Arial"/>
                <w:szCs w:val="20"/>
              </w:rPr>
            </w:pPr>
            <w:r w:rsidRPr="003F6AA4">
              <w:rPr>
                <w:rFonts w:eastAsia="Times New Roman" w:cs="Arial"/>
                <w:szCs w:val="20"/>
              </w:rPr>
              <w:t>Basic Skills</w:t>
            </w:r>
          </w:p>
        </w:tc>
        <w:tc>
          <w:tcPr>
            <w:tcW w:w="567" w:type="dxa"/>
            <w:shd w:val="clear" w:color="000000" w:fill="FFFFFF"/>
            <w:noWrap/>
            <w:vAlign w:val="center"/>
            <w:hideMark/>
          </w:tcPr>
          <w:p w14:paraId="22C72F81" w14:textId="69AC682C" w:rsidR="00926327" w:rsidRPr="003F6AA4" w:rsidRDefault="00926327" w:rsidP="00926327">
            <w:pPr>
              <w:rPr>
                <w:rFonts w:cs="Arial"/>
                <w:szCs w:val="20"/>
              </w:rPr>
            </w:pPr>
            <w:r>
              <w:t>50.9</w:t>
            </w:r>
          </w:p>
        </w:tc>
        <w:tc>
          <w:tcPr>
            <w:tcW w:w="567" w:type="dxa"/>
            <w:shd w:val="clear" w:color="000000" w:fill="FFFFFF"/>
            <w:noWrap/>
            <w:vAlign w:val="center"/>
            <w:hideMark/>
          </w:tcPr>
          <w:p w14:paraId="4E761A84" w14:textId="2EA39441" w:rsidR="00926327" w:rsidRPr="003F6AA4" w:rsidRDefault="00926327" w:rsidP="00926327">
            <w:pPr>
              <w:rPr>
                <w:rFonts w:cs="Arial"/>
                <w:szCs w:val="20"/>
              </w:rPr>
            </w:pPr>
            <w:r>
              <w:t>53.1</w:t>
            </w:r>
          </w:p>
        </w:tc>
        <w:tc>
          <w:tcPr>
            <w:tcW w:w="567" w:type="dxa"/>
            <w:shd w:val="clear" w:color="000000" w:fill="FFFFFF"/>
            <w:noWrap/>
            <w:vAlign w:val="center"/>
            <w:hideMark/>
          </w:tcPr>
          <w:p w14:paraId="23E40BB4" w14:textId="1A568F7D" w:rsidR="00926327" w:rsidRPr="003F6AA4" w:rsidRDefault="00926327" w:rsidP="00926327">
            <w:pPr>
              <w:rPr>
                <w:rFonts w:cs="Arial"/>
                <w:szCs w:val="20"/>
              </w:rPr>
            </w:pPr>
            <w:r>
              <w:t>47.1</w:t>
            </w:r>
          </w:p>
        </w:tc>
        <w:tc>
          <w:tcPr>
            <w:tcW w:w="567" w:type="dxa"/>
            <w:shd w:val="clear" w:color="000000" w:fill="FFFFFF"/>
            <w:noWrap/>
            <w:vAlign w:val="center"/>
            <w:hideMark/>
          </w:tcPr>
          <w:p w14:paraId="7EA1B262" w14:textId="696DF0FE" w:rsidR="00926327" w:rsidRPr="003F6AA4" w:rsidRDefault="00926327" w:rsidP="00926327">
            <w:pPr>
              <w:rPr>
                <w:rFonts w:cs="Arial"/>
                <w:szCs w:val="20"/>
              </w:rPr>
            </w:pPr>
            <w:r>
              <w:t>51.2</w:t>
            </w:r>
          </w:p>
        </w:tc>
        <w:tc>
          <w:tcPr>
            <w:tcW w:w="567" w:type="dxa"/>
            <w:shd w:val="clear" w:color="000000" w:fill="FFFFFF"/>
            <w:noWrap/>
            <w:vAlign w:val="center"/>
            <w:hideMark/>
          </w:tcPr>
          <w:p w14:paraId="1C454A12" w14:textId="106B3291" w:rsidR="00926327" w:rsidRPr="003F6AA4" w:rsidRDefault="00926327" w:rsidP="00926327">
            <w:pPr>
              <w:rPr>
                <w:rFonts w:cs="Arial"/>
                <w:szCs w:val="20"/>
              </w:rPr>
            </w:pPr>
            <w:r>
              <w:t>51.7</w:t>
            </w:r>
          </w:p>
        </w:tc>
        <w:tc>
          <w:tcPr>
            <w:tcW w:w="567" w:type="dxa"/>
            <w:shd w:val="clear" w:color="000000" w:fill="FFFFFF"/>
            <w:noWrap/>
            <w:vAlign w:val="center"/>
            <w:hideMark/>
          </w:tcPr>
          <w:p w14:paraId="293760BE" w14:textId="6B474774" w:rsidR="00926327" w:rsidRPr="003F6AA4" w:rsidRDefault="00926327" w:rsidP="00926327">
            <w:pPr>
              <w:rPr>
                <w:rFonts w:cs="Arial"/>
                <w:szCs w:val="20"/>
              </w:rPr>
            </w:pPr>
            <w:r>
              <w:t>49.4</w:t>
            </w:r>
          </w:p>
        </w:tc>
        <w:tc>
          <w:tcPr>
            <w:tcW w:w="567" w:type="dxa"/>
            <w:shd w:val="clear" w:color="000000" w:fill="FFFFFF"/>
            <w:noWrap/>
            <w:vAlign w:val="center"/>
            <w:hideMark/>
          </w:tcPr>
          <w:p w14:paraId="4C872872" w14:textId="4B84558B" w:rsidR="00926327" w:rsidRPr="003F6AA4" w:rsidRDefault="00926327" w:rsidP="00926327">
            <w:pPr>
              <w:rPr>
                <w:rFonts w:cs="Arial"/>
                <w:szCs w:val="20"/>
              </w:rPr>
            </w:pPr>
            <w:r>
              <w:t>49.0</w:t>
            </w:r>
          </w:p>
        </w:tc>
      </w:tr>
      <w:tr w:rsidR="00926327" w:rsidRPr="003F6AA4" w14:paraId="0FC4DB01"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24555E1" w14:textId="77777777" w:rsidR="00926327" w:rsidRPr="003F6AA4" w:rsidRDefault="00926327" w:rsidP="00D77D53">
            <w:pPr>
              <w:spacing w:after="0" w:line="240" w:lineRule="auto"/>
              <w:rPr>
                <w:rFonts w:eastAsia="Times New Roman" w:cs="Arial"/>
                <w:color w:val="000000"/>
                <w:szCs w:val="20"/>
              </w:rPr>
            </w:pPr>
            <w:r w:rsidRPr="003F6AA4">
              <w:rPr>
                <w:rFonts w:eastAsia="Times New Roman" w:cs="Arial"/>
                <w:color w:val="000000"/>
                <w:szCs w:val="20"/>
              </w:rPr>
              <w:t>Activities</w:t>
            </w:r>
          </w:p>
        </w:tc>
        <w:tc>
          <w:tcPr>
            <w:tcW w:w="567" w:type="dxa"/>
            <w:shd w:val="clear" w:color="000000" w:fill="FFFFFF"/>
            <w:noWrap/>
            <w:vAlign w:val="center"/>
            <w:hideMark/>
          </w:tcPr>
          <w:p w14:paraId="68FC8F93" w14:textId="5E16D052" w:rsidR="00926327" w:rsidRPr="003F6AA4" w:rsidRDefault="00926327" w:rsidP="00926327">
            <w:pPr>
              <w:rPr>
                <w:rFonts w:cs="Arial"/>
                <w:szCs w:val="20"/>
              </w:rPr>
            </w:pPr>
            <w:r>
              <w:t>36.6</w:t>
            </w:r>
          </w:p>
        </w:tc>
        <w:tc>
          <w:tcPr>
            <w:tcW w:w="567" w:type="dxa"/>
            <w:shd w:val="clear" w:color="000000" w:fill="FFFFFF"/>
            <w:noWrap/>
            <w:vAlign w:val="center"/>
            <w:hideMark/>
          </w:tcPr>
          <w:p w14:paraId="3C1CD78A" w14:textId="15C6DB1A" w:rsidR="00926327" w:rsidRPr="003F6AA4" w:rsidRDefault="00926327" w:rsidP="00926327">
            <w:pPr>
              <w:rPr>
                <w:rFonts w:cs="Arial"/>
                <w:szCs w:val="20"/>
              </w:rPr>
            </w:pPr>
            <w:r>
              <w:t>37.8</w:t>
            </w:r>
          </w:p>
        </w:tc>
        <w:tc>
          <w:tcPr>
            <w:tcW w:w="567" w:type="dxa"/>
            <w:shd w:val="clear" w:color="000000" w:fill="FFFFFF"/>
            <w:noWrap/>
            <w:vAlign w:val="center"/>
            <w:hideMark/>
          </w:tcPr>
          <w:p w14:paraId="39859A81" w14:textId="380AD2B4" w:rsidR="00926327" w:rsidRPr="003F6AA4" w:rsidRDefault="00926327" w:rsidP="00926327">
            <w:pPr>
              <w:rPr>
                <w:rFonts w:cs="Arial"/>
                <w:szCs w:val="20"/>
              </w:rPr>
            </w:pPr>
            <w:r>
              <w:t>33.6</w:t>
            </w:r>
          </w:p>
        </w:tc>
        <w:tc>
          <w:tcPr>
            <w:tcW w:w="567" w:type="dxa"/>
            <w:shd w:val="clear" w:color="000000" w:fill="FFFFFF"/>
            <w:noWrap/>
            <w:vAlign w:val="center"/>
            <w:hideMark/>
          </w:tcPr>
          <w:p w14:paraId="55852ABE" w14:textId="0D769176" w:rsidR="00926327" w:rsidRPr="003F6AA4" w:rsidRDefault="00926327" w:rsidP="00926327">
            <w:pPr>
              <w:rPr>
                <w:rFonts w:cs="Arial"/>
                <w:szCs w:val="20"/>
              </w:rPr>
            </w:pPr>
            <w:r>
              <w:t>37.6</w:t>
            </w:r>
          </w:p>
        </w:tc>
        <w:tc>
          <w:tcPr>
            <w:tcW w:w="567" w:type="dxa"/>
            <w:shd w:val="clear" w:color="000000" w:fill="FFFFFF"/>
            <w:noWrap/>
            <w:vAlign w:val="center"/>
            <w:hideMark/>
          </w:tcPr>
          <w:p w14:paraId="70C599BB" w14:textId="446C76C4" w:rsidR="00926327" w:rsidRPr="003F6AA4" w:rsidRDefault="00926327" w:rsidP="00926327">
            <w:pPr>
              <w:rPr>
                <w:rFonts w:cs="Arial"/>
                <w:szCs w:val="20"/>
              </w:rPr>
            </w:pPr>
            <w:r>
              <w:t>38.9</w:t>
            </w:r>
          </w:p>
        </w:tc>
        <w:tc>
          <w:tcPr>
            <w:tcW w:w="567" w:type="dxa"/>
            <w:shd w:val="clear" w:color="000000" w:fill="FFFFFF"/>
            <w:noWrap/>
            <w:vAlign w:val="center"/>
            <w:hideMark/>
          </w:tcPr>
          <w:p w14:paraId="67A78B8C" w14:textId="1521A729" w:rsidR="00926327" w:rsidRPr="003F6AA4" w:rsidRDefault="00926327" w:rsidP="00926327">
            <w:pPr>
              <w:rPr>
                <w:rFonts w:cs="Arial"/>
                <w:szCs w:val="20"/>
              </w:rPr>
            </w:pPr>
            <w:r>
              <w:t>36.0</w:t>
            </w:r>
          </w:p>
        </w:tc>
        <w:tc>
          <w:tcPr>
            <w:tcW w:w="567" w:type="dxa"/>
            <w:shd w:val="clear" w:color="000000" w:fill="FFFFFF"/>
            <w:noWrap/>
            <w:vAlign w:val="center"/>
            <w:hideMark/>
          </w:tcPr>
          <w:p w14:paraId="21A17A5D" w14:textId="483028DC" w:rsidR="00926327" w:rsidRPr="003F6AA4" w:rsidRDefault="00926327" w:rsidP="00926327">
            <w:pPr>
              <w:rPr>
                <w:rFonts w:cs="Arial"/>
                <w:szCs w:val="20"/>
              </w:rPr>
            </w:pPr>
            <w:r>
              <w:t>34.7</w:t>
            </w:r>
          </w:p>
        </w:tc>
      </w:tr>
      <w:tr w:rsidR="00926327" w:rsidRPr="003F6AA4" w14:paraId="0A1BB9A9"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E125EBA" w14:textId="77777777" w:rsidR="00926327" w:rsidRPr="003F6AA4" w:rsidRDefault="00926327" w:rsidP="00D77D53">
            <w:pPr>
              <w:spacing w:after="0" w:line="240" w:lineRule="auto"/>
              <w:rPr>
                <w:rFonts w:eastAsia="Times New Roman" w:cs="Arial"/>
                <w:color w:val="000000"/>
                <w:szCs w:val="20"/>
              </w:rPr>
            </w:pPr>
            <w:r w:rsidRPr="003F6AA4">
              <w:rPr>
                <w:rFonts w:eastAsia="Times New Roman" w:cs="Arial"/>
                <w:color w:val="000000"/>
                <w:szCs w:val="20"/>
              </w:rPr>
              <w:t> </w:t>
            </w:r>
          </w:p>
        </w:tc>
        <w:tc>
          <w:tcPr>
            <w:tcW w:w="567" w:type="dxa"/>
            <w:shd w:val="clear" w:color="000000" w:fill="FFFFFF"/>
            <w:noWrap/>
            <w:vAlign w:val="center"/>
            <w:hideMark/>
          </w:tcPr>
          <w:p w14:paraId="71C8C33C" w14:textId="5DD5A0DC" w:rsidR="00926327" w:rsidRPr="003F6AA4" w:rsidRDefault="00926327" w:rsidP="00926327">
            <w:pPr>
              <w:rPr>
                <w:rFonts w:cs="Arial"/>
                <w:b/>
                <w:bCs/>
                <w:szCs w:val="20"/>
              </w:rPr>
            </w:pPr>
            <w:r>
              <w:rPr>
                <w:b/>
                <w:bCs/>
              </w:rPr>
              <w:t>45.3</w:t>
            </w:r>
          </w:p>
        </w:tc>
        <w:tc>
          <w:tcPr>
            <w:tcW w:w="567" w:type="dxa"/>
            <w:shd w:val="clear" w:color="000000" w:fill="FFFFFF"/>
            <w:noWrap/>
            <w:vAlign w:val="center"/>
            <w:hideMark/>
          </w:tcPr>
          <w:p w14:paraId="3DF6C172" w14:textId="0EBD7457" w:rsidR="00926327" w:rsidRPr="003F6AA4" w:rsidRDefault="00926327" w:rsidP="00926327">
            <w:pPr>
              <w:rPr>
                <w:rFonts w:cs="Arial"/>
                <w:b/>
                <w:bCs/>
                <w:szCs w:val="20"/>
              </w:rPr>
            </w:pPr>
            <w:r>
              <w:rPr>
                <w:b/>
                <w:bCs/>
              </w:rPr>
              <w:t>46.9</w:t>
            </w:r>
          </w:p>
        </w:tc>
        <w:tc>
          <w:tcPr>
            <w:tcW w:w="567" w:type="dxa"/>
            <w:shd w:val="clear" w:color="000000" w:fill="FFFFFF"/>
            <w:noWrap/>
            <w:vAlign w:val="center"/>
            <w:hideMark/>
          </w:tcPr>
          <w:p w14:paraId="3E67F493" w14:textId="41888390" w:rsidR="00926327" w:rsidRPr="003F6AA4" w:rsidRDefault="00926327" w:rsidP="00926327">
            <w:pPr>
              <w:rPr>
                <w:rFonts w:cs="Arial"/>
                <w:b/>
                <w:bCs/>
                <w:szCs w:val="20"/>
              </w:rPr>
            </w:pPr>
            <w:r>
              <w:rPr>
                <w:b/>
                <w:bCs/>
              </w:rPr>
              <w:t>41.5</w:t>
            </w:r>
          </w:p>
        </w:tc>
        <w:tc>
          <w:tcPr>
            <w:tcW w:w="567" w:type="dxa"/>
            <w:shd w:val="clear" w:color="000000" w:fill="FFFFFF"/>
            <w:noWrap/>
            <w:vAlign w:val="center"/>
            <w:hideMark/>
          </w:tcPr>
          <w:p w14:paraId="351E9427" w14:textId="0AE01116" w:rsidR="00926327" w:rsidRPr="003F6AA4" w:rsidRDefault="00926327" w:rsidP="00926327">
            <w:pPr>
              <w:rPr>
                <w:rFonts w:cs="Arial"/>
                <w:b/>
                <w:bCs/>
                <w:szCs w:val="20"/>
              </w:rPr>
            </w:pPr>
            <w:r>
              <w:rPr>
                <w:b/>
                <w:bCs/>
              </w:rPr>
              <w:t>45.7</w:t>
            </w:r>
          </w:p>
        </w:tc>
        <w:tc>
          <w:tcPr>
            <w:tcW w:w="567" w:type="dxa"/>
            <w:shd w:val="clear" w:color="000000" w:fill="FFFFFF"/>
            <w:noWrap/>
            <w:vAlign w:val="center"/>
            <w:hideMark/>
          </w:tcPr>
          <w:p w14:paraId="71267375" w14:textId="77EEEA7C" w:rsidR="00926327" w:rsidRPr="003F6AA4" w:rsidRDefault="00926327" w:rsidP="00926327">
            <w:pPr>
              <w:rPr>
                <w:rFonts w:cs="Arial"/>
                <w:b/>
                <w:bCs/>
                <w:szCs w:val="20"/>
              </w:rPr>
            </w:pPr>
            <w:r>
              <w:rPr>
                <w:b/>
                <w:bCs/>
              </w:rPr>
              <w:t>45.5</w:t>
            </w:r>
          </w:p>
        </w:tc>
        <w:tc>
          <w:tcPr>
            <w:tcW w:w="567" w:type="dxa"/>
            <w:shd w:val="clear" w:color="000000" w:fill="FFFFFF"/>
            <w:noWrap/>
            <w:vAlign w:val="center"/>
            <w:hideMark/>
          </w:tcPr>
          <w:p w14:paraId="6B2840CB" w14:textId="45B26A47" w:rsidR="00926327" w:rsidRPr="003F6AA4" w:rsidRDefault="00926327" w:rsidP="00926327">
            <w:pPr>
              <w:rPr>
                <w:rFonts w:cs="Arial"/>
                <w:b/>
                <w:bCs/>
                <w:szCs w:val="20"/>
              </w:rPr>
            </w:pPr>
            <w:r>
              <w:rPr>
                <w:b/>
                <w:bCs/>
              </w:rPr>
              <w:t>44.7</w:t>
            </w:r>
          </w:p>
        </w:tc>
        <w:tc>
          <w:tcPr>
            <w:tcW w:w="567" w:type="dxa"/>
            <w:shd w:val="clear" w:color="000000" w:fill="FFFFFF"/>
            <w:noWrap/>
            <w:vAlign w:val="center"/>
            <w:hideMark/>
          </w:tcPr>
          <w:p w14:paraId="024A9E2A" w14:textId="7661DDB8" w:rsidR="00926327" w:rsidRPr="003F6AA4" w:rsidRDefault="00926327" w:rsidP="00926327">
            <w:pPr>
              <w:rPr>
                <w:rFonts w:cs="Arial"/>
                <w:b/>
                <w:bCs/>
                <w:szCs w:val="20"/>
              </w:rPr>
            </w:pPr>
            <w:r>
              <w:rPr>
                <w:b/>
                <w:bCs/>
              </w:rPr>
              <w:t>45.9</w:t>
            </w:r>
          </w:p>
        </w:tc>
      </w:tr>
      <w:tr w:rsidR="00926327" w:rsidRPr="003F6AA4" w14:paraId="1EADD78C" w14:textId="77777777" w:rsidTr="00DF5F7F">
        <w:tblPrEx>
          <w:tblCellMar>
            <w:left w:w="0" w:type="dxa"/>
            <w:right w:w="0" w:type="dxa"/>
          </w:tblCellMar>
        </w:tblPrEx>
        <w:trPr>
          <w:gridBefore w:val="1"/>
          <w:wBefore w:w="77" w:type="dxa"/>
          <w:trHeight w:hRule="exact" w:val="227"/>
        </w:trPr>
        <w:tc>
          <w:tcPr>
            <w:tcW w:w="2741" w:type="dxa"/>
            <w:shd w:val="clear" w:color="000000" w:fill="000000"/>
            <w:noWrap/>
            <w:vAlign w:val="center"/>
            <w:hideMark/>
          </w:tcPr>
          <w:p w14:paraId="64AE4AEB" w14:textId="77777777" w:rsidR="00926327" w:rsidRPr="003F6AA4" w:rsidRDefault="00926327" w:rsidP="00D77D53">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567" w:type="dxa"/>
            <w:shd w:val="clear" w:color="auto" w:fill="FDE9D9" w:themeFill="accent6" w:themeFillTint="33"/>
            <w:noWrap/>
            <w:vAlign w:val="center"/>
            <w:hideMark/>
          </w:tcPr>
          <w:p w14:paraId="0D7D15B5" w14:textId="138C7652" w:rsidR="00926327" w:rsidRPr="005B553D" w:rsidRDefault="00926327" w:rsidP="00926327">
            <w:pPr>
              <w:rPr>
                <w:rFonts w:cs="Arial"/>
                <w:color w:val="000000"/>
                <w:szCs w:val="20"/>
              </w:rPr>
            </w:pPr>
            <w:r>
              <w:rPr>
                <w:b/>
                <w:bCs/>
              </w:rPr>
              <w:t>55.3</w:t>
            </w:r>
          </w:p>
        </w:tc>
        <w:tc>
          <w:tcPr>
            <w:tcW w:w="567" w:type="dxa"/>
            <w:shd w:val="clear" w:color="auto" w:fill="FDE9D9" w:themeFill="accent6" w:themeFillTint="33"/>
            <w:noWrap/>
            <w:vAlign w:val="center"/>
            <w:hideMark/>
          </w:tcPr>
          <w:p w14:paraId="12B688C3" w14:textId="403C2492" w:rsidR="00926327" w:rsidRPr="005B553D" w:rsidRDefault="00926327" w:rsidP="00926327">
            <w:pPr>
              <w:rPr>
                <w:rFonts w:cs="Arial"/>
                <w:color w:val="000000"/>
                <w:szCs w:val="20"/>
              </w:rPr>
            </w:pPr>
            <w:r>
              <w:rPr>
                <w:b/>
                <w:bCs/>
              </w:rPr>
              <w:t>56.8</w:t>
            </w:r>
          </w:p>
        </w:tc>
        <w:tc>
          <w:tcPr>
            <w:tcW w:w="567" w:type="dxa"/>
            <w:shd w:val="clear" w:color="auto" w:fill="FDE9D9" w:themeFill="accent6" w:themeFillTint="33"/>
            <w:noWrap/>
            <w:vAlign w:val="center"/>
            <w:hideMark/>
          </w:tcPr>
          <w:p w14:paraId="7FA969AB" w14:textId="523CA800" w:rsidR="00926327" w:rsidRPr="005B553D" w:rsidRDefault="00926327" w:rsidP="00926327">
            <w:pPr>
              <w:rPr>
                <w:rFonts w:cs="Arial"/>
                <w:color w:val="000000"/>
                <w:szCs w:val="20"/>
              </w:rPr>
            </w:pPr>
            <w:r>
              <w:rPr>
                <w:b/>
                <w:bCs/>
              </w:rPr>
              <w:t>51.7</w:t>
            </w:r>
          </w:p>
        </w:tc>
        <w:tc>
          <w:tcPr>
            <w:tcW w:w="567" w:type="dxa"/>
            <w:shd w:val="clear" w:color="auto" w:fill="FDE9D9" w:themeFill="accent6" w:themeFillTint="33"/>
            <w:noWrap/>
            <w:vAlign w:val="center"/>
            <w:hideMark/>
          </w:tcPr>
          <w:p w14:paraId="2147B43E" w14:textId="0BD7C2B3" w:rsidR="00926327" w:rsidRPr="005B553D" w:rsidRDefault="00926327" w:rsidP="00926327">
            <w:pPr>
              <w:rPr>
                <w:rFonts w:cs="Arial"/>
                <w:color w:val="000000"/>
                <w:szCs w:val="20"/>
              </w:rPr>
            </w:pPr>
            <w:r>
              <w:rPr>
                <w:b/>
                <w:bCs/>
              </w:rPr>
              <w:t>56.7</w:t>
            </w:r>
          </w:p>
        </w:tc>
        <w:tc>
          <w:tcPr>
            <w:tcW w:w="567" w:type="dxa"/>
            <w:shd w:val="clear" w:color="auto" w:fill="FDE9D9" w:themeFill="accent6" w:themeFillTint="33"/>
            <w:noWrap/>
            <w:vAlign w:val="center"/>
            <w:hideMark/>
          </w:tcPr>
          <w:p w14:paraId="56DA7062" w14:textId="2B1DE53E" w:rsidR="00926327" w:rsidRPr="005B553D" w:rsidRDefault="00926327" w:rsidP="00926327">
            <w:pPr>
              <w:rPr>
                <w:rFonts w:cs="Arial"/>
                <w:color w:val="000000"/>
                <w:szCs w:val="20"/>
              </w:rPr>
            </w:pPr>
            <w:r>
              <w:rPr>
                <w:b/>
                <w:bCs/>
              </w:rPr>
              <w:t>52.3</w:t>
            </w:r>
          </w:p>
        </w:tc>
        <w:tc>
          <w:tcPr>
            <w:tcW w:w="567" w:type="dxa"/>
            <w:shd w:val="clear" w:color="auto" w:fill="FDE9D9" w:themeFill="accent6" w:themeFillTint="33"/>
            <w:noWrap/>
            <w:vAlign w:val="center"/>
            <w:hideMark/>
          </w:tcPr>
          <w:p w14:paraId="151652D8" w14:textId="02892827" w:rsidR="00926327" w:rsidRPr="005B553D" w:rsidRDefault="00926327" w:rsidP="00926327">
            <w:pPr>
              <w:rPr>
                <w:rFonts w:cs="Arial"/>
                <w:color w:val="000000"/>
                <w:szCs w:val="20"/>
              </w:rPr>
            </w:pPr>
            <w:r>
              <w:rPr>
                <w:b/>
                <w:bCs/>
              </w:rPr>
              <w:t>53.9</w:t>
            </w:r>
          </w:p>
        </w:tc>
        <w:tc>
          <w:tcPr>
            <w:tcW w:w="567" w:type="dxa"/>
            <w:shd w:val="clear" w:color="auto" w:fill="FDE9D9" w:themeFill="accent6" w:themeFillTint="33"/>
            <w:noWrap/>
            <w:vAlign w:val="center"/>
            <w:hideMark/>
          </w:tcPr>
          <w:p w14:paraId="1474E9E2" w14:textId="4818C57F" w:rsidR="00926327" w:rsidRPr="005B553D" w:rsidRDefault="00926327" w:rsidP="00926327">
            <w:pPr>
              <w:rPr>
                <w:rFonts w:cs="Arial"/>
                <w:color w:val="000000"/>
                <w:szCs w:val="20"/>
              </w:rPr>
            </w:pPr>
            <w:r>
              <w:rPr>
                <w:b/>
                <w:bCs/>
              </w:rPr>
              <w:t>57.2</w:t>
            </w:r>
          </w:p>
        </w:tc>
      </w:tr>
    </w:tbl>
    <w:p w14:paraId="0E32DD0B" w14:textId="7A1CA80A" w:rsidR="00926327" w:rsidRDefault="00926327" w:rsidP="00926327">
      <w:pPr>
        <w:pStyle w:val="Subtitle"/>
      </w:pPr>
      <w:r>
        <w:t>^Due to sample size limitations, 2017 data for Cairns is the result of a 2-year aggregation (April 2015−March 2017).</w:t>
      </w:r>
      <w:r>
        <w:br/>
        <w:t>Source: Roy Morgan Research, April 2016–March 2017</w:t>
      </w:r>
    </w:p>
    <w:p w14:paraId="6C4729FC" w14:textId="77777777" w:rsidR="00D77D53" w:rsidRDefault="00D77D53">
      <w:pPr>
        <w:rPr>
          <w:rFonts w:eastAsiaTheme="minorEastAsia"/>
          <w:b/>
          <w:spacing w:val="5"/>
          <w:sz w:val="22"/>
          <w:lang w:val="en-GB"/>
        </w:rPr>
      </w:pPr>
      <w:r>
        <w:br w:type="page"/>
      </w:r>
    </w:p>
    <w:p w14:paraId="0DC8610F" w14:textId="77777777" w:rsidR="00D77D53" w:rsidRDefault="00D77D53" w:rsidP="00D77D53">
      <w:pPr>
        <w:pStyle w:val="Heading4"/>
      </w:pPr>
      <w:r w:rsidRPr="00E84377">
        <w:lastRenderedPageBreak/>
        <w:t xml:space="preserve">Table </w:t>
      </w:r>
      <w:r>
        <w:t>9</w:t>
      </w:r>
      <w:r w:rsidRPr="00E84377">
        <w:t xml:space="preserve">: </w:t>
      </w:r>
      <w:r>
        <w:t>Selected population characteristics</w:t>
      </w:r>
    </w:p>
    <w:p w14:paraId="1954A1A1" w14:textId="5B402399" w:rsidR="00D77D53" w:rsidRDefault="00D77D53" w:rsidP="00D77D53">
      <w:pPr>
        <w:pStyle w:val="Heading4"/>
      </w:pPr>
      <w:r>
        <w:t>(Townsville, Cairns, Sunshine Coast and Gold Coast)</w:t>
      </w:r>
    </w:p>
    <w:tbl>
      <w:tblPr>
        <w:tblW w:w="8529"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38"/>
        <w:gridCol w:w="2149"/>
        <w:gridCol w:w="441"/>
        <w:gridCol w:w="1263"/>
        <w:gridCol w:w="662"/>
        <w:gridCol w:w="663"/>
        <w:gridCol w:w="662"/>
        <w:gridCol w:w="663"/>
        <w:gridCol w:w="662"/>
        <w:gridCol w:w="663"/>
        <w:gridCol w:w="663"/>
      </w:tblGrid>
      <w:tr w:rsidR="0084693A" w:rsidRPr="003F6AA4" w14:paraId="63C817D0" w14:textId="77777777" w:rsidTr="0084693A">
        <w:trPr>
          <w:trHeight w:val="2835"/>
        </w:trPr>
        <w:tc>
          <w:tcPr>
            <w:tcW w:w="2187" w:type="dxa"/>
            <w:gridSpan w:val="2"/>
            <w:tcBorders>
              <w:right w:val="single" w:sz="4" w:space="0" w:color="auto"/>
            </w:tcBorders>
            <w:shd w:val="clear" w:color="auto" w:fill="BFBFBF" w:themeFill="background1" w:themeFillShade="BF"/>
            <w:noWrap/>
            <w:vAlign w:val="center"/>
          </w:tcPr>
          <w:p w14:paraId="39A1DF62" w14:textId="77777777" w:rsidR="0084693A" w:rsidRDefault="0084693A" w:rsidP="0084693A">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441" w:type="dxa"/>
            <w:tcBorders>
              <w:left w:val="single" w:sz="4" w:space="0" w:color="auto"/>
              <w:bottom w:val="nil"/>
              <w:right w:val="single" w:sz="4" w:space="0" w:color="auto"/>
            </w:tcBorders>
            <w:shd w:val="clear" w:color="auto" w:fill="BFBFBF" w:themeFill="background1" w:themeFillShade="BF"/>
            <w:noWrap/>
            <w:textDirection w:val="btLr"/>
            <w:vAlign w:val="center"/>
          </w:tcPr>
          <w:p w14:paraId="12037A9C" w14:textId="2E5356DB" w:rsidR="0084693A" w:rsidRPr="00AB6CE5" w:rsidRDefault="0084693A" w:rsidP="0084693A">
            <w:pPr>
              <w:spacing w:after="0" w:line="240" w:lineRule="auto"/>
            </w:pPr>
            <w:r>
              <w:t>ADII</w:t>
            </w:r>
          </w:p>
        </w:tc>
        <w:tc>
          <w:tcPr>
            <w:tcW w:w="1263" w:type="dxa"/>
            <w:tcBorders>
              <w:left w:val="single" w:sz="4" w:space="0" w:color="auto"/>
              <w:right w:val="single" w:sz="4" w:space="0" w:color="auto"/>
            </w:tcBorders>
            <w:shd w:val="clear" w:color="auto" w:fill="BFBFBF" w:themeFill="background1" w:themeFillShade="BF"/>
            <w:textDirection w:val="btLr"/>
            <w:vAlign w:val="center"/>
          </w:tcPr>
          <w:p w14:paraId="2A837B81" w14:textId="4FC5B976" w:rsidR="0084693A" w:rsidRPr="00AB6CE5" w:rsidRDefault="0084693A" w:rsidP="0084693A">
            <w:pPr>
              <w:spacing w:after="0" w:line="240" w:lineRule="auto"/>
            </w:pPr>
            <w:r>
              <w:t>Population</w:t>
            </w:r>
          </w:p>
        </w:tc>
        <w:tc>
          <w:tcPr>
            <w:tcW w:w="662" w:type="dxa"/>
            <w:tcBorders>
              <w:left w:val="single" w:sz="4" w:space="0" w:color="auto"/>
              <w:right w:val="single" w:sz="4" w:space="0" w:color="auto"/>
            </w:tcBorders>
            <w:shd w:val="clear" w:color="auto" w:fill="BFBFBF" w:themeFill="background1" w:themeFillShade="BF"/>
            <w:textDirection w:val="btLr"/>
            <w:vAlign w:val="center"/>
          </w:tcPr>
          <w:p w14:paraId="1125CC9F" w14:textId="225C223E" w:rsidR="0084693A" w:rsidRPr="00AB6CE5" w:rsidRDefault="0084693A" w:rsidP="0084693A">
            <w:pPr>
              <w:spacing w:after="0" w:line="240" w:lineRule="auto"/>
            </w:pPr>
            <w:r>
              <w:rPr>
                <w:lang w:val="en-US"/>
              </w:rPr>
              <w:t>Median age (years)</w:t>
            </w:r>
          </w:p>
        </w:tc>
        <w:tc>
          <w:tcPr>
            <w:tcW w:w="663" w:type="dxa"/>
            <w:tcBorders>
              <w:left w:val="single" w:sz="4" w:space="0" w:color="auto"/>
              <w:right w:val="single" w:sz="4" w:space="0" w:color="auto"/>
            </w:tcBorders>
            <w:shd w:val="clear" w:color="auto" w:fill="BFBFBF" w:themeFill="background1" w:themeFillShade="BF"/>
            <w:textDirection w:val="btLr"/>
            <w:vAlign w:val="center"/>
          </w:tcPr>
          <w:p w14:paraId="7227B18C" w14:textId="38A9B147" w:rsidR="0084693A" w:rsidRPr="00AB6CE5" w:rsidRDefault="0084693A" w:rsidP="0084693A">
            <w:pPr>
              <w:spacing w:after="0" w:line="240" w:lineRule="auto"/>
            </w:pPr>
            <w:r>
              <w:rPr>
                <w:lang w:val="en-US"/>
              </w:rPr>
              <w:t>% population aged 65+</w:t>
            </w:r>
          </w:p>
        </w:tc>
        <w:tc>
          <w:tcPr>
            <w:tcW w:w="662" w:type="dxa"/>
            <w:tcBorders>
              <w:left w:val="single" w:sz="4" w:space="0" w:color="auto"/>
              <w:right w:val="single" w:sz="4" w:space="0" w:color="auto"/>
            </w:tcBorders>
            <w:shd w:val="clear" w:color="auto" w:fill="BFBFBF" w:themeFill="background1" w:themeFillShade="BF"/>
            <w:textDirection w:val="btLr"/>
            <w:vAlign w:val="center"/>
          </w:tcPr>
          <w:p w14:paraId="7D0B77E0" w14:textId="77777777" w:rsidR="0084693A" w:rsidRDefault="0084693A" w:rsidP="0084693A">
            <w:pPr>
              <w:spacing w:after="0" w:line="240" w:lineRule="auto"/>
              <w:rPr>
                <w:lang w:val="en-US"/>
              </w:rPr>
            </w:pPr>
            <w:r>
              <w:rPr>
                <w:lang w:val="en-US"/>
              </w:rPr>
              <w:t>Median household</w:t>
            </w:r>
          </w:p>
          <w:p w14:paraId="77D33421" w14:textId="3C02D306" w:rsidR="0084693A" w:rsidRPr="00AB6CE5" w:rsidRDefault="0084693A" w:rsidP="0084693A">
            <w:pPr>
              <w:spacing w:after="0" w:line="240" w:lineRule="auto"/>
            </w:pPr>
            <w:r>
              <w:rPr>
                <w:lang w:val="en-US"/>
              </w:rPr>
              <w:t>income ($/weekly)</w:t>
            </w:r>
          </w:p>
        </w:tc>
        <w:tc>
          <w:tcPr>
            <w:tcW w:w="663" w:type="dxa"/>
            <w:tcBorders>
              <w:left w:val="single" w:sz="4" w:space="0" w:color="auto"/>
              <w:right w:val="single" w:sz="4" w:space="0" w:color="auto"/>
            </w:tcBorders>
            <w:shd w:val="clear" w:color="auto" w:fill="BFBFBF" w:themeFill="background1" w:themeFillShade="BF"/>
            <w:textDirection w:val="btLr"/>
            <w:vAlign w:val="center"/>
          </w:tcPr>
          <w:p w14:paraId="7C83C1F5" w14:textId="49F435D2" w:rsidR="0084693A" w:rsidRPr="00AB6CE5" w:rsidRDefault="0084693A" w:rsidP="0084693A">
            <w:pPr>
              <w:spacing w:after="0" w:line="240" w:lineRule="auto"/>
            </w:pPr>
            <w:r>
              <w:rPr>
                <w:lang w:val="en-US"/>
              </w:rPr>
              <w:t>Unemployment Rate*</w:t>
            </w:r>
          </w:p>
        </w:tc>
        <w:tc>
          <w:tcPr>
            <w:tcW w:w="662" w:type="dxa"/>
            <w:tcBorders>
              <w:left w:val="single" w:sz="4" w:space="0" w:color="auto"/>
              <w:right w:val="single" w:sz="4" w:space="0" w:color="auto"/>
            </w:tcBorders>
            <w:shd w:val="clear" w:color="auto" w:fill="BFBFBF" w:themeFill="background1" w:themeFillShade="BF"/>
            <w:textDirection w:val="btLr"/>
            <w:vAlign w:val="center"/>
          </w:tcPr>
          <w:p w14:paraId="05ED06DA" w14:textId="77777777" w:rsidR="0084693A" w:rsidRDefault="0084693A" w:rsidP="0084693A">
            <w:pPr>
              <w:spacing w:after="0" w:line="240" w:lineRule="auto"/>
              <w:rPr>
                <w:lang w:val="en-US"/>
              </w:rPr>
            </w:pPr>
            <w:r>
              <w:rPr>
                <w:lang w:val="en-US"/>
              </w:rPr>
              <w:t>Labour force</w:t>
            </w:r>
          </w:p>
          <w:p w14:paraId="2112D680" w14:textId="712C8028" w:rsidR="0084693A" w:rsidRDefault="0084693A" w:rsidP="0084693A">
            <w:pPr>
              <w:spacing w:after="0" w:line="240" w:lineRule="auto"/>
              <w:rPr>
                <w:lang w:val="en-US"/>
              </w:rPr>
            </w:pPr>
            <w:r>
              <w:rPr>
                <w:lang w:val="en-US"/>
              </w:rPr>
              <w:t>participation Rate*</w:t>
            </w:r>
          </w:p>
        </w:tc>
        <w:tc>
          <w:tcPr>
            <w:tcW w:w="663" w:type="dxa"/>
            <w:tcBorders>
              <w:left w:val="single" w:sz="4" w:space="0" w:color="auto"/>
              <w:right w:val="single" w:sz="4" w:space="0" w:color="auto"/>
            </w:tcBorders>
            <w:shd w:val="clear" w:color="auto" w:fill="BFBFBF" w:themeFill="background1" w:themeFillShade="BF"/>
            <w:textDirection w:val="btLr"/>
            <w:vAlign w:val="center"/>
          </w:tcPr>
          <w:p w14:paraId="1926468A" w14:textId="77777777" w:rsidR="0084693A" w:rsidRDefault="0084693A" w:rsidP="0084693A">
            <w:pPr>
              <w:spacing w:after="0" w:line="240" w:lineRule="auto"/>
              <w:rPr>
                <w:lang w:val="en-US"/>
              </w:rPr>
            </w:pPr>
            <w:r>
              <w:rPr>
                <w:lang w:val="en-US"/>
              </w:rPr>
              <w:t>Did not complete</w:t>
            </w:r>
          </w:p>
          <w:p w14:paraId="6ABBB2C8" w14:textId="6C6CEACE" w:rsidR="0084693A" w:rsidRDefault="0084693A" w:rsidP="0084693A">
            <w:pPr>
              <w:spacing w:after="0" w:line="240" w:lineRule="auto"/>
              <w:rPr>
                <w:lang w:val="en-US"/>
              </w:rPr>
            </w:pPr>
            <w:r>
              <w:rPr>
                <w:lang w:val="en-US"/>
              </w:rPr>
              <w:t>school^^</w:t>
            </w:r>
          </w:p>
        </w:tc>
        <w:tc>
          <w:tcPr>
            <w:tcW w:w="663" w:type="dxa"/>
            <w:tcBorders>
              <w:left w:val="single" w:sz="4" w:space="0" w:color="auto"/>
              <w:right w:val="single" w:sz="4" w:space="0" w:color="auto"/>
            </w:tcBorders>
            <w:shd w:val="clear" w:color="auto" w:fill="BFBFBF" w:themeFill="background1" w:themeFillShade="BF"/>
            <w:textDirection w:val="btLr"/>
            <w:vAlign w:val="center"/>
          </w:tcPr>
          <w:p w14:paraId="22895DE5" w14:textId="77777777" w:rsidR="0084693A" w:rsidRDefault="0084693A" w:rsidP="0084693A">
            <w:pPr>
              <w:spacing w:after="0" w:line="240" w:lineRule="auto"/>
              <w:rPr>
                <w:lang w:val="en-US"/>
              </w:rPr>
            </w:pPr>
            <w:r>
              <w:rPr>
                <w:lang w:val="en-US"/>
              </w:rPr>
              <w:t>Degree or higher</w:t>
            </w:r>
          </w:p>
          <w:p w14:paraId="65B4CA77" w14:textId="0AE3E7AC" w:rsidR="0084693A" w:rsidRPr="00AB6CE5" w:rsidRDefault="0084693A" w:rsidP="0084693A">
            <w:pPr>
              <w:spacing w:after="0" w:line="240" w:lineRule="auto"/>
            </w:pPr>
            <w:r>
              <w:rPr>
                <w:lang w:val="en-US"/>
              </w:rPr>
              <w:t>qualification#</w:t>
            </w:r>
          </w:p>
        </w:tc>
      </w:tr>
      <w:tr w:rsidR="0084693A" w:rsidRPr="003F6AA4" w14:paraId="0061E21A" w14:textId="77777777" w:rsidTr="0084693A">
        <w:tblPrEx>
          <w:tblCellMar>
            <w:left w:w="0" w:type="dxa"/>
            <w:right w:w="0" w:type="dxa"/>
          </w:tblCellMar>
        </w:tblPrEx>
        <w:trPr>
          <w:gridBefore w:val="1"/>
          <w:wBefore w:w="38" w:type="dxa"/>
          <w:trHeight w:hRule="exact" w:val="227"/>
        </w:trPr>
        <w:tc>
          <w:tcPr>
            <w:tcW w:w="2149" w:type="dxa"/>
            <w:shd w:val="clear" w:color="000000" w:fill="FFFFFF"/>
            <w:noWrap/>
            <w:vAlign w:val="center"/>
            <w:hideMark/>
          </w:tcPr>
          <w:p w14:paraId="57307F8D" w14:textId="77777777" w:rsidR="0084693A" w:rsidRPr="003F6AA4" w:rsidRDefault="0084693A" w:rsidP="0084693A">
            <w:pPr>
              <w:spacing w:after="0" w:line="240" w:lineRule="auto"/>
              <w:rPr>
                <w:rFonts w:eastAsia="Times New Roman" w:cs="Arial"/>
                <w:szCs w:val="20"/>
              </w:rPr>
            </w:pPr>
            <w:r w:rsidRPr="003F6AA4">
              <w:rPr>
                <w:rFonts w:eastAsia="Times New Roman" w:cs="Arial"/>
                <w:szCs w:val="20"/>
              </w:rPr>
              <w:t>Internet Access</w:t>
            </w:r>
          </w:p>
        </w:tc>
        <w:tc>
          <w:tcPr>
            <w:tcW w:w="441" w:type="dxa"/>
            <w:shd w:val="clear" w:color="000000" w:fill="FFFFFF"/>
            <w:noWrap/>
            <w:vAlign w:val="center"/>
            <w:hideMark/>
          </w:tcPr>
          <w:p w14:paraId="7A9A37E9" w14:textId="5E3B5706" w:rsidR="0084693A" w:rsidRPr="003F6AA4" w:rsidRDefault="0084693A" w:rsidP="0084693A">
            <w:pPr>
              <w:jc w:val="center"/>
              <w:rPr>
                <w:rFonts w:cs="Arial"/>
                <w:szCs w:val="20"/>
              </w:rPr>
            </w:pPr>
            <w:r>
              <w:t>56.7</w:t>
            </w:r>
          </w:p>
        </w:tc>
        <w:tc>
          <w:tcPr>
            <w:tcW w:w="1263" w:type="dxa"/>
            <w:shd w:val="clear" w:color="000000" w:fill="FFFFFF"/>
            <w:noWrap/>
            <w:vAlign w:val="center"/>
            <w:hideMark/>
          </w:tcPr>
          <w:p w14:paraId="095FD0DF" w14:textId="2D07ED3C" w:rsidR="0084693A" w:rsidRPr="003F6AA4" w:rsidRDefault="0084693A" w:rsidP="0084693A">
            <w:pPr>
              <w:jc w:val="center"/>
              <w:rPr>
                <w:rFonts w:cs="Arial"/>
                <w:szCs w:val="20"/>
              </w:rPr>
            </w:pPr>
            <w:r>
              <w:t>229,031</w:t>
            </w:r>
          </w:p>
        </w:tc>
        <w:tc>
          <w:tcPr>
            <w:tcW w:w="662" w:type="dxa"/>
            <w:shd w:val="clear" w:color="000000" w:fill="FFFFFF"/>
            <w:noWrap/>
            <w:vAlign w:val="center"/>
            <w:hideMark/>
          </w:tcPr>
          <w:p w14:paraId="3BDCABCA" w14:textId="39FF58EE" w:rsidR="0084693A" w:rsidRPr="003F6AA4" w:rsidRDefault="0084693A" w:rsidP="0084693A">
            <w:pPr>
              <w:jc w:val="center"/>
              <w:rPr>
                <w:rFonts w:cs="Arial"/>
                <w:szCs w:val="20"/>
              </w:rPr>
            </w:pPr>
            <w:r>
              <w:t>36</w:t>
            </w:r>
          </w:p>
        </w:tc>
        <w:tc>
          <w:tcPr>
            <w:tcW w:w="663" w:type="dxa"/>
            <w:shd w:val="clear" w:color="000000" w:fill="FFFFFF"/>
            <w:noWrap/>
            <w:vAlign w:val="center"/>
            <w:hideMark/>
          </w:tcPr>
          <w:p w14:paraId="1BB747BE" w14:textId="630F7B4D" w:rsidR="0084693A" w:rsidRPr="003F6AA4" w:rsidRDefault="0084693A" w:rsidP="0084693A">
            <w:pPr>
              <w:jc w:val="center"/>
              <w:rPr>
                <w:rFonts w:cs="Arial"/>
                <w:szCs w:val="20"/>
              </w:rPr>
            </w:pPr>
            <w:r>
              <w:t>13.7%</w:t>
            </w:r>
          </w:p>
        </w:tc>
        <w:tc>
          <w:tcPr>
            <w:tcW w:w="662" w:type="dxa"/>
            <w:shd w:val="clear" w:color="000000" w:fill="FFFFFF"/>
            <w:noWrap/>
            <w:vAlign w:val="center"/>
            <w:hideMark/>
          </w:tcPr>
          <w:p w14:paraId="6147F1F4" w14:textId="3436DCAB" w:rsidR="0084693A" w:rsidRPr="003F6AA4" w:rsidRDefault="0084693A" w:rsidP="0084693A">
            <w:pPr>
              <w:jc w:val="center"/>
              <w:rPr>
                <w:rFonts w:cs="Arial"/>
                <w:szCs w:val="20"/>
              </w:rPr>
            </w:pPr>
            <w:r>
              <w:t>1,346</w:t>
            </w:r>
          </w:p>
        </w:tc>
        <w:tc>
          <w:tcPr>
            <w:tcW w:w="663" w:type="dxa"/>
            <w:shd w:val="clear" w:color="000000" w:fill="FFFFFF"/>
            <w:noWrap/>
            <w:vAlign w:val="center"/>
            <w:hideMark/>
          </w:tcPr>
          <w:p w14:paraId="201A04BF" w14:textId="007CDA84" w:rsidR="0084693A" w:rsidRPr="003F6AA4" w:rsidRDefault="0084693A" w:rsidP="0084693A">
            <w:pPr>
              <w:jc w:val="center"/>
              <w:rPr>
                <w:rFonts w:cs="Arial"/>
                <w:szCs w:val="20"/>
              </w:rPr>
            </w:pPr>
            <w:r>
              <w:t>11.3%</w:t>
            </w:r>
          </w:p>
        </w:tc>
        <w:tc>
          <w:tcPr>
            <w:tcW w:w="662" w:type="dxa"/>
            <w:shd w:val="clear" w:color="000000" w:fill="FFFFFF"/>
            <w:vAlign w:val="center"/>
          </w:tcPr>
          <w:p w14:paraId="04D08CB9" w14:textId="7BC67669" w:rsidR="0084693A" w:rsidRDefault="0084693A" w:rsidP="0084693A">
            <w:pPr>
              <w:jc w:val="center"/>
            </w:pPr>
            <w:r>
              <w:t>60.7%</w:t>
            </w:r>
          </w:p>
        </w:tc>
        <w:tc>
          <w:tcPr>
            <w:tcW w:w="663" w:type="dxa"/>
            <w:shd w:val="clear" w:color="000000" w:fill="FFFFFF"/>
            <w:vAlign w:val="center"/>
          </w:tcPr>
          <w:p w14:paraId="4FB34E60" w14:textId="72E52239" w:rsidR="0084693A" w:rsidRDefault="0084693A" w:rsidP="0084693A">
            <w:pPr>
              <w:jc w:val="center"/>
            </w:pPr>
            <w:r>
              <w:t>43.9%</w:t>
            </w:r>
          </w:p>
        </w:tc>
        <w:tc>
          <w:tcPr>
            <w:tcW w:w="663" w:type="dxa"/>
            <w:shd w:val="clear" w:color="000000" w:fill="FFFFFF"/>
            <w:noWrap/>
            <w:vAlign w:val="center"/>
            <w:hideMark/>
          </w:tcPr>
          <w:p w14:paraId="2134C478" w14:textId="5F08586D" w:rsidR="0084693A" w:rsidRPr="003F6AA4" w:rsidRDefault="0084693A" w:rsidP="0084693A">
            <w:pPr>
              <w:jc w:val="center"/>
              <w:rPr>
                <w:rFonts w:cs="Arial"/>
                <w:szCs w:val="20"/>
              </w:rPr>
            </w:pPr>
            <w:r>
              <w:t>12.6%</w:t>
            </w:r>
          </w:p>
        </w:tc>
      </w:tr>
      <w:tr w:rsidR="0084693A" w:rsidRPr="003F6AA4" w14:paraId="0B699FF2" w14:textId="77777777" w:rsidTr="0084693A">
        <w:tblPrEx>
          <w:tblCellMar>
            <w:left w:w="0" w:type="dxa"/>
            <w:right w:w="0" w:type="dxa"/>
          </w:tblCellMar>
        </w:tblPrEx>
        <w:trPr>
          <w:gridBefore w:val="1"/>
          <w:wBefore w:w="38" w:type="dxa"/>
          <w:trHeight w:hRule="exact" w:val="227"/>
        </w:trPr>
        <w:tc>
          <w:tcPr>
            <w:tcW w:w="2149" w:type="dxa"/>
            <w:shd w:val="clear" w:color="000000" w:fill="FFFFFF"/>
            <w:noWrap/>
            <w:vAlign w:val="center"/>
            <w:hideMark/>
          </w:tcPr>
          <w:p w14:paraId="462B9CE4" w14:textId="77777777" w:rsidR="0084693A" w:rsidRPr="003F6AA4" w:rsidRDefault="0084693A" w:rsidP="0084693A">
            <w:pPr>
              <w:spacing w:after="0" w:line="240" w:lineRule="auto"/>
              <w:rPr>
                <w:rFonts w:eastAsia="Times New Roman" w:cs="Arial"/>
                <w:szCs w:val="20"/>
              </w:rPr>
            </w:pPr>
            <w:r w:rsidRPr="003F6AA4">
              <w:rPr>
                <w:rFonts w:eastAsia="Times New Roman" w:cs="Arial"/>
                <w:szCs w:val="20"/>
              </w:rPr>
              <w:t>Internet Technology</w:t>
            </w:r>
          </w:p>
        </w:tc>
        <w:tc>
          <w:tcPr>
            <w:tcW w:w="441" w:type="dxa"/>
            <w:shd w:val="clear" w:color="000000" w:fill="FFFFFF"/>
            <w:noWrap/>
            <w:vAlign w:val="center"/>
            <w:hideMark/>
          </w:tcPr>
          <w:p w14:paraId="122EBF6F" w14:textId="3B58C147" w:rsidR="0084693A" w:rsidRPr="003F6AA4" w:rsidRDefault="0084693A" w:rsidP="0084693A">
            <w:pPr>
              <w:jc w:val="center"/>
              <w:rPr>
                <w:rFonts w:cs="Arial"/>
                <w:szCs w:val="20"/>
              </w:rPr>
            </w:pPr>
            <w:r>
              <w:t>52.3</w:t>
            </w:r>
          </w:p>
        </w:tc>
        <w:tc>
          <w:tcPr>
            <w:tcW w:w="1263" w:type="dxa"/>
            <w:shd w:val="clear" w:color="000000" w:fill="FFFFFF"/>
            <w:noWrap/>
            <w:vAlign w:val="center"/>
            <w:hideMark/>
          </w:tcPr>
          <w:p w14:paraId="2672B6B4" w14:textId="51B75F01" w:rsidR="0084693A" w:rsidRPr="003F6AA4" w:rsidRDefault="0084693A" w:rsidP="0084693A">
            <w:pPr>
              <w:jc w:val="center"/>
              <w:rPr>
                <w:rFonts w:cs="Arial"/>
                <w:szCs w:val="20"/>
              </w:rPr>
            </w:pPr>
            <w:r>
              <w:t>240,190</w:t>
            </w:r>
          </w:p>
        </w:tc>
        <w:tc>
          <w:tcPr>
            <w:tcW w:w="662" w:type="dxa"/>
            <w:shd w:val="clear" w:color="000000" w:fill="FFFFFF"/>
            <w:noWrap/>
            <w:vAlign w:val="center"/>
            <w:hideMark/>
          </w:tcPr>
          <w:p w14:paraId="19D7E5C5" w14:textId="431AA297" w:rsidR="0084693A" w:rsidRPr="003F6AA4" w:rsidRDefault="0084693A" w:rsidP="0084693A">
            <w:pPr>
              <w:jc w:val="center"/>
              <w:rPr>
                <w:rFonts w:cs="Arial"/>
                <w:szCs w:val="20"/>
              </w:rPr>
            </w:pPr>
            <w:r>
              <w:t>39</w:t>
            </w:r>
          </w:p>
        </w:tc>
        <w:tc>
          <w:tcPr>
            <w:tcW w:w="663" w:type="dxa"/>
            <w:shd w:val="clear" w:color="000000" w:fill="FFFFFF"/>
            <w:noWrap/>
            <w:vAlign w:val="center"/>
            <w:hideMark/>
          </w:tcPr>
          <w:p w14:paraId="0A9669E5" w14:textId="718D6F23" w:rsidR="0084693A" w:rsidRPr="003F6AA4" w:rsidRDefault="0084693A" w:rsidP="0084693A">
            <w:pPr>
              <w:jc w:val="center"/>
              <w:rPr>
                <w:rFonts w:cs="Arial"/>
                <w:szCs w:val="20"/>
              </w:rPr>
            </w:pPr>
            <w:r>
              <w:t>15.2%</w:t>
            </w:r>
          </w:p>
        </w:tc>
        <w:tc>
          <w:tcPr>
            <w:tcW w:w="662" w:type="dxa"/>
            <w:shd w:val="clear" w:color="000000" w:fill="FFFFFF"/>
            <w:noWrap/>
            <w:vAlign w:val="center"/>
            <w:hideMark/>
          </w:tcPr>
          <w:p w14:paraId="476939ED" w14:textId="48A7EB07" w:rsidR="0084693A" w:rsidRPr="003F6AA4" w:rsidRDefault="0084693A" w:rsidP="0084693A">
            <w:pPr>
              <w:jc w:val="center"/>
              <w:rPr>
                <w:rFonts w:cs="Arial"/>
                <w:szCs w:val="20"/>
              </w:rPr>
            </w:pPr>
            <w:r>
              <w:t>1,216</w:t>
            </w:r>
          </w:p>
        </w:tc>
        <w:tc>
          <w:tcPr>
            <w:tcW w:w="663" w:type="dxa"/>
            <w:shd w:val="clear" w:color="000000" w:fill="FFFFFF"/>
            <w:noWrap/>
            <w:vAlign w:val="center"/>
            <w:hideMark/>
          </w:tcPr>
          <w:p w14:paraId="2AE01ABB" w14:textId="6F8BF026" w:rsidR="0084693A" w:rsidRPr="003F6AA4" w:rsidRDefault="0084693A" w:rsidP="0084693A">
            <w:pPr>
              <w:jc w:val="center"/>
              <w:rPr>
                <w:rFonts w:cs="Arial"/>
                <w:szCs w:val="20"/>
              </w:rPr>
            </w:pPr>
            <w:r>
              <w:t>7.3%</w:t>
            </w:r>
          </w:p>
        </w:tc>
        <w:tc>
          <w:tcPr>
            <w:tcW w:w="662" w:type="dxa"/>
            <w:shd w:val="clear" w:color="000000" w:fill="FFFFFF"/>
            <w:vAlign w:val="center"/>
          </w:tcPr>
          <w:p w14:paraId="28BA40F8" w14:textId="281D48E6" w:rsidR="0084693A" w:rsidRDefault="0084693A" w:rsidP="0084693A">
            <w:pPr>
              <w:jc w:val="center"/>
            </w:pPr>
            <w:r>
              <w:t>62.6%</w:t>
            </w:r>
          </w:p>
        </w:tc>
        <w:tc>
          <w:tcPr>
            <w:tcW w:w="663" w:type="dxa"/>
            <w:shd w:val="clear" w:color="000000" w:fill="FFFFFF"/>
            <w:vAlign w:val="center"/>
          </w:tcPr>
          <w:p w14:paraId="0C5B2E6F" w14:textId="5247B99A" w:rsidR="0084693A" w:rsidRDefault="0084693A" w:rsidP="0084693A">
            <w:pPr>
              <w:jc w:val="center"/>
            </w:pPr>
            <w:r>
              <w:t>43.1%</w:t>
            </w:r>
          </w:p>
        </w:tc>
        <w:tc>
          <w:tcPr>
            <w:tcW w:w="663" w:type="dxa"/>
            <w:shd w:val="clear" w:color="000000" w:fill="FFFFFF"/>
            <w:noWrap/>
            <w:vAlign w:val="center"/>
            <w:hideMark/>
          </w:tcPr>
          <w:p w14:paraId="726E4568" w14:textId="619EA6F0" w:rsidR="0084693A" w:rsidRPr="003F6AA4" w:rsidRDefault="0084693A" w:rsidP="0084693A">
            <w:pPr>
              <w:jc w:val="center"/>
              <w:rPr>
                <w:rFonts w:cs="Arial"/>
                <w:szCs w:val="20"/>
              </w:rPr>
            </w:pPr>
            <w:r>
              <w:t>12.3%</w:t>
            </w:r>
          </w:p>
        </w:tc>
      </w:tr>
      <w:tr w:rsidR="0084693A" w:rsidRPr="003F6AA4" w14:paraId="6F564ED4" w14:textId="77777777" w:rsidTr="0084693A">
        <w:tblPrEx>
          <w:tblCellMar>
            <w:left w:w="0" w:type="dxa"/>
            <w:right w:w="0" w:type="dxa"/>
          </w:tblCellMar>
        </w:tblPrEx>
        <w:trPr>
          <w:gridBefore w:val="1"/>
          <w:wBefore w:w="38" w:type="dxa"/>
          <w:trHeight w:hRule="exact" w:val="227"/>
        </w:trPr>
        <w:tc>
          <w:tcPr>
            <w:tcW w:w="2149" w:type="dxa"/>
            <w:shd w:val="clear" w:color="000000" w:fill="FFFFFF"/>
            <w:noWrap/>
            <w:vAlign w:val="center"/>
            <w:hideMark/>
          </w:tcPr>
          <w:p w14:paraId="6E29AF73" w14:textId="77777777" w:rsidR="0084693A" w:rsidRPr="003F6AA4" w:rsidRDefault="0084693A" w:rsidP="0084693A">
            <w:pPr>
              <w:spacing w:after="0" w:line="240" w:lineRule="auto"/>
              <w:rPr>
                <w:rFonts w:eastAsia="Times New Roman" w:cs="Arial"/>
                <w:szCs w:val="20"/>
              </w:rPr>
            </w:pPr>
            <w:r w:rsidRPr="003F6AA4">
              <w:rPr>
                <w:rFonts w:eastAsia="Times New Roman" w:cs="Arial"/>
                <w:szCs w:val="20"/>
              </w:rPr>
              <w:t>Internet Data Allowance</w:t>
            </w:r>
          </w:p>
        </w:tc>
        <w:tc>
          <w:tcPr>
            <w:tcW w:w="441" w:type="dxa"/>
            <w:shd w:val="clear" w:color="000000" w:fill="FFFFFF"/>
            <w:noWrap/>
            <w:vAlign w:val="center"/>
            <w:hideMark/>
          </w:tcPr>
          <w:p w14:paraId="503CB2E2" w14:textId="5FF30768" w:rsidR="0084693A" w:rsidRPr="003F6AA4" w:rsidRDefault="0084693A" w:rsidP="0084693A">
            <w:pPr>
              <w:jc w:val="center"/>
              <w:rPr>
                <w:rFonts w:cs="Arial"/>
                <w:szCs w:val="20"/>
              </w:rPr>
            </w:pPr>
            <w:r>
              <w:t>57.2</w:t>
            </w:r>
          </w:p>
        </w:tc>
        <w:tc>
          <w:tcPr>
            <w:tcW w:w="1263" w:type="dxa"/>
            <w:shd w:val="clear" w:color="000000" w:fill="FFFFFF"/>
            <w:noWrap/>
            <w:vAlign w:val="center"/>
            <w:hideMark/>
          </w:tcPr>
          <w:p w14:paraId="43A7555A" w14:textId="580D3000" w:rsidR="0084693A" w:rsidRPr="003F6AA4" w:rsidRDefault="0084693A" w:rsidP="0084693A">
            <w:pPr>
              <w:jc w:val="center"/>
              <w:rPr>
                <w:rFonts w:cs="Arial"/>
                <w:szCs w:val="20"/>
              </w:rPr>
            </w:pPr>
            <w:r>
              <w:t>569,997</w:t>
            </w:r>
          </w:p>
        </w:tc>
        <w:tc>
          <w:tcPr>
            <w:tcW w:w="662" w:type="dxa"/>
            <w:shd w:val="clear" w:color="000000" w:fill="FFFFFF"/>
            <w:noWrap/>
            <w:vAlign w:val="center"/>
            <w:hideMark/>
          </w:tcPr>
          <w:p w14:paraId="058241F4" w14:textId="54BDA5AA" w:rsidR="0084693A" w:rsidRPr="003F6AA4" w:rsidRDefault="0084693A" w:rsidP="0084693A">
            <w:pPr>
              <w:jc w:val="center"/>
              <w:rPr>
                <w:rFonts w:cs="Arial"/>
                <w:szCs w:val="20"/>
              </w:rPr>
            </w:pPr>
            <w:r>
              <w:t>39</w:t>
            </w:r>
          </w:p>
        </w:tc>
        <w:tc>
          <w:tcPr>
            <w:tcW w:w="663" w:type="dxa"/>
            <w:shd w:val="clear" w:color="000000" w:fill="FFFFFF"/>
            <w:noWrap/>
            <w:vAlign w:val="center"/>
            <w:hideMark/>
          </w:tcPr>
          <w:p w14:paraId="7128E276" w14:textId="4F27D29B" w:rsidR="0084693A" w:rsidRPr="003F6AA4" w:rsidRDefault="0084693A" w:rsidP="0084693A">
            <w:pPr>
              <w:jc w:val="center"/>
              <w:rPr>
                <w:rFonts w:cs="Arial"/>
                <w:szCs w:val="20"/>
              </w:rPr>
            </w:pPr>
            <w:r>
              <w:t>16.5%</w:t>
            </w:r>
          </w:p>
        </w:tc>
        <w:tc>
          <w:tcPr>
            <w:tcW w:w="662" w:type="dxa"/>
            <w:shd w:val="clear" w:color="000000" w:fill="FFFFFF"/>
            <w:noWrap/>
            <w:vAlign w:val="center"/>
            <w:hideMark/>
          </w:tcPr>
          <w:p w14:paraId="4884CB3E" w14:textId="07CCB847" w:rsidR="0084693A" w:rsidRPr="003F6AA4" w:rsidRDefault="0084693A" w:rsidP="0084693A">
            <w:pPr>
              <w:jc w:val="center"/>
              <w:rPr>
                <w:rFonts w:cs="Arial"/>
                <w:szCs w:val="20"/>
              </w:rPr>
            </w:pPr>
            <w:r>
              <w:t>1,397</w:t>
            </w:r>
          </w:p>
        </w:tc>
        <w:tc>
          <w:tcPr>
            <w:tcW w:w="663" w:type="dxa"/>
            <w:shd w:val="clear" w:color="000000" w:fill="FFFFFF"/>
            <w:noWrap/>
            <w:vAlign w:val="center"/>
            <w:hideMark/>
          </w:tcPr>
          <w:p w14:paraId="2975E576" w14:textId="4FCE212E" w:rsidR="0084693A" w:rsidRPr="003F6AA4" w:rsidRDefault="0084693A" w:rsidP="0084693A">
            <w:pPr>
              <w:jc w:val="center"/>
              <w:rPr>
                <w:rFonts w:cs="Arial"/>
                <w:szCs w:val="20"/>
              </w:rPr>
            </w:pPr>
            <w:r>
              <w:t>5.3%</w:t>
            </w:r>
          </w:p>
        </w:tc>
        <w:tc>
          <w:tcPr>
            <w:tcW w:w="662" w:type="dxa"/>
            <w:shd w:val="clear" w:color="000000" w:fill="FFFFFF"/>
            <w:vAlign w:val="center"/>
          </w:tcPr>
          <w:p w14:paraId="24049FE8" w14:textId="582C6592" w:rsidR="0084693A" w:rsidRDefault="0084693A" w:rsidP="0084693A">
            <w:pPr>
              <w:jc w:val="center"/>
            </w:pPr>
            <w:r>
              <w:t>68.2%</w:t>
            </w:r>
          </w:p>
        </w:tc>
        <w:tc>
          <w:tcPr>
            <w:tcW w:w="663" w:type="dxa"/>
            <w:shd w:val="clear" w:color="000000" w:fill="FFFFFF"/>
            <w:vAlign w:val="center"/>
          </w:tcPr>
          <w:p w14:paraId="60775D13" w14:textId="7D7DA9C2" w:rsidR="0084693A" w:rsidRDefault="0084693A" w:rsidP="0084693A">
            <w:pPr>
              <w:jc w:val="center"/>
            </w:pPr>
            <w:r>
              <w:t>38.8%</w:t>
            </w:r>
          </w:p>
        </w:tc>
        <w:tc>
          <w:tcPr>
            <w:tcW w:w="663" w:type="dxa"/>
            <w:shd w:val="clear" w:color="000000" w:fill="FFFFFF"/>
            <w:noWrap/>
            <w:vAlign w:val="center"/>
            <w:hideMark/>
          </w:tcPr>
          <w:p w14:paraId="2AF0B4D6" w14:textId="19D55F34" w:rsidR="0084693A" w:rsidRPr="003F6AA4" w:rsidRDefault="0084693A" w:rsidP="0084693A">
            <w:pPr>
              <w:jc w:val="center"/>
              <w:rPr>
                <w:rFonts w:cs="Arial"/>
                <w:szCs w:val="20"/>
              </w:rPr>
            </w:pPr>
            <w:r>
              <w:t>14.4%</w:t>
            </w:r>
          </w:p>
        </w:tc>
      </w:tr>
      <w:tr w:rsidR="0084693A" w:rsidRPr="003F6AA4" w14:paraId="35C9276F" w14:textId="77777777" w:rsidTr="0084693A">
        <w:tblPrEx>
          <w:tblCellMar>
            <w:left w:w="0" w:type="dxa"/>
            <w:right w:w="0" w:type="dxa"/>
          </w:tblCellMar>
        </w:tblPrEx>
        <w:trPr>
          <w:gridBefore w:val="1"/>
          <w:wBefore w:w="38" w:type="dxa"/>
          <w:trHeight w:hRule="exact" w:val="227"/>
        </w:trPr>
        <w:tc>
          <w:tcPr>
            <w:tcW w:w="2149" w:type="dxa"/>
            <w:shd w:val="clear" w:color="000000" w:fill="FFFFFF"/>
            <w:noWrap/>
            <w:vAlign w:val="center"/>
            <w:hideMark/>
          </w:tcPr>
          <w:p w14:paraId="5D2AEB2D" w14:textId="77777777" w:rsidR="0084693A" w:rsidRPr="003F6AA4" w:rsidRDefault="0084693A" w:rsidP="0084693A">
            <w:pPr>
              <w:spacing w:after="0" w:line="240" w:lineRule="auto"/>
              <w:rPr>
                <w:rFonts w:eastAsia="Times New Roman" w:cs="Arial"/>
                <w:szCs w:val="20"/>
              </w:rPr>
            </w:pPr>
            <w:r w:rsidRPr="003F6AA4">
              <w:rPr>
                <w:rFonts w:eastAsia="Times New Roman" w:cs="Arial"/>
                <w:szCs w:val="20"/>
              </w:rPr>
              <w:t>Relative Expenditure</w:t>
            </w:r>
          </w:p>
        </w:tc>
        <w:tc>
          <w:tcPr>
            <w:tcW w:w="441" w:type="dxa"/>
            <w:shd w:val="clear" w:color="000000" w:fill="FFFFFF"/>
            <w:noWrap/>
            <w:vAlign w:val="center"/>
            <w:hideMark/>
          </w:tcPr>
          <w:p w14:paraId="528D183B" w14:textId="2E4CD4EA" w:rsidR="0084693A" w:rsidRPr="003F6AA4" w:rsidRDefault="0084693A" w:rsidP="0084693A">
            <w:pPr>
              <w:jc w:val="center"/>
              <w:rPr>
                <w:rFonts w:cs="Arial"/>
                <w:szCs w:val="20"/>
              </w:rPr>
            </w:pPr>
            <w:r>
              <w:t>53.9</w:t>
            </w:r>
          </w:p>
        </w:tc>
        <w:tc>
          <w:tcPr>
            <w:tcW w:w="1263" w:type="dxa"/>
            <w:shd w:val="clear" w:color="000000" w:fill="FFFFFF"/>
            <w:noWrap/>
            <w:vAlign w:val="center"/>
            <w:hideMark/>
          </w:tcPr>
          <w:p w14:paraId="09E76515" w14:textId="76C52814" w:rsidR="0084693A" w:rsidRPr="003F6AA4" w:rsidRDefault="0084693A" w:rsidP="0084693A">
            <w:pPr>
              <w:jc w:val="center"/>
              <w:rPr>
                <w:rFonts w:cs="Arial"/>
                <w:szCs w:val="20"/>
              </w:rPr>
            </w:pPr>
            <w:r>
              <w:t>346,522</w:t>
            </w:r>
          </w:p>
        </w:tc>
        <w:tc>
          <w:tcPr>
            <w:tcW w:w="662" w:type="dxa"/>
            <w:shd w:val="clear" w:color="000000" w:fill="FFFFFF"/>
            <w:noWrap/>
            <w:vAlign w:val="center"/>
            <w:hideMark/>
          </w:tcPr>
          <w:p w14:paraId="0D1D7B59" w14:textId="452E6685" w:rsidR="0084693A" w:rsidRPr="003F6AA4" w:rsidRDefault="0084693A" w:rsidP="0084693A">
            <w:pPr>
              <w:jc w:val="center"/>
              <w:rPr>
                <w:rFonts w:cs="Arial"/>
                <w:szCs w:val="20"/>
              </w:rPr>
            </w:pPr>
            <w:r>
              <w:t>44</w:t>
            </w:r>
          </w:p>
        </w:tc>
        <w:tc>
          <w:tcPr>
            <w:tcW w:w="663" w:type="dxa"/>
            <w:shd w:val="clear" w:color="000000" w:fill="FFFFFF"/>
            <w:noWrap/>
            <w:vAlign w:val="center"/>
            <w:hideMark/>
          </w:tcPr>
          <w:p w14:paraId="3F11B8F5" w14:textId="017E61AA" w:rsidR="0084693A" w:rsidRPr="003F6AA4" w:rsidRDefault="0084693A" w:rsidP="0084693A">
            <w:pPr>
              <w:jc w:val="center"/>
              <w:rPr>
                <w:rFonts w:cs="Arial"/>
                <w:szCs w:val="20"/>
              </w:rPr>
            </w:pPr>
            <w:r>
              <w:t>20.9%</w:t>
            </w:r>
          </w:p>
        </w:tc>
        <w:tc>
          <w:tcPr>
            <w:tcW w:w="662" w:type="dxa"/>
            <w:shd w:val="clear" w:color="000000" w:fill="FFFFFF"/>
            <w:noWrap/>
            <w:vAlign w:val="center"/>
            <w:hideMark/>
          </w:tcPr>
          <w:p w14:paraId="25F16E9D" w14:textId="7528AED7" w:rsidR="0084693A" w:rsidRPr="003F6AA4" w:rsidRDefault="0084693A" w:rsidP="0084693A">
            <w:pPr>
              <w:jc w:val="center"/>
              <w:rPr>
                <w:rFonts w:cs="Arial"/>
                <w:szCs w:val="20"/>
              </w:rPr>
            </w:pPr>
            <w:r>
              <w:t>1,254</w:t>
            </w:r>
          </w:p>
        </w:tc>
        <w:tc>
          <w:tcPr>
            <w:tcW w:w="663" w:type="dxa"/>
            <w:shd w:val="clear" w:color="000000" w:fill="FFFFFF"/>
            <w:noWrap/>
            <w:vAlign w:val="center"/>
            <w:hideMark/>
          </w:tcPr>
          <w:p w14:paraId="3A2D4E2F" w14:textId="23C1BE40" w:rsidR="0084693A" w:rsidRPr="003F6AA4" w:rsidRDefault="0084693A" w:rsidP="0084693A">
            <w:pPr>
              <w:jc w:val="center"/>
              <w:rPr>
                <w:rFonts w:cs="Arial"/>
                <w:szCs w:val="20"/>
              </w:rPr>
            </w:pPr>
            <w:r>
              <w:t>5.0%</w:t>
            </w:r>
          </w:p>
        </w:tc>
        <w:tc>
          <w:tcPr>
            <w:tcW w:w="662" w:type="dxa"/>
            <w:shd w:val="clear" w:color="000000" w:fill="FFFFFF"/>
            <w:vAlign w:val="center"/>
          </w:tcPr>
          <w:p w14:paraId="048A5B1F" w14:textId="2375F525" w:rsidR="0084693A" w:rsidRDefault="0084693A" w:rsidP="0084693A">
            <w:pPr>
              <w:jc w:val="center"/>
            </w:pPr>
            <w:r>
              <w:t>58.4%</w:t>
            </w:r>
          </w:p>
        </w:tc>
        <w:tc>
          <w:tcPr>
            <w:tcW w:w="663" w:type="dxa"/>
            <w:shd w:val="clear" w:color="000000" w:fill="FFFFFF"/>
            <w:vAlign w:val="center"/>
          </w:tcPr>
          <w:p w14:paraId="4AD66E42" w14:textId="6090F460" w:rsidR="0084693A" w:rsidRDefault="0084693A" w:rsidP="0084693A">
            <w:pPr>
              <w:jc w:val="center"/>
            </w:pPr>
            <w:r>
              <w:t>43.4%</w:t>
            </w:r>
          </w:p>
        </w:tc>
        <w:tc>
          <w:tcPr>
            <w:tcW w:w="663" w:type="dxa"/>
            <w:shd w:val="clear" w:color="000000" w:fill="FFFFFF"/>
            <w:noWrap/>
            <w:vAlign w:val="center"/>
            <w:hideMark/>
          </w:tcPr>
          <w:p w14:paraId="771D300C" w14:textId="62D1482A" w:rsidR="0084693A" w:rsidRPr="003F6AA4" w:rsidRDefault="0084693A" w:rsidP="0084693A">
            <w:pPr>
              <w:jc w:val="center"/>
              <w:rPr>
                <w:rFonts w:cs="Arial"/>
                <w:szCs w:val="20"/>
              </w:rPr>
            </w:pPr>
            <w:r>
              <w:t>14.2%</w:t>
            </w:r>
          </w:p>
        </w:tc>
      </w:tr>
      <w:tr w:rsidR="0084693A" w:rsidRPr="003F6AA4" w14:paraId="3C3B41AD" w14:textId="77777777" w:rsidTr="0084693A">
        <w:tblPrEx>
          <w:tblCellMar>
            <w:left w:w="0" w:type="dxa"/>
            <w:right w:w="0" w:type="dxa"/>
          </w:tblCellMar>
        </w:tblPrEx>
        <w:trPr>
          <w:gridBefore w:val="1"/>
          <w:wBefore w:w="38" w:type="dxa"/>
          <w:trHeight w:hRule="exact" w:val="227"/>
        </w:trPr>
        <w:tc>
          <w:tcPr>
            <w:tcW w:w="2149" w:type="dxa"/>
            <w:shd w:val="clear" w:color="000000" w:fill="000000"/>
            <w:noWrap/>
            <w:vAlign w:val="center"/>
            <w:hideMark/>
          </w:tcPr>
          <w:p w14:paraId="00FA9689" w14:textId="0A60ED85" w:rsidR="0084693A" w:rsidRPr="003F6AA4" w:rsidRDefault="0084693A" w:rsidP="0084693A">
            <w:pPr>
              <w:spacing w:after="0" w:line="240" w:lineRule="auto"/>
              <w:rPr>
                <w:rFonts w:eastAsia="Times New Roman" w:cs="Arial"/>
                <w:szCs w:val="20"/>
              </w:rPr>
            </w:pPr>
            <w:r>
              <w:rPr>
                <w:rFonts w:eastAsia="Times New Roman" w:cs="Arial"/>
                <w:b/>
                <w:bCs/>
                <w:color w:val="FFFFFF"/>
                <w:szCs w:val="20"/>
              </w:rPr>
              <w:t>QUEENSLAND</w:t>
            </w:r>
          </w:p>
        </w:tc>
        <w:tc>
          <w:tcPr>
            <w:tcW w:w="441" w:type="dxa"/>
            <w:shd w:val="clear" w:color="auto" w:fill="FDE9D9" w:themeFill="accent6" w:themeFillTint="33"/>
            <w:noWrap/>
            <w:vAlign w:val="center"/>
            <w:hideMark/>
          </w:tcPr>
          <w:p w14:paraId="286DA4A4" w14:textId="1D29D9A6" w:rsidR="0084693A" w:rsidRPr="003F6AA4" w:rsidRDefault="0084693A" w:rsidP="0084693A">
            <w:pPr>
              <w:jc w:val="center"/>
              <w:rPr>
                <w:rFonts w:cs="Arial"/>
                <w:szCs w:val="20"/>
              </w:rPr>
            </w:pPr>
            <w:r>
              <w:rPr>
                <w:b/>
                <w:bCs/>
              </w:rPr>
              <w:t>55.3</w:t>
            </w:r>
          </w:p>
        </w:tc>
        <w:tc>
          <w:tcPr>
            <w:tcW w:w="1263" w:type="dxa"/>
            <w:shd w:val="clear" w:color="auto" w:fill="FDE9D9" w:themeFill="accent6" w:themeFillTint="33"/>
            <w:noWrap/>
            <w:vAlign w:val="center"/>
            <w:hideMark/>
          </w:tcPr>
          <w:p w14:paraId="1151FB21" w14:textId="0770878F" w:rsidR="0084693A" w:rsidRPr="003F6AA4" w:rsidRDefault="0084693A" w:rsidP="0084693A">
            <w:pPr>
              <w:jc w:val="center"/>
              <w:rPr>
                <w:rFonts w:cs="Arial"/>
                <w:szCs w:val="20"/>
              </w:rPr>
            </w:pPr>
            <w:r>
              <w:rPr>
                <w:b/>
                <w:bCs/>
              </w:rPr>
              <w:t>4,703,193</w:t>
            </w:r>
          </w:p>
        </w:tc>
        <w:tc>
          <w:tcPr>
            <w:tcW w:w="662" w:type="dxa"/>
            <w:shd w:val="clear" w:color="auto" w:fill="FDE9D9" w:themeFill="accent6" w:themeFillTint="33"/>
            <w:noWrap/>
            <w:vAlign w:val="center"/>
            <w:hideMark/>
          </w:tcPr>
          <w:p w14:paraId="111BCDE9" w14:textId="5ADAEA58" w:rsidR="0084693A" w:rsidRPr="003F6AA4" w:rsidRDefault="0084693A" w:rsidP="0084693A">
            <w:pPr>
              <w:jc w:val="center"/>
              <w:rPr>
                <w:rFonts w:cs="Arial"/>
                <w:szCs w:val="20"/>
              </w:rPr>
            </w:pPr>
            <w:r>
              <w:rPr>
                <w:b/>
                <w:bCs/>
              </w:rPr>
              <w:t>37</w:t>
            </w:r>
          </w:p>
        </w:tc>
        <w:tc>
          <w:tcPr>
            <w:tcW w:w="663" w:type="dxa"/>
            <w:shd w:val="clear" w:color="auto" w:fill="FDE9D9" w:themeFill="accent6" w:themeFillTint="33"/>
            <w:noWrap/>
            <w:vAlign w:val="center"/>
            <w:hideMark/>
          </w:tcPr>
          <w:p w14:paraId="72B72637" w14:textId="5D9A7ED9" w:rsidR="0084693A" w:rsidRPr="003F6AA4" w:rsidRDefault="0084693A" w:rsidP="0084693A">
            <w:pPr>
              <w:jc w:val="center"/>
              <w:rPr>
                <w:rFonts w:cs="Arial"/>
                <w:szCs w:val="20"/>
              </w:rPr>
            </w:pPr>
            <w:r>
              <w:rPr>
                <w:b/>
                <w:bCs/>
              </w:rPr>
              <w:t>15.3%</w:t>
            </w:r>
          </w:p>
        </w:tc>
        <w:tc>
          <w:tcPr>
            <w:tcW w:w="662" w:type="dxa"/>
            <w:shd w:val="clear" w:color="auto" w:fill="FDE9D9" w:themeFill="accent6" w:themeFillTint="33"/>
            <w:noWrap/>
            <w:vAlign w:val="center"/>
            <w:hideMark/>
          </w:tcPr>
          <w:p w14:paraId="774207DF" w14:textId="2937DCC0" w:rsidR="0084693A" w:rsidRPr="003F6AA4" w:rsidRDefault="0084693A" w:rsidP="0084693A">
            <w:pPr>
              <w:jc w:val="center"/>
              <w:rPr>
                <w:rFonts w:cs="Arial"/>
                <w:szCs w:val="20"/>
              </w:rPr>
            </w:pPr>
            <w:r>
              <w:rPr>
                <w:b/>
                <w:bCs/>
              </w:rPr>
              <w:t>1,392</w:t>
            </w:r>
          </w:p>
        </w:tc>
        <w:tc>
          <w:tcPr>
            <w:tcW w:w="663" w:type="dxa"/>
            <w:shd w:val="clear" w:color="auto" w:fill="FDE9D9" w:themeFill="accent6" w:themeFillTint="33"/>
            <w:noWrap/>
            <w:vAlign w:val="center"/>
            <w:hideMark/>
          </w:tcPr>
          <w:p w14:paraId="3B34F038" w14:textId="73F86CFC" w:rsidR="0084693A" w:rsidRPr="003F6AA4" w:rsidRDefault="0084693A" w:rsidP="0084693A">
            <w:pPr>
              <w:jc w:val="center"/>
              <w:rPr>
                <w:rFonts w:cs="Arial"/>
                <w:szCs w:val="20"/>
              </w:rPr>
            </w:pPr>
            <w:r>
              <w:rPr>
                <w:b/>
                <w:bCs/>
              </w:rPr>
              <w:t>6.2%</w:t>
            </w:r>
          </w:p>
        </w:tc>
        <w:tc>
          <w:tcPr>
            <w:tcW w:w="662" w:type="dxa"/>
            <w:shd w:val="clear" w:color="auto" w:fill="FDE9D9" w:themeFill="accent6" w:themeFillTint="33"/>
            <w:vAlign w:val="center"/>
          </w:tcPr>
          <w:p w14:paraId="73B385C1" w14:textId="0E9D42C7" w:rsidR="0084693A" w:rsidRDefault="0084693A" w:rsidP="0084693A">
            <w:pPr>
              <w:jc w:val="center"/>
              <w:rPr>
                <w:b/>
                <w:bCs/>
              </w:rPr>
            </w:pPr>
            <w:r>
              <w:rPr>
                <w:b/>
                <w:bCs/>
              </w:rPr>
              <w:t>66.1%</w:t>
            </w:r>
          </w:p>
        </w:tc>
        <w:tc>
          <w:tcPr>
            <w:tcW w:w="663" w:type="dxa"/>
            <w:shd w:val="clear" w:color="auto" w:fill="FDE9D9" w:themeFill="accent6" w:themeFillTint="33"/>
            <w:vAlign w:val="center"/>
          </w:tcPr>
          <w:p w14:paraId="491F2BEF" w14:textId="1ACF9744" w:rsidR="0084693A" w:rsidRDefault="0084693A" w:rsidP="0084693A">
            <w:pPr>
              <w:jc w:val="center"/>
              <w:rPr>
                <w:b/>
                <w:bCs/>
              </w:rPr>
            </w:pPr>
            <w:r>
              <w:rPr>
                <w:b/>
                <w:bCs/>
              </w:rPr>
              <w:t>40.5%</w:t>
            </w:r>
          </w:p>
        </w:tc>
        <w:tc>
          <w:tcPr>
            <w:tcW w:w="663" w:type="dxa"/>
            <w:shd w:val="clear" w:color="auto" w:fill="FDE9D9" w:themeFill="accent6" w:themeFillTint="33"/>
            <w:noWrap/>
            <w:vAlign w:val="center"/>
            <w:hideMark/>
          </w:tcPr>
          <w:p w14:paraId="78F07812" w14:textId="53AED71C" w:rsidR="0084693A" w:rsidRPr="003F6AA4" w:rsidRDefault="0084693A" w:rsidP="0084693A">
            <w:pPr>
              <w:jc w:val="center"/>
              <w:rPr>
                <w:rFonts w:cs="Arial"/>
                <w:szCs w:val="20"/>
              </w:rPr>
            </w:pPr>
            <w:r>
              <w:rPr>
                <w:b/>
                <w:bCs/>
              </w:rPr>
              <w:t>15.9%</w:t>
            </w:r>
          </w:p>
        </w:tc>
      </w:tr>
    </w:tbl>
    <w:p w14:paraId="175B4857" w14:textId="5BC0B3E7" w:rsidR="00D77D53" w:rsidRDefault="0084693A" w:rsidP="0084693A">
      <w:pPr>
        <w:pStyle w:val="Subtitle"/>
      </w:pPr>
      <w:r>
        <w:t>All data ABS Census of Population and Housing 2016 unless indicated</w:t>
      </w:r>
      <w:r>
        <w:br/>
        <w:t xml:space="preserve">*ABS Census of Population and Housing 2016 (15+ population) and Australian Government Department of Employment, </w:t>
      </w:r>
      <w:r>
        <w:br/>
        <w:t>Small Area Labour Markets, March 2017 (labour force).</w:t>
      </w:r>
      <w:r>
        <w:br/>
        <w:t>#Census of Population and Housing 2011 (% of applicable population)</w:t>
      </w:r>
      <w:r>
        <w:br/>
        <w:t>^^ % of applicable population</w:t>
      </w:r>
    </w:p>
    <w:p w14:paraId="33D35957" w14:textId="77777777" w:rsidR="00A779D2" w:rsidRPr="00A779D2" w:rsidRDefault="00A779D2" w:rsidP="00A779D2">
      <w:pPr>
        <w:pStyle w:val="Heading4"/>
      </w:pPr>
      <w:r w:rsidRPr="00A779D2">
        <w:t>Townsville</w:t>
      </w:r>
    </w:p>
    <w:p w14:paraId="34B53DF2" w14:textId="142384F6" w:rsidR="00A779D2" w:rsidRPr="00A779D2" w:rsidRDefault="00A779D2" w:rsidP="00A42FAD">
      <w:pPr>
        <w:rPr>
          <w:lang w:val="en-US"/>
        </w:rPr>
      </w:pPr>
      <w:r>
        <w:rPr>
          <w:lang w:val="en-US"/>
        </w:rPr>
        <w:t>After a slight decline between 2014−2015, Townsville recorded a steady annual improvement to reach an ADII score of 56.7 in 2017. This places Townsville second only to the Gold Coast in a cross region comparison and on par with Brisbane (56.8). Townsville’s Access score (72.8) is also 3.8 points above the state average</w:t>
      </w:r>
      <w:r w:rsidR="00DF5F7F">
        <w:rPr>
          <w:lang w:val="en-US"/>
        </w:rPr>
        <w:t xml:space="preserve">. </w:t>
      </w:r>
      <w:r>
        <w:rPr>
          <w:lang w:val="en-US"/>
        </w:rPr>
        <w:t>This result is largely underpinned by household uptake of National Broadband Network (NBN) services. By 2017, 58,000 Townsville premises were NBN connected and more than one third of the population had an NBN internet service.</w:t>
      </w:r>
    </w:p>
    <w:p w14:paraId="18453079" w14:textId="31B08BAA" w:rsidR="00A779D2" w:rsidRDefault="00A779D2" w:rsidP="00A42FAD">
      <w:pPr>
        <w:rPr>
          <w:lang w:val="en-US"/>
        </w:rPr>
      </w:pPr>
      <w:r>
        <w:rPr>
          <w:lang w:val="en-US"/>
        </w:rPr>
        <w:t>While Townsville’s overall Affordability sub-index result matches the state average, it does not perform well on the relative expenditure dimension of the ADII. Since 2014, Townsville residents have been spending more on online services, while real (inflation</w:t>
      </w:r>
      <w:r w:rsidR="00DF5F7F">
        <w:rPr>
          <w:lang w:val="en-US"/>
        </w:rPr>
        <w:t xml:space="preserve"> </w:t>
      </w:r>
      <w:r>
        <w:rPr>
          <w:lang w:val="en-US"/>
        </w:rPr>
        <w:t xml:space="preserve">adjusted) household incomes have fallen, largely due to the downturn in the mining sector. </w:t>
      </w:r>
    </w:p>
    <w:p w14:paraId="7EAB42B9" w14:textId="3A337C1E" w:rsidR="00A779D2" w:rsidRDefault="00A779D2" w:rsidP="00A42FAD">
      <w:pPr>
        <w:rPr>
          <w:lang w:val="en-US"/>
        </w:rPr>
      </w:pPr>
      <w:r>
        <w:rPr>
          <w:lang w:val="en-US"/>
        </w:rPr>
        <w:t>The Digital Ability score for Townsville (45.7) is slightly above the state average (45.3), in part due to the relatively young population of the city (digital ability levels tend to be lower for those aged 50+). However, it is lower than the Australian average (47.3). Townsville has a high unemployment rate (11.3% in March 2017 versus the state average of 6.2%), and digital upskilling can help unemployed residents adjust to the changing nature of economic activity. A sharp decline in labour force participation suggests many people there have simply given up the process of looking for work.</w:t>
      </w:r>
    </w:p>
    <w:p w14:paraId="7ADC7F34" w14:textId="3B22A7FB" w:rsidR="00A779D2" w:rsidRPr="00A779D2" w:rsidRDefault="00A779D2" w:rsidP="00A42FAD">
      <w:pPr>
        <w:rPr>
          <w:lang w:val="en-US"/>
        </w:rPr>
      </w:pPr>
      <w:r>
        <w:rPr>
          <w:lang w:val="en-US"/>
        </w:rPr>
        <w:t>While Townsville has benefitted from the early rollout of NBN infrastructure, a decline in economic conditions in the region since 2014 has put pressure on the affordability aspects of digital inclusion. Maintaining high levels of digital access in the face of these pressures may be difficult and should be closely monitored. Programs aimed at improving digital skills and encouraging digital entrepreneurialism will be important in diversifying local economic activity in response to changes in the mining sector. Current interventions in this space include the locally developed Mixhaus Digital Participation Project and the state government’s Digital Skills for all Queenslanders Roadshow and Advance Queensland Community Digital Champions program.</w:t>
      </w:r>
    </w:p>
    <w:p w14:paraId="7808E7B9" w14:textId="77777777" w:rsidR="00A779D2" w:rsidRDefault="00A779D2" w:rsidP="00A779D2">
      <w:pPr>
        <w:pStyle w:val="Heading4"/>
      </w:pPr>
      <w:r>
        <w:t>Cairns</w:t>
      </w:r>
    </w:p>
    <w:p w14:paraId="07E1E03A" w14:textId="1342355D" w:rsidR="00A779D2" w:rsidRDefault="00A779D2" w:rsidP="00A42FAD">
      <w:pPr>
        <w:rPr>
          <w:lang w:val="en-US"/>
        </w:rPr>
      </w:pPr>
      <w:r>
        <w:rPr>
          <w:lang w:val="en-US"/>
        </w:rPr>
        <w:t>Similar to Townsville, Cairns recorded a slight decline in its ADII score between 2014−2015, before steady annual growth to reach 52.3 in 2017. Despite this improvement, Cairns’ score is 3.0 points below the state average (55.3).</w:t>
      </w:r>
    </w:p>
    <w:p w14:paraId="2D60F791" w14:textId="2C3B3E1C" w:rsidR="00A779D2" w:rsidRDefault="00A779D2" w:rsidP="00A42FAD">
      <w:pPr>
        <w:rPr>
          <w:lang w:val="en-US"/>
        </w:rPr>
      </w:pPr>
      <w:r>
        <w:rPr>
          <w:lang w:val="en-US"/>
        </w:rPr>
        <w:t>The Access sub-index score for Cairns (64.3) is lower than the state average (69.0). This result is influenced by a number of factors. First, Cairns residents are less likely than the average Queenslander to access the internet daily. Second, when</w:t>
      </w:r>
      <w:r w:rsidR="00070B24">
        <w:rPr>
          <w:lang w:val="en-US"/>
        </w:rPr>
        <w:t xml:space="preserve"> </w:t>
      </w:r>
      <w:r>
        <w:rPr>
          <w:lang w:val="en-US"/>
        </w:rPr>
        <w:t>compared to the state average, Cairns residents are less likely</w:t>
      </w:r>
      <w:r w:rsidR="00070B24">
        <w:rPr>
          <w:lang w:val="en-US"/>
        </w:rPr>
        <w:t xml:space="preserve"> </w:t>
      </w:r>
      <w:r>
        <w:rPr>
          <w:lang w:val="en-US"/>
        </w:rPr>
        <w:t xml:space="preserve">to have fixed or </w:t>
      </w:r>
      <w:r>
        <w:rPr>
          <w:lang w:val="en-US"/>
        </w:rPr>
        <w:lastRenderedPageBreak/>
        <w:t>mobile data connections, or to own the internet</w:t>
      </w:r>
      <w:r w:rsidR="00070B24">
        <w:rPr>
          <w:lang w:val="en-US"/>
        </w:rPr>
        <w:t xml:space="preserve"> </w:t>
      </w:r>
      <w:r>
        <w:rPr>
          <w:lang w:val="en-US"/>
        </w:rPr>
        <w:t>enabled devices that make use of such connections (including</w:t>
      </w:r>
      <w:r w:rsidR="00070B24">
        <w:rPr>
          <w:lang w:val="en-US"/>
        </w:rPr>
        <w:t xml:space="preserve"> </w:t>
      </w:r>
      <w:r>
        <w:rPr>
          <w:lang w:val="en-US"/>
        </w:rPr>
        <w:t>computers, tablets, and mobile phones). Third, those with access</w:t>
      </w:r>
      <w:r w:rsidR="00070B24">
        <w:rPr>
          <w:lang w:val="en-US"/>
        </w:rPr>
        <w:t xml:space="preserve"> </w:t>
      </w:r>
      <w:r>
        <w:rPr>
          <w:lang w:val="en-US"/>
        </w:rPr>
        <w:t>maintain smaller data plans than the average Queenslander.</w:t>
      </w:r>
      <w:r w:rsidR="00070B24">
        <w:rPr>
          <w:lang w:val="en-US"/>
        </w:rPr>
        <w:t xml:space="preserve"> </w:t>
      </w:r>
      <w:r>
        <w:rPr>
          <w:lang w:val="en-US"/>
        </w:rPr>
        <w:t>Although it is not possible to clearly identify causes for this</w:t>
      </w:r>
      <w:r w:rsidR="00070B24">
        <w:rPr>
          <w:lang w:val="en-US"/>
        </w:rPr>
        <w:t xml:space="preserve"> </w:t>
      </w:r>
      <w:r>
        <w:rPr>
          <w:lang w:val="en-US"/>
        </w:rPr>
        <w:t>lower level of connectivity, lower levels of confidence vis-.-vis</w:t>
      </w:r>
      <w:r w:rsidR="00070B24">
        <w:rPr>
          <w:lang w:val="en-US"/>
        </w:rPr>
        <w:t xml:space="preserve"> </w:t>
      </w:r>
      <w:r>
        <w:rPr>
          <w:lang w:val="en-US"/>
        </w:rPr>
        <w:t>technology use may be a factor.</w:t>
      </w:r>
    </w:p>
    <w:p w14:paraId="5C0442AE" w14:textId="3905CC5A" w:rsidR="00A779D2" w:rsidRPr="00070B24" w:rsidRDefault="00A779D2" w:rsidP="00A42FAD">
      <w:pPr>
        <w:rPr>
          <w:lang w:val="en-US"/>
        </w:rPr>
      </w:pPr>
      <w:r>
        <w:rPr>
          <w:lang w:val="en-US"/>
        </w:rPr>
        <w:t>Another issue that may be influenc</w:t>
      </w:r>
      <w:r w:rsidR="00070B24">
        <w:rPr>
          <w:lang w:val="en-US"/>
        </w:rPr>
        <w:t xml:space="preserve">ing the rate of connectivity in </w:t>
      </w:r>
      <w:r>
        <w:rPr>
          <w:lang w:val="en-US"/>
        </w:rPr>
        <w:t>Cairns is cost: Cairns’ Affordability score (47.2) is 4.4 points below</w:t>
      </w:r>
      <w:r w:rsidR="00070B24">
        <w:rPr>
          <w:lang w:val="en-US"/>
        </w:rPr>
        <w:t xml:space="preserve"> </w:t>
      </w:r>
      <w:r>
        <w:rPr>
          <w:lang w:val="en-US"/>
        </w:rPr>
        <w:t>the state average. Both the value of expenditure component</w:t>
      </w:r>
      <w:r w:rsidR="00070B24">
        <w:rPr>
          <w:lang w:val="en-US"/>
        </w:rPr>
        <w:t xml:space="preserve"> </w:t>
      </w:r>
      <w:r>
        <w:rPr>
          <w:lang w:val="en-US"/>
        </w:rPr>
        <w:t>(which measures the cost per megabyte of data access) and the</w:t>
      </w:r>
      <w:r w:rsidR="00070B24">
        <w:rPr>
          <w:lang w:val="en-US"/>
        </w:rPr>
        <w:t xml:space="preserve"> </w:t>
      </w:r>
      <w:r>
        <w:rPr>
          <w:lang w:val="en-US"/>
        </w:rPr>
        <w:t>relative expenditure component (which measures the proportion</w:t>
      </w:r>
      <w:r w:rsidR="00070B24">
        <w:rPr>
          <w:lang w:val="en-US"/>
        </w:rPr>
        <w:t xml:space="preserve"> </w:t>
      </w:r>
      <w:r>
        <w:rPr>
          <w:lang w:val="en-US"/>
        </w:rPr>
        <w:t>of household income spent on access) contribute to Cairns’ lower</w:t>
      </w:r>
      <w:r w:rsidR="00070B24">
        <w:rPr>
          <w:lang w:val="en-US"/>
        </w:rPr>
        <w:t xml:space="preserve"> </w:t>
      </w:r>
      <w:r>
        <w:rPr>
          <w:lang w:val="en-US"/>
        </w:rPr>
        <w:t>Affordability score. Relative expenditure is largely an issue of</w:t>
      </w:r>
      <w:r w:rsidR="00070B24">
        <w:rPr>
          <w:lang w:val="en-US"/>
        </w:rPr>
        <w:t xml:space="preserve"> </w:t>
      </w:r>
      <w:r>
        <w:rPr>
          <w:lang w:val="en-US"/>
        </w:rPr>
        <w:t>lower income – Cairns has a median household income 13% below</w:t>
      </w:r>
      <w:r w:rsidR="00070B24">
        <w:rPr>
          <w:lang w:val="en-US"/>
        </w:rPr>
        <w:t xml:space="preserve"> </w:t>
      </w:r>
      <w:r>
        <w:rPr>
          <w:lang w:val="en-US"/>
        </w:rPr>
        <w:t>the state average. Consistently high levels of unemployment</w:t>
      </w:r>
      <w:r w:rsidR="00070B24">
        <w:rPr>
          <w:lang w:val="en-US"/>
        </w:rPr>
        <w:t xml:space="preserve"> </w:t>
      </w:r>
      <w:r>
        <w:rPr>
          <w:lang w:val="en-US"/>
        </w:rPr>
        <w:t>over the past five years and shrin</w:t>
      </w:r>
      <w:r w:rsidR="00070B24">
        <w:rPr>
          <w:lang w:val="en-US"/>
        </w:rPr>
        <w:t xml:space="preserve">king labour force participation </w:t>
      </w:r>
      <w:r>
        <w:rPr>
          <w:lang w:val="en-US"/>
        </w:rPr>
        <w:t>have contributed to these lower income figures.</w:t>
      </w:r>
      <w:r>
        <w:rPr>
          <w:sz w:val="10"/>
          <w:szCs w:val="10"/>
          <w:lang w:val="en-US"/>
        </w:rPr>
        <w:t xml:space="preserve"> </w:t>
      </w:r>
      <w:r w:rsidR="00070B24">
        <w:rPr>
          <w:lang w:val="en-US"/>
        </w:rPr>
        <w:t xml:space="preserve">Recent job </w:t>
      </w:r>
      <w:r>
        <w:rPr>
          <w:lang w:val="en-US"/>
        </w:rPr>
        <w:t>growth across a range of indu</w:t>
      </w:r>
      <w:r w:rsidR="00070B24">
        <w:rPr>
          <w:lang w:val="en-US"/>
        </w:rPr>
        <w:t xml:space="preserve">stries points to local economic </w:t>
      </w:r>
      <w:r>
        <w:rPr>
          <w:lang w:val="en-US"/>
        </w:rPr>
        <w:t>diversification and the likely household income growth.</w:t>
      </w:r>
    </w:p>
    <w:p w14:paraId="5F4D19E9" w14:textId="1B7D9C04" w:rsidR="00CB1153" w:rsidRDefault="00A779D2" w:rsidP="00A42FAD">
      <w:pPr>
        <w:rPr>
          <w:sz w:val="10"/>
          <w:szCs w:val="10"/>
          <w:lang w:val="en-US"/>
        </w:rPr>
      </w:pPr>
      <w:r>
        <w:rPr>
          <w:lang w:val="en-US"/>
        </w:rPr>
        <w:t>Overall, digital inclusion in Cair</w:t>
      </w:r>
      <w:r w:rsidR="00070B24">
        <w:rPr>
          <w:lang w:val="en-US"/>
        </w:rPr>
        <w:t xml:space="preserve">ns is lower than the Queensland </w:t>
      </w:r>
      <w:r>
        <w:rPr>
          <w:lang w:val="en-US"/>
        </w:rPr>
        <w:t>average due to poor A</w:t>
      </w:r>
      <w:r w:rsidR="00070B24">
        <w:rPr>
          <w:lang w:val="en-US"/>
        </w:rPr>
        <w:t xml:space="preserve">ccess and Affordability. Recent </w:t>
      </w:r>
      <w:r>
        <w:rPr>
          <w:lang w:val="en-US"/>
        </w:rPr>
        <w:t>improvements in local economic conditions point to the potential</w:t>
      </w:r>
      <w:r w:rsidR="00070B24">
        <w:rPr>
          <w:lang w:val="en-US"/>
        </w:rPr>
        <w:t xml:space="preserve"> </w:t>
      </w:r>
      <w:r>
        <w:rPr>
          <w:lang w:val="en-US"/>
        </w:rPr>
        <w:t>for job and household income growth, which will positively affect</w:t>
      </w:r>
      <w:r w:rsidR="00070B24">
        <w:rPr>
          <w:lang w:val="en-US"/>
        </w:rPr>
        <w:t xml:space="preserve"> </w:t>
      </w:r>
      <w:r>
        <w:rPr>
          <w:lang w:val="en-US"/>
        </w:rPr>
        <w:t>digital inclusion. Furthermore, state government and local</w:t>
      </w:r>
      <w:r w:rsidR="00070B24">
        <w:rPr>
          <w:lang w:val="en-US"/>
        </w:rPr>
        <w:t xml:space="preserve"> </w:t>
      </w:r>
      <w:r>
        <w:rPr>
          <w:lang w:val="en-US"/>
        </w:rPr>
        <w:t>programs such as the Cairns and Tropical North Queensland</w:t>
      </w:r>
      <w:r w:rsidR="00070B24">
        <w:rPr>
          <w:lang w:val="en-US"/>
        </w:rPr>
        <w:t xml:space="preserve"> </w:t>
      </w:r>
      <w:r>
        <w:rPr>
          <w:lang w:val="en-US"/>
        </w:rPr>
        <w:t>Digital Enterprise Scheme and D:HIVE (an Indigenous-led digital</w:t>
      </w:r>
      <w:r w:rsidR="00070B24">
        <w:rPr>
          <w:lang w:val="en-US"/>
        </w:rPr>
        <w:t xml:space="preserve"> </w:t>
      </w:r>
      <w:r>
        <w:rPr>
          <w:lang w:val="en-US"/>
        </w:rPr>
        <w:t>inclusion and innovation incubator), should not only directly</w:t>
      </w:r>
      <w:r w:rsidR="00070B24">
        <w:rPr>
          <w:lang w:val="en-US"/>
        </w:rPr>
        <w:t xml:space="preserve"> </w:t>
      </w:r>
      <w:r>
        <w:rPr>
          <w:lang w:val="en-US"/>
        </w:rPr>
        <w:t>increase levels of digital confidence and skills, but also create new</w:t>
      </w:r>
      <w:r w:rsidR="00070B24">
        <w:rPr>
          <w:lang w:val="en-US"/>
        </w:rPr>
        <w:t xml:space="preserve"> </w:t>
      </w:r>
      <w:r>
        <w:rPr>
          <w:lang w:val="en-US"/>
        </w:rPr>
        <w:t>jobs.</w:t>
      </w:r>
      <w:r>
        <w:rPr>
          <w:sz w:val="10"/>
          <w:szCs w:val="10"/>
          <w:lang w:val="en-US"/>
        </w:rPr>
        <w:t xml:space="preserve"> </w:t>
      </w:r>
      <w:r>
        <w:rPr>
          <w:lang w:val="en-US"/>
        </w:rPr>
        <w:t>Cairns has had some success already, with a greater density</w:t>
      </w:r>
      <w:r w:rsidR="00070B24">
        <w:rPr>
          <w:lang w:val="en-US"/>
        </w:rPr>
        <w:t xml:space="preserve"> </w:t>
      </w:r>
      <w:r>
        <w:rPr>
          <w:lang w:val="en-US"/>
        </w:rPr>
        <w:t>of start-ups per capita than South East Queensland.</w:t>
      </w:r>
    </w:p>
    <w:p w14:paraId="2D02EB0D" w14:textId="77777777" w:rsidR="00A42FAD" w:rsidRDefault="00A42FAD" w:rsidP="00A42FAD">
      <w:pPr>
        <w:pStyle w:val="Heading4"/>
      </w:pPr>
      <w:r>
        <w:t>Sunshine Coast</w:t>
      </w:r>
    </w:p>
    <w:p w14:paraId="472A4E76" w14:textId="74CB89E8" w:rsidR="00A42FAD" w:rsidRDefault="00A42FAD" w:rsidP="00A42FAD">
      <w:pPr>
        <w:rPr>
          <w:lang w:val="en-US"/>
        </w:rPr>
      </w:pPr>
      <w:r>
        <w:rPr>
          <w:lang w:val="en-US"/>
        </w:rPr>
        <w:t>Since 2014, there has been an overall ADII score increase of only 1.0 point in the Sunshine Coast. The region’s score declined over 2014−2016, and despite an increase in 2017 (up 3.3 to 53.9), the Sunshine Coast remains 1.4 points below the state average and is the second lowest of Queensland’s regional centres. In 2017, the region reports below state average scores for all of the ADII subindices, and since 2014, only the Access sub-index has improved.</w:t>
      </w:r>
    </w:p>
    <w:p w14:paraId="56951154" w14:textId="2062F9C1" w:rsidR="00A42FAD" w:rsidRDefault="00A42FAD" w:rsidP="00A42FAD">
      <w:pPr>
        <w:rPr>
          <w:lang w:val="en-US"/>
        </w:rPr>
      </w:pPr>
      <w:r>
        <w:rPr>
          <w:lang w:val="en-US"/>
        </w:rPr>
        <w:t>It is at this fundamental level of Access that the Sunshine Coast records its poorest result compared with the rest of the state (66.4, or 2.7 points below the state average). On average, fewer Sunshine Coast residents regularly use the internet than other Queenslanders, and a large number have never accessed the internet at all. Despite the rollout of the NBN in late 2016, the proportion of Sunshine Coast residents with NBN or fixed data connections remains substantially below the state average. What’s more, those with fixed connections tend to have smaller data plans than the Queensland average.</w:t>
      </w:r>
    </w:p>
    <w:p w14:paraId="2FE94CF3" w14:textId="4B9DFAF4" w:rsidR="00A42FAD" w:rsidRDefault="00A42FAD" w:rsidP="00A42FAD">
      <w:pPr>
        <w:rPr>
          <w:lang w:val="en-US"/>
        </w:rPr>
      </w:pPr>
      <w:r>
        <w:rPr>
          <w:lang w:val="en-US"/>
        </w:rPr>
        <w:t>The key factor contributing to the Sunshine Coast’s lower ADII score is the high proportion of its residents aged 65+ (up from 16.5% to 20.9% in the decade to 2016, compared with 15.3% of all Queenslanders).</w:t>
      </w:r>
      <w:r w:rsidR="00776C9B">
        <w:rPr>
          <w:sz w:val="10"/>
          <w:szCs w:val="10"/>
          <w:lang w:val="en-US"/>
        </w:rPr>
        <w:t xml:space="preserve"> </w:t>
      </w:r>
      <w:r>
        <w:rPr>
          <w:lang w:val="en-US"/>
        </w:rPr>
        <w:t>While sample size limitations preclude us from deriving specific ADII scores for this group, our state and national data indicate that overall levels of digital inclusion for this group are substantially below average.</w:t>
      </w:r>
    </w:p>
    <w:p w14:paraId="4F8A2907" w14:textId="60708254" w:rsidR="00A42FAD" w:rsidRPr="00A42FAD" w:rsidRDefault="00A42FAD" w:rsidP="00A42FAD">
      <w:pPr>
        <w:rPr>
          <w:lang w:val="en-US"/>
        </w:rPr>
      </w:pPr>
      <w:r>
        <w:rPr>
          <w:lang w:val="en-US"/>
        </w:rPr>
        <w:t>Although there has been significant policy work and investment on innovation, infrastructure, and skills for developing a local digital economy in this region (through the Digital Sunshine Coast plan), it is important that a broader approach to digital inclusion for an ageing resident base is also promoted. Initiatives such as Tech Savvy Seniors, a collaboration between Telstra and the Queensland government, seek to address issues of digital skills for seniors. Encouraging the deployment of digital infrastructure in the Sunshine Coast’s increasing stock of aged care facilities may also enable better digital access.</w:t>
      </w:r>
    </w:p>
    <w:p w14:paraId="0254DD38" w14:textId="77777777" w:rsidR="00A42FAD" w:rsidRDefault="00A42FAD" w:rsidP="00A42FAD">
      <w:pPr>
        <w:pStyle w:val="Heading4"/>
      </w:pPr>
      <w:r>
        <w:t>Gold Coast</w:t>
      </w:r>
    </w:p>
    <w:p w14:paraId="6B26CF3E" w14:textId="5A5B6CFC" w:rsidR="00A42FAD" w:rsidRDefault="00A42FAD" w:rsidP="00A42FAD">
      <w:pPr>
        <w:rPr>
          <w:lang w:val="en-US"/>
        </w:rPr>
      </w:pPr>
      <w:r>
        <w:rPr>
          <w:lang w:val="en-US"/>
        </w:rPr>
        <w:t>The ADII score for the Gold Coast has increased substantially since 2014 − it now has the highest ADII score of Queensland’s four regional centres (57.2). This is higher than both the state average (55.3) and Brisbane (56.8). This result is largely underpinned by continuous improvements in the Access sub-index. An increasing proportion of Gold Coast residents have become regular internet users, signing up to the NBN (launched in 2014), and taking up larger mobile and fixed data plans. Increasing connectivity has been accompanied by rising levels of interest and confidence in using technology, reflected in the region’s high Attitudes score (5.5 points above the state average and 4.2 points above Brisbane).</w:t>
      </w:r>
    </w:p>
    <w:p w14:paraId="0E56E33D" w14:textId="2C96E8A6" w:rsidR="00A42FAD" w:rsidRDefault="00A42FAD" w:rsidP="00A42FAD">
      <w:pPr>
        <w:rPr>
          <w:lang w:val="en-US"/>
        </w:rPr>
      </w:pPr>
      <w:r>
        <w:rPr>
          <w:lang w:val="en-US"/>
        </w:rPr>
        <w:lastRenderedPageBreak/>
        <w:t>In 2017, the Gold Coast’s Affordability score (54.8) is 3.2 points above the state average. The Gold Coast outperforms the state average in terms of lower cost per megabyte of network access (value for expenditure) and lower household income expended on network access (relative expenditure). Improvement in the latter is underpinned by strong household income growth. Between 2011−2016 the Gold Coast’s median household income rose by 19.9% (10.1% in real terms) and now exceeds the Queensland average.</w:t>
      </w:r>
    </w:p>
    <w:p w14:paraId="4A3A764E" w14:textId="0070DFD5" w:rsidR="00A42FAD" w:rsidRDefault="00A42FAD" w:rsidP="00A42FAD">
      <w:pPr>
        <w:rPr>
          <w:sz w:val="10"/>
          <w:szCs w:val="10"/>
          <w:lang w:val="en-US"/>
        </w:rPr>
      </w:pPr>
      <w:r>
        <w:rPr>
          <w:lang w:val="en-US"/>
        </w:rPr>
        <w:t>There is a strong relationship between household income, employment/labour force participation, and levels of educational attainment. As such, it is no surprise that the Gold Coast outperforms its regional city counterparts on all of these measures. However, the region’s success is also underpinned by an array of local policy and program initiatives aimed at meeting a range of needs. For example, the Helensvale Library’s Media Lab provides digital tools and training to the public, while Able Australia’s Southport location conducts digital literacy programs via Ablelink, an e-communications centre for people with deaf-blindness.</w:t>
      </w:r>
    </w:p>
    <w:p w14:paraId="7903B3BA" w14:textId="1E12D6E4" w:rsidR="00A42FAD" w:rsidRDefault="00A42FAD" w:rsidP="00A42FAD">
      <w:pPr>
        <w:pStyle w:val="Heading3"/>
        <w:rPr>
          <w:lang w:val="en-US"/>
        </w:rPr>
      </w:pPr>
      <w:r>
        <w:rPr>
          <w:lang w:val="en-US"/>
        </w:rPr>
        <w:t>For further consideration</w:t>
      </w:r>
    </w:p>
    <w:p w14:paraId="7F4193BD" w14:textId="3797A31B" w:rsidR="00A42FAD" w:rsidRDefault="00A42FAD" w:rsidP="00A42FAD">
      <w:pPr>
        <w:pStyle w:val="Quote"/>
      </w:pPr>
      <w:r w:rsidRPr="003F6AA4">
        <w:rPr>
          <w:rFonts w:cs="Arial"/>
          <w:szCs w:val="20"/>
        </w:rPr>
        <w:t xml:space="preserve">[Breakout text: </w:t>
      </w:r>
      <w:r>
        <w:t>The distinct level, nature, and trajectory of digital inclusion in each of Queensland’s four regional cities points to a clear need for policy and program initiatives that are locally-oriented]</w:t>
      </w:r>
    </w:p>
    <w:p w14:paraId="42C91782" w14:textId="71C8A6A6" w:rsidR="00A42FAD" w:rsidRPr="00A42FAD" w:rsidRDefault="00A42FAD" w:rsidP="00A42FAD">
      <w:pPr>
        <w:rPr>
          <w:lang w:val="en-US"/>
        </w:rPr>
      </w:pPr>
      <w:r>
        <w:rPr>
          <w:lang w:val="en-US"/>
        </w:rPr>
        <w:t>The distinct level, nature, and trajectory of digital inclusion in each of Queensland’s four regional cities points to a clear need for policy and program initiatives that are locally-oriented, even if they are coordinated at the state or federal level. In the northern cities of Townsville and Cairns, which have suffered from a downturn in the resources sector, digital inclusion strategies might be best targeted at improving digital confidence and skills, as well as encouraging digital entrepreneurialism. While this type of production-oriented digital economy strategy is clearly being pursued on the Sunshine Coast, it is important that the benefits of digital participation on the consumption side are also promoted in the region, particularly to the growing retiree community. The latter might extend beyond skills training to consider digital infrastructure provision in existing and proposed retiree housing. Enthusiasm for digital participation is clearly on the rise among Gold Coast residents and this should be leveraged to build better digital skills across the community.</w:t>
      </w:r>
    </w:p>
    <w:p w14:paraId="48DA7183" w14:textId="77777777" w:rsidR="00A42FAD" w:rsidRPr="00A42FAD" w:rsidRDefault="00A42FAD" w:rsidP="00A42FAD"/>
    <w:p w14:paraId="7873DFAD" w14:textId="601943B3" w:rsidR="009B462C" w:rsidRDefault="009B462C">
      <w:pPr>
        <w:rPr>
          <w:rFonts w:ascii="Times New Roman" w:hAnsi="Times New Roman" w:cs="Times New Roman"/>
          <w:color w:val="F14F30"/>
          <w:sz w:val="56"/>
          <w:szCs w:val="56"/>
          <w:lang w:val="en-US"/>
        </w:rPr>
      </w:pPr>
      <w:r>
        <w:rPr>
          <w:rFonts w:ascii="Times New Roman" w:hAnsi="Times New Roman" w:cs="Times New Roman"/>
          <w:color w:val="F14F30"/>
          <w:sz w:val="56"/>
          <w:szCs w:val="56"/>
          <w:lang w:val="en-US"/>
        </w:rPr>
        <w:br w:type="page"/>
      </w:r>
    </w:p>
    <w:p w14:paraId="6BA30458" w14:textId="7343EF21" w:rsidR="009B462C" w:rsidRDefault="009B462C" w:rsidP="009B462C">
      <w:pPr>
        <w:pStyle w:val="Heading1"/>
        <w:rPr>
          <w:lang w:val="en-US"/>
        </w:rPr>
      </w:pPr>
      <w:r>
        <w:rPr>
          <w:lang w:val="en-US"/>
        </w:rPr>
        <w:lastRenderedPageBreak/>
        <w:t xml:space="preserve">Case Study </w:t>
      </w:r>
      <w:r w:rsidR="00D109A5">
        <w:rPr>
          <w:lang w:val="en-US"/>
        </w:rPr>
        <w:t>2</w:t>
      </w:r>
    </w:p>
    <w:p w14:paraId="67EA9EA0" w14:textId="77777777" w:rsidR="009B462C" w:rsidRDefault="009B462C" w:rsidP="009B462C">
      <w:pPr>
        <w:pStyle w:val="Heading2"/>
        <w:rPr>
          <w:lang w:val="en-US"/>
        </w:rPr>
      </w:pPr>
      <w:r>
        <w:rPr>
          <w:lang w:val="en-US"/>
        </w:rPr>
        <w:t>Remote communities</w:t>
      </w:r>
    </w:p>
    <w:p w14:paraId="72DA76E7" w14:textId="47A406C1" w:rsidR="009B462C" w:rsidRDefault="009B462C" w:rsidP="009B462C">
      <w:pPr>
        <w:rPr>
          <w:lang w:val="en-US"/>
        </w:rPr>
      </w:pPr>
      <w:r>
        <w:rPr>
          <w:lang w:val="en-US"/>
        </w:rPr>
        <w:t>Queensland is second only to Western Australia for the number of residents living remotely or very remotely: almost 140,000 or 3% of Queenslanders live in remote or very remote locations.</w:t>
      </w:r>
      <w:r w:rsidR="003F760C">
        <w:rPr>
          <w:lang w:val="en-US"/>
        </w:rPr>
        <w:t xml:space="preserve"> </w:t>
      </w:r>
      <w:r>
        <w:rPr>
          <w:lang w:val="en-US"/>
        </w:rPr>
        <w:t>Because of the state’s sheer size, and the importance of mining,</w:t>
      </w:r>
      <w:r w:rsidR="003F760C">
        <w:rPr>
          <w:lang w:val="en-US"/>
        </w:rPr>
        <w:t xml:space="preserve"> </w:t>
      </w:r>
      <w:r>
        <w:rPr>
          <w:lang w:val="en-US"/>
        </w:rPr>
        <w:t>energy, and beef cattle production, remote Queenslanders will</w:t>
      </w:r>
      <w:r w:rsidR="003F760C">
        <w:rPr>
          <w:lang w:val="en-US"/>
        </w:rPr>
        <w:t xml:space="preserve"> </w:t>
      </w:r>
      <w:r>
        <w:rPr>
          <w:lang w:val="en-US"/>
        </w:rPr>
        <w:t>continue to play a vital role in Q</w:t>
      </w:r>
      <w:r w:rsidR="003F760C">
        <w:rPr>
          <w:lang w:val="en-US"/>
        </w:rPr>
        <w:t xml:space="preserve">ueensland’s diverse economy. In </w:t>
      </w:r>
      <w:r>
        <w:rPr>
          <w:lang w:val="en-US"/>
        </w:rPr>
        <w:t>addition, remotely located In</w:t>
      </w:r>
      <w:r w:rsidR="003F760C">
        <w:rPr>
          <w:lang w:val="en-US"/>
        </w:rPr>
        <w:t xml:space="preserve">digenous communities contribute </w:t>
      </w:r>
      <w:r>
        <w:rPr>
          <w:lang w:val="en-US"/>
        </w:rPr>
        <w:t>to the state’s rich and varied cu</w:t>
      </w:r>
      <w:r w:rsidR="003F760C">
        <w:rPr>
          <w:lang w:val="en-US"/>
        </w:rPr>
        <w:t xml:space="preserve">ltural life and heritage and so </w:t>
      </w:r>
      <w:r>
        <w:rPr>
          <w:lang w:val="en-US"/>
        </w:rPr>
        <w:t xml:space="preserve">understanding and addressing the </w:t>
      </w:r>
      <w:r w:rsidR="003F760C">
        <w:rPr>
          <w:lang w:val="en-US"/>
        </w:rPr>
        <w:t xml:space="preserve">challenges of digital inclusion </w:t>
      </w:r>
      <w:r>
        <w:rPr>
          <w:lang w:val="en-US"/>
        </w:rPr>
        <w:t>in these areas is essential.</w:t>
      </w:r>
    </w:p>
    <w:p w14:paraId="545C7341" w14:textId="6A41F781" w:rsidR="009B462C" w:rsidRDefault="009B462C" w:rsidP="009B462C">
      <w:pPr>
        <w:rPr>
          <w:lang w:val="en-US"/>
        </w:rPr>
      </w:pPr>
      <w:r>
        <w:rPr>
          <w:lang w:val="en-US"/>
        </w:rPr>
        <w:t>Digital participation has the potential to reshape connections</w:t>
      </w:r>
      <w:r w:rsidR="003F760C">
        <w:rPr>
          <w:lang w:val="en-US"/>
        </w:rPr>
        <w:t xml:space="preserve"> </w:t>
      </w:r>
      <w:r>
        <w:rPr>
          <w:lang w:val="en-US"/>
        </w:rPr>
        <w:t>between remote Queenslanders and the rest of the world; with</w:t>
      </w:r>
      <w:r w:rsidR="003F760C">
        <w:rPr>
          <w:lang w:val="en-US"/>
        </w:rPr>
        <w:t xml:space="preserve"> </w:t>
      </w:r>
      <w:r>
        <w:rPr>
          <w:lang w:val="en-US"/>
        </w:rPr>
        <w:t>implications for employment, business, education, and community</w:t>
      </w:r>
      <w:r w:rsidR="003F760C">
        <w:rPr>
          <w:lang w:val="en-US"/>
        </w:rPr>
        <w:t xml:space="preserve"> </w:t>
      </w:r>
      <w:r>
        <w:rPr>
          <w:lang w:val="en-US"/>
        </w:rPr>
        <w:t>development. This opportunity for digital technologies to transform</w:t>
      </w:r>
      <w:r w:rsidR="003F760C">
        <w:rPr>
          <w:lang w:val="en-US"/>
        </w:rPr>
        <w:t xml:space="preserve"> </w:t>
      </w:r>
      <w:r>
        <w:rPr>
          <w:lang w:val="en-US"/>
        </w:rPr>
        <w:t>economic and social capital in rural and remote areas is well</w:t>
      </w:r>
      <w:r w:rsidR="003F760C">
        <w:rPr>
          <w:lang w:val="en-US"/>
        </w:rPr>
        <w:t xml:space="preserve"> </w:t>
      </w:r>
      <w:r>
        <w:rPr>
          <w:lang w:val="en-US"/>
        </w:rPr>
        <w:t>recognised, but distance remains a significant barrier to digital</w:t>
      </w:r>
      <w:r w:rsidR="003F760C">
        <w:rPr>
          <w:lang w:val="en-US"/>
        </w:rPr>
        <w:t xml:space="preserve"> </w:t>
      </w:r>
      <w:r>
        <w:rPr>
          <w:lang w:val="en-US"/>
        </w:rPr>
        <w:t>transformation for the outback economy.</w:t>
      </w:r>
    </w:p>
    <w:p w14:paraId="48C66420" w14:textId="7DCBE2E4" w:rsidR="009B462C" w:rsidRDefault="009B462C" w:rsidP="009B462C">
      <w:pPr>
        <w:rPr>
          <w:lang w:val="en-US"/>
        </w:rPr>
      </w:pPr>
      <w:r>
        <w:rPr>
          <w:lang w:val="en-US"/>
        </w:rPr>
        <w:t>The ADII confirms that the more</w:t>
      </w:r>
      <w:r w:rsidR="003F760C">
        <w:rPr>
          <w:lang w:val="en-US"/>
        </w:rPr>
        <w:t xml:space="preserve"> remote your location, the more </w:t>
      </w:r>
      <w:r>
        <w:rPr>
          <w:lang w:val="en-US"/>
        </w:rPr>
        <w:t>digitally excluded you are likely to be. In the 2016 ADII, North</w:t>
      </w:r>
      <w:r w:rsidR="003F760C">
        <w:rPr>
          <w:lang w:val="en-US"/>
        </w:rPr>
        <w:t xml:space="preserve"> </w:t>
      </w:r>
      <w:r>
        <w:rPr>
          <w:lang w:val="en-US"/>
        </w:rPr>
        <w:t>West Queensland (NWQ) was in the bottom three regions across</w:t>
      </w:r>
      <w:r w:rsidR="003F760C">
        <w:rPr>
          <w:lang w:val="en-US"/>
        </w:rPr>
        <w:t xml:space="preserve"> </w:t>
      </w:r>
      <w:r>
        <w:rPr>
          <w:lang w:val="en-US"/>
        </w:rPr>
        <w:t>the country, with a score of just 43.3. While NWQ’s score rose to</w:t>
      </w:r>
      <w:r w:rsidR="003F760C">
        <w:rPr>
          <w:lang w:val="en-US"/>
        </w:rPr>
        <w:t xml:space="preserve"> </w:t>
      </w:r>
      <w:r>
        <w:rPr>
          <w:lang w:val="en-US"/>
        </w:rPr>
        <w:t>45.9 in 2017 (up 2.6), it remains significantly lower than the state</w:t>
      </w:r>
      <w:r w:rsidR="003F760C">
        <w:rPr>
          <w:lang w:val="en-US"/>
        </w:rPr>
        <w:t xml:space="preserve"> </w:t>
      </w:r>
      <w:r>
        <w:rPr>
          <w:lang w:val="en-US"/>
        </w:rPr>
        <w:t>average (55.3 − 9.4 below), as well as the score for NWQ’s closest</w:t>
      </w:r>
      <w:r w:rsidR="003F760C">
        <w:rPr>
          <w:lang w:val="en-US"/>
        </w:rPr>
        <w:t xml:space="preserve"> </w:t>
      </w:r>
      <w:r>
        <w:rPr>
          <w:lang w:val="en-US"/>
        </w:rPr>
        <w:t>regional centre Cairns (52.3 − 6.4 below). The disparity between</w:t>
      </w:r>
      <w:r w:rsidR="003F760C">
        <w:rPr>
          <w:lang w:val="en-US"/>
        </w:rPr>
        <w:t xml:space="preserve"> </w:t>
      </w:r>
      <w:r>
        <w:rPr>
          <w:lang w:val="en-US"/>
        </w:rPr>
        <w:t>digital inclusion for NWQ and the rest of the state is evident across</w:t>
      </w:r>
      <w:r w:rsidR="003F760C">
        <w:rPr>
          <w:lang w:val="en-US"/>
        </w:rPr>
        <w:t xml:space="preserve"> </w:t>
      </w:r>
      <w:r>
        <w:rPr>
          <w:lang w:val="en-US"/>
        </w:rPr>
        <w:t>all three sub-indices. Of particular note are: lower Internet Data</w:t>
      </w:r>
      <w:r w:rsidR="003F760C">
        <w:rPr>
          <w:lang w:val="en-US"/>
        </w:rPr>
        <w:t xml:space="preserve"> </w:t>
      </w:r>
      <w:r>
        <w:rPr>
          <w:lang w:val="en-US"/>
        </w:rPr>
        <w:t>Allowances (40.8 in NWQ compared with 50.9 across Queensland),</w:t>
      </w:r>
      <w:r w:rsidR="003F760C">
        <w:rPr>
          <w:lang w:val="en-US"/>
        </w:rPr>
        <w:t xml:space="preserve"> </w:t>
      </w:r>
      <w:r>
        <w:rPr>
          <w:lang w:val="en-US"/>
        </w:rPr>
        <w:t>lower Value of Expenditure (44.1 in NWQ compared with 56.9</w:t>
      </w:r>
      <w:r w:rsidR="003F760C">
        <w:rPr>
          <w:lang w:val="en-US"/>
        </w:rPr>
        <w:t xml:space="preserve"> </w:t>
      </w:r>
      <w:r>
        <w:rPr>
          <w:lang w:val="en-US"/>
        </w:rPr>
        <w:t>across Queensland), and lower Basic Skills (37.4 versus 50.9</w:t>
      </w:r>
      <w:r w:rsidR="003F760C">
        <w:rPr>
          <w:lang w:val="en-US"/>
        </w:rPr>
        <w:t xml:space="preserve"> </w:t>
      </w:r>
      <w:r>
        <w:rPr>
          <w:lang w:val="en-US"/>
        </w:rPr>
        <w:t>across Queensland).</w:t>
      </w:r>
    </w:p>
    <w:p w14:paraId="27E22C4E" w14:textId="10635C2D" w:rsidR="00973C5D" w:rsidRDefault="00973C5D" w:rsidP="00973C5D">
      <w:pPr>
        <w:pStyle w:val="Heading4"/>
      </w:pPr>
      <w:r>
        <w:t>Table 1</w:t>
      </w:r>
      <w:r w:rsidR="00D109A5">
        <w:t>0</w:t>
      </w:r>
      <w:r>
        <w:t>: North West Queensland and comparator sub-index scores 2017</w:t>
      </w:r>
    </w:p>
    <w:tbl>
      <w:tblPr>
        <w:tblW w:w="6867"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93"/>
        <w:gridCol w:w="3329"/>
        <w:gridCol w:w="689"/>
        <w:gridCol w:w="689"/>
        <w:gridCol w:w="689"/>
        <w:gridCol w:w="689"/>
        <w:gridCol w:w="689"/>
      </w:tblGrid>
      <w:tr w:rsidR="00973C5D" w:rsidRPr="003F6AA4" w14:paraId="6B69A4AB" w14:textId="77777777" w:rsidTr="00DF5F7F">
        <w:trPr>
          <w:cantSplit/>
          <w:trHeight w:val="1883"/>
        </w:trPr>
        <w:tc>
          <w:tcPr>
            <w:tcW w:w="2818" w:type="dxa"/>
            <w:gridSpan w:val="2"/>
            <w:tcBorders>
              <w:right w:val="single" w:sz="4" w:space="0" w:color="auto"/>
            </w:tcBorders>
            <w:shd w:val="clear" w:color="auto" w:fill="BFBFBF" w:themeFill="background1" w:themeFillShade="BF"/>
            <w:noWrap/>
            <w:vAlign w:val="center"/>
          </w:tcPr>
          <w:p w14:paraId="2ACA6595" w14:textId="77777777" w:rsidR="00973C5D" w:rsidRDefault="00973C5D" w:rsidP="00976D82">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567" w:type="dxa"/>
            <w:tcBorders>
              <w:left w:val="single" w:sz="4" w:space="0" w:color="auto"/>
              <w:bottom w:val="nil"/>
              <w:right w:val="single" w:sz="4" w:space="0" w:color="auto"/>
            </w:tcBorders>
            <w:shd w:val="clear" w:color="auto" w:fill="BFBFBF" w:themeFill="background1" w:themeFillShade="BF"/>
            <w:noWrap/>
            <w:textDirection w:val="btLr"/>
            <w:vAlign w:val="center"/>
          </w:tcPr>
          <w:p w14:paraId="31A7D647" w14:textId="7C602660" w:rsidR="00973C5D" w:rsidRPr="00AB6CE5" w:rsidRDefault="00973C5D" w:rsidP="00976D82">
            <w:pPr>
              <w:spacing w:after="0" w:line="240" w:lineRule="auto"/>
            </w:pPr>
            <w:r>
              <w:t>North West 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0ED430C5" w14:textId="010A2BFC" w:rsidR="00973C5D" w:rsidRPr="00AB6CE5" w:rsidRDefault="00973C5D" w:rsidP="00976D82">
            <w:pPr>
              <w:spacing w:after="0" w:line="240" w:lineRule="auto"/>
            </w:pPr>
            <w:r>
              <w:t>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7D5FBA46" w14:textId="607764FB" w:rsidR="00973C5D" w:rsidRPr="00AB6CE5" w:rsidRDefault="00973C5D" w:rsidP="00976D82">
            <w:pPr>
              <w:spacing w:after="0" w:line="240" w:lineRule="auto"/>
            </w:pPr>
            <w:r>
              <w:t>Brisbane</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5C79FEEC" w14:textId="7B486279" w:rsidR="00973C5D" w:rsidRPr="00AB6CE5" w:rsidRDefault="00973C5D" w:rsidP="00973C5D">
            <w:pPr>
              <w:spacing w:after="0" w:line="240" w:lineRule="auto"/>
            </w:pPr>
            <w:r>
              <w:t>Rural 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4F35885D" w14:textId="77777777" w:rsidR="00973C5D" w:rsidRPr="00AB6CE5" w:rsidRDefault="00973C5D" w:rsidP="00976D82">
            <w:pPr>
              <w:spacing w:after="0" w:line="240" w:lineRule="auto"/>
            </w:pPr>
            <w:r>
              <w:t>Cairns^</w:t>
            </w:r>
          </w:p>
        </w:tc>
      </w:tr>
      <w:tr w:rsidR="00973C5D" w:rsidRPr="003F6AA4" w14:paraId="5F3EED91"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EDF1DD8" w14:textId="7433BACA" w:rsidR="00973C5D" w:rsidRPr="003F6AA4" w:rsidRDefault="00973C5D" w:rsidP="00976D82">
            <w:pPr>
              <w:spacing w:after="0" w:line="240" w:lineRule="auto"/>
              <w:rPr>
                <w:rFonts w:eastAsia="Times New Roman" w:cs="Arial"/>
                <w:b/>
                <w:bCs/>
                <w:szCs w:val="20"/>
              </w:rPr>
            </w:pPr>
            <w:r w:rsidRPr="003F6AA4">
              <w:rPr>
                <w:rFonts w:eastAsia="Times New Roman" w:cs="Arial"/>
                <w:b/>
                <w:bCs/>
                <w:szCs w:val="20"/>
              </w:rPr>
              <w:t>ACCESS</w:t>
            </w:r>
          </w:p>
        </w:tc>
        <w:tc>
          <w:tcPr>
            <w:tcW w:w="567" w:type="dxa"/>
            <w:shd w:val="clear" w:color="000000" w:fill="FFFFFF"/>
            <w:noWrap/>
            <w:vAlign w:val="center"/>
            <w:hideMark/>
          </w:tcPr>
          <w:p w14:paraId="6088CCB2" w14:textId="77777777" w:rsidR="00973C5D" w:rsidRPr="003F6AA4" w:rsidRDefault="00973C5D" w:rsidP="00976D82">
            <w:pPr>
              <w:spacing w:after="0" w:line="240" w:lineRule="auto"/>
              <w:jc w:val="center"/>
              <w:rPr>
                <w:rFonts w:eastAsia="Times New Roman" w:cs="Arial"/>
                <w:szCs w:val="20"/>
              </w:rPr>
            </w:pPr>
          </w:p>
        </w:tc>
        <w:tc>
          <w:tcPr>
            <w:tcW w:w="567" w:type="dxa"/>
            <w:shd w:val="clear" w:color="000000" w:fill="FFFFFF"/>
            <w:noWrap/>
            <w:vAlign w:val="center"/>
            <w:hideMark/>
          </w:tcPr>
          <w:p w14:paraId="7B21B1B6" w14:textId="77777777" w:rsidR="00973C5D" w:rsidRPr="003F6AA4" w:rsidRDefault="00973C5D" w:rsidP="00976D82">
            <w:pPr>
              <w:spacing w:after="0" w:line="240" w:lineRule="auto"/>
              <w:jc w:val="center"/>
              <w:rPr>
                <w:rFonts w:eastAsia="Times New Roman" w:cs="Arial"/>
                <w:szCs w:val="20"/>
              </w:rPr>
            </w:pPr>
          </w:p>
        </w:tc>
        <w:tc>
          <w:tcPr>
            <w:tcW w:w="567" w:type="dxa"/>
            <w:shd w:val="clear" w:color="000000" w:fill="FFFFFF"/>
            <w:noWrap/>
            <w:vAlign w:val="center"/>
            <w:hideMark/>
          </w:tcPr>
          <w:p w14:paraId="56AB8648" w14:textId="77777777" w:rsidR="00973C5D" w:rsidRPr="003F6AA4" w:rsidRDefault="00973C5D" w:rsidP="00976D82">
            <w:pPr>
              <w:spacing w:after="0" w:line="240" w:lineRule="auto"/>
              <w:jc w:val="center"/>
              <w:rPr>
                <w:rFonts w:eastAsia="Times New Roman" w:cs="Arial"/>
                <w:szCs w:val="20"/>
              </w:rPr>
            </w:pPr>
          </w:p>
        </w:tc>
        <w:tc>
          <w:tcPr>
            <w:tcW w:w="567" w:type="dxa"/>
            <w:shd w:val="clear" w:color="000000" w:fill="FFFFFF"/>
            <w:noWrap/>
            <w:vAlign w:val="center"/>
            <w:hideMark/>
          </w:tcPr>
          <w:p w14:paraId="0D4B590B" w14:textId="77777777" w:rsidR="00973C5D" w:rsidRPr="003F6AA4" w:rsidRDefault="00973C5D" w:rsidP="00976D82">
            <w:pPr>
              <w:spacing w:after="0" w:line="240" w:lineRule="auto"/>
              <w:jc w:val="center"/>
              <w:rPr>
                <w:rFonts w:eastAsia="Times New Roman" w:cs="Arial"/>
                <w:szCs w:val="20"/>
              </w:rPr>
            </w:pPr>
          </w:p>
        </w:tc>
        <w:tc>
          <w:tcPr>
            <w:tcW w:w="567" w:type="dxa"/>
            <w:shd w:val="clear" w:color="000000" w:fill="FFFFFF"/>
            <w:noWrap/>
            <w:vAlign w:val="center"/>
            <w:hideMark/>
          </w:tcPr>
          <w:p w14:paraId="1EA3A927" w14:textId="77777777" w:rsidR="00973C5D" w:rsidRPr="003F6AA4" w:rsidRDefault="00973C5D" w:rsidP="00976D82">
            <w:pPr>
              <w:spacing w:after="0" w:line="240" w:lineRule="auto"/>
              <w:jc w:val="center"/>
              <w:rPr>
                <w:rFonts w:eastAsia="Times New Roman" w:cs="Arial"/>
                <w:szCs w:val="20"/>
              </w:rPr>
            </w:pPr>
          </w:p>
        </w:tc>
      </w:tr>
      <w:tr w:rsidR="00973C5D" w:rsidRPr="003F6AA4" w14:paraId="6B6062DF"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C2CB34A"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Internet Access</w:t>
            </w:r>
          </w:p>
        </w:tc>
        <w:tc>
          <w:tcPr>
            <w:tcW w:w="567" w:type="dxa"/>
            <w:shd w:val="clear" w:color="000000" w:fill="FFFFFF"/>
            <w:noWrap/>
            <w:vAlign w:val="center"/>
            <w:hideMark/>
          </w:tcPr>
          <w:p w14:paraId="29E6C8AB" w14:textId="4B0F1077" w:rsidR="00973C5D" w:rsidRPr="003F6AA4" w:rsidRDefault="00973C5D" w:rsidP="00973C5D">
            <w:pPr>
              <w:rPr>
                <w:rFonts w:cs="Arial"/>
                <w:szCs w:val="20"/>
              </w:rPr>
            </w:pPr>
            <w:r>
              <w:t>74.7</w:t>
            </w:r>
          </w:p>
        </w:tc>
        <w:tc>
          <w:tcPr>
            <w:tcW w:w="567" w:type="dxa"/>
            <w:shd w:val="clear" w:color="000000" w:fill="FFFFFF"/>
            <w:noWrap/>
            <w:vAlign w:val="center"/>
            <w:hideMark/>
          </w:tcPr>
          <w:p w14:paraId="15AD1719" w14:textId="030EAD7B" w:rsidR="00973C5D" w:rsidRPr="003F6AA4" w:rsidRDefault="00973C5D" w:rsidP="00973C5D">
            <w:pPr>
              <w:rPr>
                <w:rFonts w:cs="Arial"/>
                <w:szCs w:val="20"/>
              </w:rPr>
            </w:pPr>
            <w:r>
              <w:t>84.5</w:t>
            </w:r>
          </w:p>
        </w:tc>
        <w:tc>
          <w:tcPr>
            <w:tcW w:w="567" w:type="dxa"/>
            <w:shd w:val="clear" w:color="000000" w:fill="FFFFFF"/>
            <w:noWrap/>
            <w:vAlign w:val="center"/>
            <w:hideMark/>
          </w:tcPr>
          <w:p w14:paraId="2C5BDECB" w14:textId="61711F4E" w:rsidR="00973C5D" w:rsidRPr="003F6AA4" w:rsidRDefault="00973C5D" w:rsidP="00973C5D">
            <w:pPr>
              <w:rPr>
                <w:rFonts w:cs="Arial"/>
                <w:szCs w:val="20"/>
              </w:rPr>
            </w:pPr>
            <w:r>
              <w:t>84.5</w:t>
            </w:r>
          </w:p>
        </w:tc>
        <w:tc>
          <w:tcPr>
            <w:tcW w:w="567" w:type="dxa"/>
            <w:shd w:val="clear" w:color="000000" w:fill="FFFFFF"/>
            <w:noWrap/>
            <w:vAlign w:val="center"/>
            <w:hideMark/>
          </w:tcPr>
          <w:p w14:paraId="5B7EDAE0" w14:textId="3DFA4B59" w:rsidR="00973C5D" w:rsidRPr="003F6AA4" w:rsidRDefault="00973C5D" w:rsidP="00973C5D">
            <w:pPr>
              <w:rPr>
                <w:rFonts w:cs="Arial"/>
                <w:szCs w:val="20"/>
              </w:rPr>
            </w:pPr>
            <w:r>
              <w:t>83.2</w:t>
            </w:r>
          </w:p>
        </w:tc>
        <w:tc>
          <w:tcPr>
            <w:tcW w:w="567" w:type="dxa"/>
            <w:shd w:val="clear" w:color="000000" w:fill="FFFFFF"/>
            <w:noWrap/>
            <w:vAlign w:val="center"/>
            <w:hideMark/>
          </w:tcPr>
          <w:p w14:paraId="2C9FA801" w14:textId="3E27C1D4" w:rsidR="00973C5D" w:rsidRPr="003F6AA4" w:rsidRDefault="00973C5D" w:rsidP="00973C5D">
            <w:pPr>
              <w:rPr>
                <w:rFonts w:cs="Arial"/>
                <w:szCs w:val="20"/>
              </w:rPr>
            </w:pPr>
            <w:r>
              <w:t>82.4</w:t>
            </w:r>
          </w:p>
        </w:tc>
      </w:tr>
      <w:tr w:rsidR="00973C5D" w:rsidRPr="003F6AA4" w14:paraId="065FB006"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BBDEEBC"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Internet Technology</w:t>
            </w:r>
          </w:p>
        </w:tc>
        <w:tc>
          <w:tcPr>
            <w:tcW w:w="567" w:type="dxa"/>
            <w:shd w:val="clear" w:color="000000" w:fill="FFFFFF"/>
            <w:noWrap/>
            <w:vAlign w:val="center"/>
            <w:hideMark/>
          </w:tcPr>
          <w:p w14:paraId="707C8786" w14:textId="412E3F59" w:rsidR="00973C5D" w:rsidRPr="003F6AA4" w:rsidRDefault="00973C5D" w:rsidP="00973C5D">
            <w:pPr>
              <w:rPr>
                <w:rFonts w:cs="Arial"/>
                <w:szCs w:val="20"/>
              </w:rPr>
            </w:pPr>
            <w:r>
              <w:t>62.5</w:t>
            </w:r>
          </w:p>
        </w:tc>
        <w:tc>
          <w:tcPr>
            <w:tcW w:w="567" w:type="dxa"/>
            <w:shd w:val="clear" w:color="000000" w:fill="FFFFFF"/>
            <w:noWrap/>
            <w:vAlign w:val="center"/>
            <w:hideMark/>
          </w:tcPr>
          <w:p w14:paraId="746808CD" w14:textId="2B49BC7C" w:rsidR="00973C5D" w:rsidRPr="003F6AA4" w:rsidRDefault="00973C5D" w:rsidP="00973C5D">
            <w:pPr>
              <w:rPr>
                <w:rFonts w:cs="Arial"/>
                <w:szCs w:val="20"/>
              </w:rPr>
            </w:pPr>
            <w:r>
              <w:t>71.7</w:t>
            </w:r>
          </w:p>
        </w:tc>
        <w:tc>
          <w:tcPr>
            <w:tcW w:w="567" w:type="dxa"/>
            <w:shd w:val="clear" w:color="000000" w:fill="FFFFFF"/>
            <w:noWrap/>
            <w:vAlign w:val="center"/>
            <w:hideMark/>
          </w:tcPr>
          <w:p w14:paraId="56269AAE" w14:textId="4C31DB17" w:rsidR="00973C5D" w:rsidRPr="003F6AA4" w:rsidRDefault="00973C5D" w:rsidP="00973C5D">
            <w:pPr>
              <w:rPr>
                <w:rFonts w:cs="Arial"/>
                <w:szCs w:val="20"/>
              </w:rPr>
            </w:pPr>
            <w:r>
              <w:t>72.8</w:t>
            </w:r>
          </w:p>
        </w:tc>
        <w:tc>
          <w:tcPr>
            <w:tcW w:w="567" w:type="dxa"/>
            <w:shd w:val="clear" w:color="000000" w:fill="FFFFFF"/>
            <w:noWrap/>
            <w:vAlign w:val="center"/>
            <w:hideMark/>
          </w:tcPr>
          <w:p w14:paraId="2208E8F1" w14:textId="63E7CA24" w:rsidR="00973C5D" w:rsidRPr="003F6AA4" w:rsidRDefault="00973C5D" w:rsidP="00973C5D">
            <w:pPr>
              <w:rPr>
                <w:rFonts w:cs="Arial"/>
                <w:szCs w:val="20"/>
              </w:rPr>
            </w:pPr>
            <w:r>
              <w:t>69.7</w:t>
            </w:r>
          </w:p>
        </w:tc>
        <w:tc>
          <w:tcPr>
            <w:tcW w:w="567" w:type="dxa"/>
            <w:shd w:val="clear" w:color="000000" w:fill="FFFFFF"/>
            <w:noWrap/>
            <w:vAlign w:val="center"/>
            <w:hideMark/>
          </w:tcPr>
          <w:p w14:paraId="4ADD3653" w14:textId="71BEB404" w:rsidR="00973C5D" w:rsidRPr="003F6AA4" w:rsidRDefault="00973C5D" w:rsidP="00973C5D">
            <w:pPr>
              <w:rPr>
                <w:rFonts w:cs="Arial"/>
                <w:szCs w:val="20"/>
              </w:rPr>
            </w:pPr>
            <w:r>
              <w:t>65.6</w:t>
            </w:r>
          </w:p>
        </w:tc>
      </w:tr>
      <w:tr w:rsidR="00973C5D" w:rsidRPr="003F6AA4" w14:paraId="386B1EFA"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FF07FB1"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Internet Data Allowance</w:t>
            </w:r>
          </w:p>
        </w:tc>
        <w:tc>
          <w:tcPr>
            <w:tcW w:w="567" w:type="dxa"/>
            <w:shd w:val="clear" w:color="000000" w:fill="FFFFFF"/>
            <w:noWrap/>
            <w:vAlign w:val="center"/>
            <w:hideMark/>
          </w:tcPr>
          <w:p w14:paraId="685F74E7" w14:textId="591B6B66" w:rsidR="00973C5D" w:rsidRPr="003F6AA4" w:rsidRDefault="00973C5D" w:rsidP="00973C5D">
            <w:pPr>
              <w:rPr>
                <w:rFonts w:cs="Arial"/>
                <w:szCs w:val="20"/>
              </w:rPr>
            </w:pPr>
            <w:r>
              <w:t>40.8</w:t>
            </w:r>
          </w:p>
        </w:tc>
        <w:tc>
          <w:tcPr>
            <w:tcW w:w="567" w:type="dxa"/>
            <w:shd w:val="clear" w:color="000000" w:fill="FFFFFF"/>
            <w:noWrap/>
            <w:vAlign w:val="center"/>
            <w:hideMark/>
          </w:tcPr>
          <w:p w14:paraId="3114A653" w14:textId="2BFF1419" w:rsidR="00973C5D" w:rsidRPr="003F6AA4" w:rsidRDefault="00973C5D" w:rsidP="00973C5D">
            <w:pPr>
              <w:rPr>
                <w:rFonts w:cs="Arial"/>
                <w:szCs w:val="20"/>
              </w:rPr>
            </w:pPr>
            <w:r>
              <w:t>50.9</w:t>
            </w:r>
          </w:p>
        </w:tc>
        <w:tc>
          <w:tcPr>
            <w:tcW w:w="567" w:type="dxa"/>
            <w:shd w:val="clear" w:color="000000" w:fill="FFFFFF"/>
            <w:noWrap/>
            <w:vAlign w:val="center"/>
            <w:hideMark/>
          </w:tcPr>
          <w:p w14:paraId="003D80EB" w14:textId="2B4BAF87" w:rsidR="00973C5D" w:rsidRPr="003F6AA4" w:rsidRDefault="00973C5D" w:rsidP="00973C5D">
            <w:pPr>
              <w:rPr>
                <w:rFonts w:cs="Arial"/>
                <w:szCs w:val="20"/>
              </w:rPr>
            </w:pPr>
            <w:r>
              <w:t>52.3</w:t>
            </w:r>
          </w:p>
        </w:tc>
        <w:tc>
          <w:tcPr>
            <w:tcW w:w="567" w:type="dxa"/>
            <w:shd w:val="clear" w:color="000000" w:fill="FFFFFF"/>
            <w:noWrap/>
            <w:vAlign w:val="center"/>
            <w:hideMark/>
          </w:tcPr>
          <w:p w14:paraId="528764C7" w14:textId="4AA88A5D" w:rsidR="00973C5D" w:rsidRPr="003F6AA4" w:rsidRDefault="00973C5D" w:rsidP="00973C5D">
            <w:pPr>
              <w:rPr>
                <w:rFonts w:cs="Arial"/>
                <w:szCs w:val="20"/>
              </w:rPr>
            </w:pPr>
            <w:r>
              <w:t>47.0</w:t>
            </w:r>
          </w:p>
        </w:tc>
        <w:tc>
          <w:tcPr>
            <w:tcW w:w="567" w:type="dxa"/>
            <w:shd w:val="clear" w:color="000000" w:fill="FFFFFF"/>
            <w:noWrap/>
            <w:vAlign w:val="center"/>
            <w:hideMark/>
          </w:tcPr>
          <w:p w14:paraId="2F3202FB" w14:textId="72E8C865" w:rsidR="00973C5D" w:rsidRPr="003F6AA4" w:rsidRDefault="00973C5D" w:rsidP="00973C5D">
            <w:pPr>
              <w:rPr>
                <w:rFonts w:cs="Arial"/>
                <w:szCs w:val="20"/>
              </w:rPr>
            </w:pPr>
            <w:r>
              <w:t>44.9</w:t>
            </w:r>
          </w:p>
        </w:tc>
      </w:tr>
      <w:tr w:rsidR="00973C5D" w:rsidRPr="003F6AA4" w14:paraId="5EB65656"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0903790"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37B04184" w14:textId="6A822BBC" w:rsidR="00973C5D" w:rsidRPr="003F6AA4" w:rsidRDefault="00973C5D" w:rsidP="00973C5D">
            <w:pPr>
              <w:rPr>
                <w:rFonts w:cs="Arial"/>
                <w:b/>
                <w:bCs/>
                <w:szCs w:val="20"/>
              </w:rPr>
            </w:pPr>
            <w:r>
              <w:rPr>
                <w:b/>
                <w:bCs/>
              </w:rPr>
              <w:t>59.4</w:t>
            </w:r>
          </w:p>
        </w:tc>
        <w:tc>
          <w:tcPr>
            <w:tcW w:w="567" w:type="dxa"/>
            <w:shd w:val="clear" w:color="000000" w:fill="FFFFFF"/>
            <w:noWrap/>
            <w:vAlign w:val="center"/>
            <w:hideMark/>
          </w:tcPr>
          <w:p w14:paraId="7FCE3340" w14:textId="61178722" w:rsidR="00973C5D" w:rsidRPr="003F6AA4" w:rsidRDefault="00973C5D" w:rsidP="00973C5D">
            <w:pPr>
              <w:rPr>
                <w:rFonts w:cs="Arial"/>
                <w:b/>
                <w:bCs/>
                <w:szCs w:val="20"/>
              </w:rPr>
            </w:pPr>
            <w:r>
              <w:rPr>
                <w:b/>
                <w:bCs/>
              </w:rPr>
              <w:t>69.0</w:t>
            </w:r>
          </w:p>
        </w:tc>
        <w:tc>
          <w:tcPr>
            <w:tcW w:w="567" w:type="dxa"/>
            <w:shd w:val="clear" w:color="000000" w:fill="FFFFFF"/>
            <w:noWrap/>
            <w:vAlign w:val="center"/>
            <w:hideMark/>
          </w:tcPr>
          <w:p w14:paraId="249122CD" w14:textId="6EB46671" w:rsidR="00973C5D" w:rsidRPr="003F6AA4" w:rsidRDefault="00973C5D" w:rsidP="00973C5D">
            <w:pPr>
              <w:rPr>
                <w:rFonts w:cs="Arial"/>
                <w:b/>
                <w:bCs/>
                <w:szCs w:val="20"/>
              </w:rPr>
            </w:pPr>
            <w:r>
              <w:rPr>
                <w:b/>
                <w:bCs/>
              </w:rPr>
              <w:t>69.9</w:t>
            </w:r>
          </w:p>
        </w:tc>
        <w:tc>
          <w:tcPr>
            <w:tcW w:w="567" w:type="dxa"/>
            <w:shd w:val="clear" w:color="000000" w:fill="FFFFFF"/>
            <w:noWrap/>
            <w:vAlign w:val="center"/>
            <w:hideMark/>
          </w:tcPr>
          <w:p w14:paraId="6EF0D262" w14:textId="1B5F9891" w:rsidR="00973C5D" w:rsidRPr="003F6AA4" w:rsidRDefault="00973C5D" w:rsidP="00973C5D">
            <w:pPr>
              <w:rPr>
                <w:rFonts w:cs="Arial"/>
                <w:b/>
                <w:bCs/>
                <w:szCs w:val="20"/>
              </w:rPr>
            </w:pPr>
            <w:r>
              <w:rPr>
                <w:b/>
                <w:bCs/>
              </w:rPr>
              <w:t>66.6</w:t>
            </w:r>
          </w:p>
        </w:tc>
        <w:tc>
          <w:tcPr>
            <w:tcW w:w="567" w:type="dxa"/>
            <w:shd w:val="clear" w:color="000000" w:fill="FFFFFF"/>
            <w:noWrap/>
            <w:vAlign w:val="center"/>
            <w:hideMark/>
          </w:tcPr>
          <w:p w14:paraId="27C3F77C" w14:textId="0ED27974" w:rsidR="00973C5D" w:rsidRPr="003F6AA4" w:rsidRDefault="00973C5D" w:rsidP="00973C5D">
            <w:pPr>
              <w:rPr>
                <w:rFonts w:cs="Arial"/>
                <w:b/>
                <w:bCs/>
                <w:szCs w:val="20"/>
              </w:rPr>
            </w:pPr>
            <w:r>
              <w:rPr>
                <w:b/>
                <w:bCs/>
              </w:rPr>
              <w:t>64.3</w:t>
            </w:r>
          </w:p>
        </w:tc>
      </w:tr>
      <w:tr w:rsidR="00973C5D" w:rsidRPr="003F6AA4" w14:paraId="0DDDD6EA"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41B0D71" w14:textId="77777777" w:rsidR="00973C5D" w:rsidRPr="003F6AA4" w:rsidRDefault="00973C5D" w:rsidP="00976D82">
            <w:pPr>
              <w:spacing w:after="0" w:line="240" w:lineRule="auto"/>
              <w:rPr>
                <w:rFonts w:eastAsia="Times New Roman" w:cs="Arial"/>
                <w:b/>
                <w:bCs/>
                <w:szCs w:val="20"/>
              </w:rPr>
            </w:pPr>
            <w:r w:rsidRPr="003F6AA4">
              <w:rPr>
                <w:rFonts w:eastAsia="Times New Roman" w:cs="Arial"/>
                <w:b/>
                <w:bCs/>
                <w:szCs w:val="20"/>
              </w:rPr>
              <w:t>AFFORDABILITY</w:t>
            </w:r>
          </w:p>
        </w:tc>
        <w:tc>
          <w:tcPr>
            <w:tcW w:w="567" w:type="dxa"/>
            <w:shd w:val="clear" w:color="000000" w:fill="FFFFFF"/>
            <w:noWrap/>
            <w:vAlign w:val="center"/>
            <w:hideMark/>
          </w:tcPr>
          <w:p w14:paraId="6CDF669D" w14:textId="3B8A00CD"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51708893" w14:textId="384D9203"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65344CD6" w14:textId="12E75941"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22749AFD" w14:textId="5057D61F"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6E6AAF4E" w14:textId="54BE565A" w:rsidR="00973C5D" w:rsidRPr="003F6AA4" w:rsidRDefault="00973C5D" w:rsidP="00973C5D">
            <w:pPr>
              <w:rPr>
                <w:rFonts w:cs="Arial"/>
                <w:szCs w:val="20"/>
              </w:rPr>
            </w:pPr>
            <w:r>
              <w:rPr>
                <w:b/>
                <w:bCs/>
              </w:rPr>
              <w:t> </w:t>
            </w:r>
          </w:p>
        </w:tc>
      </w:tr>
      <w:tr w:rsidR="00973C5D" w:rsidRPr="003F6AA4" w14:paraId="0855D1FA"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28A96B8"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Relative Expenditure</w:t>
            </w:r>
          </w:p>
        </w:tc>
        <w:tc>
          <w:tcPr>
            <w:tcW w:w="567" w:type="dxa"/>
            <w:shd w:val="clear" w:color="000000" w:fill="FFFFFF"/>
            <w:noWrap/>
            <w:vAlign w:val="center"/>
            <w:hideMark/>
          </w:tcPr>
          <w:p w14:paraId="69C4BDCC" w14:textId="15661D72" w:rsidR="00973C5D" w:rsidRPr="003F6AA4" w:rsidRDefault="00973C5D" w:rsidP="00973C5D">
            <w:pPr>
              <w:rPr>
                <w:rFonts w:cs="Arial"/>
                <w:szCs w:val="20"/>
              </w:rPr>
            </w:pPr>
            <w:r>
              <w:t>41.3</w:t>
            </w:r>
          </w:p>
        </w:tc>
        <w:tc>
          <w:tcPr>
            <w:tcW w:w="567" w:type="dxa"/>
            <w:shd w:val="clear" w:color="000000" w:fill="FFFFFF"/>
            <w:noWrap/>
            <w:vAlign w:val="center"/>
            <w:hideMark/>
          </w:tcPr>
          <w:p w14:paraId="3BB23AB6" w14:textId="34352A47" w:rsidR="00973C5D" w:rsidRPr="003F6AA4" w:rsidRDefault="00973C5D" w:rsidP="00973C5D">
            <w:pPr>
              <w:rPr>
                <w:rFonts w:cs="Arial"/>
                <w:szCs w:val="20"/>
              </w:rPr>
            </w:pPr>
            <w:r>
              <w:t>46.2</w:t>
            </w:r>
          </w:p>
        </w:tc>
        <w:tc>
          <w:tcPr>
            <w:tcW w:w="567" w:type="dxa"/>
            <w:shd w:val="clear" w:color="000000" w:fill="FFFFFF"/>
            <w:noWrap/>
            <w:vAlign w:val="center"/>
            <w:hideMark/>
          </w:tcPr>
          <w:p w14:paraId="3F833EC5" w14:textId="00DF13D7" w:rsidR="00973C5D" w:rsidRPr="003F6AA4" w:rsidRDefault="00973C5D" w:rsidP="00973C5D">
            <w:pPr>
              <w:rPr>
                <w:rFonts w:cs="Arial"/>
                <w:szCs w:val="20"/>
              </w:rPr>
            </w:pPr>
            <w:r>
              <w:t>47.9</w:t>
            </w:r>
          </w:p>
        </w:tc>
        <w:tc>
          <w:tcPr>
            <w:tcW w:w="567" w:type="dxa"/>
            <w:shd w:val="clear" w:color="000000" w:fill="FFFFFF"/>
            <w:noWrap/>
            <w:vAlign w:val="center"/>
            <w:hideMark/>
          </w:tcPr>
          <w:p w14:paraId="290BDF90" w14:textId="33976363" w:rsidR="00973C5D" w:rsidRPr="003F6AA4" w:rsidRDefault="00973C5D" w:rsidP="00973C5D">
            <w:pPr>
              <w:rPr>
                <w:rFonts w:cs="Arial"/>
                <w:szCs w:val="20"/>
              </w:rPr>
            </w:pPr>
            <w:r>
              <w:t>41.4</w:t>
            </w:r>
          </w:p>
        </w:tc>
        <w:tc>
          <w:tcPr>
            <w:tcW w:w="567" w:type="dxa"/>
            <w:shd w:val="clear" w:color="000000" w:fill="FFFFFF"/>
            <w:noWrap/>
            <w:vAlign w:val="center"/>
            <w:hideMark/>
          </w:tcPr>
          <w:p w14:paraId="478C628A" w14:textId="33041020" w:rsidR="00973C5D" w:rsidRPr="003F6AA4" w:rsidRDefault="00973C5D" w:rsidP="00973C5D">
            <w:pPr>
              <w:rPr>
                <w:rFonts w:cs="Arial"/>
                <w:szCs w:val="20"/>
              </w:rPr>
            </w:pPr>
            <w:r>
              <w:t>44.1</w:t>
            </w:r>
          </w:p>
        </w:tc>
      </w:tr>
      <w:tr w:rsidR="00973C5D" w:rsidRPr="003F6AA4" w14:paraId="68BD61D3"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5F651353"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Value of Expenditure</w:t>
            </w:r>
          </w:p>
        </w:tc>
        <w:tc>
          <w:tcPr>
            <w:tcW w:w="567" w:type="dxa"/>
            <w:shd w:val="clear" w:color="000000" w:fill="FFFFFF"/>
            <w:noWrap/>
            <w:vAlign w:val="center"/>
            <w:hideMark/>
          </w:tcPr>
          <w:p w14:paraId="43A33723" w14:textId="0C0C1328" w:rsidR="00973C5D" w:rsidRPr="003F6AA4" w:rsidRDefault="00973C5D" w:rsidP="00973C5D">
            <w:pPr>
              <w:rPr>
                <w:rFonts w:cs="Arial"/>
                <w:szCs w:val="20"/>
              </w:rPr>
            </w:pPr>
            <w:r>
              <w:t>44.1</w:t>
            </w:r>
          </w:p>
        </w:tc>
        <w:tc>
          <w:tcPr>
            <w:tcW w:w="567" w:type="dxa"/>
            <w:shd w:val="clear" w:color="000000" w:fill="FFFFFF"/>
            <w:noWrap/>
            <w:vAlign w:val="center"/>
            <w:hideMark/>
          </w:tcPr>
          <w:p w14:paraId="67870757" w14:textId="45B13D49" w:rsidR="00973C5D" w:rsidRPr="003F6AA4" w:rsidRDefault="00973C5D" w:rsidP="00973C5D">
            <w:pPr>
              <w:rPr>
                <w:rFonts w:cs="Arial"/>
                <w:szCs w:val="20"/>
              </w:rPr>
            </w:pPr>
            <w:r>
              <w:t>56.9</w:t>
            </w:r>
          </w:p>
        </w:tc>
        <w:tc>
          <w:tcPr>
            <w:tcW w:w="567" w:type="dxa"/>
            <w:shd w:val="clear" w:color="000000" w:fill="FFFFFF"/>
            <w:noWrap/>
            <w:vAlign w:val="center"/>
            <w:hideMark/>
          </w:tcPr>
          <w:p w14:paraId="42317557" w14:textId="0DBC5B51" w:rsidR="00973C5D" w:rsidRPr="003F6AA4" w:rsidRDefault="00973C5D" w:rsidP="00973C5D">
            <w:pPr>
              <w:rPr>
                <w:rFonts w:cs="Arial"/>
                <w:szCs w:val="20"/>
              </w:rPr>
            </w:pPr>
            <w:r>
              <w:t>59.4</w:t>
            </w:r>
          </w:p>
        </w:tc>
        <w:tc>
          <w:tcPr>
            <w:tcW w:w="567" w:type="dxa"/>
            <w:shd w:val="clear" w:color="000000" w:fill="FFFFFF"/>
            <w:noWrap/>
            <w:vAlign w:val="center"/>
            <w:hideMark/>
          </w:tcPr>
          <w:p w14:paraId="7E6F512F" w14:textId="5FACC4DB" w:rsidR="00973C5D" w:rsidRPr="003F6AA4" w:rsidRDefault="00973C5D" w:rsidP="00973C5D">
            <w:pPr>
              <w:rPr>
                <w:rFonts w:cs="Arial"/>
                <w:szCs w:val="20"/>
              </w:rPr>
            </w:pPr>
            <w:r>
              <w:t>52.4</w:t>
            </w:r>
          </w:p>
        </w:tc>
        <w:tc>
          <w:tcPr>
            <w:tcW w:w="567" w:type="dxa"/>
            <w:shd w:val="clear" w:color="000000" w:fill="FFFFFF"/>
            <w:noWrap/>
            <w:vAlign w:val="center"/>
            <w:hideMark/>
          </w:tcPr>
          <w:p w14:paraId="0F8A7C53" w14:textId="2C7FDA6C" w:rsidR="00973C5D" w:rsidRPr="003F6AA4" w:rsidRDefault="00973C5D" w:rsidP="00973C5D">
            <w:pPr>
              <w:rPr>
                <w:rFonts w:cs="Arial"/>
                <w:szCs w:val="20"/>
              </w:rPr>
            </w:pPr>
            <w:r>
              <w:t>50.4</w:t>
            </w:r>
          </w:p>
        </w:tc>
      </w:tr>
      <w:tr w:rsidR="00973C5D" w:rsidRPr="003F6AA4" w14:paraId="0D6E79F5"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45ECFCB"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0456670E" w14:textId="3C54E6F3" w:rsidR="00973C5D" w:rsidRPr="003F6AA4" w:rsidRDefault="00973C5D" w:rsidP="00973C5D">
            <w:pPr>
              <w:rPr>
                <w:rFonts w:cs="Arial"/>
                <w:b/>
                <w:bCs/>
                <w:szCs w:val="20"/>
              </w:rPr>
            </w:pPr>
            <w:r>
              <w:rPr>
                <w:b/>
                <w:bCs/>
              </w:rPr>
              <w:t>42.7</w:t>
            </w:r>
          </w:p>
        </w:tc>
        <w:tc>
          <w:tcPr>
            <w:tcW w:w="567" w:type="dxa"/>
            <w:shd w:val="clear" w:color="000000" w:fill="FFFFFF"/>
            <w:noWrap/>
            <w:vAlign w:val="center"/>
            <w:hideMark/>
          </w:tcPr>
          <w:p w14:paraId="01BC426E" w14:textId="74740453" w:rsidR="00973C5D" w:rsidRPr="003F6AA4" w:rsidRDefault="00973C5D" w:rsidP="00973C5D">
            <w:pPr>
              <w:rPr>
                <w:rFonts w:cs="Arial"/>
                <w:b/>
                <w:bCs/>
                <w:szCs w:val="20"/>
              </w:rPr>
            </w:pPr>
            <w:r>
              <w:rPr>
                <w:b/>
                <w:bCs/>
              </w:rPr>
              <w:t>51.6</w:t>
            </w:r>
          </w:p>
        </w:tc>
        <w:tc>
          <w:tcPr>
            <w:tcW w:w="567" w:type="dxa"/>
            <w:shd w:val="clear" w:color="000000" w:fill="FFFFFF"/>
            <w:noWrap/>
            <w:vAlign w:val="center"/>
            <w:hideMark/>
          </w:tcPr>
          <w:p w14:paraId="2E4D2E3C" w14:textId="4934A923" w:rsidR="00973C5D" w:rsidRPr="003F6AA4" w:rsidRDefault="00973C5D" w:rsidP="00973C5D">
            <w:pPr>
              <w:rPr>
                <w:rFonts w:cs="Arial"/>
                <w:b/>
                <w:bCs/>
                <w:szCs w:val="20"/>
              </w:rPr>
            </w:pPr>
            <w:r>
              <w:rPr>
                <w:b/>
                <w:bCs/>
              </w:rPr>
              <w:t>53.6</w:t>
            </w:r>
          </w:p>
        </w:tc>
        <w:tc>
          <w:tcPr>
            <w:tcW w:w="567" w:type="dxa"/>
            <w:shd w:val="clear" w:color="000000" w:fill="FFFFFF"/>
            <w:noWrap/>
            <w:vAlign w:val="center"/>
            <w:hideMark/>
          </w:tcPr>
          <w:p w14:paraId="61F37715" w14:textId="1287E094" w:rsidR="00973C5D" w:rsidRPr="003F6AA4" w:rsidRDefault="00973C5D" w:rsidP="00973C5D">
            <w:pPr>
              <w:rPr>
                <w:rFonts w:cs="Arial"/>
                <w:b/>
                <w:bCs/>
                <w:szCs w:val="20"/>
              </w:rPr>
            </w:pPr>
            <w:r>
              <w:rPr>
                <w:b/>
                <w:bCs/>
              </w:rPr>
              <w:t>46.9</w:t>
            </w:r>
          </w:p>
        </w:tc>
        <w:tc>
          <w:tcPr>
            <w:tcW w:w="567" w:type="dxa"/>
            <w:shd w:val="clear" w:color="000000" w:fill="FFFFFF"/>
            <w:noWrap/>
            <w:vAlign w:val="center"/>
            <w:hideMark/>
          </w:tcPr>
          <w:p w14:paraId="542C55D1" w14:textId="249DB203" w:rsidR="00973C5D" w:rsidRPr="003F6AA4" w:rsidRDefault="00973C5D" w:rsidP="00973C5D">
            <w:pPr>
              <w:rPr>
                <w:rFonts w:cs="Arial"/>
                <w:b/>
                <w:bCs/>
                <w:szCs w:val="20"/>
              </w:rPr>
            </w:pPr>
            <w:r>
              <w:rPr>
                <w:b/>
                <w:bCs/>
              </w:rPr>
              <w:t>47.2</w:t>
            </w:r>
          </w:p>
        </w:tc>
      </w:tr>
      <w:tr w:rsidR="00973C5D" w:rsidRPr="003F6AA4" w14:paraId="6D18F1A3"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2496459" w14:textId="77777777" w:rsidR="00973C5D" w:rsidRPr="003F6AA4" w:rsidRDefault="00973C5D" w:rsidP="00976D82">
            <w:pPr>
              <w:spacing w:after="0" w:line="240" w:lineRule="auto"/>
              <w:rPr>
                <w:rFonts w:eastAsia="Times New Roman" w:cs="Arial"/>
                <w:b/>
                <w:bCs/>
                <w:szCs w:val="20"/>
              </w:rPr>
            </w:pPr>
            <w:r w:rsidRPr="003F6AA4">
              <w:rPr>
                <w:rFonts w:eastAsia="Times New Roman" w:cs="Arial"/>
                <w:b/>
                <w:bCs/>
                <w:szCs w:val="20"/>
              </w:rPr>
              <w:t>DIGITAL ABILITY</w:t>
            </w:r>
          </w:p>
        </w:tc>
        <w:tc>
          <w:tcPr>
            <w:tcW w:w="567" w:type="dxa"/>
            <w:shd w:val="clear" w:color="000000" w:fill="FFFFFF"/>
            <w:noWrap/>
            <w:vAlign w:val="center"/>
            <w:hideMark/>
          </w:tcPr>
          <w:p w14:paraId="349B9AF3" w14:textId="50C2E16D"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50943657" w14:textId="5F4EF640"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60F58E2E" w14:textId="7349E56A"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475C6E1A" w14:textId="74F3107C" w:rsidR="00973C5D" w:rsidRPr="003F6AA4" w:rsidRDefault="00973C5D" w:rsidP="00973C5D">
            <w:pPr>
              <w:rPr>
                <w:rFonts w:cs="Arial"/>
                <w:szCs w:val="20"/>
              </w:rPr>
            </w:pPr>
            <w:r>
              <w:rPr>
                <w:b/>
                <w:bCs/>
              </w:rPr>
              <w:t> </w:t>
            </w:r>
          </w:p>
        </w:tc>
        <w:tc>
          <w:tcPr>
            <w:tcW w:w="567" w:type="dxa"/>
            <w:shd w:val="clear" w:color="000000" w:fill="FFFFFF"/>
            <w:noWrap/>
            <w:vAlign w:val="center"/>
            <w:hideMark/>
          </w:tcPr>
          <w:p w14:paraId="3FF8AACB" w14:textId="2BCC645A" w:rsidR="00973C5D" w:rsidRPr="003F6AA4" w:rsidRDefault="00973C5D" w:rsidP="00973C5D">
            <w:pPr>
              <w:rPr>
                <w:rFonts w:cs="Arial"/>
                <w:szCs w:val="20"/>
              </w:rPr>
            </w:pPr>
            <w:r>
              <w:rPr>
                <w:b/>
                <w:bCs/>
              </w:rPr>
              <w:t> </w:t>
            </w:r>
          </w:p>
        </w:tc>
      </w:tr>
      <w:tr w:rsidR="00973C5D" w:rsidRPr="003F6AA4" w14:paraId="69B6FC2A"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0FAE6A2"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Attitudes</w:t>
            </w:r>
          </w:p>
        </w:tc>
        <w:tc>
          <w:tcPr>
            <w:tcW w:w="567" w:type="dxa"/>
            <w:shd w:val="clear" w:color="000000" w:fill="FFFFFF"/>
            <w:noWrap/>
            <w:vAlign w:val="center"/>
            <w:hideMark/>
          </w:tcPr>
          <w:p w14:paraId="646ECEC2" w14:textId="3F86354F" w:rsidR="00973C5D" w:rsidRPr="003F6AA4" w:rsidRDefault="00973C5D" w:rsidP="00973C5D">
            <w:pPr>
              <w:rPr>
                <w:rFonts w:cs="Arial"/>
                <w:szCs w:val="20"/>
              </w:rPr>
            </w:pPr>
            <w:r>
              <w:t>38.8</w:t>
            </w:r>
          </w:p>
        </w:tc>
        <w:tc>
          <w:tcPr>
            <w:tcW w:w="567" w:type="dxa"/>
            <w:shd w:val="clear" w:color="000000" w:fill="FFFFFF"/>
            <w:noWrap/>
            <w:vAlign w:val="center"/>
            <w:hideMark/>
          </w:tcPr>
          <w:p w14:paraId="09FED6B3" w14:textId="1AB1EFBA" w:rsidR="00973C5D" w:rsidRPr="003F6AA4" w:rsidRDefault="00973C5D" w:rsidP="00973C5D">
            <w:pPr>
              <w:rPr>
                <w:rFonts w:cs="Arial"/>
                <w:szCs w:val="20"/>
              </w:rPr>
            </w:pPr>
            <w:r>
              <w:t>48.5</w:t>
            </w:r>
          </w:p>
        </w:tc>
        <w:tc>
          <w:tcPr>
            <w:tcW w:w="567" w:type="dxa"/>
            <w:shd w:val="clear" w:color="000000" w:fill="FFFFFF"/>
            <w:noWrap/>
            <w:vAlign w:val="center"/>
            <w:hideMark/>
          </w:tcPr>
          <w:p w14:paraId="107F4BED" w14:textId="22BA2C8D" w:rsidR="00973C5D" w:rsidRPr="003F6AA4" w:rsidRDefault="00973C5D" w:rsidP="00973C5D">
            <w:pPr>
              <w:rPr>
                <w:rFonts w:cs="Arial"/>
                <w:szCs w:val="20"/>
              </w:rPr>
            </w:pPr>
            <w:r>
              <w:t>49.8</w:t>
            </w:r>
          </w:p>
        </w:tc>
        <w:tc>
          <w:tcPr>
            <w:tcW w:w="567" w:type="dxa"/>
            <w:shd w:val="clear" w:color="000000" w:fill="FFFFFF"/>
            <w:noWrap/>
            <w:vAlign w:val="center"/>
            <w:hideMark/>
          </w:tcPr>
          <w:p w14:paraId="7E906DBA" w14:textId="08F95907" w:rsidR="00973C5D" w:rsidRPr="003F6AA4" w:rsidRDefault="00973C5D" w:rsidP="00973C5D">
            <w:pPr>
              <w:rPr>
                <w:rFonts w:cs="Arial"/>
                <w:szCs w:val="20"/>
              </w:rPr>
            </w:pPr>
            <w:r>
              <w:t>43.9</w:t>
            </w:r>
          </w:p>
        </w:tc>
        <w:tc>
          <w:tcPr>
            <w:tcW w:w="567" w:type="dxa"/>
            <w:shd w:val="clear" w:color="000000" w:fill="FFFFFF"/>
            <w:noWrap/>
            <w:vAlign w:val="center"/>
            <w:hideMark/>
          </w:tcPr>
          <w:p w14:paraId="05CE8657" w14:textId="0308327E" w:rsidR="00973C5D" w:rsidRPr="003F6AA4" w:rsidRDefault="00973C5D" w:rsidP="00973C5D">
            <w:pPr>
              <w:rPr>
                <w:rFonts w:cs="Arial"/>
                <w:szCs w:val="20"/>
              </w:rPr>
            </w:pPr>
            <w:r>
              <w:t>45.8</w:t>
            </w:r>
          </w:p>
        </w:tc>
      </w:tr>
      <w:tr w:rsidR="00973C5D" w:rsidRPr="003F6AA4" w14:paraId="352ED985"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BF4D823" w14:textId="77777777" w:rsidR="00973C5D" w:rsidRPr="003F6AA4" w:rsidRDefault="00973C5D" w:rsidP="00976D82">
            <w:pPr>
              <w:spacing w:after="0" w:line="240" w:lineRule="auto"/>
              <w:rPr>
                <w:rFonts w:eastAsia="Times New Roman" w:cs="Arial"/>
                <w:szCs w:val="20"/>
              </w:rPr>
            </w:pPr>
            <w:r w:rsidRPr="003F6AA4">
              <w:rPr>
                <w:rFonts w:eastAsia="Times New Roman" w:cs="Arial"/>
                <w:szCs w:val="20"/>
              </w:rPr>
              <w:t>Basic Skills</w:t>
            </w:r>
          </w:p>
        </w:tc>
        <w:tc>
          <w:tcPr>
            <w:tcW w:w="567" w:type="dxa"/>
            <w:shd w:val="clear" w:color="000000" w:fill="FFFFFF"/>
            <w:noWrap/>
            <w:vAlign w:val="center"/>
            <w:hideMark/>
          </w:tcPr>
          <w:p w14:paraId="6B147A5F" w14:textId="61F58CB3" w:rsidR="00973C5D" w:rsidRPr="003F6AA4" w:rsidRDefault="00973C5D" w:rsidP="00973C5D">
            <w:pPr>
              <w:rPr>
                <w:rFonts w:cs="Arial"/>
                <w:szCs w:val="20"/>
              </w:rPr>
            </w:pPr>
            <w:r>
              <w:t>37.4</w:t>
            </w:r>
          </w:p>
        </w:tc>
        <w:tc>
          <w:tcPr>
            <w:tcW w:w="567" w:type="dxa"/>
            <w:shd w:val="clear" w:color="000000" w:fill="FFFFFF"/>
            <w:noWrap/>
            <w:vAlign w:val="center"/>
            <w:hideMark/>
          </w:tcPr>
          <w:p w14:paraId="0BA78F8B" w14:textId="039F6ECE" w:rsidR="00973C5D" w:rsidRPr="003F6AA4" w:rsidRDefault="00973C5D" w:rsidP="00973C5D">
            <w:pPr>
              <w:rPr>
                <w:rFonts w:cs="Arial"/>
                <w:szCs w:val="20"/>
              </w:rPr>
            </w:pPr>
            <w:r>
              <w:t>50.9</w:t>
            </w:r>
          </w:p>
        </w:tc>
        <w:tc>
          <w:tcPr>
            <w:tcW w:w="567" w:type="dxa"/>
            <w:shd w:val="clear" w:color="000000" w:fill="FFFFFF"/>
            <w:noWrap/>
            <w:vAlign w:val="center"/>
            <w:hideMark/>
          </w:tcPr>
          <w:p w14:paraId="363A72E1" w14:textId="108BF045" w:rsidR="00973C5D" w:rsidRPr="003F6AA4" w:rsidRDefault="00973C5D" w:rsidP="00973C5D">
            <w:pPr>
              <w:rPr>
                <w:rFonts w:cs="Arial"/>
                <w:szCs w:val="20"/>
              </w:rPr>
            </w:pPr>
            <w:r>
              <w:t>53.1</w:t>
            </w:r>
          </w:p>
        </w:tc>
        <w:tc>
          <w:tcPr>
            <w:tcW w:w="567" w:type="dxa"/>
            <w:shd w:val="clear" w:color="000000" w:fill="FFFFFF"/>
            <w:noWrap/>
            <w:vAlign w:val="center"/>
            <w:hideMark/>
          </w:tcPr>
          <w:p w14:paraId="7B560218" w14:textId="3F980F4D" w:rsidR="00973C5D" w:rsidRPr="003F6AA4" w:rsidRDefault="00973C5D" w:rsidP="00973C5D">
            <w:pPr>
              <w:rPr>
                <w:rFonts w:cs="Arial"/>
                <w:szCs w:val="20"/>
              </w:rPr>
            </w:pPr>
            <w:r>
              <w:t>47.1</w:t>
            </w:r>
          </w:p>
        </w:tc>
        <w:tc>
          <w:tcPr>
            <w:tcW w:w="567" w:type="dxa"/>
            <w:shd w:val="clear" w:color="000000" w:fill="FFFFFF"/>
            <w:noWrap/>
            <w:vAlign w:val="center"/>
            <w:hideMark/>
          </w:tcPr>
          <w:p w14:paraId="2D9B4330" w14:textId="746FF863" w:rsidR="00973C5D" w:rsidRPr="003F6AA4" w:rsidRDefault="00973C5D" w:rsidP="00973C5D">
            <w:pPr>
              <w:rPr>
                <w:rFonts w:cs="Arial"/>
                <w:szCs w:val="20"/>
              </w:rPr>
            </w:pPr>
            <w:r>
              <w:t>51.7</w:t>
            </w:r>
          </w:p>
        </w:tc>
      </w:tr>
      <w:tr w:rsidR="00973C5D" w:rsidRPr="003F6AA4" w14:paraId="09498CF3"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15B9A15" w14:textId="77777777" w:rsidR="00973C5D" w:rsidRPr="003F6AA4" w:rsidRDefault="00973C5D" w:rsidP="00976D82">
            <w:pPr>
              <w:spacing w:after="0" w:line="240" w:lineRule="auto"/>
              <w:rPr>
                <w:rFonts w:eastAsia="Times New Roman" w:cs="Arial"/>
                <w:color w:val="000000"/>
                <w:szCs w:val="20"/>
              </w:rPr>
            </w:pPr>
            <w:r w:rsidRPr="003F6AA4">
              <w:rPr>
                <w:rFonts w:eastAsia="Times New Roman" w:cs="Arial"/>
                <w:color w:val="000000"/>
                <w:szCs w:val="20"/>
              </w:rPr>
              <w:t>Activities</w:t>
            </w:r>
          </w:p>
        </w:tc>
        <w:tc>
          <w:tcPr>
            <w:tcW w:w="567" w:type="dxa"/>
            <w:shd w:val="clear" w:color="000000" w:fill="FFFFFF"/>
            <w:noWrap/>
            <w:vAlign w:val="center"/>
            <w:hideMark/>
          </w:tcPr>
          <w:p w14:paraId="1232FE82" w14:textId="31CDD233" w:rsidR="00973C5D" w:rsidRPr="003F6AA4" w:rsidRDefault="00973C5D" w:rsidP="00973C5D">
            <w:pPr>
              <w:rPr>
                <w:rFonts w:cs="Arial"/>
                <w:szCs w:val="20"/>
              </w:rPr>
            </w:pPr>
            <w:r>
              <w:t>30.6</w:t>
            </w:r>
          </w:p>
        </w:tc>
        <w:tc>
          <w:tcPr>
            <w:tcW w:w="567" w:type="dxa"/>
            <w:shd w:val="clear" w:color="000000" w:fill="FFFFFF"/>
            <w:noWrap/>
            <w:vAlign w:val="center"/>
            <w:hideMark/>
          </w:tcPr>
          <w:p w14:paraId="495A83C3" w14:textId="37B6BD66" w:rsidR="00973C5D" w:rsidRPr="003F6AA4" w:rsidRDefault="00973C5D" w:rsidP="00973C5D">
            <w:pPr>
              <w:rPr>
                <w:rFonts w:cs="Arial"/>
                <w:szCs w:val="20"/>
              </w:rPr>
            </w:pPr>
            <w:r>
              <w:t>36.6</w:t>
            </w:r>
          </w:p>
        </w:tc>
        <w:tc>
          <w:tcPr>
            <w:tcW w:w="567" w:type="dxa"/>
            <w:shd w:val="clear" w:color="000000" w:fill="FFFFFF"/>
            <w:noWrap/>
            <w:vAlign w:val="center"/>
            <w:hideMark/>
          </w:tcPr>
          <w:p w14:paraId="307DB512" w14:textId="4E00B025" w:rsidR="00973C5D" w:rsidRPr="003F6AA4" w:rsidRDefault="00973C5D" w:rsidP="00973C5D">
            <w:pPr>
              <w:rPr>
                <w:rFonts w:cs="Arial"/>
                <w:szCs w:val="20"/>
              </w:rPr>
            </w:pPr>
            <w:r>
              <w:t>37.8</w:t>
            </w:r>
          </w:p>
        </w:tc>
        <w:tc>
          <w:tcPr>
            <w:tcW w:w="567" w:type="dxa"/>
            <w:shd w:val="clear" w:color="000000" w:fill="FFFFFF"/>
            <w:noWrap/>
            <w:vAlign w:val="center"/>
            <w:hideMark/>
          </w:tcPr>
          <w:p w14:paraId="61983639" w14:textId="3DD0EAB9" w:rsidR="00973C5D" w:rsidRPr="003F6AA4" w:rsidRDefault="00973C5D" w:rsidP="00973C5D">
            <w:pPr>
              <w:rPr>
                <w:rFonts w:cs="Arial"/>
                <w:szCs w:val="20"/>
              </w:rPr>
            </w:pPr>
            <w:r>
              <w:t>33.6</w:t>
            </w:r>
          </w:p>
        </w:tc>
        <w:tc>
          <w:tcPr>
            <w:tcW w:w="567" w:type="dxa"/>
            <w:shd w:val="clear" w:color="000000" w:fill="FFFFFF"/>
            <w:noWrap/>
            <w:vAlign w:val="center"/>
            <w:hideMark/>
          </w:tcPr>
          <w:p w14:paraId="27651BE0" w14:textId="5A1D0264" w:rsidR="00973C5D" w:rsidRPr="003F6AA4" w:rsidRDefault="00973C5D" w:rsidP="00973C5D">
            <w:pPr>
              <w:rPr>
                <w:rFonts w:cs="Arial"/>
                <w:szCs w:val="20"/>
              </w:rPr>
            </w:pPr>
            <w:r>
              <w:t>38.9</w:t>
            </w:r>
          </w:p>
        </w:tc>
      </w:tr>
      <w:tr w:rsidR="00973C5D" w:rsidRPr="003F6AA4" w14:paraId="0F3EAE36"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5B0F195" w14:textId="77777777" w:rsidR="00973C5D" w:rsidRPr="003F6AA4" w:rsidRDefault="00973C5D" w:rsidP="00976D82">
            <w:pPr>
              <w:spacing w:after="0" w:line="240" w:lineRule="auto"/>
              <w:rPr>
                <w:rFonts w:eastAsia="Times New Roman" w:cs="Arial"/>
                <w:color w:val="000000"/>
                <w:szCs w:val="20"/>
              </w:rPr>
            </w:pPr>
            <w:r w:rsidRPr="003F6AA4">
              <w:rPr>
                <w:rFonts w:eastAsia="Times New Roman" w:cs="Arial"/>
                <w:color w:val="000000"/>
                <w:szCs w:val="20"/>
              </w:rPr>
              <w:t> </w:t>
            </w:r>
          </w:p>
        </w:tc>
        <w:tc>
          <w:tcPr>
            <w:tcW w:w="567" w:type="dxa"/>
            <w:shd w:val="clear" w:color="000000" w:fill="FFFFFF"/>
            <w:noWrap/>
            <w:vAlign w:val="center"/>
            <w:hideMark/>
          </w:tcPr>
          <w:p w14:paraId="5030E0E2" w14:textId="43B25F90" w:rsidR="00973C5D" w:rsidRPr="003F6AA4" w:rsidRDefault="00973C5D" w:rsidP="00973C5D">
            <w:pPr>
              <w:rPr>
                <w:rFonts w:cs="Arial"/>
                <w:b/>
                <w:bCs/>
                <w:szCs w:val="20"/>
              </w:rPr>
            </w:pPr>
            <w:r>
              <w:rPr>
                <w:b/>
                <w:bCs/>
              </w:rPr>
              <w:t>35.6</w:t>
            </w:r>
          </w:p>
        </w:tc>
        <w:tc>
          <w:tcPr>
            <w:tcW w:w="567" w:type="dxa"/>
            <w:shd w:val="clear" w:color="000000" w:fill="FFFFFF"/>
            <w:noWrap/>
            <w:vAlign w:val="center"/>
            <w:hideMark/>
          </w:tcPr>
          <w:p w14:paraId="7E300C53" w14:textId="4B34F58C" w:rsidR="00973C5D" w:rsidRPr="003F6AA4" w:rsidRDefault="00973C5D" w:rsidP="00973C5D">
            <w:pPr>
              <w:rPr>
                <w:rFonts w:cs="Arial"/>
                <w:b/>
                <w:bCs/>
                <w:szCs w:val="20"/>
              </w:rPr>
            </w:pPr>
            <w:r>
              <w:rPr>
                <w:b/>
                <w:bCs/>
              </w:rPr>
              <w:t>45.3</w:t>
            </w:r>
          </w:p>
        </w:tc>
        <w:tc>
          <w:tcPr>
            <w:tcW w:w="567" w:type="dxa"/>
            <w:shd w:val="clear" w:color="000000" w:fill="FFFFFF"/>
            <w:noWrap/>
            <w:vAlign w:val="center"/>
            <w:hideMark/>
          </w:tcPr>
          <w:p w14:paraId="1455BE45" w14:textId="6BE08B63" w:rsidR="00973C5D" w:rsidRPr="003F6AA4" w:rsidRDefault="00973C5D" w:rsidP="00973C5D">
            <w:pPr>
              <w:rPr>
                <w:rFonts w:cs="Arial"/>
                <w:b/>
                <w:bCs/>
                <w:szCs w:val="20"/>
              </w:rPr>
            </w:pPr>
            <w:r>
              <w:rPr>
                <w:b/>
                <w:bCs/>
              </w:rPr>
              <w:t>46.9</w:t>
            </w:r>
          </w:p>
        </w:tc>
        <w:tc>
          <w:tcPr>
            <w:tcW w:w="567" w:type="dxa"/>
            <w:shd w:val="clear" w:color="000000" w:fill="FFFFFF"/>
            <w:noWrap/>
            <w:vAlign w:val="center"/>
            <w:hideMark/>
          </w:tcPr>
          <w:p w14:paraId="3871291F" w14:textId="433C7740" w:rsidR="00973C5D" w:rsidRPr="003F6AA4" w:rsidRDefault="00973C5D" w:rsidP="00973C5D">
            <w:pPr>
              <w:rPr>
                <w:rFonts w:cs="Arial"/>
                <w:b/>
                <w:bCs/>
                <w:szCs w:val="20"/>
              </w:rPr>
            </w:pPr>
            <w:r>
              <w:rPr>
                <w:b/>
                <w:bCs/>
              </w:rPr>
              <w:t>41.5</w:t>
            </w:r>
          </w:p>
        </w:tc>
        <w:tc>
          <w:tcPr>
            <w:tcW w:w="567" w:type="dxa"/>
            <w:shd w:val="clear" w:color="000000" w:fill="FFFFFF"/>
            <w:noWrap/>
            <w:vAlign w:val="center"/>
            <w:hideMark/>
          </w:tcPr>
          <w:p w14:paraId="68434BBF" w14:textId="7D7A29B9" w:rsidR="00973C5D" w:rsidRPr="003F6AA4" w:rsidRDefault="00973C5D" w:rsidP="00973C5D">
            <w:pPr>
              <w:rPr>
                <w:rFonts w:cs="Arial"/>
                <w:b/>
                <w:bCs/>
                <w:szCs w:val="20"/>
              </w:rPr>
            </w:pPr>
            <w:r>
              <w:rPr>
                <w:b/>
                <w:bCs/>
              </w:rPr>
              <w:t>45.5</w:t>
            </w:r>
          </w:p>
        </w:tc>
      </w:tr>
      <w:tr w:rsidR="00973C5D" w:rsidRPr="003F6AA4" w14:paraId="618CFE5A" w14:textId="77777777" w:rsidTr="00DF5F7F">
        <w:tblPrEx>
          <w:tblCellMar>
            <w:left w:w="0" w:type="dxa"/>
            <w:right w:w="0" w:type="dxa"/>
          </w:tblCellMar>
        </w:tblPrEx>
        <w:trPr>
          <w:gridBefore w:val="1"/>
          <w:wBefore w:w="77" w:type="dxa"/>
          <w:trHeight w:hRule="exact" w:val="227"/>
        </w:trPr>
        <w:tc>
          <w:tcPr>
            <w:tcW w:w="2741" w:type="dxa"/>
            <w:shd w:val="clear" w:color="000000" w:fill="000000"/>
            <w:noWrap/>
            <w:vAlign w:val="center"/>
            <w:hideMark/>
          </w:tcPr>
          <w:p w14:paraId="72AE12FF" w14:textId="77777777" w:rsidR="00973C5D" w:rsidRPr="003F6AA4" w:rsidRDefault="00973C5D" w:rsidP="00976D82">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567" w:type="dxa"/>
            <w:shd w:val="clear" w:color="auto" w:fill="FDE9D9" w:themeFill="accent6" w:themeFillTint="33"/>
            <w:noWrap/>
            <w:vAlign w:val="center"/>
            <w:hideMark/>
          </w:tcPr>
          <w:p w14:paraId="1B1BC87C" w14:textId="50CF27EB" w:rsidR="00973C5D" w:rsidRPr="005B553D" w:rsidRDefault="00973C5D" w:rsidP="00973C5D">
            <w:pPr>
              <w:rPr>
                <w:rFonts w:cs="Arial"/>
                <w:color w:val="000000"/>
                <w:szCs w:val="20"/>
              </w:rPr>
            </w:pPr>
            <w:r>
              <w:rPr>
                <w:b/>
                <w:bCs/>
              </w:rPr>
              <w:t>45.9</w:t>
            </w:r>
          </w:p>
        </w:tc>
        <w:tc>
          <w:tcPr>
            <w:tcW w:w="567" w:type="dxa"/>
            <w:shd w:val="clear" w:color="auto" w:fill="FDE9D9" w:themeFill="accent6" w:themeFillTint="33"/>
            <w:noWrap/>
            <w:vAlign w:val="center"/>
            <w:hideMark/>
          </w:tcPr>
          <w:p w14:paraId="13E6FCAA" w14:textId="1C2AF6A4" w:rsidR="00973C5D" w:rsidRPr="005B553D" w:rsidRDefault="00973C5D" w:rsidP="00973C5D">
            <w:pPr>
              <w:rPr>
                <w:rFonts w:cs="Arial"/>
                <w:color w:val="000000"/>
                <w:szCs w:val="20"/>
              </w:rPr>
            </w:pPr>
            <w:r>
              <w:rPr>
                <w:b/>
                <w:bCs/>
              </w:rPr>
              <w:t>55.3</w:t>
            </w:r>
          </w:p>
        </w:tc>
        <w:tc>
          <w:tcPr>
            <w:tcW w:w="567" w:type="dxa"/>
            <w:shd w:val="clear" w:color="auto" w:fill="FDE9D9" w:themeFill="accent6" w:themeFillTint="33"/>
            <w:noWrap/>
            <w:vAlign w:val="center"/>
            <w:hideMark/>
          </w:tcPr>
          <w:p w14:paraId="1F77C167" w14:textId="6287D8B5" w:rsidR="00973C5D" w:rsidRPr="005B553D" w:rsidRDefault="00973C5D" w:rsidP="00973C5D">
            <w:pPr>
              <w:rPr>
                <w:rFonts w:cs="Arial"/>
                <w:color w:val="000000"/>
                <w:szCs w:val="20"/>
              </w:rPr>
            </w:pPr>
            <w:r>
              <w:rPr>
                <w:b/>
                <w:bCs/>
              </w:rPr>
              <w:t>56.8</w:t>
            </w:r>
          </w:p>
        </w:tc>
        <w:tc>
          <w:tcPr>
            <w:tcW w:w="567" w:type="dxa"/>
            <w:shd w:val="clear" w:color="auto" w:fill="FDE9D9" w:themeFill="accent6" w:themeFillTint="33"/>
            <w:noWrap/>
            <w:vAlign w:val="center"/>
            <w:hideMark/>
          </w:tcPr>
          <w:p w14:paraId="5043565F" w14:textId="3BCA4BD3" w:rsidR="00973C5D" w:rsidRPr="005B553D" w:rsidRDefault="00973C5D" w:rsidP="00973C5D">
            <w:pPr>
              <w:rPr>
                <w:rFonts w:cs="Arial"/>
                <w:color w:val="000000"/>
                <w:szCs w:val="20"/>
              </w:rPr>
            </w:pPr>
            <w:r>
              <w:rPr>
                <w:b/>
                <w:bCs/>
              </w:rPr>
              <w:t>51.7</w:t>
            </w:r>
          </w:p>
        </w:tc>
        <w:tc>
          <w:tcPr>
            <w:tcW w:w="567" w:type="dxa"/>
            <w:shd w:val="clear" w:color="auto" w:fill="FDE9D9" w:themeFill="accent6" w:themeFillTint="33"/>
            <w:noWrap/>
            <w:vAlign w:val="center"/>
            <w:hideMark/>
          </w:tcPr>
          <w:p w14:paraId="42555F11" w14:textId="52E3DE9C" w:rsidR="00973C5D" w:rsidRPr="005B553D" w:rsidRDefault="00973C5D" w:rsidP="00973C5D">
            <w:pPr>
              <w:rPr>
                <w:rFonts w:cs="Arial"/>
                <w:color w:val="000000"/>
                <w:szCs w:val="20"/>
              </w:rPr>
            </w:pPr>
            <w:r>
              <w:rPr>
                <w:b/>
                <w:bCs/>
              </w:rPr>
              <w:t>52.3</w:t>
            </w:r>
          </w:p>
        </w:tc>
      </w:tr>
    </w:tbl>
    <w:p w14:paraId="3886D690" w14:textId="3D24FB73" w:rsidR="00973C5D" w:rsidRDefault="00973C5D" w:rsidP="00973C5D">
      <w:pPr>
        <w:pStyle w:val="Subtitle"/>
      </w:pPr>
      <w:r>
        <w:t>^Due to sample size limitations, 2017 data for Cairns is the result of a 2-year aggregation (April 2015−March 2017).</w:t>
      </w:r>
      <w:r>
        <w:br/>
        <w:t>*Sample size &lt;100, exercise caution in interpretation</w:t>
      </w:r>
      <w:r>
        <w:br/>
        <w:t>Source: Roy Morgan Research, April 2016–March 2017</w:t>
      </w:r>
    </w:p>
    <w:p w14:paraId="4A00B295" w14:textId="72B66553" w:rsidR="00976D82" w:rsidRDefault="00976D82" w:rsidP="00976D82">
      <w:pPr>
        <w:rPr>
          <w:lang w:val="en-US"/>
        </w:rPr>
      </w:pPr>
      <w:r>
        <w:rPr>
          <w:lang w:val="en-US"/>
        </w:rPr>
        <w:t>Remote Queensland is home to a substantial number of Indigenous Australians who face particular digital inclusion challenges. Indigenous Queenslanders are more likely to live remotely than non-Indigenous Queenslanders − 7% live in remote areas and 12% in very remote areas.</w:t>
      </w:r>
      <w:r>
        <w:rPr>
          <w:sz w:val="10"/>
          <w:szCs w:val="10"/>
          <w:lang w:val="en-US"/>
        </w:rPr>
        <w:t xml:space="preserve"> </w:t>
      </w:r>
      <w:r>
        <w:rPr>
          <w:lang w:val="en-US"/>
        </w:rPr>
        <w:t>Other research provides insight into factors underlying inequities in Access, Affordability, and Digital Ability in remote Indigenous communities, inclu</w:t>
      </w:r>
      <w:r w:rsidR="0071458D">
        <w:rPr>
          <w:lang w:val="en-US"/>
        </w:rPr>
        <w:t xml:space="preserve">ding their experiences with NBN. </w:t>
      </w:r>
      <w:r>
        <w:rPr>
          <w:lang w:val="en-US"/>
        </w:rPr>
        <w:t xml:space="preserve">For example, most remote Indigenous communities, like other remote settlements, fall within the ‘final 3%’ of the population receiving improved satellite broadband services rather than FTTN or fixed mobile. Furthermore, a high proportion of Indigenous Queenslanders - around 40,000 or 20% - live in </w:t>
      </w:r>
      <w:r w:rsidR="0071458D">
        <w:rPr>
          <w:lang w:val="en-US"/>
        </w:rPr>
        <w:t>remote and discrete communities.</w:t>
      </w:r>
      <w:r>
        <w:rPr>
          <w:sz w:val="10"/>
          <w:szCs w:val="10"/>
          <w:lang w:val="en-US"/>
        </w:rPr>
        <w:t xml:space="preserve"> </w:t>
      </w:r>
      <w:r>
        <w:rPr>
          <w:lang w:val="en-US"/>
        </w:rPr>
        <w:t xml:space="preserve">There are approximately 40 discrete </w:t>
      </w:r>
      <w:r>
        <w:rPr>
          <w:lang w:val="en-US"/>
        </w:rPr>
        <w:lastRenderedPageBreak/>
        <w:t>communities which range in size from around 50 to just over 2,700 people. This presents a significant challenge to the provision of internet services and other opportunities for remote Indigenous Queenslanders to access digital literacy programs.</w:t>
      </w:r>
    </w:p>
    <w:p w14:paraId="1D77D1E7" w14:textId="318452BB" w:rsidR="00976D82" w:rsidRDefault="00976D82" w:rsidP="00976D82">
      <w:pPr>
        <w:pStyle w:val="Heading4"/>
      </w:pPr>
      <w:r>
        <w:t>Table 1</w:t>
      </w:r>
      <w:r w:rsidR="00D109A5">
        <w:t>1</w:t>
      </w:r>
      <w:r>
        <w:t>: Indigenous sub-index scores 2017</w:t>
      </w:r>
    </w:p>
    <w:tbl>
      <w:tblPr>
        <w:tblW w:w="7009"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86"/>
        <w:gridCol w:w="3089"/>
        <w:gridCol w:w="639"/>
        <w:gridCol w:w="639"/>
        <w:gridCol w:w="639"/>
        <w:gridCol w:w="639"/>
        <w:gridCol w:w="639"/>
        <w:gridCol w:w="639"/>
      </w:tblGrid>
      <w:tr w:rsidR="00976D82" w:rsidRPr="003F6AA4" w14:paraId="5D6E50DA" w14:textId="77777777" w:rsidTr="00DF5F7F">
        <w:trPr>
          <w:cantSplit/>
          <w:trHeight w:val="1883"/>
        </w:trPr>
        <w:tc>
          <w:tcPr>
            <w:tcW w:w="2818" w:type="dxa"/>
            <w:gridSpan w:val="2"/>
            <w:tcBorders>
              <w:right w:val="single" w:sz="4" w:space="0" w:color="auto"/>
            </w:tcBorders>
            <w:shd w:val="clear" w:color="auto" w:fill="BFBFBF" w:themeFill="background1" w:themeFillShade="BF"/>
            <w:noWrap/>
            <w:vAlign w:val="center"/>
          </w:tcPr>
          <w:p w14:paraId="18BC5DDE" w14:textId="77777777" w:rsidR="00976D82" w:rsidRDefault="00976D82" w:rsidP="00976D82">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567" w:type="dxa"/>
            <w:tcBorders>
              <w:left w:val="single" w:sz="4" w:space="0" w:color="auto"/>
              <w:bottom w:val="nil"/>
              <w:right w:val="single" w:sz="4" w:space="0" w:color="auto"/>
            </w:tcBorders>
            <w:shd w:val="clear" w:color="auto" w:fill="BFBFBF" w:themeFill="background1" w:themeFillShade="BF"/>
            <w:noWrap/>
            <w:textDirection w:val="btLr"/>
            <w:vAlign w:val="center"/>
          </w:tcPr>
          <w:p w14:paraId="0D69C40D" w14:textId="372DCC8B" w:rsidR="00976D82" w:rsidRPr="00AB6CE5" w:rsidRDefault="001161CD" w:rsidP="00976D82">
            <w:pPr>
              <w:spacing w:after="0" w:line="240" w:lineRule="auto"/>
            </w:pPr>
            <w:r>
              <w:t>Indigenous Australians</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2D92D541" w14:textId="4DD7AA1C" w:rsidR="00976D82" w:rsidRPr="00AB6CE5" w:rsidRDefault="001161CD" w:rsidP="00976D82">
            <w:pPr>
              <w:spacing w:after="0" w:line="240" w:lineRule="auto"/>
            </w:pPr>
            <w:r>
              <w:t>Australia</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750BF0BB" w14:textId="26E8433A" w:rsidR="00976D82" w:rsidRPr="00AB6CE5" w:rsidRDefault="001161CD" w:rsidP="00976D82">
            <w:pPr>
              <w:spacing w:after="0" w:line="240" w:lineRule="auto"/>
            </w:pPr>
            <w:r>
              <w:t>Rural Australia</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661F3922" w14:textId="12CDD14F" w:rsidR="00976D82" w:rsidRPr="00AB6CE5" w:rsidRDefault="001161CD" w:rsidP="001161CD">
            <w:pPr>
              <w:spacing w:after="0" w:line="240" w:lineRule="auto"/>
            </w:pPr>
            <w:r>
              <w:t>Queensland</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5E88D969" w14:textId="3CB632A6" w:rsidR="00976D82" w:rsidRDefault="001161CD" w:rsidP="00976D82">
            <w:pPr>
              <w:spacing w:after="0" w:line="240" w:lineRule="auto"/>
            </w:pPr>
            <w:r>
              <w:t>Queensland Rural</w:t>
            </w:r>
          </w:p>
        </w:tc>
        <w:tc>
          <w:tcPr>
            <w:tcW w:w="567" w:type="dxa"/>
            <w:tcBorders>
              <w:left w:val="single" w:sz="4" w:space="0" w:color="auto"/>
              <w:right w:val="single" w:sz="4" w:space="0" w:color="auto"/>
            </w:tcBorders>
            <w:shd w:val="clear" w:color="auto" w:fill="BFBFBF" w:themeFill="background1" w:themeFillShade="BF"/>
            <w:textDirection w:val="btLr"/>
            <w:vAlign w:val="center"/>
          </w:tcPr>
          <w:p w14:paraId="43098AAE" w14:textId="0F3D1B64" w:rsidR="00976D82" w:rsidRDefault="001161CD" w:rsidP="00976D82">
            <w:pPr>
              <w:spacing w:after="0" w:line="240" w:lineRule="auto"/>
            </w:pPr>
            <w:r>
              <w:t>North West Queensland*</w:t>
            </w:r>
          </w:p>
        </w:tc>
      </w:tr>
      <w:tr w:rsidR="00976D82" w:rsidRPr="003F6AA4" w14:paraId="7EF66494"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C209448" w14:textId="7F91C0A7" w:rsidR="00976D82" w:rsidRPr="003F6AA4" w:rsidRDefault="00976D82" w:rsidP="00976D82">
            <w:pPr>
              <w:spacing w:after="0" w:line="240" w:lineRule="auto"/>
              <w:rPr>
                <w:rFonts w:eastAsia="Times New Roman" w:cs="Arial"/>
                <w:b/>
                <w:bCs/>
                <w:szCs w:val="20"/>
              </w:rPr>
            </w:pPr>
            <w:r w:rsidRPr="003F6AA4">
              <w:rPr>
                <w:rFonts w:eastAsia="Times New Roman" w:cs="Arial"/>
                <w:b/>
                <w:bCs/>
                <w:szCs w:val="20"/>
              </w:rPr>
              <w:t>ACCESS</w:t>
            </w:r>
          </w:p>
        </w:tc>
        <w:tc>
          <w:tcPr>
            <w:tcW w:w="567" w:type="dxa"/>
            <w:shd w:val="clear" w:color="000000" w:fill="FFFFFF"/>
            <w:noWrap/>
            <w:vAlign w:val="center"/>
            <w:hideMark/>
          </w:tcPr>
          <w:p w14:paraId="38E58D3C" w14:textId="77777777" w:rsidR="00976D82" w:rsidRPr="003F6AA4" w:rsidRDefault="00976D82" w:rsidP="00976D82">
            <w:pPr>
              <w:spacing w:after="0" w:line="240" w:lineRule="auto"/>
              <w:jc w:val="center"/>
              <w:rPr>
                <w:rFonts w:eastAsia="Times New Roman" w:cs="Arial"/>
                <w:szCs w:val="20"/>
              </w:rPr>
            </w:pPr>
          </w:p>
        </w:tc>
        <w:tc>
          <w:tcPr>
            <w:tcW w:w="567" w:type="dxa"/>
            <w:shd w:val="clear" w:color="000000" w:fill="FFFFFF"/>
            <w:noWrap/>
            <w:vAlign w:val="center"/>
            <w:hideMark/>
          </w:tcPr>
          <w:p w14:paraId="59681308" w14:textId="77777777" w:rsidR="00976D82" w:rsidRPr="003F6AA4" w:rsidRDefault="00976D82" w:rsidP="00976D82">
            <w:pPr>
              <w:spacing w:after="0" w:line="240" w:lineRule="auto"/>
              <w:jc w:val="center"/>
              <w:rPr>
                <w:rFonts w:eastAsia="Times New Roman" w:cs="Arial"/>
                <w:szCs w:val="20"/>
              </w:rPr>
            </w:pPr>
          </w:p>
        </w:tc>
        <w:tc>
          <w:tcPr>
            <w:tcW w:w="567" w:type="dxa"/>
            <w:shd w:val="clear" w:color="000000" w:fill="FFFFFF"/>
            <w:noWrap/>
            <w:vAlign w:val="center"/>
            <w:hideMark/>
          </w:tcPr>
          <w:p w14:paraId="08AF0AC1" w14:textId="77777777" w:rsidR="00976D82" w:rsidRPr="003F6AA4" w:rsidRDefault="00976D82" w:rsidP="00976D82">
            <w:pPr>
              <w:spacing w:after="0" w:line="240" w:lineRule="auto"/>
              <w:jc w:val="center"/>
              <w:rPr>
                <w:rFonts w:eastAsia="Times New Roman" w:cs="Arial"/>
                <w:szCs w:val="20"/>
              </w:rPr>
            </w:pPr>
          </w:p>
        </w:tc>
        <w:tc>
          <w:tcPr>
            <w:tcW w:w="567" w:type="dxa"/>
            <w:shd w:val="clear" w:color="000000" w:fill="FFFFFF"/>
            <w:noWrap/>
            <w:vAlign w:val="center"/>
            <w:hideMark/>
          </w:tcPr>
          <w:p w14:paraId="3E3C305B" w14:textId="77777777" w:rsidR="00976D82" w:rsidRPr="003F6AA4" w:rsidRDefault="00976D82" w:rsidP="00976D82">
            <w:pPr>
              <w:spacing w:after="0" w:line="240" w:lineRule="auto"/>
              <w:jc w:val="center"/>
              <w:rPr>
                <w:rFonts w:eastAsia="Times New Roman" w:cs="Arial"/>
                <w:szCs w:val="20"/>
              </w:rPr>
            </w:pPr>
          </w:p>
        </w:tc>
        <w:tc>
          <w:tcPr>
            <w:tcW w:w="567" w:type="dxa"/>
            <w:shd w:val="clear" w:color="000000" w:fill="FFFFFF"/>
            <w:vAlign w:val="center"/>
          </w:tcPr>
          <w:p w14:paraId="6092907B" w14:textId="77777777" w:rsidR="00976D82" w:rsidRPr="003F6AA4" w:rsidRDefault="00976D82" w:rsidP="00976D82">
            <w:pPr>
              <w:spacing w:after="0" w:line="240" w:lineRule="auto"/>
              <w:jc w:val="center"/>
              <w:rPr>
                <w:rFonts w:eastAsia="Times New Roman" w:cs="Arial"/>
                <w:szCs w:val="20"/>
              </w:rPr>
            </w:pPr>
          </w:p>
        </w:tc>
        <w:tc>
          <w:tcPr>
            <w:tcW w:w="567" w:type="dxa"/>
            <w:shd w:val="clear" w:color="000000" w:fill="FFFFFF"/>
            <w:vAlign w:val="center"/>
          </w:tcPr>
          <w:p w14:paraId="71BDB84A" w14:textId="77777777" w:rsidR="00976D82" w:rsidRPr="003F6AA4" w:rsidRDefault="00976D82" w:rsidP="00976D82">
            <w:pPr>
              <w:spacing w:after="0" w:line="240" w:lineRule="auto"/>
              <w:jc w:val="center"/>
              <w:rPr>
                <w:rFonts w:eastAsia="Times New Roman" w:cs="Arial"/>
                <w:szCs w:val="20"/>
              </w:rPr>
            </w:pPr>
          </w:p>
        </w:tc>
      </w:tr>
      <w:tr w:rsidR="001161CD" w:rsidRPr="003F6AA4" w14:paraId="538BD3E0"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D7D6CEA"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Internet Access</w:t>
            </w:r>
          </w:p>
        </w:tc>
        <w:tc>
          <w:tcPr>
            <w:tcW w:w="567" w:type="dxa"/>
            <w:shd w:val="clear" w:color="000000" w:fill="FFFFFF"/>
            <w:noWrap/>
            <w:vAlign w:val="center"/>
            <w:hideMark/>
          </w:tcPr>
          <w:p w14:paraId="5FC81D41" w14:textId="01AA9CEE" w:rsidR="001161CD" w:rsidRPr="003F6AA4" w:rsidRDefault="001161CD" w:rsidP="001161CD">
            <w:pPr>
              <w:rPr>
                <w:rFonts w:cs="Arial"/>
                <w:szCs w:val="20"/>
              </w:rPr>
            </w:pPr>
            <w:r>
              <w:t>76.4</w:t>
            </w:r>
          </w:p>
        </w:tc>
        <w:tc>
          <w:tcPr>
            <w:tcW w:w="567" w:type="dxa"/>
            <w:shd w:val="clear" w:color="000000" w:fill="FFFFFF"/>
            <w:noWrap/>
            <w:vAlign w:val="center"/>
            <w:hideMark/>
          </w:tcPr>
          <w:p w14:paraId="1B17350F" w14:textId="4FE5228E" w:rsidR="001161CD" w:rsidRPr="003F6AA4" w:rsidRDefault="001161CD" w:rsidP="001161CD">
            <w:pPr>
              <w:rPr>
                <w:rFonts w:cs="Arial"/>
                <w:szCs w:val="20"/>
              </w:rPr>
            </w:pPr>
            <w:r>
              <w:rPr>
                <w:color w:val="000000"/>
              </w:rPr>
              <w:t>85.3</w:t>
            </w:r>
          </w:p>
        </w:tc>
        <w:tc>
          <w:tcPr>
            <w:tcW w:w="567" w:type="dxa"/>
            <w:shd w:val="clear" w:color="000000" w:fill="FFFFFF"/>
            <w:noWrap/>
            <w:vAlign w:val="center"/>
            <w:hideMark/>
          </w:tcPr>
          <w:p w14:paraId="645B503F" w14:textId="491FE921" w:rsidR="001161CD" w:rsidRPr="003F6AA4" w:rsidRDefault="001161CD" w:rsidP="001161CD">
            <w:pPr>
              <w:rPr>
                <w:rFonts w:cs="Arial"/>
                <w:szCs w:val="20"/>
              </w:rPr>
            </w:pPr>
            <w:r>
              <w:t>80.8</w:t>
            </w:r>
          </w:p>
        </w:tc>
        <w:tc>
          <w:tcPr>
            <w:tcW w:w="567" w:type="dxa"/>
            <w:shd w:val="clear" w:color="000000" w:fill="FFFFFF"/>
            <w:noWrap/>
            <w:vAlign w:val="center"/>
            <w:hideMark/>
          </w:tcPr>
          <w:p w14:paraId="1E226BE3" w14:textId="667ED3AD" w:rsidR="001161CD" w:rsidRPr="003F6AA4" w:rsidRDefault="001161CD" w:rsidP="001161CD">
            <w:pPr>
              <w:rPr>
                <w:rFonts w:cs="Arial"/>
                <w:szCs w:val="20"/>
              </w:rPr>
            </w:pPr>
            <w:r>
              <w:t>84.5</w:t>
            </w:r>
          </w:p>
        </w:tc>
        <w:tc>
          <w:tcPr>
            <w:tcW w:w="567" w:type="dxa"/>
            <w:shd w:val="clear" w:color="000000" w:fill="FFFFFF"/>
            <w:vAlign w:val="center"/>
          </w:tcPr>
          <w:p w14:paraId="2BE59DE1" w14:textId="431E1D8C" w:rsidR="001161CD" w:rsidRDefault="001161CD" w:rsidP="001161CD">
            <w:r>
              <w:t>83.2</w:t>
            </w:r>
          </w:p>
        </w:tc>
        <w:tc>
          <w:tcPr>
            <w:tcW w:w="567" w:type="dxa"/>
            <w:shd w:val="clear" w:color="000000" w:fill="FFFFFF"/>
            <w:vAlign w:val="center"/>
          </w:tcPr>
          <w:p w14:paraId="22E67BEF" w14:textId="0DC38485" w:rsidR="001161CD" w:rsidRDefault="001161CD" w:rsidP="001161CD">
            <w:r>
              <w:t>74.7</w:t>
            </w:r>
          </w:p>
        </w:tc>
      </w:tr>
      <w:tr w:rsidR="001161CD" w:rsidRPr="003F6AA4" w14:paraId="39E1DA3D"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64C0FAB"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Internet Technology</w:t>
            </w:r>
          </w:p>
        </w:tc>
        <w:tc>
          <w:tcPr>
            <w:tcW w:w="567" w:type="dxa"/>
            <w:shd w:val="clear" w:color="000000" w:fill="FFFFFF"/>
            <w:noWrap/>
            <w:vAlign w:val="center"/>
            <w:hideMark/>
          </w:tcPr>
          <w:p w14:paraId="1F01DE0D" w14:textId="72F9065C" w:rsidR="001161CD" w:rsidRPr="003F6AA4" w:rsidRDefault="001161CD" w:rsidP="001161CD">
            <w:pPr>
              <w:rPr>
                <w:rFonts w:cs="Arial"/>
                <w:szCs w:val="20"/>
              </w:rPr>
            </w:pPr>
            <w:r>
              <w:t>64.1</w:t>
            </w:r>
          </w:p>
        </w:tc>
        <w:tc>
          <w:tcPr>
            <w:tcW w:w="567" w:type="dxa"/>
            <w:shd w:val="clear" w:color="000000" w:fill="FFFFFF"/>
            <w:noWrap/>
            <w:vAlign w:val="center"/>
            <w:hideMark/>
          </w:tcPr>
          <w:p w14:paraId="25B064C7" w14:textId="06B5065C" w:rsidR="001161CD" w:rsidRPr="003F6AA4" w:rsidRDefault="001161CD" w:rsidP="001161CD">
            <w:pPr>
              <w:rPr>
                <w:rFonts w:cs="Arial"/>
                <w:szCs w:val="20"/>
              </w:rPr>
            </w:pPr>
            <w:r>
              <w:rPr>
                <w:color w:val="000000"/>
              </w:rPr>
              <w:t>72.1</w:t>
            </w:r>
          </w:p>
        </w:tc>
        <w:tc>
          <w:tcPr>
            <w:tcW w:w="567" w:type="dxa"/>
            <w:shd w:val="clear" w:color="000000" w:fill="FFFFFF"/>
            <w:noWrap/>
            <w:vAlign w:val="center"/>
            <w:hideMark/>
          </w:tcPr>
          <w:p w14:paraId="7B16E7C7" w14:textId="4447BC6D" w:rsidR="001161CD" w:rsidRPr="003F6AA4" w:rsidRDefault="001161CD" w:rsidP="001161CD">
            <w:pPr>
              <w:rPr>
                <w:rFonts w:cs="Arial"/>
                <w:szCs w:val="20"/>
              </w:rPr>
            </w:pPr>
            <w:r>
              <w:t>67.1</w:t>
            </w:r>
          </w:p>
        </w:tc>
        <w:tc>
          <w:tcPr>
            <w:tcW w:w="567" w:type="dxa"/>
            <w:shd w:val="clear" w:color="000000" w:fill="FFFFFF"/>
            <w:noWrap/>
            <w:vAlign w:val="center"/>
            <w:hideMark/>
          </w:tcPr>
          <w:p w14:paraId="38C6B40E" w14:textId="21659720" w:rsidR="001161CD" w:rsidRPr="003F6AA4" w:rsidRDefault="001161CD" w:rsidP="001161CD">
            <w:pPr>
              <w:rPr>
                <w:rFonts w:cs="Arial"/>
                <w:szCs w:val="20"/>
              </w:rPr>
            </w:pPr>
            <w:r>
              <w:t>71.7</w:t>
            </w:r>
          </w:p>
        </w:tc>
        <w:tc>
          <w:tcPr>
            <w:tcW w:w="567" w:type="dxa"/>
            <w:shd w:val="clear" w:color="000000" w:fill="FFFFFF"/>
            <w:vAlign w:val="center"/>
          </w:tcPr>
          <w:p w14:paraId="06F001CD" w14:textId="705B5160" w:rsidR="001161CD" w:rsidRDefault="001161CD" w:rsidP="001161CD">
            <w:r>
              <w:t>69.7</w:t>
            </w:r>
          </w:p>
        </w:tc>
        <w:tc>
          <w:tcPr>
            <w:tcW w:w="567" w:type="dxa"/>
            <w:shd w:val="clear" w:color="000000" w:fill="FFFFFF"/>
            <w:vAlign w:val="center"/>
          </w:tcPr>
          <w:p w14:paraId="4081BD8F" w14:textId="146B5581" w:rsidR="001161CD" w:rsidRDefault="001161CD" w:rsidP="001161CD">
            <w:r>
              <w:t>62.5</w:t>
            </w:r>
          </w:p>
        </w:tc>
      </w:tr>
      <w:tr w:rsidR="001161CD" w:rsidRPr="003F6AA4" w14:paraId="648F85BB"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87E176D"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Internet Data Allowance</w:t>
            </w:r>
          </w:p>
        </w:tc>
        <w:tc>
          <w:tcPr>
            <w:tcW w:w="567" w:type="dxa"/>
            <w:shd w:val="clear" w:color="000000" w:fill="FFFFFF"/>
            <w:noWrap/>
            <w:vAlign w:val="center"/>
            <w:hideMark/>
          </w:tcPr>
          <w:p w14:paraId="08556C18" w14:textId="685AFB9F" w:rsidR="001161CD" w:rsidRPr="003F6AA4" w:rsidRDefault="001161CD" w:rsidP="001161CD">
            <w:pPr>
              <w:rPr>
                <w:rFonts w:cs="Arial"/>
                <w:szCs w:val="20"/>
              </w:rPr>
            </w:pPr>
            <w:r>
              <w:t>44.4</w:t>
            </w:r>
          </w:p>
        </w:tc>
        <w:tc>
          <w:tcPr>
            <w:tcW w:w="567" w:type="dxa"/>
            <w:shd w:val="clear" w:color="000000" w:fill="FFFFFF"/>
            <w:noWrap/>
            <w:vAlign w:val="center"/>
            <w:hideMark/>
          </w:tcPr>
          <w:p w14:paraId="502090BC" w14:textId="499AC957" w:rsidR="001161CD" w:rsidRPr="003F6AA4" w:rsidRDefault="001161CD" w:rsidP="001161CD">
            <w:pPr>
              <w:rPr>
                <w:rFonts w:cs="Arial"/>
                <w:szCs w:val="20"/>
              </w:rPr>
            </w:pPr>
            <w:r>
              <w:rPr>
                <w:color w:val="000000"/>
              </w:rPr>
              <w:t>51.2</w:t>
            </w:r>
          </w:p>
        </w:tc>
        <w:tc>
          <w:tcPr>
            <w:tcW w:w="567" w:type="dxa"/>
            <w:shd w:val="clear" w:color="000000" w:fill="FFFFFF"/>
            <w:noWrap/>
            <w:vAlign w:val="center"/>
            <w:hideMark/>
          </w:tcPr>
          <w:p w14:paraId="0C5D6919" w14:textId="53CAE796" w:rsidR="001161CD" w:rsidRPr="003F6AA4" w:rsidRDefault="001161CD" w:rsidP="001161CD">
            <w:pPr>
              <w:rPr>
                <w:rFonts w:cs="Arial"/>
                <w:szCs w:val="20"/>
              </w:rPr>
            </w:pPr>
            <w:r>
              <w:t>44.5</w:t>
            </w:r>
          </w:p>
        </w:tc>
        <w:tc>
          <w:tcPr>
            <w:tcW w:w="567" w:type="dxa"/>
            <w:shd w:val="clear" w:color="000000" w:fill="FFFFFF"/>
            <w:noWrap/>
            <w:vAlign w:val="center"/>
            <w:hideMark/>
          </w:tcPr>
          <w:p w14:paraId="76958DAA" w14:textId="23DD0197" w:rsidR="001161CD" w:rsidRPr="003F6AA4" w:rsidRDefault="001161CD" w:rsidP="001161CD">
            <w:pPr>
              <w:rPr>
                <w:rFonts w:cs="Arial"/>
                <w:szCs w:val="20"/>
              </w:rPr>
            </w:pPr>
            <w:r>
              <w:t>50.9</w:t>
            </w:r>
          </w:p>
        </w:tc>
        <w:tc>
          <w:tcPr>
            <w:tcW w:w="567" w:type="dxa"/>
            <w:shd w:val="clear" w:color="000000" w:fill="FFFFFF"/>
            <w:vAlign w:val="center"/>
          </w:tcPr>
          <w:p w14:paraId="7F94DB48" w14:textId="4870071E" w:rsidR="001161CD" w:rsidRDefault="001161CD" w:rsidP="001161CD">
            <w:r>
              <w:t>47.0</w:t>
            </w:r>
          </w:p>
        </w:tc>
        <w:tc>
          <w:tcPr>
            <w:tcW w:w="567" w:type="dxa"/>
            <w:shd w:val="clear" w:color="000000" w:fill="FFFFFF"/>
            <w:vAlign w:val="center"/>
          </w:tcPr>
          <w:p w14:paraId="0CAD6187" w14:textId="51BD9A4C" w:rsidR="001161CD" w:rsidRDefault="001161CD" w:rsidP="001161CD">
            <w:r>
              <w:t>40.8</w:t>
            </w:r>
          </w:p>
        </w:tc>
      </w:tr>
      <w:tr w:rsidR="001161CD" w:rsidRPr="003F6AA4" w14:paraId="0BF5FFF7"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10A4E5E"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336D5A85" w14:textId="1B47D7EB" w:rsidR="001161CD" w:rsidRPr="003F6AA4" w:rsidRDefault="001161CD" w:rsidP="001161CD">
            <w:pPr>
              <w:rPr>
                <w:rFonts w:cs="Arial"/>
                <w:b/>
                <w:bCs/>
                <w:szCs w:val="20"/>
              </w:rPr>
            </w:pPr>
            <w:r>
              <w:rPr>
                <w:b/>
                <w:bCs/>
              </w:rPr>
              <w:t>61.7</w:t>
            </w:r>
          </w:p>
        </w:tc>
        <w:tc>
          <w:tcPr>
            <w:tcW w:w="567" w:type="dxa"/>
            <w:shd w:val="clear" w:color="000000" w:fill="FFFFFF"/>
            <w:noWrap/>
            <w:vAlign w:val="center"/>
            <w:hideMark/>
          </w:tcPr>
          <w:p w14:paraId="0536693A" w14:textId="75DEAE3A" w:rsidR="001161CD" w:rsidRPr="003F6AA4" w:rsidRDefault="001161CD" w:rsidP="001161CD">
            <w:pPr>
              <w:rPr>
                <w:rFonts w:cs="Arial"/>
                <w:b/>
                <w:bCs/>
                <w:szCs w:val="20"/>
              </w:rPr>
            </w:pPr>
            <w:r>
              <w:rPr>
                <w:b/>
                <w:bCs/>
                <w:color w:val="000000"/>
              </w:rPr>
              <w:t>69.6</w:t>
            </w:r>
          </w:p>
        </w:tc>
        <w:tc>
          <w:tcPr>
            <w:tcW w:w="567" w:type="dxa"/>
            <w:shd w:val="clear" w:color="000000" w:fill="FFFFFF"/>
            <w:noWrap/>
            <w:vAlign w:val="center"/>
            <w:hideMark/>
          </w:tcPr>
          <w:p w14:paraId="136F7F6F" w14:textId="6C18965E" w:rsidR="001161CD" w:rsidRPr="003F6AA4" w:rsidRDefault="001161CD" w:rsidP="001161CD">
            <w:pPr>
              <w:rPr>
                <w:rFonts w:cs="Arial"/>
                <w:b/>
                <w:bCs/>
                <w:szCs w:val="20"/>
              </w:rPr>
            </w:pPr>
            <w:r>
              <w:rPr>
                <w:b/>
                <w:bCs/>
              </w:rPr>
              <w:t>64.1</w:t>
            </w:r>
          </w:p>
        </w:tc>
        <w:tc>
          <w:tcPr>
            <w:tcW w:w="567" w:type="dxa"/>
            <w:shd w:val="clear" w:color="000000" w:fill="FFFFFF"/>
            <w:noWrap/>
            <w:vAlign w:val="center"/>
            <w:hideMark/>
          </w:tcPr>
          <w:p w14:paraId="377882FE" w14:textId="66E56D99" w:rsidR="001161CD" w:rsidRPr="003F6AA4" w:rsidRDefault="001161CD" w:rsidP="001161CD">
            <w:pPr>
              <w:rPr>
                <w:rFonts w:cs="Arial"/>
                <w:b/>
                <w:bCs/>
                <w:szCs w:val="20"/>
              </w:rPr>
            </w:pPr>
            <w:r>
              <w:rPr>
                <w:b/>
                <w:bCs/>
              </w:rPr>
              <w:t>69.0</w:t>
            </w:r>
          </w:p>
        </w:tc>
        <w:tc>
          <w:tcPr>
            <w:tcW w:w="567" w:type="dxa"/>
            <w:shd w:val="clear" w:color="000000" w:fill="FFFFFF"/>
            <w:vAlign w:val="center"/>
          </w:tcPr>
          <w:p w14:paraId="3087B831" w14:textId="497210AB" w:rsidR="001161CD" w:rsidRDefault="001161CD" w:rsidP="001161CD">
            <w:pPr>
              <w:rPr>
                <w:b/>
                <w:bCs/>
              </w:rPr>
            </w:pPr>
            <w:r>
              <w:rPr>
                <w:b/>
                <w:bCs/>
              </w:rPr>
              <w:t>66.6</w:t>
            </w:r>
          </w:p>
        </w:tc>
        <w:tc>
          <w:tcPr>
            <w:tcW w:w="567" w:type="dxa"/>
            <w:shd w:val="clear" w:color="000000" w:fill="FFFFFF"/>
            <w:vAlign w:val="center"/>
          </w:tcPr>
          <w:p w14:paraId="61B200A6" w14:textId="7E0A5957" w:rsidR="001161CD" w:rsidRDefault="001161CD" w:rsidP="001161CD">
            <w:pPr>
              <w:rPr>
                <w:b/>
                <w:bCs/>
              </w:rPr>
            </w:pPr>
            <w:r>
              <w:rPr>
                <w:b/>
                <w:bCs/>
              </w:rPr>
              <w:t>59.4</w:t>
            </w:r>
          </w:p>
        </w:tc>
      </w:tr>
      <w:tr w:rsidR="001161CD" w:rsidRPr="003F6AA4" w14:paraId="4EA260AB"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7695B2D" w14:textId="77777777" w:rsidR="001161CD" w:rsidRPr="003F6AA4" w:rsidRDefault="001161CD" w:rsidP="00976D82">
            <w:pPr>
              <w:spacing w:after="0" w:line="240" w:lineRule="auto"/>
              <w:rPr>
                <w:rFonts w:eastAsia="Times New Roman" w:cs="Arial"/>
                <w:b/>
                <w:bCs/>
                <w:szCs w:val="20"/>
              </w:rPr>
            </w:pPr>
            <w:r w:rsidRPr="003F6AA4">
              <w:rPr>
                <w:rFonts w:eastAsia="Times New Roman" w:cs="Arial"/>
                <w:b/>
                <w:bCs/>
                <w:szCs w:val="20"/>
              </w:rPr>
              <w:t>AFFORDABILITY</w:t>
            </w:r>
          </w:p>
        </w:tc>
        <w:tc>
          <w:tcPr>
            <w:tcW w:w="567" w:type="dxa"/>
            <w:shd w:val="clear" w:color="000000" w:fill="FFFFFF"/>
            <w:noWrap/>
            <w:vAlign w:val="center"/>
            <w:hideMark/>
          </w:tcPr>
          <w:p w14:paraId="1FDBD33F" w14:textId="4E4E0517" w:rsidR="001161CD" w:rsidRPr="003F6AA4" w:rsidRDefault="001161CD" w:rsidP="001161CD">
            <w:pPr>
              <w:rPr>
                <w:rFonts w:cs="Arial"/>
                <w:szCs w:val="20"/>
              </w:rPr>
            </w:pPr>
            <w:r>
              <w:rPr>
                <w:b/>
                <w:bCs/>
              </w:rPr>
              <w:t> </w:t>
            </w:r>
          </w:p>
        </w:tc>
        <w:tc>
          <w:tcPr>
            <w:tcW w:w="567" w:type="dxa"/>
            <w:shd w:val="clear" w:color="000000" w:fill="FFFFFF"/>
            <w:noWrap/>
            <w:vAlign w:val="center"/>
            <w:hideMark/>
          </w:tcPr>
          <w:p w14:paraId="4F43E224" w14:textId="2D853E74" w:rsidR="001161CD" w:rsidRPr="003F6AA4" w:rsidRDefault="001161CD" w:rsidP="001161CD">
            <w:pPr>
              <w:rPr>
                <w:rFonts w:cs="Arial"/>
                <w:szCs w:val="20"/>
              </w:rPr>
            </w:pPr>
            <w:r>
              <w:rPr>
                <w:b/>
                <w:bCs/>
                <w:color w:val="000000"/>
              </w:rPr>
              <w:t> </w:t>
            </w:r>
          </w:p>
        </w:tc>
        <w:tc>
          <w:tcPr>
            <w:tcW w:w="567" w:type="dxa"/>
            <w:shd w:val="clear" w:color="000000" w:fill="FFFFFF"/>
            <w:noWrap/>
            <w:vAlign w:val="center"/>
            <w:hideMark/>
          </w:tcPr>
          <w:p w14:paraId="7A475924" w14:textId="50C0C6F1" w:rsidR="001161CD" w:rsidRPr="003F6AA4" w:rsidRDefault="001161CD" w:rsidP="001161CD">
            <w:pPr>
              <w:rPr>
                <w:rFonts w:cs="Arial"/>
                <w:szCs w:val="20"/>
              </w:rPr>
            </w:pPr>
            <w:r>
              <w:rPr>
                <w:b/>
                <w:bCs/>
              </w:rPr>
              <w:t> </w:t>
            </w:r>
          </w:p>
        </w:tc>
        <w:tc>
          <w:tcPr>
            <w:tcW w:w="567" w:type="dxa"/>
            <w:shd w:val="clear" w:color="000000" w:fill="FFFFFF"/>
            <w:noWrap/>
            <w:vAlign w:val="center"/>
            <w:hideMark/>
          </w:tcPr>
          <w:p w14:paraId="1E33A0A8" w14:textId="338F0535" w:rsidR="001161CD" w:rsidRPr="003F6AA4" w:rsidRDefault="001161CD" w:rsidP="001161CD">
            <w:pPr>
              <w:rPr>
                <w:rFonts w:cs="Arial"/>
                <w:szCs w:val="20"/>
              </w:rPr>
            </w:pPr>
            <w:r>
              <w:rPr>
                <w:b/>
                <w:bCs/>
              </w:rPr>
              <w:t> </w:t>
            </w:r>
          </w:p>
        </w:tc>
        <w:tc>
          <w:tcPr>
            <w:tcW w:w="567" w:type="dxa"/>
            <w:shd w:val="clear" w:color="000000" w:fill="FFFFFF"/>
            <w:vAlign w:val="center"/>
          </w:tcPr>
          <w:p w14:paraId="30168FC3" w14:textId="5590CCD2" w:rsidR="001161CD" w:rsidRDefault="001161CD" w:rsidP="001161CD">
            <w:pPr>
              <w:rPr>
                <w:b/>
                <w:bCs/>
              </w:rPr>
            </w:pPr>
            <w:r>
              <w:rPr>
                <w:b/>
                <w:bCs/>
              </w:rPr>
              <w:t> </w:t>
            </w:r>
          </w:p>
        </w:tc>
        <w:tc>
          <w:tcPr>
            <w:tcW w:w="567" w:type="dxa"/>
            <w:shd w:val="clear" w:color="000000" w:fill="FFFFFF"/>
            <w:vAlign w:val="center"/>
          </w:tcPr>
          <w:p w14:paraId="6C95F378" w14:textId="57DD3713" w:rsidR="001161CD" w:rsidRDefault="001161CD" w:rsidP="001161CD">
            <w:pPr>
              <w:rPr>
                <w:b/>
                <w:bCs/>
              </w:rPr>
            </w:pPr>
            <w:r>
              <w:rPr>
                <w:b/>
                <w:bCs/>
              </w:rPr>
              <w:t> </w:t>
            </w:r>
          </w:p>
        </w:tc>
      </w:tr>
      <w:tr w:rsidR="001161CD" w:rsidRPr="003F6AA4" w14:paraId="1A8B8D8B"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663638D"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Relative Expenditure</w:t>
            </w:r>
          </w:p>
        </w:tc>
        <w:tc>
          <w:tcPr>
            <w:tcW w:w="567" w:type="dxa"/>
            <w:shd w:val="clear" w:color="000000" w:fill="FFFFFF"/>
            <w:noWrap/>
            <w:vAlign w:val="center"/>
            <w:hideMark/>
          </w:tcPr>
          <w:p w14:paraId="6DEEF37C" w14:textId="1AA86E4D" w:rsidR="001161CD" w:rsidRPr="003F6AA4" w:rsidRDefault="001161CD" w:rsidP="001161CD">
            <w:pPr>
              <w:rPr>
                <w:rFonts w:cs="Arial"/>
                <w:szCs w:val="20"/>
              </w:rPr>
            </w:pPr>
            <w:r>
              <w:t>45.5</w:t>
            </w:r>
          </w:p>
        </w:tc>
        <w:tc>
          <w:tcPr>
            <w:tcW w:w="567" w:type="dxa"/>
            <w:shd w:val="clear" w:color="000000" w:fill="FFFFFF"/>
            <w:noWrap/>
            <w:vAlign w:val="center"/>
            <w:hideMark/>
          </w:tcPr>
          <w:p w14:paraId="02FFBF08" w14:textId="6A035FAF" w:rsidR="001161CD" w:rsidRPr="003F6AA4" w:rsidRDefault="001161CD" w:rsidP="001161CD">
            <w:pPr>
              <w:rPr>
                <w:rFonts w:cs="Arial"/>
                <w:szCs w:val="20"/>
              </w:rPr>
            </w:pPr>
            <w:r>
              <w:rPr>
                <w:color w:val="000000"/>
              </w:rPr>
              <w:t>46.8</w:t>
            </w:r>
          </w:p>
        </w:tc>
        <w:tc>
          <w:tcPr>
            <w:tcW w:w="567" w:type="dxa"/>
            <w:shd w:val="clear" w:color="000000" w:fill="FFFFFF"/>
            <w:noWrap/>
            <w:vAlign w:val="center"/>
            <w:hideMark/>
          </w:tcPr>
          <w:p w14:paraId="28504770" w14:textId="60D4E793" w:rsidR="001161CD" w:rsidRPr="003F6AA4" w:rsidRDefault="001161CD" w:rsidP="001161CD">
            <w:pPr>
              <w:rPr>
                <w:rFonts w:cs="Arial"/>
                <w:szCs w:val="20"/>
              </w:rPr>
            </w:pPr>
            <w:r>
              <w:t>43.2</w:t>
            </w:r>
          </w:p>
        </w:tc>
        <w:tc>
          <w:tcPr>
            <w:tcW w:w="567" w:type="dxa"/>
            <w:shd w:val="clear" w:color="000000" w:fill="FFFFFF"/>
            <w:noWrap/>
            <w:vAlign w:val="center"/>
            <w:hideMark/>
          </w:tcPr>
          <w:p w14:paraId="2AD149A4" w14:textId="33E4AC4C" w:rsidR="001161CD" w:rsidRPr="003F6AA4" w:rsidRDefault="001161CD" w:rsidP="001161CD">
            <w:pPr>
              <w:rPr>
                <w:rFonts w:cs="Arial"/>
                <w:szCs w:val="20"/>
              </w:rPr>
            </w:pPr>
            <w:r>
              <w:t>46.2</w:t>
            </w:r>
          </w:p>
        </w:tc>
        <w:tc>
          <w:tcPr>
            <w:tcW w:w="567" w:type="dxa"/>
            <w:shd w:val="clear" w:color="000000" w:fill="FFFFFF"/>
            <w:vAlign w:val="center"/>
          </w:tcPr>
          <w:p w14:paraId="4FCBF522" w14:textId="721C7B76" w:rsidR="001161CD" w:rsidRDefault="001161CD" w:rsidP="001161CD">
            <w:r>
              <w:t>41.4</w:t>
            </w:r>
          </w:p>
        </w:tc>
        <w:tc>
          <w:tcPr>
            <w:tcW w:w="567" w:type="dxa"/>
            <w:shd w:val="clear" w:color="000000" w:fill="FFFFFF"/>
            <w:vAlign w:val="center"/>
          </w:tcPr>
          <w:p w14:paraId="5E880698" w14:textId="686E9DDE" w:rsidR="001161CD" w:rsidRDefault="001161CD" w:rsidP="001161CD">
            <w:r>
              <w:t>41.3</w:t>
            </w:r>
          </w:p>
        </w:tc>
      </w:tr>
      <w:tr w:rsidR="001161CD" w:rsidRPr="003F6AA4" w14:paraId="35C7611C"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6C1C28B"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Value of Expenditure</w:t>
            </w:r>
          </w:p>
        </w:tc>
        <w:tc>
          <w:tcPr>
            <w:tcW w:w="567" w:type="dxa"/>
            <w:shd w:val="clear" w:color="000000" w:fill="FFFFFF"/>
            <w:noWrap/>
            <w:vAlign w:val="center"/>
            <w:hideMark/>
          </w:tcPr>
          <w:p w14:paraId="02513F6B" w14:textId="24049F4F" w:rsidR="001161CD" w:rsidRPr="003F6AA4" w:rsidRDefault="001161CD" w:rsidP="001161CD">
            <w:pPr>
              <w:rPr>
                <w:rFonts w:cs="Arial"/>
                <w:szCs w:val="20"/>
              </w:rPr>
            </w:pPr>
            <w:r>
              <w:t>45.8</w:t>
            </w:r>
          </w:p>
        </w:tc>
        <w:tc>
          <w:tcPr>
            <w:tcW w:w="567" w:type="dxa"/>
            <w:shd w:val="clear" w:color="000000" w:fill="FFFFFF"/>
            <w:noWrap/>
            <w:vAlign w:val="center"/>
            <w:hideMark/>
          </w:tcPr>
          <w:p w14:paraId="01FA9529" w14:textId="6E4611ED" w:rsidR="001161CD" w:rsidRPr="003F6AA4" w:rsidRDefault="001161CD" w:rsidP="001161CD">
            <w:pPr>
              <w:rPr>
                <w:rFonts w:cs="Arial"/>
                <w:szCs w:val="20"/>
              </w:rPr>
            </w:pPr>
            <w:r>
              <w:rPr>
                <w:color w:val="000000"/>
              </w:rPr>
              <w:t>58.5</w:t>
            </w:r>
          </w:p>
        </w:tc>
        <w:tc>
          <w:tcPr>
            <w:tcW w:w="567" w:type="dxa"/>
            <w:shd w:val="clear" w:color="000000" w:fill="FFFFFF"/>
            <w:noWrap/>
            <w:vAlign w:val="center"/>
            <w:hideMark/>
          </w:tcPr>
          <w:p w14:paraId="0538FC99" w14:textId="296E5BEF" w:rsidR="001161CD" w:rsidRPr="003F6AA4" w:rsidRDefault="001161CD" w:rsidP="001161CD">
            <w:pPr>
              <w:rPr>
                <w:rFonts w:cs="Arial"/>
                <w:szCs w:val="20"/>
              </w:rPr>
            </w:pPr>
            <w:r>
              <w:t>49.8</w:t>
            </w:r>
          </w:p>
        </w:tc>
        <w:tc>
          <w:tcPr>
            <w:tcW w:w="567" w:type="dxa"/>
            <w:shd w:val="clear" w:color="000000" w:fill="FFFFFF"/>
            <w:noWrap/>
            <w:vAlign w:val="center"/>
            <w:hideMark/>
          </w:tcPr>
          <w:p w14:paraId="763F349E" w14:textId="193833B4" w:rsidR="001161CD" w:rsidRPr="003F6AA4" w:rsidRDefault="001161CD" w:rsidP="001161CD">
            <w:pPr>
              <w:rPr>
                <w:rFonts w:cs="Arial"/>
                <w:szCs w:val="20"/>
              </w:rPr>
            </w:pPr>
            <w:r>
              <w:t>56.9</w:t>
            </w:r>
          </w:p>
        </w:tc>
        <w:tc>
          <w:tcPr>
            <w:tcW w:w="567" w:type="dxa"/>
            <w:shd w:val="clear" w:color="000000" w:fill="FFFFFF"/>
            <w:vAlign w:val="center"/>
          </w:tcPr>
          <w:p w14:paraId="64E9CD07" w14:textId="33DDFDB6" w:rsidR="001161CD" w:rsidRDefault="001161CD" w:rsidP="001161CD">
            <w:r>
              <w:t>52.4</w:t>
            </w:r>
          </w:p>
        </w:tc>
        <w:tc>
          <w:tcPr>
            <w:tcW w:w="567" w:type="dxa"/>
            <w:shd w:val="clear" w:color="000000" w:fill="FFFFFF"/>
            <w:vAlign w:val="center"/>
          </w:tcPr>
          <w:p w14:paraId="786B6812" w14:textId="497CBE54" w:rsidR="001161CD" w:rsidRDefault="001161CD" w:rsidP="001161CD">
            <w:r>
              <w:t>44.1</w:t>
            </w:r>
          </w:p>
        </w:tc>
      </w:tr>
      <w:tr w:rsidR="001161CD" w:rsidRPr="003F6AA4" w14:paraId="152DA6BC"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CE5323C"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 </w:t>
            </w:r>
          </w:p>
        </w:tc>
        <w:tc>
          <w:tcPr>
            <w:tcW w:w="567" w:type="dxa"/>
            <w:shd w:val="clear" w:color="000000" w:fill="FFFFFF"/>
            <w:noWrap/>
            <w:vAlign w:val="center"/>
            <w:hideMark/>
          </w:tcPr>
          <w:p w14:paraId="3FC4F114" w14:textId="46A838CF" w:rsidR="001161CD" w:rsidRPr="003F6AA4" w:rsidRDefault="001161CD" w:rsidP="001161CD">
            <w:pPr>
              <w:rPr>
                <w:rFonts w:cs="Arial"/>
                <w:b/>
                <w:bCs/>
                <w:szCs w:val="20"/>
              </w:rPr>
            </w:pPr>
            <w:r>
              <w:rPr>
                <w:b/>
                <w:bCs/>
              </w:rPr>
              <w:t>45.7</w:t>
            </w:r>
          </w:p>
        </w:tc>
        <w:tc>
          <w:tcPr>
            <w:tcW w:w="567" w:type="dxa"/>
            <w:shd w:val="clear" w:color="000000" w:fill="FFFFFF"/>
            <w:noWrap/>
            <w:vAlign w:val="center"/>
            <w:hideMark/>
          </w:tcPr>
          <w:p w14:paraId="01615879" w14:textId="70BAE9D8" w:rsidR="001161CD" w:rsidRPr="003F6AA4" w:rsidRDefault="001161CD" w:rsidP="001161CD">
            <w:pPr>
              <w:rPr>
                <w:rFonts w:cs="Arial"/>
                <w:b/>
                <w:bCs/>
                <w:szCs w:val="20"/>
              </w:rPr>
            </w:pPr>
            <w:r>
              <w:rPr>
                <w:b/>
                <w:bCs/>
                <w:color w:val="000000"/>
              </w:rPr>
              <w:t>52.7</w:t>
            </w:r>
          </w:p>
        </w:tc>
        <w:tc>
          <w:tcPr>
            <w:tcW w:w="567" w:type="dxa"/>
            <w:shd w:val="clear" w:color="000000" w:fill="FFFFFF"/>
            <w:noWrap/>
            <w:vAlign w:val="center"/>
            <w:hideMark/>
          </w:tcPr>
          <w:p w14:paraId="0E8BC305" w14:textId="0E0E12A7" w:rsidR="001161CD" w:rsidRPr="003F6AA4" w:rsidRDefault="001161CD" w:rsidP="001161CD">
            <w:pPr>
              <w:rPr>
                <w:rFonts w:cs="Arial"/>
                <w:b/>
                <w:bCs/>
                <w:szCs w:val="20"/>
              </w:rPr>
            </w:pPr>
            <w:r>
              <w:rPr>
                <w:b/>
                <w:bCs/>
              </w:rPr>
              <w:t>46.5</w:t>
            </w:r>
          </w:p>
        </w:tc>
        <w:tc>
          <w:tcPr>
            <w:tcW w:w="567" w:type="dxa"/>
            <w:shd w:val="clear" w:color="000000" w:fill="FFFFFF"/>
            <w:noWrap/>
            <w:vAlign w:val="center"/>
            <w:hideMark/>
          </w:tcPr>
          <w:p w14:paraId="22C55EFA" w14:textId="6B15387C" w:rsidR="001161CD" w:rsidRPr="003F6AA4" w:rsidRDefault="001161CD" w:rsidP="001161CD">
            <w:pPr>
              <w:rPr>
                <w:rFonts w:cs="Arial"/>
                <w:b/>
                <w:bCs/>
                <w:szCs w:val="20"/>
              </w:rPr>
            </w:pPr>
            <w:r>
              <w:rPr>
                <w:b/>
                <w:bCs/>
              </w:rPr>
              <w:t>51.6</w:t>
            </w:r>
          </w:p>
        </w:tc>
        <w:tc>
          <w:tcPr>
            <w:tcW w:w="567" w:type="dxa"/>
            <w:shd w:val="clear" w:color="000000" w:fill="FFFFFF"/>
            <w:vAlign w:val="center"/>
          </w:tcPr>
          <w:p w14:paraId="3393C649" w14:textId="26929CC4" w:rsidR="001161CD" w:rsidRDefault="001161CD" w:rsidP="001161CD">
            <w:pPr>
              <w:rPr>
                <w:b/>
                <w:bCs/>
              </w:rPr>
            </w:pPr>
            <w:r>
              <w:rPr>
                <w:b/>
                <w:bCs/>
              </w:rPr>
              <w:t>46.9</w:t>
            </w:r>
          </w:p>
        </w:tc>
        <w:tc>
          <w:tcPr>
            <w:tcW w:w="567" w:type="dxa"/>
            <w:shd w:val="clear" w:color="000000" w:fill="FFFFFF"/>
            <w:vAlign w:val="center"/>
          </w:tcPr>
          <w:p w14:paraId="472ABFC7" w14:textId="275D5198" w:rsidR="001161CD" w:rsidRDefault="001161CD" w:rsidP="001161CD">
            <w:pPr>
              <w:rPr>
                <w:b/>
                <w:bCs/>
              </w:rPr>
            </w:pPr>
            <w:r>
              <w:rPr>
                <w:b/>
                <w:bCs/>
              </w:rPr>
              <w:t>42.7</w:t>
            </w:r>
          </w:p>
        </w:tc>
      </w:tr>
      <w:tr w:rsidR="001161CD" w:rsidRPr="003F6AA4" w14:paraId="6F81B0BF"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3623D40" w14:textId="77777777" w:rsidR="001161CD" w:rsidRPr="003F6AA4" w:rsidRDefault="001161CD" w:rsidP="00976D82">
            <w:pPr>
              <w:spacing w:after="0" w:line="240" w:lineRule="auto"/>
              <w:rPr>
                <w:rFonts w:eastAsia="Times New Roman" w:cs="Arial"/>
                <w:b/>
                <w:bCs/>
                <w:szCs w:val="20"/>
              </w:rPr>
            </w:pPr>
            <w:r w:rsidRPr="003F6AA4">
              <w:rPr>
                <w:rFonts w:eastAsia="Times New Roman" w:cs="Arial"/>
                <w:b/>
                <w:bCs/>
                <w:szCs w:val="20"/>
              </w:rPr>
              <w:t>DIGITAL ABILITY</w:t>
            </w:r>
          </w:p>
        </w:tc>
        <w:tc>
          <w:tcPr>
            <w:tcW w:w="567" w:type="dxa"/>
            <w:shd w:val="clear" w:color="000000" w:fill="FFFFFF"/>
            <w:noWrap/>
            <w:vAlign w:val="center"/>
            <w:hideMark/>
          </w:tcPr>
          <w:p w14:paraId="3AD46BE5" w14:textId="7985AED2" w:rsidR="001161CD" w:rsidRPr="003F6AA4" w:rsidRDefault="001161CD" w:rsidP="001161CD">
            <w:pPr>
              <w:rPr>
                <w:rFonts w:cs="Arial"/>
                <w:szCs w:val="20"/>
              </w:rPr>
            </w:pPr>
            <w:r>
              <w:rPr>
                <w:b/>
                <w:bCs/>
              </w:rPr>
              <w:t> </w:t>
            </w:r>
          </w:p>
        </w:tc>
        <w:tc>
          <w:tcPr>
            <w:tcW w:w="567" w:type="dxa"/>
            <w:shd w:val="clear" w:color="000000" w:fill="FFFFFF"/>
            <w:noWrap/>
            <w:vAlign w:val="center"/>
            <w:hideMark/>
          </w:tcPr>
          <w:p w14:paraId="023C15C3" w14:textId="01520BCC" w:rsidR="001161CD" w:rsidRPr="003F6AA4" w:rsidRDefault="001161CD" w:rsidP="001161CD">
            <w:pPr>
              <w:rPr>
                <w:rFonts w:cs="Arial"/>
                <w:szCs w:val="20"/>
              </w:rPr>
            </w:pPr>
            <w:r>
              <w:rPr>
                <w:b/>
                <w:bCs/>
                <w:color w:val="000000"/>
              </w:rPr>
              <w:t> </w:t>
            </w:r>
          </w:p>
        </w:tc>
        <w:tc>
          <w:tcPr>
            <w:tcW w:w="567" w:type="dxa"/>
            <w:shd w:val="clear" w:color="000000" w:fill="FFFFFF"/>
            <w:noWrap/>
            <w:vAlign w:val="center"/>
            <w:hideMark/>
          </w:tcPr>
          <w:p w14:paraId="561B824D" w14:textId="37A89466" w:rsidR="001161CD" w:rsidRPr="003F6AA4" w:rsidRDefault="001161CD" w:rsidP="001161CD">
            <w:pPr>
              <w:rPr>
                <w:rFonts w:cs="Arial"/>
                <w:szCs w:val="20"/>
              </w:rPr>
            </w:pPr>
            <w:r>
              <w:rPr>
                <w:b/>
                <w:bCs/>
              </w:rPr>
              <w:t> </w:t>
            </w:r>
          </w:p>
        </w:tc>
        <w:tc>
          <w:tcPr>
            <w:tcW w:w="567" w:type="dxa"/>
            <w:shd w:val="clear" w:color="000000" w:fill="FFFFFF"/>
            <w:noWrap/>
            <w:vAlign w:val="center"/>
            <w:hideMark/>
          </w:tcPr>
          <w:p w14:paraId="7862A11C" w14:textId="33451132" w:rsidR="001161CD" w:rsidRPr="003F6AA4" w:rsidRDefault="001161CD" w:rsidP="001161CD">
            <w:pPr>
              <w:rPr>
                <w:rFonts w:cs="Arial"/>
                <w:szCs w:val="20"/>
              </w:rPr>
            </w:pPr>
            <w:r>
              <w:rPr>
                <w:b/>
                <w:bCs/>
              </w:rPr>
              <w:t> </w:t>
            </w:r>
          </w:p>
        </w:tc>
        <w:tc>
          <w:tcPr>
            <w:tcW w:w="567" w:type="dxa"/>
            <w:shd w:val="clear" w:color="000000" w:fill="FFFFFF"/>
            <w:vAlign w:val="center"/>
          </w:tcPr>
          <w:p w14:paraId="3E5A2C49" w14:textId="63625361" w:rsidR="001161CD" w:rsidRDefault="001161CD" w:rsidP="001161CD">
            <w:pPr>
              <w:rPr>
                <w:b/>
                <w:bCs/>
              </w:rPr>
            </w:pPr>
            <w:r>
              <w:rPr>
                <w:b/>
                <w:bCs/>
              </w:rPr>
              <w:t> </w:t>
            </w:r>
          </w:p>
        </w:tc>
        <w:tc>
          <w:tcPr>
            <w:tcW w:w="567" w:type="dxa"/>
            <w:shd w:val="clear" w:color="000000" w:fill="FFFFFF"/>
            <w:vAlign w:val="center"/>
          </w:tcPr>
          <w:p w14:paraId="2461B979" w14:textId="148D4C25" w:rsidR="001161CD" w:rsidRDefault="001161CD" w:rsidP="001161CD">
            <w:pPr>
              <w:rPr>
                <w:b/>
                <w:bCs/>
              </w:rPr>
            </w:pPr>
            <w:r>
              <w:rPr>
                <w:b/>
                <w:bCs/>
              </w:rPr>
              <w:t> </w:t>
            </w:r>
          </w:p>
        </w:tc>
      </w:tr>
      <w:tr w:rsidR="001161CD" w:rsidRPr="003F6AA4" w14:paraId="67A24C12"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5D6675F6"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Attitudes</w:t>
            </w:r>
          </w:p>
        </w:tc>
        <w:tc>
          <w:tcPr>
            <w:tcW w:w="567" w:type="dxa"/>
            <w:shd w:val="clear" w:color="000000" w:fill="FFFFFF"/>
            <w:noWrap/>
            <w:vAlign w:val="center"/>
            <w:hideMark/>
          </w:tcPr>
          <w:p w14:paraId="3EC851D5" w14:textId="4CB28AD2" w:rsidR="001161CD" w:rsidRPr="003F6AA4" w:rsidRDefault="001161CD" w:rsidP="001161CD">
            <w:pPr>
              <w:rPr>
                <w:rFonts w:cs="Arial"/>
                <w:szCs w:val="20"/>
              </w:rPr>
            </w:pPr>
            <w:r>
              <w:t>51.2</w:t>
            </w:r>
          </w:p>
        </w:tc>
        <w:tc>
          <w:tcPr>
            <w:tcW w:w="567" w:type="dxa"/>
            <w:shd w:val="clear" w:color="000000" w:fill="FFFFFF"/>
            <w:noWrap/>
            <w:vAlign w:val="center"/>
            <w:hideMark/>
          </w:tcPr>
          <w:p w14:paraId="25F82EB3" w14:textId="0CF1E175" w:rsidR="001161CD" w:rsidRPr="003F6AA4" w:rsidRDefault="001161CD" w:rsidP="001161CD">
            <w:pPr>
              <w:rPr>
                <w:rFonts w:cs="Arial"/>
                <w:szCs w:val="20"/>
              </w:rPr>
            </w:pPr>
            <w:r>
              <w:rPr>
                <w:color w:val="000000"/>
              </w:rPr>
              <w:t>50.1</w:t>
            </w:r>
          </w:p>
        </w:tc>
        <w:tc>
          <w:tcPr>
            <w:tcW w:w="567" w:type="dxa"/>
            <w:shd w:val="clear" w:color="000000" w:fill="FFFFFF"/>
            <w:noWrap/>
            <w:vAlign w:val="center"/>
            <w:hideMark/>
          </w:tcPr>
          <w:p w14:paraId="3D244618" w14:textId="0D0511B9" w:rsidR="001161CD" w:rsidRPr="003F6AA4" w:rsidRDefault="001161CD" w:rsidP="001161CD">
            <w:pPr>
              <w:rPr>
                <w:rFonts w:cs="Arial"/>
                <w:szCs w:val="20"/>
              </w:rPr>
            </w:pPr>
            <w:r>
              <w:t>44.7</w:t>
            </w:r>
          </w:p>
        </w:tc>
        <w:tc>
          <w:tcPr>
            <w:tcW w:w="567" w:type="dxa"/>
            <w:shd w:val="clear" w:color="000000" w:fill="FFFFFF"/>
            <w:noWrap/>
            <w:vAlign w:val="center"/>
            <w:hideMark/>
          </w:tcPr>
          <w:p w14:paraId="33A1E1FC" w14:textId="1E76DF79" w:rsidR="001161CD" w:rsidRPr="003F6AA4" w:rsidRDefault="001161CD" w:rsidP="001161CD">
            <w:pPr>
              <w:rPr>
                <w:rFonts w:cs="Arial"/>
                <w:szCs w:val="20"/>
              </w:rPr>
            </w:pPr>
            <w:r>
              <w:t>48.5</w:t>
            </w:r>
          </w:p>
        </w:tc>
        <w:tc>
          <w:tcPr>
            <w:tcW w:w="567" w:type="dxa"/>
            <w:shd w:val="clear" w:color="000000" w:fill="FFFFFF"/>
            <w:vAlign w:val="center"/>
          </w:tcPr>
          <w:p w14:paraId="496011EA" w14:textId="19E0D53D" w:rsidR="001161CD" w:rsidRDefault="001161CD" w:rsidP="001161CD">
            <w:r>
              <w:t>43.9</w:t>
            </w:r>
          </w:p>
        </w:tc>
        <w:tc>
          <w:tcPr>
            <w:tcW w:w="567" w:type="dxa"/>
            <w:shd w:val="clear" w:color="000000" w:fill="FFFFFF"/>
            <w:vAlign w:val="center"/>
          </w:tcPr>
          <w:p w14:paraId="059C1886" w14:textId="6A3F5174" w:rsidR="001161CD" w:rsidRDefault="001161CD" w:rsidP="001161CD">
            <w:r>
              <w:t>38.8</w:t>
            </w:r>
          </w:p>
        </w:tc>
      </w:tr>
      <w:tr w:rsidR="001161CD" w:rsidRPr="003F6AA4" w14:paraId="1335EF68"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584D4A3F" w14:textId="77777777" w:rsidR="001161CD" w:rsidRPr="003F6AA4" w:rsidRDefault="001161CD" w:rsidP="00976D82">
            <w:pPr>
              <w:spacing w:after="0" w:line="240" w:lineRule="auto"/>
              <w:rPr>
                <w:rFonts w:eastAsia="Times New Roman" w:cs="Arial"/>
                <w:szCs w:val="20"/>
              </w:rPr>
            </w:pPr>
            <w:r w:rsidRPr="003F6AA4">
              <w:rPr>
                <w:rFonts w:eastAsia="Times New Roman" w:cs="Arial"/>
                <w:szCs w:val="20"/>
              </w:rPr>
              <w:t>Basic Skills</w:t>
            </w:r>
          </w:p>
        </w:tc>
        <w:tc>
          <w:tcPr>
            <w:tcW w:w="567" w:type="dxa"/>
            <w:shd w:val="clear" w:color="000000" w:fill="FFFFFF"/>
            <w:noWrap/>
            <w:vAlign w:val="center"/>
            <w:hideMark/>
          </w:tcPr>
          <w:p w14:paraId="28262875" w14:textId="0E30D74E" w:rsidR="001161CD" w:rsidRPr="003F6AA4" w:rsidRDefault="001161CD" w:rsidP="001161CD">
            <w:pPr>
              <w:rPr>
                <w:rFonts w:cs="Arial"/>
                <w:szCs w:val="20"/>
              </w:rPr>
            </w:pPr>
            <w:r>
              <w:t>41.4</w:t>
            </w:r>
          </w:p>
        </w:tc>
        <w:tc>
          <w:tcPr>
            <w:tcW w:w="567" w:type="dxa"/>
            <w:shd w:val="clear" w:color="000000" w:fill="FFFFFF"/>
            <w:noWrap/>
            <w:vAlign w:val="center"/>
            <w:hideMark/>
          </w:tcPr>
          <w:p w14:paraId="5AEAD49D" w14:textId="2C8611FB" w:rsidR="001161CD" w:rsidRPr="003F6AA4" w:rsidRDefault="001161CD" w:rsidP="001161CD">
            <w:pPr>
              <w:rPr>
                <w:rFonts w:cs="Arial"/>
                <w:szCs w:val="20"/>
              </w:rPr>
            </w:pPr>
            <w:r>
              <w:rPr>
                <w:color w:val="000000"/>
              </w:rPr>
              <w:t>53.3</w:t>
            </w:r>
          </w:p>
        </w:tc>
        <w:tc>
          <w:tcPr>
            <w:tcW w:w="567" w:type="dxa"/>
            <w:shd w:val="clear" w:color="000000" w:fill="FFFFFF"/>
            <w:noWrap/>
            <w:vAlign w:val="center"/>
            <w:hideMark/>
          </w:tcPr>
          <w:p w14:paraId="7DEB6924" w14:textId="1476958E" w:rsidR="001161CD" w:rsidRPr="003F6AA4" w:rsidRDefault="001161CD" w:rsidP="001161CD">
            <w:pPr>
              <w:rPr>
                <w:rFonts w:cs="Arial"/>
                <w:szCs w:val="20"/>
              </w:rPr>
            </w:pPr>
            <w:r>
              <w:t>46.9</w:t>
            </w:r>
          </w:p>
        </w:tc>
        <w:tc>
          <w:tcPr>
            <w:tcW w:w="567" w:type="dxa"/>
            <w:shd w:val="clear" w:color="000000" w:fill="FFFFFF"/>
            <w:noWrap/>
            <w:vAlign w:val="center"/>
            <w:hideMark/>
          </w:tcPr>
          <w:p w14:paraId="4B2D8FAD" w14:textId="48F94CAB" w:rsidR="001161CD" w:rsidRPr="003F6AA4" w:rsidRDefault="001161CD" w:rsidP="001161CD">
            <w:pPr>
              <w:rPr>
                <w:rFonts w:cs="Arial"/>
                <w:szCs w:val="20"/>
              </w:rPr>
            </w:pPr>
            <w:r>
              <w:t>50.9</w:t>
            </w:r>
          </w:p>
        </w:tc>
        <w:tc>
          <w:tcPr>
            <w:tcW w:w="567" w:type="dxa"/>
            <w:shd w:val="clear" w:color="000000" w:fill="FFFFFF"/>
            <w:vAlign w:val="center"/>
          </w:tcPr>
          <w:p w14:paraId="635F3444" w14:textId="38C40984" w:rsidR="001161CD" w:rsidRDefault="001161CD" w:rsidP="001161CD">
            <w:r>
              <w:t>47.1</w:t>
            </w:r>
          </w:p>
        </w:tc>
        <w:tc>
          <w:tcPr>
            <w:tcW w:w="567" w:type="dxa"/>
            <w:shd w:val="clear" w:color="000000" w:fill="FFFFFF"/>
            <w:vAlign w:val="center"/>
          </w:tcPr>
          <w:p w14:paraId="56650CAA" w14:textId="52592176" w:rsidR="001161CD" w:rsidRDefault="001161CD" w:rsidP="001161CD">
            <w:r>
              <w:t>37.4</w:t>
            </w:r>
          </w:p>
        </w:tc>
      </w:tr>
      <w:tr w:rsidR="001161CD" w:rsidRPr="003F6AA4" w14:paraId="4ABC01DC"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72E2780" w14:textId="77777777" w:rsidR="001161CD" w:rsidRPr="003F6AA4" w:rsidRDefault="001161CD" w:rsidP="00976D82">
            <w:pPr>
              <w:spacing w:after="0" w:line="240" w:lineRule="auto"/>
              <w:rPr>
                <w:rFonts w:eastAsia="Times New Roman" w:cs="Arial"/>
                <w:color w:val="000000"/>
                <w:szCs w:val="20"/>
              </w:rPr>
            </w:pPr>
            <w:r w:rsidRPr="003F6AA4">
              <w:rPr>
                <w:rFonts w:eastAsia="Times New Roman" w:cs="Arial"/>
                <w:color w:val="000000"/>
                <w:szCs w:val="20"/>
              </w:rPr>
              <w:t>Activities</w:t>
            </w:r>
          </w:p>
        </w:tc>
        <w:tc>
          <w:tcPr>
            <w:tcW w:w="567" w:type="dxa"/>
            <w:shd w:val="clear" w:color="000000" w:fill="FFFFFF"/>
            <w:noWrap/>
            <w:vAlign w:val="center"/>
            <w:hideMark/>
          </w:tcPr>
          <w:p w14:paraId="60AE0E3F" w14:textId="1026752E" w:rsidR="001161CD" w:rsidRPr="003F6AA4" w:rsidRDefault="001161CD" w:rsidP="001161CD">
            <w:pPr>
              <w:rPr>
                <w:rFonts w:cs="Arial"/>
                <w:szCs w:val="20"/>
              </w:rPr>
            </w:pPr>
            <w:r>
              <w:t>30.9</w:t>
            </w:r>
          </w:p>
        </w:tc>
        <w:tc>
          <w:tcPr>
            <w:tcW w:w="567" w:type="dxa"/>
            <w:shd w:val="clear" w:color="000000" w:fill="FFFFFF"/>
            <w:noWrap/>
            <w:vAlign w:val="center"/>
            <w:hideMark/>
          </w:tcPr>
          <w:p w14:paraId="1065824C" w14:textId="3A93D2BC" w:rsidR="001161CD" w:rsidRPr="003F6AA4" w:rsidRDefault="001161CD" w:rsidP="001161CD">
            <w:pPr>
              <w:rPr>
                <w:rFonts w:cs="Arial"/>
                <w:szCs w:val="20"/>
              </w:rPr>
            </w:pPr>
            <w:r>
              <w:rPr>
                <w:color w:val="000000"/>
              </w:rPr>
              <w:t>38.4</w:t>
            </w:r>
          </w:p>
        </w:tc>
        <w:tc>
          <w:tcPr>
            <w:tcW w:w="567" w:type="dxa"/>
            <w:shd w:val="clear" w:color="000000" w:fill="FFFFFF"/>
            <w:noWrap/>
            <w:vAlign w:val="center"/>
            <w:hideMark/>
          </w:tcPr>
          <w:p w14:paraId="2144574E" w14:textId="5DA3C423" w:rsidR="001161CD" w:rsidRPr="003F6AA4" w:rsidRDefault="001161CD" w:rsidP="001161CD">
            <w:pPr>
              <w:rPr>
                <w:rFonts w:cs="Arial"/>
                <w:szCs w:val="20"/>
              </w:rPr>
            </w:pPr>
            <w:r>
              <w:t>33.0</w:t>
            </w:r>
          </w:p>
        </w:tc>
        <w:tc>
          <w:tcPr>
            <w:tcW w:w="567" w:type="dxa"/>
            <w:shd w:val="clear" w:color="000000" w:fill="FFFFFF"/>
            <w:noWrap/>
            <w:vAlign w:val="center"/>
            <w:hideMark/>
          </w:tcPr>
          <w:p w14:paraId="55D61FEE" w14:textId="4A260E67" w:rsidR="001161CD" w:rsidRPr="003F6AA4" w:rsidRDefault="001161CD" w:rsidP="001161CD">
            <w:pPr>
              <w:rPr>
                <w:rFonts w:cs="Arial"/>
                <w:szCs w:val="20"/>
              </w:rPr>
            </w:pPr>
            <w:r>
              <w:t>36.6</w:t>
            </w:r>
          </w:p>
        </w:tc>
        <w:tc>
          <w:tcPr>
            <w:tcW w:w="567" w:type="dxa"/>
            <w:shd w:val="clear" w:color="000000" w:fill="FFFFFF"/>
            <w:vAlign w:val="center"/>
          </w:tcPr>
          <w:p w14:paraId="0A77BF10" w14:textId="6B1F24FD" w:rsidR="001161CD" w:rsidRDefault="001161CD" w:rsidP="001161CD">
            <w:r>
              <w:t>33.6</w:t>
            </w:r>
          </w:p>
        </w:tc>
        <w:tc>
          <w:tcPr>
            <w:tcW w:w="567" w:type="dxa"/>
            <w:shd w:val="clear" w:color="000000" w:fill="FFFFFF"/>
            <w:vAlign w:val="center"/>
          </w:tcPr>
          <w:p w14:paraId="2EE96DE7" w14:textId="7E5F46C8" w:rsidR="001161CD" w:rsidRDefault="001161CD" w:rsidP="001161CD">
            <w:r>
              <w:t>30.6</w:t>
            </w:r>
          </w:p>
        </w:tc>
      </w:tr>
      <w:tr w:rsidR="001161CD" w:rsidRPr="003F6AA4" w14:paraId="33F8676C" w14:textId="77777777" w:rsidTr="00DF5F7F">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29A02F49" w14:textId="77777777" w:rsidR="001161CD" w:rsidRPr="003F6AA4" w:rsidRDefault="001161CD" w:rsidP="00976D82">
            <w:pPr>
              <w:spacing w:after="0" w:line="240" w:lineRule="auto"/>
              <w:rPr>
                <w:rFonts w:eastAsia="Times New Roman" w:cs="Arial"/>
                <w:color w:val="000000"/>
                <w:szCs w:val="20"/>
              </w:rPr>
            </w:pPr>
            <w:r w:rsidRPr="003F6AA4">
              <w:rPr>
                <w:rFonts w:eastAsia="Times New Roman" w:cs="Arial"/>
                <w:color w:val="000000"/>
                <w:szCs w:val="20"/>
              </w:rPr>
              <w:t> </w:t>
            </w:r>
          </w:p>
        </w:tc>
        <w:tc>
          <w:tcPr>
            <w:tcW w:w="567" w:type="dxa"/>
            <w:shd w:val="clear" w:color="000000" w:fill="FFFFFF"/>
            <w:noWrap/>
            <w:vAlign w:val="center"/>
            <w:hideMark/>
          </w:tcPr>
          <w:p w14:paraId="0142DF9C" w14:textId="2349C0C7" w:rsidR="001161CD" w:rsidRPr="003F6AA4" w:rsidRDefault="001161CD" w:rsidP="001161CD">
            <w:pPr>
              <w:rPr>
                <w:rFonts w:cs="Arial"/>
                <w:b/>
                <w:bCs/>
                <w:szCs w:val="20"/>
              </w:rPr>
            </w:pPr>
            <w:r>
              <w:rPr>
                <w:b/>
                <w:bCs/>
              </w:rPr>
              <w:t>41.2</w:t>
            </w:r>
          </w:p>
        </w:tc>
        <w:tc>
          <w:tcPr>
            <w:tcW w:w="567" w:type="dxa"/>
            <w:shd w:val="clear" w:color="000000" w:fill="FFFFFF"/>
            <w:noWrap/>
            <w:vAlign w:val="center"/>
            <w:hideMark/>
          </w:tcPr>
          <w:p w14:paraId="7D892036" w14:textId="348BDF80" w:rsidR="001161CD" w:rsidRPr="003F6AA4" w:rsidRDefault="001161CD" w:rsidP="001161CD">
            <w:pPr>
              <w:rPr>
                <w:rFonts w:cs="Arial"/>
                <w:b/>
                <w:bCs/>
                <w:szCs w:val="20"/>
              </w:rPr>
            </w:pPr>
            <w:r>
              <w:rPr>
                <w:b/>
                <w:bCs/>
                <w:color w:val="000000"/>
              </w:rPr>
              <w:t>47.3</w:t>
            </w:r>
          </w:p>
        </w:tc>
        <w:tc>
          <w:tcPr>
            <w:tcW w:w="567" w:type="dxa"/>
            <w:shd w:val="clear" w:color="000000" w:fill="FFFFFF"/>
            <w:noWrap/>
            <w:vAlign w:val="center"/>
            <w:hideMark/>
          </w:tcPr>
          <w:p w14:paraId="10A5AED5" w14:textId="1E3F3052" w:rsidR="001161CD" w:rsidRPr="003F6AA4" w:rsidRDefault="001161CD" w:rsidP="001161CD">
            <w:pPr>
              <w:rPr>
                <w:rFonts w:cs="Arial"/>
                <w:b/>
                <w:bCs/>
                <w:szCs w:val="20"/>
              </w:rPr>
            </w:pPr>
            <w:r>
              <w:rPr>
                <w:b/>
                <w:bCs/>
              </w:rPr>
              <w:t>41.5</w:t>
            </w:r>
          </w:p>
        </w:tc>
        <w:tc>
          <w:tcPr>
            <w:tcW w:w="567" w:type="dxa"/>
            <w:shd w:val="clear" w:color="000000" w:fill="FFFFFF"/>
            <w:noWrap/>
            <w:vAlign w:val="center"/>
            <w:hideMark/>
          </w:tcPr>
          <w:p w14:paraId="3F30E018" w14:textId="62E76BC8" w:rsidR="001161CD" w:rsidRPr="003F6AA4" w:rsidRDefault="001161CD" w:rsidP="001161CD">
            <w:pPr>
              <w:rPr>
                <w:rFonts w:cs="Arial"/>
                <w:b/>
                <w:bCs/>
                <w:szCs w:val="20"/>
              </w:rPr>
            </w:pPr>
            <w:r>
              <w:rPr>
                <w:b/>
                <w:bCs/>
              </w:rPr>
              <w:t>45.3</w:t>
            </w:r>
          </w:p>
        </w:tc>
        <w:tc>
          <w:tcPr>
            <w:tcW w:w="567" w:type="dxa"/>
            <w:shd w:val="clear" w:color="000000" w:fill="FFFFFF"/>
            <w:vAlign w:val="center"/>
          </w:tcPr>
          <w:p w14:paraId="045059F9" w14:textId="2E32884A" w:rsidR="001161CD" w:rsidRDefault="001161CD" w:rsidP="001161CD">
            <w:pPr>
              <w:rPr>
                <w:b/>
                <w:bCs/>
              </w:rPr>
            </w:pPr>
            <w:r>
              <w:rPr>
                <w:b/>
                <w:bCs/>
              </w:rPr>
              <w:t>41.5</w:t>
            </w:r>
          </w:p>
        </w:tc>
        <w:tc>
          <w:tcPr>
            <w:tcW w:w="567" w:type="dxa"/>
            <w:shd w:val="clear" w:color="000000" w:fill="FFFFFF"/>
            <w:vAlign w:val="center"/>
          </w:tcPr>
          <w:p w14:paraId="1998521E" w14:textId="0A78DAF0" w:rsidR="001161CD" w:rsidRDefault="001161CD" w:rsidP="001161CD">
            <w:pPr>
              <w:rPr>
                <w:b/>
                <w:bCs/>
              </w:rPr>
            </w:pPr>
            <w:r>
              <w:rPr>
                <w:b/>
                <w:bCs/>
              </w:rPr>
              <w:t>35.6</w:t>
            </w:r>
          </w:p>
        </w:tc>
      </w:tr>
      <w:tr w:rsidR="001161CD" w:rsidRPr="003F6AA4" w14:paraId="051184D1" w14:textId="77777777" w:rsidTr="00DF5F7F">
        <w:tblPrEx>
          <w:tblCellMar>
            <w:left w:w="0" w:type="dxa"/>
            <w:right w:w="0" w:type="dxa"/>
          </w:tblCellMar>
        </w:tblPrEx>
        <w:trPr>
          <w:gridBefore w:val="1"/>
          <w:wBefore w:w="77" w:type="dxa"/>
          <w:trHeight w:hRule="exact" w:val="227"/>
        </w:trPr>
        <w:tc>
          <w:tcPr>
            <w:tcW w:w="2741" w:type="dxa"/>
            <w:shd w:val="clear" w:color="000000" w:fill="000000"/>
            <w:noWrap/>
            <w:vAlign w:val="center"/>
            <w:hideMark/>
          </w:tcPr>
          <w:p w14:paraId="5BA47A4B" w14:textId="77777777" w:rsidR="001161CD" w:rsidRPr="003F6AA4" w:rsidRDefault="001161CD" w:rsidP="00976D82">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567" w:type="dxa"/>
            <w:shd w:val="clear" w:color="auto" w:fill="FDE9D9" w:themeFill="accent6" w:themeFillTint="33"/>
            <w:noWrap/>
            <w:vAlign w:val="center"/>
            <w:hideMark/>
          </w:tcPr>
          <w:p w14:paraId="4FF463D7" w14:textId="4CB73980" w:rsidR="001161CD" w:rsidRPr="005B553D" w:rsidRDefault="001161CD" w:rsidP="001161CD">
            <w:pPr>
              <w:rPr>
                <w:rFonts w:cs="Arial"/>
                <w:color w:val="000000"/>
                <w:szCs w:val="20"/>
              </w:rPr>
            </w:pPr>
            <w:r>
              <w:rPr>
                <w:b/>
                <w:bCs/>
              </w:rPr>
              <w:t>49.5</w:t>
            </w:r>
          </w:p>
        </w:tc>
        <w:tc>
          <w:tcPr>
            <w:tcW w:w="567" w:type="dxa"/>
            <w:shd w:val="clear" w:color="auto" w:fill="FDE9D9" w:themeFill="accent6" w:themeFillTint="33"/>
            <w:noWrap/>
            <w:vAlign w:val="center"/>
            <w:hideMark/>
          </w:tcPr>
          <w:p w14:paraId="6DA70BB7" w14:textId="3D2E57AD" w:rsidR="001161CD" w:rsidRPr="005B553D" w:rsidRDefault="001161CD" w:rsidP="001161CD">
            <w:pPr>
              <w:rPr>
                <w:rFonts w:cs="Arial"/>
                <w:color w:val="000000"/>
                <w:szCs w:val="20"/>
              </w:rPr>
            </w:pPr>
            <w:r>
              <w:rPr>
                <w:b/>
                <w:bCs/>
                <w:color w:val="000000"/>
              </w:rPr>
              <w:t>56.5</w:t>
            </w:r>
          </w:p>
        </w:tc>
        <w:tc>
          <w:tcPr>
            <w:tcW w:w="567" w:type="dxa"/>
            <w:shd w:val="clear" w:color="auto" w:fill="FDE9D9" w:themeFill="accent6" w:themeFillTint="33"/>
            <w:noWrap/>
            <w:vAlign w:val="center"/>
            <w:hideMark/>
          </w:tcPr>
          <w:p w14:paraId="3C7958CD" w14:textId="62D3E7E2" w:rsidR="001161CD" w:rsidRPr="005B553D" w:rsidRDefault="001161CD" w:rsidP="001161CD">
            <w:pPr>
              <w:rPr>
                <w:rFonts w:cs="Arial"/>
                <w:color w:val="000000"/>
                <w:szCs w:val="20"/>
              </w:rPr>
            </w:pPr>
            <w:r>
              <w:rPr>
                <w:b/>
                <w:bCs/>
              </w:rPr>
              <w:t>50.7</w:t>
            </w:r>
          </w:p>
        </w:tc>
        <w:tc>
          <w:tcPr>
            <w:tcW w:w="567" w:type="dxa"/>
            <w:shd w:val="clear" w:color="auto" w:fill="FDE9D9" w:themeFill="accent6" w:themeFillTint="33"/>
            <w:noWrap/>
            <w:vAlign w:val="center"/>
            <w:hideMark/>
          </w:tcPr>
          <w:p w14:paraId="16508AEA" w14:textId="4F8EEE95" w:rsidR="001161CD" w:rsidRPr="005B553D" w:rsidRDefault="001161CD" w:rsidP="001161CD">
            <w:pPr>
              <w:rPr>
                <w:rFonts w:cs="Arial"/>
                <w:color w:val="000000"/>
                <w:szCs w:val="20"/>
              </w:rPr>
            </w:pPr>
            <w:r>
              <w:rPr>
                <w:b/>
                <w:bCs/>
              </w:rPr>
              <w:t>55.3</w:t>
            </w:r>
          </w:p>
        </w:tc>
        <w:tc>
          <w:tcPr>
            <w:tcW w:w="567" w:type="dxa"/>
            <w:shd w:val="clear" w:color="auto" w:fill="FDE9D9" w:themeFill="accent6" w:themeFillTint="33"/>
            <w:vAlign w:val="center"/>
          </w:tcPr>
          <w:p w14:paraId="3A642F7A" w14:textId="3DC73C14" w:rsidR="001161CD" w:rsidRDefault="001161CD" w:rsidP="001161CD">
            <w:pPr>
              <w:rPr>
                <w:b/>
                <w:bCs/>
              </w:rPr>
            </w:pPr>
            <w:r>
              <w:rPr>
                <w:b/>
                <w:bCs/>
              </w:rPr>
              <w:t>51.7</w:t>
            </w:r>
          </w:p>
        </w:tc>
        <w:tc>
          <w:tcPr>
            <w:tcW w:w="567" w:type="dxa"/>
            <w:shd w:val="clear" w:color="auto" w:fill="FDE9D9" w:themeFill="accent6" w:themeFillTint="33"/>
            <w:vAlign w:val="center"/>
          </w:tcPr>
          <w:p w14:paraId="307E2DD1" w14:textId="252AA0D9" w:rsidR="001161CD" w:rsidRDefault="001161CD" w:rsidP="001161CD">
            <w:pPr>
              <w:rPr>
                <w:b/>
                <w:bCs/>
              </w:rPr>
            </w:pPr>
            <w:r>
              <w:rPr>
                <w:b/>
                <w:bCs/>
              </w:rPr>
              <w:t>45.9</w:t>
            </w:r>
          </w:p>
        </w:tc>
      </w:tr>
    </w:tbl>
    <w:p w14:paraId="345E372F" w14:textId="4508CA86" w:rsidR="00976D82" w:rsidRDefault="001161CD" w:rsidP="001161CD">
      <w:pPr>
        <w:pStyle w:val="Subtitle"/>
      </w:pPr>
      <w:r>
        <w:t>*Sample size &lt;100, exercise caution in interpretation</w:t>
      </w:r>
      <w:r>
        <w:br/>
        <w:t>Source: Roy Morgan Research, April 2016–March 2017</w:t>
      </w:r>
    </w:p>
    <w:p w14:paraId="0E79C37C" w14:textId="133EB357" w:rsidR="00C86652" w:rsidRDefault="00C86652" w:rsidP="00C86652">
      <w:pPr>
        <w:pStyle w:val="Heading3"/>
        <w:rPr>
          <w:lang w:val="en-US"/>
        </w:rPr>
      </w:pPr>
      <w:r>
        <w:rPr>
          <w:lang w:val="en-US"/>
        </w:rPr>
        <w:t>Addressing digital inclusion for remote communities</w:t>
      </w:r>
    </w:p>
    <w:p w14:paraId="1FE75FE8" w14:textId="2807D92A" w:rsidR="00F42D21" w:rsidRDefault="00C86652" w:rsidP="00C86652">
      <w:r>
        <w:t>In 2016, the Queensland Department of State Development, in partnership with the Commonwealth Government and Telstra,</w:t>
      </w:r>
      <w:r w:rsidR="00F42D21">
        <w:t xml:space="preserve"> </w:t>
      </w:r>
      <w:r>
        <w:t>funded an optic fibre link between Doomadgee and Burketown</w:t>
      </w:r>
      <w:r w:rsidR="00F42D21">
        <w:t xml:space="preserve"> </w:t>
      </w:r>
      <w:r>
        <w:t>in the State’s North West. The 90.6 km cable and upgrades to the</w:t>
      </w:r>
      <w:r w:rsidR="00F42D21">
        <w:t xml:space="preserve"> </w:t>
      </w:r>
      <w:r>
        <w:t>Burketown telecommunications exchange provide the community</w:t>
      </w:r>
      <w:r w:rsidR="00F42D21">
        <w:t xml:space="preserve"> </w:t>
      </w:r>
      <w:r>
        <w:t>with access to high-speed broadband internet, 4G mobile phone</w:t>
      </w:r>
      <w:r w:rsidR="00F42D21">
        <w:t xml:space="preserve"> </w:t>
      </w:r>
      <w:r>
        <w:t>services, and wi-fi hotspots that are more resilient during the wet</w:t>
      </w:r>
      <w:r w:rsidR="00F42D21">
        <w:t xml:space="preserve"> </w:t>
      </w:r>
      <w:r w:rsidR="0071458D">
        <w:t>season.</w:t>
      </w:r>
      <w:r>
        <w:rPr>
          <w:sz w:val="10"/>
          <w:szCs w:val="10"/>
        </w:rPr>
        <w:t xml:space="preserve"> </w:t>
      </w:r>
      <w:r>
        <w:t>Furthermore, in 2017 a $16.5 million, 550 km stretch of</w:t>
      </w:r>
      <w:r w:rsidR="00F42D21">
        <w:t xml:space="preserve"> </w:t>
      </w:r>
      <w:r>
        <w:t>fibre optic cable was rolled out in Barcoo and Diamantina</w:t>
      </w:r>
      <w:r w:rsidR="00F42D21">
        <w:t xml:space="preserve"> </w:t>
      </w:r>
      <w:r>
        <w:t>Shire Councils.</w:t>
      </w:r>
    </w:p>
    <w:p w14:paraId="3E3E15F8" w14:textId="0A192FE2" w:rsidR="00C86652" w:rsidRDefault="00C86652" w:rsidP="00C86652">
      <w:r>
        <w:t>Elsewhere in Australia, mining companies have successfully</w:t>
      </w:r>
      <w:r w:rsidR="00F42D21">
        <w:t xml:space="preserve"> </w:t>
      </w:r>
      <w:r>
        <w:t>partnered with government and telcos to build shared optic fibre</w:t>
      </w:r>
      <w:r w:rsidR="00F42D21">
        <w:t xml:space="preserve"> </w:t>
      </w:r>
      <w:r>
        <w:t>networks for remote communities. For example, in 2009, a joint</w:t>
      </w:r>
      <w:r w:rsidR="00F42D21">
        <w:t xml:space="preserve"> </w:t>
      </w:r>
      <w:r>
        <w:t>project between Telstra, the NT government, the Northern Land</w:t>
      </w:r>
      <w:r w:rsidR="00F42D21">
        <w:t xml:space="preserve"> </w:t>
      </w:r>
      <w:r>
        <w:t>Council, and Rio Tinto saw 800 kms of optic fibre laid to connect</w:t>
      </w:r>
      <w:r w:rsidR="00F42D21">
        <w:t xml:space="preserve"> </w:t>
      </w:r>
      <w:r>
        <w:t>nine indigenous communities. A year later, 95 kms of submarine cable and 3.5 kms of terrestrial cable were laid down to provide</w:t>
      </w:r>
      <w:r w:rsidR="00F42D21">
        <w:t xml:space="preserve"> </w:t>
      </w:r>
      <w:r>
        <w:t>ADSL2+ to Alyangula in the NT (the Groote Eylandt Fibre Project,</w:t>
      </w:r>
      <w:r w:rsidR="00F42D21">
        <w:t xml:space="preserve"> </w:t>
      </w:r>
      <w:r>
        <w:t>a partnership between IBM, BHP Billiton Gemco, and Telstra).</w:t>
      </w:r>
      <w:r w:rsidR="00F42D21">
        <w:t xml:space="preserve"> </w:t>
      </w:r>
      <w:r>
        <w:t>In 2012, Telstra extended the fixed broadband network to four</w:t>
      </w:r>
      <w:r w:rsidR="00F42D21">
        <w:t xml:space="preserve"> </w:t>
      </w:r>
      <w:r>
        <w:t>remote communities (Lajamanu,</w:t>
      </w:r>
      <w:r w:rsidR="008D54E0">
        <w:t xml:space="preserve"> Kalkaringi, Papunya, Yuendumu).</w:t>
      </w:r>
      <w:r w:rsidR="00F42D21">
        <w:t xml:space="preserve"> </w:t>
      </w:r>
      <w:r>
        <w:t>This partnership model could be replicated in remote Queensland.</w:t>
      </w:r>
    </w:p>
    <w:p w14:paraId="6A442228" w14:textId="620B22BA" w:rsidR="00C86652" w:rsidRDefault="00C86652" w:rsidP="00C86652">
      <w:r>
        <w:t>Remote Queenslanders have also recognised the need to leverage</w:t>
      </w:r>
      <w:r w:rsidR="00F42D21">
        <w:t xml:space="preserve"> </w:t>
      </w:r>
      <w:r>
        <w:t>digital technology to drive regional development. The Remote Area</w:t>
      </w:r>
      <w:r w:rsidR="00F42D21">
        <w:t xml:space="preserve"> </w:t>
      </w:r>
      <w:r>
        <w:t>Planning and Development Board (RAPAD) – a consortium of seven</w:t>
      </w:r>
      <w:r w:rsidR="00F42D21">
        <w:t xml:space="preserve"> </w:t>
      </w:r>
      <w:r>
        <w:t>Western Queensland Councils comprising 22.9% of Queensland’s</w:t>
      </w:r>
      <w:r w:rsidR="00F42D21">
        <w:t xml:space="preserve"> </w:t>
      </w:r>
      <w:r>
        <w:t>landmass – recently launched its strategic plan entitled, ‘Smart</w:t>
      </w:r>
      <w:r w:rsidR="00F42D21">
        <w:t xml:space="preserve"> </w:t>
      </w:r>
      <w:r>
        <w:t>Central Western Queensland: a Digitally Enabled Community’.</w:t>
      </w:r>
      <w:r w:rsidR="00F42D21">
        <w:t xml:space="preserve"> </w:t>
      </w:r>
      <w:r>
        <w:t>Through this plan, RAPAD will pursue several digital inclusion</w:t>
      </w:r>
      <w:r w:rsidR="00F42D21">
        <w:t xml:space="preserve"> </w:t>
      </w:r>
      <w:r>
        <w:t>projects including e-commerce skills development, virtual</w:t>
      </w:r>
      <w:r w:rsidR="00F42D21">
        <w:t xml:space="preserve"> </w:t>
      </w:r>
      <w:r>
        <w:t>tourism, wi-fi hotspots, data sharing across Councils, and the</w:t>
      </w:r>
      <w:r w:rsidR="00F42D21">
        <w:t xml:space="preserve"> </w:t>
      </w:r>
      <w:r>
        <w:t>establishment of a Drone Centre of Excellence.</w:t>
      </w:r>
    </w:p>
    <w:p w14:paraId="1793034E" w14:textId="174C1CC4" w:rsidR="00C86652" w:rsidRPr="008B0DD7" w:rsidRDefault="00C86652" w:rsidP="00C86652">
      <w:r>
        <w:t>Activ8me, Australia’s largest provider of NBN satellite services,</w:t>
      </w:r>
      <w:r w:rsidR="00F42D21">
        <w:t xml:space="preserve"> </w:t>
      </w:r>
      <w:r>
        <w:t>is working with the Australian Government to improve digital</w:t>
      </w:r>
      <w:r w:rsidR="00F42D21">
        <w:t xml:space="preserve"> </w:t>
      </w:r>
      <w:r>
        <w:t>connections for remote Indigenous communities. Since 2009, the</w:t>
      </w:r>
      <w:r w:rsidR="008B0DD7">
        <w:t xml:space="preserve"> </w:t>
      </w:r>
      <w:r>
        <w:t>Remote Community Telecommunications Program has provided</w:t>
      </w:r>
      <w:r w:rsidR="008B0DD7">
        <w:t xml:space="preserve"> </w:t>
      </w:r>
      <w:r>
        <w:t>301 free-standing, free public telephones in remote and isolated</w:t>
      </w:r>
      <w:r w:rsidR="008B0DD7">
        <w:t xml:space="preserve"> </w:t>
      </w:r>
      <w:r>
        <w:t>Indigenous communities, including several in Queensland’s Cape</w:t>
      </w:r>
      <w:r w:rsidR="008B0DD7">
        <w:t xml:space="preserve"> </w:t>
      </w:r>
      <w:r>
        <w:t>York. Over 98% of phones have Wi-Fi installed providing free local</w:t>
      </w:r>
      <w:r w:rsidR="008B0DD7">
        <w:t xml:space="preserve"> </w:t>
      </w:r>
      <w:r>
        <w:t>Wi-Fi access within a 150-metre radius, with 25,065 gigabytes of</w:t>
      </w:r>
      <w:r w:rsidR="008B0DD7">
        <w:t xml:space="preserve"> </w:t>
      </w:r>
      <w:r>
        <w:t>data used between August 2013 and June 2015.</w:t>
      </w:r>
    </w:p>
    <w:p w14:paraId="4E283D8E" w14:textId="549EF212" w:rsidR="00C86652" w:rsidRDefault="00C86652" w:rsidP="00C86652">
      <w:r>
        <w:lastRenderedPageBreak/>
        <w:t>The Deadly Digital Communities program, an initiative of the State</w:t>
      </w:r>
      <w:r w:rsidR="008B0DD7">
        <w:t xml:space="preserve"> </w:t>
      </w:r>
      <w:r>
        <w:t>Library of Queensland and Telstra in partnership with Indigenous</w:t>
      </w:r>
      <w:r w:rsidR="008B0DD7">
        <w:t xml:space="preserve"> </w:t>
      </w:r>
      <w:r>
        <w:t>Knowledge Centres and local councils, is providing community</w:t>
      </w:r>
      <w:r w:rsidR="008B0DD7">
        <w:t>-</w:t>
      </w:r>
      <w:r>
        <w:t>based</w:t>
      </w:r>
      <w:r w:rsidR="008B0DD7">
        <w:t xml:space="preserve"> </w:t>
      </w:r>
      <w:r>
        <w:t>digital literacy and technology training over two years for</w:t>
      </w:r>
      <w:r w:rsidR="008B0DD7">
        <w:t xml:space="preserve"> </w:t>
      </w:r>
      <w:r>
        <w:t>26 remote and regional Indigenous communities in Queensland.</w:t>
      </w:r>
      <w:r>
        <w:rPr>
          <w:sz w:val="10"/>
          <w:szCs w:val="10"/>
        </w:rPr>
        <w:t>41</w:t>
      </w:r>
      <w:r w:rsidR="008B0DD7">
        <w:t xml:space="preserve"> </w:t>
      </w:r>
      <w:r>
        <w:t>Furthermore, Hitnet Innovations co-creates rich learning media</w:t>
      </w:r>
      <w:r w:rsidR="008B0DD7">
        <w:t xml:space="preserve"> </w:t>
      </w:r>
      <w:r>
        <w:t>(health information, apps, surveys, jobs information) with</w:t>
      </w:r>
      <w:r w:rsidR="008B0DD7">
        <w:t xml:space="preserve"> </w:t>
      </w:r>
      <w:r>
        <w:t>Indigenous communities and makes this digital content available</w:t>
      </w:r>
      <w:r w:rsidR="008B0DD7">
        <w:t xml:space="preserve"> </w:t>
      </w:r>
      <w:r>
        <w:t>on Hitnet Digital Hubs, free-standing kiosks with optional wi-fi</w:t>
      </w:r>
      <w:r w:rsidR="008B0DD7">
        <w:t xml:space="preserve"> </w:t>
      </w:r>
      <w:r>
        <w:t>(</w:t>
      </w:r>
      <w:hyperlink r:id="rId14" w:history="1">
        <w:r w:rsidR="004E78D2" w:rsidRPr="004E78D2">
          <w:rPr>
            <w:rStyle w:val="Hyperlink"/>
          </w:rPr>
          <w:t>http://www.hitnet.com.au/</w:t>
        </w:r>
      </w:hyperlink>
      <w:r>
        <w:t>). Digital literacy and inclusion of</w:t>
      </w:r>
      <w:r w:rsidR="008B0DD7">
        <w:t xml:space="preserve"> </w:t>
      </w:r>
      <w:r>
        <w:t>Indigenous Queenslanders is also being driven by the Yugambeh</w:t>
      </w:r>
      <w:r w:rsidR="008B0DD7">
        <w:t xml:space="preserve"> </w:t>
      </w:r>
      <w:r>
        <w:t>Language App, the first Indigenous language application for smart</w:t>
      </w:r>
      <w:r w:rsidR="008B0DD7">
        <w:t xml:space="preserve"> </w:t>
      </w:r>
      <w:r>
        <w:t>phones and tablets, which helps foster Indigenous language use</w:t>
      </w:r>
    </w:p>
    <w:p w14:paraId="3A01BFC1" w14:textId="77777777" w:rsidR="008B0DD7" w:rsidRDefault="00C86652" w:rsidP="008B0DD7">
      <w:pPr>
        <w:pStyle w:val="Heading3"/>
        <w:rPr>
          <w:lang w:val="en-US"/>
        </w:rPr>
      </w:pPr>
      <w:r>
        <w:rPr>
          <w:lang w:val="en-US"/>
        </w:rPr>
        <w:t>For further consideration</w:t>
      </w:r>
    </w:p>
    <w:p w14:paraId="23B255E2" w14:textId="64066C4F" w:rsidR="00C86652" w:rsidRPr="008B0DD7" w:rsidRDefault="00C86652" w:rsidP="008B0DD7">
      <w:pPr>
        <w:rPr>
          <w:sz w:val="24"/>
          <w:szCs w:val="24"/>
          <w:lang w:val="en-US"/>
        </w:rPr>
      </w:pPr>
      <w:r>
        <w:rPr>
          <w:lang w:val="en-US"/>
        </w:rPr>
        <w:t>The investment in infrastructure by mining companies could be</w:t>
      </w:r>
      <w:r w:rsidR="008B0DD7">
        <w:rPr>
          <w:sz w:val="24"/>
          <w:szCs w:val="24"/>
          <w:lang w:val="en-US"/>
        </w:rPr>
        <w:t xml:space="preserve"> </w:t>
      </w:r>
      <w:r>
        <w:rPr>
          <w:lang w:val="en-US"/>
        </w:rPr>
        <w:t>better leveraged to provide internet access to Indigenous and non-Indigenous remote Queenslanders alike, as part of their corporate</w:t>
      </w:r>
      <w:r w:rsidR="008B0DD7">
        <w:rPr>
          <w:sz w:val="24"/>
          <w:szCs w:val="24"/>
          <w:lang w:val="en-US"/>
        </w:rPr>
        <w:t xml:space="preserve"> </w:t>
      </w:r>
      <w:r>
        <w:rPr>
          <w:lang w:val="en-US"/>
        </w:rPr>
        <w:t>social responsibility plans. Digital literacy programs should be</w:t>
      </w:r>
      <w:r w:rsidR="008B0DD7">
        <w:rPr>
          <w:sz w:val="24"/>
          <w:szCs w:val="24"/>
          <w:lang w:val="en-US"/>
        </w:rPr>
        <w:t xml:space="preserve"> </w:t>
      </w:r>
      <w:r>
        <w:rPr>
          <w:lang w:val="en-US"/>
        </w:rPr>
        <w:t>developed with Indigenous and remote Queenslanders to bolster</w:t>
      </w:r>
      <w:r w:rsidR="008B0DD7">
        <w:rPr>
          <w:sz w:val="24"/>
          <w:szCs w:val="24"/>
          <w:lang w:val="en-US"/>
        </w:rPr>
        <w:t xml:space="preserve"> </w:t>
      </w:r>
      <w:r>
        <w:rPr>
          <w:lang w:val="en-US"/>
        </w:rPr>
        <w:t>digital activity and develop skills. These will need to be tailored to</w:t>
      </w:r>
      <w:r w:rsidR="008B0DD7">
        <w:rPr>
          <w:sz w:val="24"/>
          <w:szCs w:val="24"/>
          <w:lang w:val="en-US"/>
        </w:rPr>
        <w:t xml:space="preserve"> </w:t>
      </w:r>
      <w:r>
        <w:rPr>
          <w:lang w:val="en-US"/>
        </w:rPr>
        <w:t>specific community needs. The replication of successful programs</w:t>
      </w:r>
      <w:r w:rsidR="008B0DD7">
        <w:rPr>
          <w:sz w:val="24"/>
          <w:szCs w:val="24"/>
          <w:lang w:val="en-US"/>
        </w:rPr>
        <w:t xml:space="preserve"> </w:t>
      </w:r>
      <w:r>
        <w:rPr>
          <w:lang w:val="en-US"/>
        </w:rPr>
        <w:t>in remote communities will also be important, to bring appropriate</w:t>
      </w:r>
      <w:r w:rsidR="008B0DD7">
        <w:rPr>
          <w:sz w:val="24"/>
          <w:szCs w:val="24"/>
          <w:lang w:val="en-US"/>
        </w:rPr>
        <w:t xml:space="preserve"> </w:t>
      </w:r>
      <w:r>
        <w:rPr>
          <w:lang w:val="en-US"/>
        </w:rPr>
        <w:t>programs to a greater number of remote Queenslanders. Finally,</w:t>
      </w:r>
      <w:r w:rsidR="008B0DD7">
        <w:rPr>
          <w:sz w:val="24"/>
          <w:szCs w:val="24"/>
          <w:lang w:val="en-US"/>
        </w:rPr>
        <w:t xml:space="preserve"> </w:t>
      </w:r>
      <w:r>
        <w:rPr>
          <w:lang w:val="en-US"/>
        </w:rPr>
        <w:t>investment and activity should be fostered in digitally-enabled</w:t>
      </w:r>
      <w:r w:rsidR="008B0DD7">
        <w:rPr>
          <w:sz w:val="24"/>
          <w:szCs w:val="24"/>
          <w:lang w:val="en-US"/>
        </w:rPr>
        <w:t xml:space="preserve"> </w:t>
      </w:r>
      <w:r>
        <w:rPr>
          <w:lang w:val="en-US"/>
        </w:rPr>
        <w:t>remote tourism infrastructure and experiences.</w:t>
      </w:r>
    </w:p>
    <w:p w14:paraId="221BD2BE" w14:textId="76110875" w:rsidR="00D75C65" w:rsidRDefault="00C86652" w:rsidP="00C86652">
      <w:pPr>
        <w:pStyle w:val="Quote"/>
      </w:pPr>
      <w:r w:rsidRPr="00C86652">
        <w:t>[Breakout text: The more remote</w:t>
      </w:r>
      <w:r>
        <w:t xml:space="preserve"> </w:t>
      </w:r>
      <w:r w:rsidRPr="00C86652">
        <w:t>your location,</w:t>
      </w:r>
      <w:r>
        <w:t xml:space="preserve"> </w:t>
      </w:r>
      <w:r w:rsidRPr="00C86652">
        <w:t>the more digitally</w:t>
      </w:r>
      <w:r>
        <w:t xml:space="preserve"> </w:t>
      </w:r>
      <w:r w:rsidRPr="00C86652">
        <w:t>excluded you</w:t>
      </w:r>
      <w:r>
        <w:t xml:space="preserve"> </w:t>
      </w:r>
      <w:r w:rsidRPr="00C86652">
        <w:t>are likely to be.</w:t>
      </w:r>
      <w:r>
        <w:t>]</w:t>
      </w:r>
    </w:p>
    <w:p w14:paraId="067E68C5" w14:textId="77777777" w:rsidR="00D75C65" w:rsidRDefault="00D75C65">
      <w:pPr>
        <w:rPr>
          <w:b/>
          <w:lang w:val="en-GB"/>
        </w:rPr>
      </w:pPr>
      <w:r>
        <w:br w:type="page"/>
      </w:r>
    </w:p>
    <w:p w14:paraId="277CB3F8" w14:textId="46BA6310" w:rsidR="00C86652" w:rsidRDefault="00D75C65" w:rsidP="00D75C65">
      <w:pPr>
        <w:pStyle w:val="Heading1"/>
        <w:rPr>
          <w:lang w:val="en-US"/>
        </w:rPr>
      </w:pPr>
      <w:r>
        <w:rPr>
          <w:lang w:val="en-US"/>
        </w:rPr>
        <w:lastRenderedPageBreak/>
        <w:t xml:space="preserve">Case Study </w:t>
      </w:r>
      <w:r w:rsidR="00D109A5">
        <w:rPr>
          <w:lang w:val="en-US"/>
        </w:rPr>
        <w:t>3</w:t>
      </w:r>
    </w:p>
    <w:p w14:paraId="6DC599CC" w14:textId="77777777" w:rsidR="00962531" w:rsidRDefault="00962531" w:rsidP="00962531">
      <w:pPr>
        <w:pStyle w:val="Heading2"/>
        <w:rPr>
          <w:lang w:val="en-US"/>
        </w:rPr>
      </w:pPr>
      <w:r>
        <w:rPr>
          <w:lang w:val="en-US"/>
        </w:rPr>
        <w:t>Education and low income families</w:t>
      </w:r>
    </w:p>
    <w:p w14:paraId="5FC804C0" w14:textId="50213A18" w:rsidR="00962531" w:rsidRDefault="00962531" w:rsidP="00962531">
      <w:pPr>
        <w:rPr>
          <w:lang w:val="en-US"/>
        </w:rPr>
      </w:pPr>
      <w:r>
        <w:rPr>
          <w:lang w:val="en-US"/>
        </w:rPr>
        <w:t>Digital inclusion is a significant issue for families, particularly as digital literacy and digital technologies become increasingly relevant in educational settings. ‘eHomework’ tasks, such as online games, and literacy and numeracy quizzes are becoming commonplace in many schools. Students’ take-home assignments often rely on internet access for research and students are regularly expected to present their work in word-processed form or using presentation software.</w:t>
      </w:r>
    </w:p>
    <w:p w14:paraId="40100C16" w14:textId="484F0D4B" w:rsidR="00962531" w:rsidRPr="00962531" w:rsidRDefault="00962531" w:rsidP="00962531">
      <w:pPr>
        <w:rPr>
          <w:lang w:val="en-US"/>
        </w:rPr>
      </w:pPr>
      <w:r>
        <w:rPr>
          <w:lang w:val="en-US"/>
        </w:rPr>
        <w:t>Household provision of technology impacts not only students’ home access to technology; it also potentially impacts their access to technology at school. Following the 2013 Digital Education Advisory Group’s report, many schools began to implement ‘Bring Your Own Device’ (BYOD) programs to incorporate student-owned handheld devices and laptop computers into teaching and learning. The BYOD program shifts the cost of technology provision from schools to parents and caregivers. In Queensland, many Department of Education schools have trialled BYOD policies since 2013, with a focus on policy development at the local school level. However, the Teacher’s Union has expressed concern about the provision of technology to low income students.</w:t>
      </w:r>
    </w:p>
    <w:p w14:paraId="6F744E7F" w14:textId="3A9BD3B0" w:rsidR="00962531" w:rsidRDefault="00962531" w:rsidP="00962531">
      <w:pPr>
        <w:rPr>
          <w:sz w:val="10"/>
          <w:szCs w:val="10"/>
          <w:lang w:val="en-US"/>
        </w:rPr>
      </w:pPr>
      <w:r>
        <w:rPr>
          <w:lang w:val="en-US"/>
        </w:rPr>
        <w:t>Digital literacy development also has significant implications for future employment. The Foundation for Young Australians points out that from 2012 to 2015 there was a 212% increase in the demand for digital litera</w:t>
      </w:r>
      <w:r w:rsidR="004E78D2">
        <w:rPr>
          <w:lang w:val="en-US"/>
        </w:rPr>
        <w:t>cy skills in job advertisements.</w:t>
      </w:r>
      <w:r>
        <w:rPr>
          <w:lang w:val="en-US"/>
        </w:rPr>
        <w:t xml:space="preserve"> However, students from low income families tend to have lower levels of digital literacy proficiency than their peers</w:t>
      </w:r>
      <w:r w:rsidR="004E78D2">
        <w:rPr>
          <w:lang w:val="en-US"/>
        </w:rPr>
        <w:t xml:space="preserve">. </w:t>
      </w:r>
      <w:r>
        <w:rPr>
          <w:lang w:val="en-US"/>
        </w:rPr>
        <w:t>The 2014 National Assessment Program ICT literacy data shows around seven in ten students from high socio-economic status (SES) backgrounds attained or exceeded the proficiency standard, while only four in ten students from low SES backgrounds reached the set standard.</w:t>
      </w:r>
    </w:p>
    <w:p w14:paraId="1453AB47" w14:textId="33309993" w:rsidR="00CB29A3" w:rsidRPr="00CB29A3" w:rsidRDefault="00CB29A3" w:rsidP="00CB29A3">
      <w:pPr>
        <w:pStyle w:val="Heading4"/>
      </w:pPr>
      <w:r w:rsidRPr="00CB29A3">
        <w:t>Table 1</w:t>
      </w:r>
      <w:r w:rsidR="00D109A5">
        <w:t>2</w:t>
      </w:r>
      <w:r w:rsidRPr="00CB29A3">
        <w:t>: Low and high income families sub-index scores 2017</w:t>
      </w:r>
    </w:p>
    <w:tbl>
      <w:tblPr>
        <w:tblW w:w="8852" w:type="dxa"/>
        <w:tblInd w:w="-6"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77"/>
        <w:gridCol w:w="2741"/>
        <w:gridCol w:w="754"/>
        <w:gridCol w:w="754"/>
        <w:gridCol w:w="754"/>
        <w:gridCol w:w="755"/>
        <w:gridCol w:w="754"/>
        <w:gridCol w:w="754"/>
        <w:gridCol w:w="754"/>
        <w:gridCol w:w="755"/>
      </w:tblGrid>
      <w:tr w:rsidR="00CB29A3" w:rsidRPr="003F6AA4" w14:paraId="0D53D061" w14:textId="77777777" w:rsidTr="00CB29A3">
        <w:trPr>
          <w:cantSplit/>
          <w:trHeight w:val="1883"/>
        </w:trPr>
        <w:tc>
          <w:tcPr>
            <w:tcW w:w="2818" w:type="dxa"/>
            <w:gridSpan w:val="2"/>
            <w:tcBorders>
              <w:right w:val="single" w:sz="4" w:space="0" w:color="auto"/>
            </w:tcBorders>
            <w:shd w:val="clear" w:color="auto" w:fill="BFBFBF" w:themeFill="background1" w:themeFillShade="BF"/>
            <w:noWrap/>
            <w:vAlign w:val="center"/>
          </w:tcPr>
          <w:p w14:paraId="68DE78E4" w14:textId="77777777" w:rsidR="00CB29A3" w:rsidRDefault="00CB29A3" w:rsidP="00CB29A3">
            <w:pPr>
              <w:spacing w:after="0" w:line="240" w:lineRule="auto"/>
              <w:rPr>
                <w:rFonts w:eastAsia="Times New Roman" w:cs="Arial"/>
                <w:bCs/>
                <w:color w:val="000000" w:themeColor="text1"/>
                <w:szCs w:val="20"/>
              </w:rPr>
            </w:pPr>
            <w:r>
              <w:rPr>
                <w:rFonts w:eastAsia="Times New Roman" w:cs="Arial"/>
                <w:bCs/>
                <w:color w:val="000000" w:themeColor="text1"/>
                <w:szCs w:val="20"/>
              </w:rPr>
              <w:t>2017</w:t>
            </w:r>
          </w:p>
        </w:tc>
        <w:tc>
          <w:tcPr>
            <w:tcW w:w="754" w:type="dxa"/>
            <w:tcBorders>
              <w:left w:val="single" w:sz="4" w:space="0" w:color="auto"/>
              <w:bottom w:val="nil"/>
              <w:right w:val="single" w:sz="4" w:space="0" w:color="auto"/>
            </w:tcBorders>
            <w:shd w:val="clear" w:color="auto" w:fill="BFBFBF" w:themeFill="background1" w:themeFillShade="BF"/>
            <w:noWrap/>
            <w:textDirection w:val="btLr"/>
            <w:vAlign w:val="center"/>
          </w:tcPr>
          <w:p w14:paraId="39D0A236" w14:textId="002F8D32" w:rsidR="00CB29A3" w:rsidRPr="00AB6CE5" w:rsidRDefault="00CB29A3" w:rsidP="00CB29A3">
            <w:pPr>
              <w:spacing w:after="0" w:line="240" w:lineRule="auto"/>
            </w:pPr>
            <w:r>
              <w:t>Queensland</w:t>
            </w:r>
          </w:p>
        </w:tc>
        <w:tc>
          <w:tcPr>
            <w:tcW w:w="754" w:type="dxa"/>
            <w:tcBorders>
              <w:left w:val="single" w:sz="4" w:space="0" w:color="auto"/>
              <w:right w:val="single" w:sz="4" w:space="0" w:color="auto"/>
            </w:tcBorders>
            <w:shd w:val="clear" w:color="auto" w:fill="BFBFBF" w:themeFill="background1" w:themeFillShade="BF"/>
            <w:textDirection w:val="btLr"/>
            <w:vAlign w:val="center"/>
          </w:tcPr>
          <w:p w14:paraId="13EBD43A" w14:textId="2A55E0B0" w:rsidR="00CB29A3" w:rsidRPr="00AB6CE5" w:rsidRDefault="00CB29A3" w:rsidP="00CB29A3">
            <w:pPr>
              <w:spacing w:after="0" w:line="240" w:lineRule="auto"/>
            </w:pPr>
            <w:r>
              <w:t xml:space="preserve">Queensland </w:t>
            </w:r>
            <w:r>
              <w:br/>
              <w:t>Families</w:t>
            </w:r>
          </w:p>
        </w:tc>
        <w:tc>
          <w:tcPr>
            <w:tcW w:w="754" w:type="dxa"/>
            <w:tcBorders>
              <w:left w:val="single" w:sz="4" w:space="0" w:color="auto"/>
              <w:right w:val="single" w:sz="4" w:space="0" w:color="auto"/>
            </w:tcBorders>
            <w:shd w:val="clear" w:color="auto" w:fill="BFBFBF" w:themeFill="background1" w:themeFillShade="BF"/>
            <w:textDirection w:val="btLr"/>
            <w:vAlign w:val="center"/>
          </w:tcPr>
          <w:p w14:paraId="59396A0B" w14:textId="544F25B9" w:rsidR="00CB29A3" w:rsidRPr="00AB6CE5" w:rsidRDefault="00CB29A3" w:rsidP="00CB29A3">
            <w:pPr>
              <w:spacing w:after="0" w:line="240" w:lineRule="auto"/>
            </w:pPr>
            <w:r>
              <w:t xml:space="preserve">Queensland </w:t>
            </w:r>
            <w:r>
              <w:br/>
              <w:t xml:space="preserve">High-Income </w:t>
            </w:r>
            <w:r>
              <w:br/>
              <w:t>Families*</w:t>
            </w:r>
          </w:p>
        </w:tc>
        <w:tc>
          <w:tcPr>
            <w:tcW w:w="755" w:type="dxa"/>
            <w:tcBorders>
              <w:left w:val="single" w:sz="4" w:space="0" w:color="auto"/>
              <w:right w:val="single" w:sz="4" w:space="0" w:color="auto"/>
            </w:tcBorders>
            <w:shd w:val="clear" w:color="auto" w:fill="BFBFBF" w:themeFill="background1" w:themeFillShade="BF"/>
            <w:textDirection w:val="btLr"/>
            <w:vAlign w:val="center"/>
          </w:tcPr>
          <w:p w14:paraId="0AA611F3" w14:textId="4F814EBC" w:rsidR="00CB29A3" w:rsidRPr="00AB6CE5" w:rsidRDefault="00CB29A3" w:rsidP="00CB29A3">
            <w:pPr>
              <w:spacing w:after="0" w:line="240" w:lineRule="auto"/>
            </w:pPr>
            <w:r>
              <w:t xml:space="preserve">Queensland </w:t>
            </w:r>
            <w:r>
              <w:br/>
              <w:t xml:space="preserve">Low-Income </w:t>
            </w:r>
            <w:r>
              <w:br/>
              <w:t>Families*</w:t>
            </w:r>
          </w:p>
        </w:tc>
        <w:tc>
          <w:tcPr>
            <w:tcW w:w="754" w:type="dxa"/>
            <w:tcBorders>
              <w:left w:val="single" w:sz="4" w:space="0" w:color="auto"/>
              <w:right w:val="single" w:sz="4" w:space="0" w:color="auto"/>
            </w:tcBorders>
            <w:shd w:val="clear" w:color="auto" w:fill="BFBFBF" w:themeFill="background1" w:themeFillShade="BF"/>
            <w:textDirection w:val="btLr"/>
            <w:vAlign w:val="center"/>
          </w:tcPr>
          <w:p w14:paraId="200B449C" w14:textId="2358AF24" w:rsidR="00CB29A3" w:rsidRDefault="00CB29A3" w:rsidP="00CB29A3">
            <w:pPr>
              <w:spacing w:after="0" w:line="240" w:lineRule="auto"/>
            </w:pPr>
            <w:r>
              <w:t>Australia</w:t>
            </w:r>
          </w:p>
        </w:tc>
        <w:tc>
          <w:tcPr>
            <w:tcW w:w="754" w:type="dxa"/>
            <w:tcBorders>
              <w:left w:val="single" w:sz="4" w:space="0" w:color="auto"/>
              <w:right w:val="single" w:sz="4" w:space="0" w:color="auto"/>
            </w:tcBorders>
            <w:shd w:val="clear" w:color="auto" w:fill="BFBFBF" w:themeFill="background1" w:themeFillShade="BF"/>
            <w:textDirection w:val="btLr"/>
            <w:vAlign w:val="center"/>
          </w:tcPr>
          <w:p w14:paraId="63583BE2" w14:textId="6E57F2E1" w:rsidR="00CB29A3" w:rsidRDefault="00CB29A3" w:rsidP="00CB29A3">
            <w:pPr>
              <w:spacing w:after="0" w:line="240" w:lineRule="auto"/>
            </w:pPr>
            <w:r>
              <w:t>Australian Families</w:t>
            </w:r>
          </w:p>
        </w:tc>
        <w:tc>
          <w:tcPr>
            <w:tcW w:w="754" w:type="dxa"/>
            <w:tcBorders>
              <w:left w:val="single" w:sz="4" w:space="0" w:color="auto"/>
              <w:right w:val="single" w:sz="4" w:space="0" w:color="auto"/>
            </w:tcBorders>
            <w:shd w:val="clear" w:color="auto" w:fill="BFBFBF" w:themeFill="background1" w:themeFillShade="BF"/>
            <w:textDirection w:val="btLr"/>
            <w:vAlign w:val="center"/>
          </w:tcPr>
          <w:p w14:paraId="4AFE44FD" w14:textId="23ACB3E1" w:rsidR="00CB29A3" w:rsidRDefault="00CB29A3" w:rsidP="00CB29A3">
            <w:pPr>
              <w:spacing w:after="0" w:line="240" w:lineRule="auto"/>
            </w:pPr>
            <w:r>
              <w:t>Australian</w:t>
            </w:r>
            <w:r>
              <w:br/>
              <w:t xml:space="preserve">High-Income </w:t>
            </w:r>
            <w:r>
              <w:br/>
              <w:t>Families</w:t>
            </w:r>
          </w:p>
        </w:tc>
        <w:tc>
          <w:tcPr>
            <w:tcW w:w="755" w:type="dxa"/>
            <w:tcBorders>
              <w:left w:val="single" w:sz="4" w:space="0" w:color="auto"/>
              <w:right w:val="single" w:sz="4" w:space="0" w:color="auto"/>
            </w:tcBorders>
            <w:shd w:val="clear" w:color="auto" w:fill="BFBFBF" w:themeFill="background1" w:themeFillShade="BF"/>
            <w:textDirection w:val="btLr"/>
            <w:vAlign w:val="center"/>
          </w:tcPr>
          <w:p w14:paraId="6B53EA63" w14:textId="122E7F95" w:rsidR="00CB29A3" w:rsidRDefault="00CB29A3" w:rsidP="00CB29A3">
            <w:pPr>
              <w:spacing w:after="0" w:line="240" w:lineRule="auto"/>
            </w:pPr>
            <w:r>
              <w:t>Australian</w:t>
            </w:r>
            <w:r>
              <w:br/>
              <w:t xml:space="preserve">Low-Income </w:t>
            </w:r>
            <w:r>
              <w:br/>
              <w:t>Families</w:t>
            </w:r>
          </w:p>
        </w:tc>
      </w:tr>
      <w:tr w:rsidR="00CB29A3" w:rsidRPr="003F6AA4" w14:paraId="4F6F517E"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636DC8D1" w14:textId="1598CED1" w:rsidR="00CB29A3" w:rsidRPr="003F6AA4" w:rsidRDefault="00CB29A3" w:rsidP="00CB29A3">
            <w:pPr>
              <w:spacing w:after="0" w:line="240" w:lineRule="auto"/>
              <w:rPr>
                <w:rFonts w:eastAsia="Times New Roman" w:cs="Arial"/>
                <w:b/>
                <w:bCs/>
                <w:szCs w:val="20"/>
              </w:rPr>
            </w:pPr>
            <w:r w:rsidRPr="003F6AA4">
              <w:rPr>
                <w:rFonts w:eastAsia="Times New Roman" w:cs="Arial"/>
                <w:b/>
                <w:bCs/>
                <w:szCs w:val="20"/>
              </w:rPr>
              <w:t>ACCESS</w:t>
            </w:r>
          </w:p>
        </w:tc>
        <w:tc>
          <w:tcPr>
            <w:tcW w:w="754" w:type="dxa"/>
            <w:shd w:val="clear" w:color="000000" w:fill="FFFFFF"/>
            <w:noWrap/>
            <w:vAlign w:val="center"/>
            <w:hideMark/>
          </w:tcPr>
          <w:p w14:paraId="05BDE0E2" w14:textId="77777777" w:rsidR="00CB29A3" w:rsidRPr="003F6AA4" w:rsidRDefault="00CB29A3" w:rsidP="00CB29A3">
            <w:pPr>
              <w:spacing w:after="0" w:line="240" w:lineRule="auto"/>
              <w:jc w:val="center"/>
              <w:rPr>
                <w:rFonts w:eastAsia="Times New Roman" w:cs="Arial"/>
                <w:szCs w:val="20"/>
              </w:rPr>
            </w:pPr>
          </w:p>
        </w:tc>
        <w:tc>
          <w:tcPr>
            <w:tcW w:w="754" w:type="dxa"/>
            <w:shd w:val="clear" w:color="000000" w:fill="FFFFFF"/>
            <w:noWrap/>
            <w:vAlign w:val="center"/>
            <w:hideMark/>
          </w:tcPr>
          <w:p w14:paraId="6068E13E" w14:textId="77777777" w:rsidR="00CB29A3" w:rsidRPr="003F6AA4" w:rsidRDefault="00CB29A3" w:rsidP="00CB29A3">
            <w:pPr>
              <w:spacing w:after="0" w:line="240" w:lineRule="auto"/>
              <w:jc w:val="center"/>
              <w:rPr>
                <w:rFonts w:eastAsia="Times New Roman" w:cs="Arial"/>
                <w:szCs w:val="20"/>
              </w:rPr>
            </w:pPr>
          </w:p>
        </w:tc>
        <w:tc>
          <w:tcPr>
            <w:tcW w:w="754" w:type="dxa"/>
            <w:shd w:val="clear" w:color="000000" w:fill="FFFFFF"/>
            <w:noWrap/>
            <w:vAlign w:val="center"/>
            <w:hideMark/>
          </w:tcPr>
          <w:p w14:paraId="3295E8A2" w14:textId="77777777" w:rsidR="00CB29A3" w:rsidRPr="003F6AA4" w:rsidRDefault="00CB29A3" w:rsidP="00CB29A3">
            <w:pPr>
              <w:spacing w:after="0" w:line="240" w:lineRule="auto"/>
              <w:jc w:val="center"/>
              <w:rPr>
                <w:rFonts w:eastAsia="Times New Roman" w:cs="Arial"/>
                <w:szCs w:val="20"/>
              </w:rPr>
            </w:pPr>
          </w:p>
        </w:tc>
        <w:tc>
          <w:tcPr>
            <w:tcW w:w="755" w:type="dxa"/>
            <w:shd w:val="clear" w:color="000000" w:fill="FFFFFF"/>
            <w:noWrap/>
            <w:vAlign w:val="center"/>
            <w:hideMark/>
          </w:tcPr>
          <w:p w14:paraId="3C0A51EA" w14:textId="77777777" w:rsidR="00CB29A3" w:rsidRPr="003F6AA4" w:rsidRDefault="00CB29A3" w:rsidP="00CB29A3">
            <w:pPr>
              <w:spacing w:after="0" w:line="240" w:lineRule="auto"/>
              <w:jc w:val="center"/>
              <w:rPr>
                <w:rFonts w:eastAsia="Times New Roman" w:cs="Arial"/>
                <w:szCs w:val="20"/>
              </w:rPr>
            </w:pPr>
          </w:p>
        </w:tc>
        <w:tc>
          <w:tcPr>
            <w:tcW w:w="754" w:type="dxa"/>
            <w:shd w:val="clear" w:color="000000" w:fill="FFFFFF"/>
            <w:vAlign w:val="center"/>
          </w:tcPr>
          <w:p w14:paraId="72F54749" w14:textId="77777777" w:rsidR="00CB29A3" w:rsidRPr="003F6AA4" w:rsidRDefault="00CB29A3" w:rsidP="00CB29A3">
            <w:pPr>
              <w:spacing w:after="0" w:line="240" w:lineRule="auto"/>
              <w:jc w:val="center"/>
              <w:rPr>
                <w:rFonts w:eastAsia="Times New Roman" w:cs="Arial"/>
                <w:szCs w:val="20"/>
              </w:rPr>
            </w:pPr>
          </w:p>
        </w:tc>
        <w:tc>
          <w:tcPr>
            <w:tcW w:w="754" w:type="dxa"/>
            <w:shd w:val="clear" w:color="000000" w:fill="FFFFFF"/>
            <w:vAlign w:val="center"/>
          </w:tcPr>
          <w:p w14:paraId="593BEB40" w14:textId="77777777" w:rsidR="00CB29A3" w:rsidRPr="003F6AA4" w:rsidRDefault="00CB29A3" w:rsidP="00CB29A3">
            <w:pPr>
              <w:spacing w:after="0" w:line="240" w:lineRule="auto"/>
              <w:jc w:val="center"/>
              <w:rPr>
                <w:rFonts w:eastAsia="Times New Roman" w:cs="Arial"/>
                <w:szCs w:val="20"/>
              </w:rPr>
            </w:pPr>
          </w:p>
        </w:tc>
        <w:tc>
          <w:tcPr>
            <w:tcW w:w="754" w:type="dxa"/>
            <w:shd w:val="clear" w:color="000000" w:fill="FFFFFF"/>
            <w:vAlign w:val="center"/>
          </w:tcPr>
          <w:p w14:paraId="6ABCE79D" w14:textId="77777777" w:rsidR="00CB29A3" w:rsidRPr="003F6AA4" w:rsidRDefault="00CB29A3" w:rsidP="00CB29A3">
            <w:pPr>
              <w:spacing w:after="0" w:line="240" w:lineRule="auto"/>
              <w:jc w:val="center"/>
              <w:rPr>
                <w:rFonts w:eastAsia="Times New Roman" w:cs="Arial"/>
                <w:szCs w:val="20"/>
              </w:rPr>
            </w:pPr>
          </w:p>
        </w:tc>
        <w:tc>
          <w:tcPr>
            <w:tcW w:w="755" w:type="dxa"/>
            <w:shd w:val="clear" w:color="000000" w:fill="FFFFFF"/>
            <w:vAlign w:val="center"/>
          </w:tcPr>
          <w:p w14:paraId="46BCAE16" w14:textId="17A9695E" w:rsidR="00CB29A3" w:rsidRPr="003F6AA4" w:rsidRDefault="00CB29A3" w:rsidP="00CB29A3">
            <w:pPr>
              <w:spacing w:after="0" w:line="240" w:lineRule="auto"/>
              <w:jc w:val="center"/>
              <w:rPr>
                <w:rFonts w:eastAsia="Times New Roman" w:cs="Arial"/>
                <w:szCs w:val="20"/>
              </w:rPr>
            </w:pPr>
          </w:p>
        </w:tc>
      </w:tr>
      <w:tr w:rsidR="00CB29A3" w:rsidRPr="003F6AA4" w14:paraId="36EEA030"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C961DE5"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Internet Access</w:t>
            </w:r>
          </w:p>
        </w:tc>
        <w:tc>
          <w:tcPr>
            <w:tcW w:w="754" w:type="dxa"/>
            <w:shd w:val="clear" w:color="000000" w:fill="FFFFFF"/>
            <w:noWrap/>
            <w:vAlign w:val="center"/>
            <w:hideMark/>
          </w:tcPr>
          <w:p w14:paraId="2605D334" w14:textId="2F8C93F1" w:rsidR="00CB29A3" w:rsidRPr="003F6AA4" w:rsidRDefault="00CB29A3" w:rsidP="00CB29A3">
            <w:pPr>
              <w:jc w:val="center"/>
              <w:rPr>
                <w:rFonts w:cs="Arial"/>
                <w:szCs w:val="20"/>
              </w:rPr>
            </w:pPr>
            <w:r>
              <w:t>84.5</w:t>
            </w:r>
          </w:p>
        </w:tc>
        <w:tc>
          <w:tcPr>
            <w:tcW w:w="754" w:type="dxa"/>
            <w:shd w:val="clear" w:color="000000" w:fill="FFFFFF"/>
            <w:noWrap/>
            <w:vAlign w:val="center"/>
            <w:hideMark/>
          </w:tcPr>
          <w:p w14:paraId="488432DA" w14:textId="099029DC" w:rsidR="00CB29A3" w:rsidRPr="003F6AA4" w:rsidRDefault="00CB29A3" w:rsidP="00CB29A3">
            <w:pPr>
              <w:jc w:val="center"/>
              <w:rPr>
                <w:rFonts w:cs="Arial"/>
                <w:szCs w:val="20"/>
              </w:rPr>
            </w:pPr>
            <w:r>
              <w:t>91.6</w:t>
            </w:r>
          </w:p>
        </w:tc>
        <w:tc>
          <w:tcPr>
            <w:tcW w:w="754" w:type="dxa"/>
            <w:shd w:val="clear" w:color="000000" w:fill="FFFFFF"/>
            <w:noWrap/>
            <w:vAlign w:val="center"/>
            <w:hideMark/>
          </w:tcPr>
          <w:p w14:paraId="129FC18B" w14:textId="4A5C4149" w:rsidR="00CB29A3" w:rsidRPr="003F6AA4" w:rsidRDefault="00CB29A3" w:rsidP="00CB29A3">
            <w:pPr>
              <w:jc w:val="center"/>
              <w:rPr>
                <w:rFonts w:cs="Arial"/>
                <w:szCs w:val="20"/>
              </w:rPr>
            </w:pPr>
            <w:r>
              <w:t>93.4</w:t>
            </w:r>
          </w:p>
        </w:tc>
        <w:tc>
          <w:tcPr>
            <w:tcW w:w="755" w:type="dxa"/>
            <w:shd w:val="clear" w:color="000000" w:fill="FFFFFF"/>
            <w:noWrap/>
            <w:vAlign w:val="center"/>
            <w:hideMark/>
          </w:tcPr>
          <w:p w14:paraId="15D0BE00" w14:textId="79017C43" w:rsidR="00CB29A3" w:rsidRPr="003F6AA4" w:rsidRDefault="00CB29A3" w:rsidP="00CB29A3">
            <w:pPr>
              <w:jc w:val="center"/>
              <w:rPr>
                <w:rFonts w:cs="Arial"/>
                <w:szCs w:val="20"/>
              </w:rPr>
            </w:pPr>
            <w:r>
              <w:t>80.4</w:t>
            </w:r>
          </w:p>
        </w:tc>
        <w:tc>
          <w:tcPr>
            <w:tcW w:w="754" w:type="dxa"/>
            <w:shd w:val="clear" w:color="000000" w:fill="FFFFFF"/>
            <w:vAlign w:val="center"/>
          </w:tcPr>
          <w:p w14:paraId="0415CAF0" w14:textId="7BAFEFE1" w:rsidR="00CB29A3" w:rsidRDefault="00CB29A3" w:rsidP="00CB29A3">
            <w:pPr>
              <w:jc w:val="center"/>
            </w:pPr>
            <w:r>
              <w:t>85.3</w:t>
            </w:r>
          </w:p>
        </w:tc>
        <w:tc>
          <w:tcPr>
            <w:tcW w:w="754" w:type="dxa"/>
            <w:shd w:val="clear" w:color="000000" w:fill="FFFFFF"/>
            <w:vAlign w:val="center"/>
          </w:tcPr>
          <w:p w14:paraId="003BCB9B" w14:textId="3AFA7BF5" w:rsidR="00CB29A3" w:rsidRDefault="00CB29A3" w:rsidP="00CB29A3">
            <w:pPr>
              <w:jc w:val="center"/>
            </w:pPr>
            <w:r>
              <w:t>92.0</w:t>
            </w:r>
          </w:p>
        </w:tc>
        <w:tc>
          <w:tcPr>
            <w:tcW w:w="754" w:type="dxa"/>
            <w:shd w:val="clear" w:color="000000" w:fill="FFFFFF"/>
            <w:vAlign w:val="center"/>
          </w:tcPr>
          <w:p w14:paraId="10FEA3CC" w14:textId="577B397A" w:rsidR="00CB29A3" w:rsidRDefault="00CB29A3" w:rsidP="00CB29A3">
            <w:pPr>
              <w:jc w:val="center"/>
            </w:pPr>
            <w:r>
              <w:t>95.6</w:t>
            </w:r>
          </w:p>
        </w:tc>
        <w:tc>
          <w:tcPr>
            <w:tcW w:w="755" w:type="dxa"/>
            <w:shd w:val="clear" w:color="000000" w:fill="FFFFFF"/>
            <w:vAlign w:val="center"/>
          </w:tcPr>
          <w:p w14:paraId="531710DC" w14:textId="45B5E0E2" w:rsidR="00CB29A3" w:rsidRDefault="00CB29A3" w:rsidP="00CB29A3">
            <w:pPr>
              <w:jc w:val="center"/>
            </w:pPr>
            <w:r>
              <w:t>83.9</w:t>
            </w:r>
          </w:p>
        </w:tc>
      </w:tr>
      <w:tr w:rsidR="00CB29A3" w:rsidRPr="003F6AA4" w14:paraId="2CC72E4F"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B842A39"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Internet Technology</w:t>
            </w:r>
          </w:p>
        </w:tc>
        <w:tc>
          <w:tcPr>
            <w:tcW w:w="754" w:type="dxa"/>
            <w:shd w:val="clear" w:color="000000" w:fill="FFFFFF"/>
            <w:noWrap/>
            <w:vAlign w:val="center"/>
            <w:hideMark/>
          </w:tcPr>
          <w:p w14:paraId="1854D647" w14:textId="0D40E190" w:rsidR="00CB29A3" w:rsidRPr="003F6AA4" w:rsidRDefault="00CB29A3" w:rsidP="00CB29A3">
            <w:pPr>
              <w:jc w:val="center"/>
              <w:rPr>
                <w:rFonts w:cs="Arial"/>
                <w:szCs w:val="20"/>
              </w:rPr>
            </w:pPr>
            <w:r>
              <w:t>71.7</w:t>
            </w:r>
          </w:p>
        </w:tc>
        <w:tc>
          <w:tcPr>
            <w:tcW w:w="754" w:type="dxa"/>
            <w:shd w:val="clear" w:color="000000" w:fill="FFFFFF"/>
            <w:noWrap/>
            <w:vAlign w:val="center"/>
            <w:hideMark/>
          </w:tcPr>
          <w:p w14:paraId="09AD2827" w14:textId="3905D8C4" w:rsidR="00CB29A3" w:rsidRPr="003F6AA4" w:rsidRDefault="00CB29A3" w:rsidP="00CB29A3">
            <w:pPr>
              <w:jc w:val="center"/>
              <w:rPr>
                <w:rFonts w:cs="Arial"/>
                <w:szCs w:val="20"/>
              </w:rPr>
            </w:pPr>
            <w:r>
              <w:t>77.9</w:t>
            </w:r>
          </w:p>
        </w:tc>
        <w:tc>
          <w:tcPr>
            <w:tcW w:w="754" w:type="dxa"/>
            <w:shd w:val="clear" w:color="000000" w:fill="FFFFFF"/>
            <w:noWrap/>
            <w:vAlign w:val="center"/>
            <w:hideMark/>
          </w:tcPr>
          <w:p w14:paraId="52EA2926" w14:textId="7851EE0D" w:rsidR="00CB29A3" w:rsidRPr="003F6AA4" w:rsidRDefault="00CB29A3" w:rsidP="00CB29A3">
            <w:pPr>
              <w:jc w:val="center"/>
              <w:rPr>
                <w:rFonts w:cs="Arial"/>
                <w:szCs w:val="20"/>
              </w:rPr>
            </w:pPr>
            <w:r>
              <w:t>80.2</w:t>
            </w:r>
          </w:p>
        </w:tc>
        <w:tc>
          <w:tcPr>
            <w:tcW w:w="755" w:type="dxa"/>
            <w:shd w:val="clear" w:color="000000" w:fill="FFFFFF"/>
            <w:noWrap/>
            <w:vAlign w:val="center"/>
            <w:hideMark/>
          </w:tcPr>
          <w:p w14:paraId="7C396D7E" w14:textId="2AEB0802" w:rsidR="00CB29A3" w:rsidRPr="003F6AA4" w:rsidRDefault="00CB29A3" w:rsidP="00CB29A3">
            <w:pPr>
              <w:jc w:val="center"/>
              <w:rPr>
                <w:rFonts w:cs="Arial"/>
                <w:szCs w:val="20"/>
              </w:rPr>
            </w:pPr>
            <w:r>
              <w:t>66.3</w:t>
            </w:r>
          </w:p>
        </w:tc>
        <w:tc>
          <w:tcPr>
            <w:tcW w:w="754" w:type="dxa"/>
            <w:shd w:val="clear" w:color="000000" w:fill="FFFFFF"/>
            <w:vAlign w:val="center"/>
          </w:tcPr>
          <w:p w14:paraId="422A810C" w14:textId="0D5897E4" w:rsidR="00CB29A3" w:rsidRDefault="00CB29A3" w:rsidP="00CB29A3">
            <w:pPr>
              <w:jc w:val="center"/>
            </w:pPr>
            <w:r>
              <w:t>72.1</w:t>
            </w:r>
          </w:p>
        </w:tc>
        <w:tc>
          <w:tcPr>
            <w:tcW w:w="754" w:type="dxa"/>
            <w:shd w:val="clear" w:color="000000" w:fill="FFFFFF"/>
            <w:vAlign w:val="center"/>
          </w:tcPr>
          <w:p w14:paraId="5950072D" w14:textId="7DC3187C" w:rsidR="00CB29A3" w:rsidRDefault="00CB29A3" w:rsidP="00CB29A3">
            <w:pPr>
              <w:jc w:val="center"/>
            </w:pPr>
            <w:r>
              <w:t>78.0</w:t>
            </w:r>
          </w:p>
        </w:tc>
        <w:tc>
          <w:tcPr>
            <w:tcW w:w="754" w:type="dxa"/>
            <w:shd w:val="clear" w:color="000000" w:fill="FFFFFF"/>
            <w:vAlign w:val="center"/>
          </w:tcPr>
          <w:p w14:paraId="6E303A65" w14:textId="527CBA0D" w:rsidR="00CB29A3" w:rsidRDefault="00CB29A3" w:rsidP="00CB29A3">
            <w:pPr>
              <w:jc w:val="center"/>
            </w:pPr>
            <w:r>
              <w:t>81.9</w:t>
            </w:r>
          </w:p>
        </w:tc>
        <w:tc>
          <w:tcPr>
            <w:tcW w:w="755" w:type="dxa"/>
            <w:shd w:val="clear" w:color="000000" w:fill="FFFFFF"/>
            <w:vAlign w:val="center"/>
          </w:tcPr>
          <w:p w14:paraId="73A57004" w14:textId="41E7E207" w:rsidR="00CB29A3" w:rsidRDefault="00CB29A3" w:rsidP="00CB29A3">
            <w:pPr>
              <w:jc w:val="center"/>
            </w:pPr>
            <w:r>
              <w:t>68.4</w:t>
            </w:r>
          </w:p>
        </w:tc>
      </w:tr>
      <w:tr w:rsidR="00CB29A3" w:rsidRPr="003F6AA4" w14:paraId="1B661289"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7048530E"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Internet Data Allowance</w:t>
            </w:r>
          </w:p>
        </w:tc>
        <w:tc>
          <w:tcPr>
            <w:tcW w:w="754" w:type="dxa"/>
            <w:shd w:val="clear" w:color="000000" w:fill="FFFFFF"/>
            <w:noWrap/>
            <w:vAlign w:val="center"/>
            <w:hideMark/>
          </w:tcPr>
          <w:p w14:paraId="21A72F6E" w14:textId="0C95B407" w:rsidR="00CB29A3" w:rsidRPr="003F6AA4" w:rsidRDefault="00CB29A3" w:rsidP="00CB29A3">
            <w:pPr>
              <w:jc w:val="center"/>
              <w:rPr>
                <w:rFonts w:cs="Arial"/>
                <w:szCs w:val="20"/>
              </w:rPr>
            </w:pPr>
            <w:r>
              <w:t>50.9</w:t>
            </w:r>
          </w:p>
        </w:tc>
        <w:tc>
          <w:tcPr>
            <w:tcW w:w="754" w:type="dxa"/>
            <w:shd w:val="clear" w:color="000000" w:fill="FFFFFF"/>
            <w:noWrap/>
            <w:vAlign w:val="center"/>
            <w:hideMark/>
          </w:tcPr>
          <w:p w14:paraId="25D365CE" w14:textId="303C3FFC" w:rsidR="00CB29A3" w:rsidRPr="003F6AA4" w:rsidRDefault="00CB29A3" w:rsidP="00CB29A3">
            <w:pPr>
              <w:jc w:val="center"/>
              <w:rPr>
                <w:rFonts w:cs="Arial"/>
                <w:szCs w:val="20"/>
              </w:rPr>
            </w:pPr>
            <w:r>
              <w:t>60.0</w:t>
            </w:r>
          </w:p>
        </w:tc>
        <w:tc>
          <w:tcPr>
            <w:tcW w:w="754" w:type="dxa"/>
            <w:shd w:val="clear" w:color="000000" w:fill="FFFFFF"/>
            <w:noWrap/>
            <w:vAlign w:val="center"/>
            <w:hideMark/>
          </w:tcPr>
          <w:p w14:paraId="39F55751" w14:textId="59ABB280" w:rsidR="00CB29A3" w:rsidRPr="003F6AA4" w:rsidRDefault="00CB29A3" w:rsidP="00CB29A3">
            <w:pPr>
              <w:jc w:val="center"/>
              <w:rPr>
                <w:rFonts w:cs="Arial"/>
                <w:szCs w:val="20"/>
              </w:rPr>
            </w:pPr>
            <w:r>
              <w:t>64.4</w:t>
            </w:r>
          </w:p>
        </w:tc>
        <w:tc>
          <w:tcPr>
            <w:tcW w:w="755" w:type="dxa"/>
            <w:shd w:val="clear" w:color="000000" w:fill="FFFFFF"/>
            <w:noWrap/>
            <w:vAlign w:val="center"/>
            <w:hideMark/>
          </w:tcPr>
          <w:p w14:paraId="1423A335" w14:textId="2F36C481" w:rsidR="00CB29A3" w:rsidRPr="003F6AA4" w:rsidRDefault="00CB29A3" w:rsidP="00CB29A3">
            <w:pPr>
              <w:jc w:val="center"/>
              <w:rPr>
                <w:rFonts w:cs="Arial"/>
                <w:szCs w:val="20"/>
              </w:rPr>
            </w:pPr>
            <w:r>
              <w:t>45.6</w:t>
            </w:r>
          </w:p>
        </w:tc>
        <w:tc>
          <w:tcPr>
            <w:tcW w:w="754" w:type="dxa"/>
            <w:shd w:val="clear" w:color="000000" w:fill="FFFFFF"/>
            <w:vAlign w:val="center"/>
          </w:tcPr>
          <w:p w14:paraId="3638E77F" w14:textId="759A9083" w:rsidR="00CB29A3" w:rsidRDefault="00CB29A3" w:rsidP="00CB29A3">
            <w:pPr>
              <w:jc w:val="center"/>
            </w:pPr>
            <w:r>
              <w:t>51.2</w:t>
            </w:r>
          </w:p>
        </w:tc>
        <w:tc>
          <w:tcPr>
            <w:tcW w:w="754" w:type="dxa"/>
            <w:shd w:val="clear" w:color="000000" w:fill="FFFFFF"/>
            <w:vAlign w:val="center"/>
          </w:tcPr>
          <w:p w14:paraId="021DF53E" w14:textId="310F8510" w:rsidR="00CB29A3" w:rsidRDefault="00CB29A3" w:rsidP="00CB29A3">
            <w:pPr>
              <w:jc w:val="center"/>
            </w:pPr>
            <w:r>
              <w:t>59.9</w:t>
            </w:r>
          </w:p>
        </w:tc>
        <w:tc>
          <w:tcPr>
            <w:tcW w:w="754" w:type="dxa"/>
            <w:shd w:val="clear" w:color="000000" w:fill="FFFFFF"/>
            <w:vAlign w:val="center"/>
          </w:tcPr>
          <w:p w14:paraId="5255F0B0" w14:textId="66731EF8" w:rsidR="00CB29A3" w:rsidRDefault="00CB29A3" w:rsidP="00CB29A3">
            <w:pPr>
              <w:jc w:val="center"/>
            </w:pPr>
            <w:r>
              <w:t>63.7</w:t>
            </w:r>
          </w:p>
        </w:tc>
        <w:tc>
          <w:tcPr>
            <w:tcW w:w="755" w:type="dxa"/>
            <w:shd w:val="clear" w:color="000000" w:fill="FFFFFF"/>
            <w:vAlign w:val="center"/>
          </w:tcPr>
          <w:p w14:paraId="4015B24D" w14:textId="3CDCB361" w:rsidR="00CB29A3" w:rsidRDefault="00CB29A3" w:rsidP="00CB29A3">
            <w:pPr>
              <w:jc w:val="center"/>
            </w:pPr>
            <w:r>
              <w:t>51.5</w:t>
            </w:r>
          </w:p>
        </w:tc>
      </w:tr>
      <w:tr w:rsidR="00CB29A3" w:rsidRPr="003F6AA4" w14:paraId="410D8193"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5E1CE16"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 </w:t>
            </w:r>
          </w:p>
        </w:tc>
        <w:tc>
          <w:tcPr>
            <w:tcW w:w="754" w:type="dxa"/>
            <w:shd w:val="clear" w:color="000000" w:fill="FFFFFF"/>
            <w:noWrap/>
            <w:vAlign w:val="center"/>
            <w:hideMark/>
          </w:tcPr>
          <w:p w14:paraId="32AC044D" w14:textId="4966C6FC" w:rsidR="00CB29A3" w:rsidRPr="003F6AA4" w:rsidRDefault="00CB29A3" w:rsidP="00CB29A3">
            <w:pPr>
              <w:jc w:val="center"/>
              <w:rPr>
                <w:rFonts w:cs="Arial"/>
                <w:b/>
                <w:bCs/>
                <w:szCs w:val="20"/>
              </w:rPr>
            </w:pPr>
            <w:r>
              <w:rPr>
                <w:b/>
                <w:bCs/>
              </w:rPr>
              <w:t>69.0</w:t>
            </w:r>
          </w:p>
        </w:tc>
        <w:tc>
          <w:tcPr>
            <w:tcW w:w="754" w:type="dxa"/>
            <w:shd w:val="clear" w:color="000000" w:fill="FFFFFF"/>
            <w:noWrap/>
            <w:vAlign w:val="center"/>
            <w:hideMark/>
          </w:tcPr>
          <w:p w14:paraId="0C2DBD71" w14:textId="399B3E6F" w:rsidR="00CB29A3" w:rsidRPr="003F6AA4" w:rsidRDefault="00CB29A3" w:rsidP="00CB29A3">
            <w:pPr>
              <w:jc w:val="center"/>
              <w:rPr>
                <w:rFonts w:cs="Arial"/>
                <w:b/>
                <w:bCs/>
                <w:szCs w:val="20"/>
              </w:rPr>
            </w:pPr>
            <w:r>
              <w:rPr>
                <w:b/>
                <w:bCs/>
              </w:rPr>
              <w:t>76.5</w:t>
            </w:r>
          </w:p>
        </w:tc>
        <w:tc>
          <w:tcPr>
            <w:tcW w:w="754" w:type="dxa"/>
            <w:shd w:val="clear" w:color="000000" w:fill="FFFFFF"/>
            <w:noWrap/>
            <w:vAlign w:val="center"/>
            <w:hideMark/>
          </w:tcPr>
          <w:p w14:paraId="51C945C2" w14:textId="6D70A739" w:rsidR="00CB29A3" w:rsidRPr="003F6AA4" w:rsidRDefault="00CB29A3" w:rsidP="00CB29A3">
            <w:pPr>
              <w:jc w:val="center"/>
              <w:rPr>
                <w:rFonts w:cs="Arial"/>
                <w:b/>
                <w:bCs/>
                <w:szCs w:val="20"/>
              </w:rPr>
            </w:pPr>
            <w:r>
              <w:rPr>
                <w:b/>
                <w:bCs/>
              </w:rPr>
              <w:t>79.3</w:t>
            </w:r>
          </w:p>
        </w:tc>
        <w:tc>
          <w:tcPr>
            <w:tcW w:w="755" w:type="dxa"/>
            <w:shd w:val="clear" w:color="000000" w:fill="FFFFFF"/>
            <w:noWrap/>
            <w:vAlign w:val="center"/>
            <w:hideMark/>
          </w:tcPr>
          <w:p w14:paraId="3185F5AD" w14:textId="537F9CF2" w:rsidR="00CB29A3" w:rsidRPr="003F6AA4" w:rsidRDefault="00CB29A3" w:rsidP="00CB29A3">
            <w:pPr>
              <w:jc w:val="center"/>
              <w:rPr>
                <w:rFonts w:cs="Arial"/>
                <w:b/>
                <w:bCs/>
                <w:szCs w:val="20"/>
              </w:rPr>
            </w:pPr>
            <w:r>
              <w:rPr>
                <w:b/>
                <w:bCs/>
              </w:rPr>
              <w:t>64.1</w:t>
            </w:r>
          </w:p>
        </w:tc>
        <w:tc>
          <w:tcPr>
            <w:tcW w:w="754" w:type="dxa"/>
            <w:shd w:val="clear" w:color="000000" w:fill="FFFFFF"/>
            <w:vAlign w:val="center"/>
          </w:tcPr>
          <w:p w14:paraId="7B2EAB49" w14:textId="71DD4990" w:rsidR="00CB29A3" w:rsidRDefault="00CB29A3" w:rsidP="00CB29A3">
            <w:pPr>
              <w:jc w:val="center"/>
              <w:rPr>
                <w:b/>
                <w:bCs/>
              </w:rPr>
            </w:pPr>
            <w:r>
              <w:rPr>
                <w:b/>
                <w:bCs/>
              </w:rPr>
              <w:t>69.6</w:t>
            </w:r>
          </w:p>
        </w:tc>
        <w:tc>
          <w:tcPr>
            <w:tcW w:w="754" w:type="dxa"/>
            <w:shd w:val="clear" w:color="000000" w:fill="FFFFFF"/>
            <w:vAlign w:val="center"/>
          </w:tcPr>
          <w:p w14:paraId="7313D9C2" w14:textId="55880BE8" w:rsidR="00CB29A3" w:rsidRDefault="00CB29A3" w:rsidP="00CB29A3">
            <w:pPr>
              <w:jc w:val="center"/>
              <w:rPr>
                <w:b/>
                <w:bCs/>
              </w:rPr>
            </w:pPr>
            <w:r>
              <w:rPr>
                <w:b/>
                <w:bCs/>
              </w:rPr>
              <w:t>76.6</w:t>
            </w:r>
          </w:p>
        </w:tc>
        <w:tc>
          <w:tcPr>
            <w:tcW w:w="754" w:type="dxa"/>
            <w:shd w:val="clear" w:color="000000" w:fill="FFFFFF"/>
            <w:vAlign w:val="center"/>
          </w:tcPr>
          <w:p w14:paraId="5B95D82B" w14:textId="5DF76F6F" w:rsidR="00CB29A3" w:rsidRDefault="00CB29A3" w:rsidP="00CB29A3">
            <w:pPr>
              <w:jc w:val="center"/>
              <w:rPr>
                <w:b/>
                <w:bCs/>
              </w:rPr>
            </w:pPr>
            <w:r>
              <w:rPr>
                <w:b/>
                <w:bCs/>
              </w:rPr>
              <w:t>80.4</w:t>
            </w:r>
          </w:p>
        </w:tc>
        <w:tc>
          <w:tcPr>
            <w:tcW w:w="755" w:type="dxa"/>
            <w:shd w:val="clear" w:color="000000" w:fill="FFFFFF"/>
            <w:vAlign w:val="center"/>
          </w:tcPr>
          <w:p w14:paraId="486E0DA0" w14:textId="1E78013F" w:rsidR="00CB29A3" w:rsidRDefault="00CB29A3" w:rsidP="00CB29A3">
            <w:pPr>
              <w:jc w:val="center"/>
              <w:rPr>
                <w:b/>
                <w:bCs/>
              </w:rPr>
            </w:pPr>
            <w:r>
              <w:rPr>
                <w:b/>
                <w:bCs/>
              </w:rPr>
              <w:t>67.9</w:t>
            </w:r>
          </w:p>
        </w:tc>
      </w:tr>
      <w:tr w:rsidR="00CB29A3" w:rsidRPr="003F6AA4" w14:paraId="40F62AFF"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E30C50F" w14:textId="77777777" w:rsidR="00CB29A3" w:rsidRPr="003F6AA4" w:rsidRDefault="00CB29A3" w:rsidP="00CB29A3">
            <w:pPr>
              <w:spacing w:after="0" w:line="240" w:lineRule="auto"/>
              <w:rPr>
                <w:rFonts w:eastAsia="Times New Roman" w:cs="Arial"/>
                <w:b/>
                <w:bCs/>
                <w:szCs w:val="20"/>
              </w:rPr>
            </w:pPr>
            <w:r w:rsidRPr="003F6AA4">
              <w:rPr>
                <w:rFonts w:eastAsia="Times New Roman" w:cs="Arial"/>
                <w:b/>
                <w:bCs/>
                <w:szCs w:val="20"/>
              </w:rPr>
              <w:t>AFFORDABILITY</w:t>
            </w:r>
          </w:p>
        </w:tc>
        <w:tc>
          <w:tcPr>
            <w:tcW w:w="754" w:type="dxa"/>
            <w:shd w:val="clear" w:color="000000" w:fill="FFFFFF"/>
            <w:noWrap/>
            <w:vAlign w:val="center"/>
            <w:hideMark/>
          </w:tcPr>
          <w:p w14:paraId="7004B66D" w14:textId="7F996D1C" w:rsidR="00CB29A3" w:rsidRPr="003F6AA4" w:rsidRDefault="00CB29A3" w:rsidP="00CB29A3">
            <w:pPr>
              <w:jc w:val="center"/>
              <w:rPr>
                <w:rFonts w:cs="Arial"/>
                <w:szCs w:val="20"/>
              </w:rPr>
            </w:pPr>
          </w:p>
        </w:tc>
        <w:tc>
          <w:tcPr>
            <w:tcW w:w="754" w:type="dxa"/>
            <w:shd w:val="clear" w:color="000000" w:fill="FFFFFF"/>
            <w:noWrap/>
            <w:vAlign w:val="center"/>
            <w:hideMark/>
          </w:tcPr>
          <w:p w14:paraId="7FD7559A" w14:textId="3BFBDA36" w:rsidR="00CB29A3" w:rsidRPr="003F6AA4" w:rsidRDefault="00CB29A3" w:rsidP="00CB29A3">
            <w:pPr>
              <w:jc w:val="center"/>
              <w:rPr>
                <w:rFonts w:cs="Arial"/>
                <w:szCs w:val="20"/>
              </w:rPr>
            </w:pPr>
          </w:p>
        </w:tc>
        <w:tc>
          <w:tcPr>
            <w:tcW w:w="754" w:type="dxa"/>
            <w:shd w:val="clear" w:color="000000" w:fill="FFFFFF"/>
            <w:noWrap/>
            <w:vAlign w:val="center"/>
            <w:hideMark/>
          </w:tcPr>
          <w:p w14:paraId="02FBE544" w14:textId="47EF1A04" w:rsidR="00CB29A3" w:rsidRPr="003F6AA4" w:rsidRDefault="00CB29A3" w:rsidP="00CB29A3">
            <w:pPr>
              <w:jc w:val="center"/>
              <w:rPr>
                <w:rFonts w:cs="Arial"/>
                <w:szCs w:val="20"/>
              </w:rPr>
            </w:pPr>
          </w:p>
        </w:tc>
        <w:tc>
          <w:tcPr>
            <w:tcW w:w="755" w:type="dxa"/>
            <w:shd w:val="clear" w:color="000000" w:fill="FFFFFF"/>
            <w:noWrap/>
            <w:vAlign w:val="center"/>
            <w:hideMark/>
          </w:tcPr>
          <w:p w14:paraId="14971FF9" w14:textId="3AC5E179" w:rsidR="00CB29A3" w:rsidRPr="003F6AA4" w:rsidRDefault="00CB29A3" w:rsidP="00CB29A3">
            <w:pPr>
              <w:jc w:val="center"/>
              <w:rPr>
                <w:rFonts w:cs="Arial"/>
                <w:szCs w:val="20"/>
              </w:rPr>
            </w:pPr>
          </w:p>
        </w:tc>
        <w:tc>
          <w:tcPr>
            <w:tcW w:w="754" w:type="dxa"/>
            <w:shd w:val="clear" w:color="000000" w:fill="FFFFFF"/>
            <w:vAlign w:val="center"/>
          </w:tcPr>
          <w:p w14:paraId="04B244C4" w14:textId="5467A683" w:rsidR="00CB29A3" w:rsidRDefault="00CB29A3" w:rsidP="00CB29A3">
            <w:pPr>
              <w:jc w:val="center"/>
              <w:rPr>
                <w:b/>
                <w:bCs/>
              </w:rPr>
            </w:pPr>
          </w:p>
        </w:tc>
        <w:tc>
          <w:tcPr>
            <w:tcW w:w="754" w:type="dxa"/>
            <w:shd w:val="clear" w:color="000000" w:fill="FFFFFF"/>
            <w:vAlign w:val="center"/>
          </w:tcPr>
          <w:p w14:paraId="00754B21" w14:textId="276BDB57" w:rsidR="00CB29A3" w:rsidRDefault="00CB29A3" w:rsidP="00CB29A3">
            <w:pPr>
              <w:jc w:val="center"/>
              <w:rPr>
                <w:b/>
                <w:bCs/>
              </w:rPr>
            </w:pPr>
          </w:p>
        </w:tc>
        <w:tc>
          <w:tcPr>
            <w:tcW w:w="754" w:type="dxa"/>
            <w:shd w:val="clear" w:color="000000" w:fill="FFFFFF"/>
            <w:vAlign w:val="center"/>
          </w:tcPr>
          <w:p w14:paraId="2ECFD807" w14:textId="6FCA53B9" w:rsidR="00CB29A3" w:rsidRDefault="00CB29A3" w:rsidP="00CB29A3">
            <w:pPr>
              <w:jc w:val="center"/>
              <w:rPr>
                <w:b/>
                <w:bCs/>
              </w:rPr>
            </w:pPr>
          </w:p>
        </w:tc>
        <w:tc>
          <w:tcPr>
            <w:tcW w:w="755" w:type="dxa"/>
            <w:shd w:val="clear" w:color="000000" w:fill="FFFFFF"/>
            <w:vAlign w:val="center"/>
          </w:tcPr>
          <w:p w14:paraId="4604CB40" w14:textId="3FFAC61C" w:rsidR="00CB29A3" w:rsidRDefault="00CB29A3" w:rsidP="00CB29A3">
            <w:pPr>
              <w:jc w:val="center"/>
              <w:rPr>
                <w:b/>
                <w:bCs/>
              </w:rPr>
            </w:pPr>
          </w:p>
        </w:tc>
      </w:tr>
      <w:tr w:rsidR="00CB29A3" w:rsidRPr="003F6AA4" w14:paraId="09C460A4"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EDC3CD2"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Relative Expenditure</w:t>
            </w:r>
          </w:p>
        </w:tc>
        <w:tc>
          <w:tcPr>
            <w:tcW w:w="754" w:type="dxa"/>
            <w:shd w:val="clear" w:color="000000" w:fill="FFFFFF"/>
            <w:noWrap/>
            <w:vAlign w:val="center"/>
            <w:hideMark/>
          </w:tcPr>
          <w:p w14:paraId="2216295F" w14:textId="76F72A2E" w:rsidR="00CB29A3" w:rsidRPr="003F6AA4" w:rsidRDefault="00CB29A3" w:rsidP="00CB29A3">
            <w:pPr>
              <w:jc w:val="center"/>
              <w:rPr>
                <w:rFonts w:cs="Arial"/>
                <w:szCs w:val="20"/>
              </w:rPr>
            </w:pPr>
            <w:r>
              <w:t>46.2</w:t>
            </w:r>
          </w:p>
        </w:tc>
        <w:tc>
          <w:tcPr>
            <w:tcW w:w="754" w:type="dxa"/>
            <w:shd w:val="clear" w:color="000000" w:fill="FFFFFF"/>
            <w:noWrap/>
            <w:vAlign w:val="center"/>
            <w:hideMark/>
          </w:tcPr>
          <w:p w14:paraId="473DD643" w14:textId="1E95A246" w:rsidR="00CB29A3" w:rsidRPr="003F6AA4" w:rsidRDefault="00CB29A3" w:rsidP="00CB29A3">
            <w:pPr>
              <w:jc w:val="center"/>
              <w:rPr>
                <w:rFonts w:cs="Arial"/>
                <w:szCs w:val="20"/>
              </w:rPr>
            </w:pPr>
            <w:r>
              <w:t>43.4</w:t>
            </w:r>
          </w:p>
        </w:tc>
        <w:tc>
          <w:tcPr>
            <w:tcW w:w="754" w:type="dxa"/>
            <w:shd w:val="clear" w:color="000000" w:fill="FFFFFF"/>
            <w:noWrap/>
            <w:vAlign w:val="center"/>
            <w:hideMark/>
          </w:tcPr>
          <w:p w14:paraId="2A519D63" w14:textId="3E9E65C6" w:rsidR="00CB29A3" w:rsidRPr="003F6AA4" w:rsidRDefault="00CB29A3" w:rsidP="00CB29A3">
            <w:pPr>
              <w:jc w:val="center"/>
              <w:rPr>
                <w:rFonts w:cs="Arial"/>
                <w:szCs w:val="20"/>
              </w:rPr>
            </w:pPr>
            <w:r>
              <w:t>65.7</w:t>
            </w:r>
          </w:p>
        </w:tc>
        <w:tc>
          <w:tcPr>
            <w:tcW w:w="755" w:type="dxa"/>
            <w:shd w:val="clear" w:color="000000" w:fill="FFFFFF"/>
            <w:noWrap/>
            <w:vAlign w:val="center"/>
            <w:hideMark/>
          </w:tcPr>
          <w:p w14:paraId="180F98AA" w14:textId="4000ECF6" w:rsidR="00CB29A3" w:rsidRPr="003F6AA4" w:rsidRDefault="00CB29A3" w:rsidP="00CB29A3">
            <w:pPr>
              <w:jc w:val="center"/>
              <w:rPr>
                <w:rFonts w:cs="Arial"/>
                <w:szCs w:val="20"/>
              </w:rPr>
            </w:pPr>
            <w:r>
              <w:t>16.4</w:t>
            </w:r>
          </w:p>
        </w:tc>
        <w:tc>
          <w:tcPr>
            <w:tcW w:w="754" w:type="dxa"/>
            <w:shd w:val="clear" w:color="000000" w:fill="FFFFFF"/>
            <w:vAlign w:val="center"/>
          </w:tcPr>
          <w:p w14:paraId="29605FFE" w14:textId="60EA426C" w:rsidR="00CB29A3" w:rsidRDefault="00CB29A3" w:rsidP="00CB29A3">
            <w:pPr>
              <w:jc w:val="center"/>
            </w:pPr>
            <w:r>
              <w:t>46.8</w:t>
            </w:r>
          </w:p>
        </w:tc>
        <w:tc>
          <w:tcPr>
            <w:tcW w:w="754" w:type="dxa"/>
            <w:shd w:val="clear" w:color="000000" w:fill="FFFFFF"/>
            <w:vAlign w:val="center"/>
          </w:tcPr>
          <w:p w14:paraId="58DB2AF5" w14:textId="10F50F66" w:rsidR="00CB29A3" w:rsidRDefault="00CB29A3" w:rsidP="00CB29A3">
            <w:pPr>
              <w:jc w:val="center"/>
            </w:pPr>
            <w:r>
              <w:t>44.1</w:t>
            </w:r>
          </w:p>
        </w:tc>
        <w:tc>
          <w:tcPr>
            <w:tcW w:w="754" w:type="dxa"/>
            <w:shd w:val="clear" w:color="000000" w:fill="FFFFFF"/>
            <w:vAlign w:val="center"/>
          </w:tcPr>
          <w:p w14:paraId="6B0BE486" w14:textId="0AF5B1A6" w:rsidR="00CB29A3" w:rsidRDefault="00CB29A3" w:rsidP="00CB29A3">
            <w:pPr>
              <w:jc w:val="center"/>
            </w:pPr>
            <w:r>
              <w:t>67.0</w:t>
            </w:r>
          </w:p>
        </w:tc>
        <w:tc>
          <w:tcPr>
            <w:tcW w:w="755" w:type="dxa"/>
            <w:shd w:val="clear" w:color="000000" w:fill="FFFFFF"/>
            <w:vAlign w:val="center"/>
          </w:tcPr>
          <w:p w14:paraId="714F4985" w14:textId="194F294C" w:rsidR="00CB29A3" w:rsidRDefault="00CB29A3" w:rsidP="00CB29A3">
            <w:pPr>
              <w:jc w:val="center"/>
            </w:pPr>
            <w:r>
              <w:t>11.7</w:t>
            </w:r>
          </w:p>
        </w:tc>
      </w:tr>
      <w:tr w:rsidR="00CB29A3" w:rsidRPr="003F6AA4" w14:paraId="67EA1AF0"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DBC27A7"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Value of Expenditure</w:t>
            </w:r>
          </w:p>
        </w:tc>
        <w:tc>
          <w:tcPr>
            <w:tcW w:w="754" w:type="dxa"/>
            <w:shd w:val="clear" w:color="000000" w:fill="FFFFFF"/>
            <w:noWrap/>
            <w:vAlign w:val="center"/>
            <w:hideMark/>
          </w:tcPr>
          <w:p w14:paraId="464A14B9" w14:textId="6E646120" w:rsidR="00CB29A3" w:rsidRPr="003F6AA4" w:rsidRDefault="00CB29A3" w:rsidP="00CB29A3">
            <w:pPr>
              <w:jc w:val="center"/>
              <w:rPr>
                <w:rFonts w:cs="Arial"/>
                <w:szCs w:val="20"/>
              </w:rPr>
            </w:pPr>
            <w:r>
              <w:t>56.9</w:t>
            </w:r>
          </w:p>
        </w:tc>
        <w:tc>
          <w:tcPr>
            <w:tcW w:w="754" w:type="dxa"/>
            <w:shd w:val="clear" w:color="000000" w:fill="FFFFFF"/>
            <w:noWrap/>
            <w:vAlign w:val="center"/>
            <w:hideMark/>
          </w:tcPr>
          <w:p w14:paraId="2309DBFE" w14:textId="3B9D057D" w:rsidR="00CB29A3" w:rsidRPr="003F6AA4" w:rsidRDefault="00CB29A3" w:rsidP="00CB29A3">
            <w:pPr>
              <w:jc w:val="center"/>
              <w:rPr>
                <w:rFonts w:cs="Arial"/>
                <w:szCs w:val="20"/>
              </w:rPr>
            </w:pPr>
            <w:r>
              <w:t>63.2</w:t>
            </w:r>
          </w:p>
        </w:tc>
        <w:tc>
          <w:tcPr>
            <w:tcW w:w="754" w:type="dxa"/>
            <w:shd w:val="clear" w:color="000000" w:fill="FFFFFF"/>
            <w:noWrap/>
            <w:vAlign w:val="center"/>
            <w:hideMark/>
          </w:tcPr>
          <w:p w14:paraId="4C49707F" w14:textId="1A402717" w:rsidR="00CB29A3" w:rsidRPr="003F6AA4" w:rsidRDefault="00CB29A3" w:rsidP="00CB29A3">
            <w:pPr>
              <w:jc w:val="center"/>
              <w:rPr>
                <w:rFonts w:cs="Arial"/>
                <w:szCs w:val="20"/>
              </w:rPr>
            </w:pPr>
            <w:r>
              <w:t>63.6</w:t>
            </w:r>
          </w:p>
        </w:tc>
        <w:tc>
          <w:tcPr>
            <w:tcW w:w="755" w:type="dxa"/>
            <w:shd w:val="clear" w:color="000000" w:fill="FFFFFF"/>
            <w:noWrap/>
            <w:vAlign w:val="center"/>
            <w:hideMark/>
          </w:tcPr>
          <w:p w14:paraId="386D8E15" w14:textId="6A161181" w:rsidR="00CB29A3" w:rsidRPr="003F6AA4" w:rsidRDefault="00CB29A3" w:rsidP="00CB29A3">
            <w:pPr>
              <w:jc w:val="center"/>
              <w:rPr>
                <w:rFonts w:cs="Arial"/>
                <w:szCs w:val="20"/>
              </w:rPr>
            </w:pPr>
            <w:r>
              <w:t>49.0</w:t>
            </w:r>
          </w:p>
        </w:tc>
        <w:tc>
          <w:tcPr>
            <w:tcW w:w="754" w:type="dxa"/>
            <w:shd w:val="clear" w:color="000000" w:fill="FFFFFF"/>
            <w:vAlign w:val="center"/>
          </w:tcPr>
          <w:p w14:paraId="5DF07C37" w14:textId="022AF2F4" w:rsidR="00CB29A3" w:rsidRDefault="00CB29A3" w:rsidP="00CB29A3">
            <w:pPr>
              <w:jc w:val="center"/>
            </w:pPr>
            <w:r>
              <w:t>58.5</w:t>
            </w:r>
          </w:p>
        </w:tc>
        <w:tc>
          <w:tcPr>
            <w:tcW w:w="754" w:type="dxa"/>
            <w:shd w:val="clear" w:color="000000" w:fill="FFFFFF"/>
            <w:vAlign w:val="center"/>
          </w:tcPr>
          <w:p w14:paraId="4CD82ED0" w14:textId="42E9C124" w:rsidR="00CB29A3" w:rsidRDefault="00CB29A3" w:rsidP="00CB29A3">
            <w:pPr>
              <w:jc w:val="center"/>
            </w:pPr>
            <w:r>
              <w:t>65.3</w:t>
            </w:r>
          </w:p>
        </w:tc>
        <w:tc>
          <w:tcPr>
            <w:tcW w:w="754" w:type="dxa"/>
            <w:shd w:val="clear" w:color="000000" w:fill="FFFFFF"/>
            <w:vAlign w:val="center"/>
          </w:tcPr>
          <w:p w14:paraId="1C88C96A" w14:textId="427A3300" w:rsidR="00CB29A3" w:rsidRDefault="00CB29A3" w:rsidP="00CB29A3">
            <w:pPr>
              <w:jc w:val="center"/>
            </w:pPr>
            <w:r>
              <w:t>69.2</w:t>
            </w:r>
          </w:p>
        </w:tc>
        <w:tc>
          <w:tcPr>
            <w:tcW w:w="755" w:type="dxa"/>
            <w:shd w:val="clear" w:color="000000" w:fill="FFFFFF"/>
            <w:vAlign w:val="center"/>
          </w:tcPr>
          <w:p w14:paraId="6DDA39D9" w14:textId="4C7ED719" w:rsidR="00CB29A3" w:rsidRDefault="00CB29A3" w:rsidP="00CB29A3">
            <w:pPr>
              <w:jc w:val="center"/>
            </w:pPr>
            <w:r>
              <w:t>55.8</w:t>
            </w:r>
          </w:p>
        </w:tc>
      </w:tr>
      <w:tr w:rsidR="00CB29A3" w:rsidRPr="003F6AA4" w14:paraId="2EDF15CE"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B18529D"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 </w:t>
            </w:r>
          </w:p>
        </w:tc>
        <w:tc>
          <w:tcPr>
            <w:tcW w:w="754" w:type="dxa"/>
            <w:shd w:val="clear" w:color="000000" w:fill="FFFFFF"/>
            <w:noWrap/>
            <w:vAlign w:val="center"/>
            <w:hideMark/>
          </w:tcPr>
          <w:p w14:paraId="0F261A51" w14:textId="0466D2EB" w:rsidR="00CB29A3" w:rsidRPr="003F6AA4" w:rsidRDefault="00CB29A3" w:rsidP="00CB29A3">
            <w:pPr>
              <w:jc w:val="center"/>
              <w:rPr>
                <w:rFonts w:cs="Arial"/>
                <w:b/>
                <w:bCs/>
                <w:szCs w:val="20"/>
              </w:rPr>
            </w:pPr>
            <w:r>
              <w:rPr>
                <w:b/>
                <w:bCs/>
              </w:rPr>
              <w:t>51.6</w:t>
            </w:r>
          </w:p>
        </w:tc>
        <w:tc>
          <w:tcPr>
            <w:tcW w:w="754" w:type="dxa"/>
            <w:shd w:val="clear" w:color="000000" w:fill="FFFFFF"/>
            <w:noWrap/>
            <w:vAlign w:val="center"/>
            <w:hideMark/>
          </w:tcPr>
          <w:p w14:paraId="43CC61A1" w14:textId="249794B0" w:rsidR="00CB29A3" w:rsidRPr="003F6AA4" w:rsidRDefault="00CB29A3" w:rsidP="00CB29A3">
            <w:pPr>
              <w:jc w:val="center"/>
              <w:rPr>
                <w:rFonts w:cs="Arial"/>
                <w:b/>
                <w:bCs/>
                <w:szCs w:val="20"/>
              </w:rPr>
            </w:pPr>
            <w:r>
              <w:rPr>
                <w:b/>
                <w:bCs/>
              </w:rPr>
              <w:t>53.3</w:t>
            </w:r>
          </w:p>
        </w:tc>
        <w:tc>
          <w:tcPr>
            <w:tcW w:w="754" w:type="dxa"/>
            <w:shd w:val="clear" w:color="000000" w:fill="FFFFFF"/>
            <w:noWrap/>
            <w:vAlign w:val="center"/>
            <w:hideMark/>
          </w:tcPr>
          <w:p w14:paraId="12CA2CEA" w14:textId="554DC4D5" w:rsidR="00CB29A3" w:rsidRPr="003F6AA4" w:rsidRDefault="00CB29A3" w:rsidP="00CB29A3">
            <w:pPr>
              <w:jc w:val="center"/>
              <w:rPr>
                <w:rFonts w:cs="Arial"/>
                <w:b/>
                <w:bCs/>
                <w:szCs w:val="20"/>
              </w:rPr>
            </w:pPr>
            <w:r>
              <w:rPr>
                <w:b/>
                <w:bCs/>
              </w:rPr>
              <w:t>64.7</w:t>
            </w:r>
          </w:p>
        </w:tc>
        <w:tc>
          <w:tcPr>
            <w:tcW w:w="755" w:type="dxa"/>
            <w:shd w:val="clear" w:color="000000" w:fill="FFFFFF"/>
            <w:noWrap/>
            <w:vAlign w:val="center"/>
            <w:hideMark/>
          </w:tcPr>
          <w:p w14:paraId="7129D529" w14:textId="419E50E4" w:rsidR="00CB29A3" w:rsidRPr="003F6AA4" w:rsidRDefault="00CB29A3" w:rsidP="00CB29A3">
            <w:pPr>
              <w:jc w:val="center"/>
              <w:rPr>
                <w:rFonts w:cs="Arial"/>
                <w:b/>
                <w:bCs/>
                <w:szCs w:val="20"/>
              </w:rPr>
            </w:pPr>
            <w:r>
              <w:rPr>
                <w:b/>
                <w:bCs/>
              </w:rPr>
              <w:t>32.7</w:t>
            </w:r>
          </w:p>
        </w:tc>
        <w:tc>
          <w:tcPr>
            <w:tcW w:w="754" w:type="dxa"/>
            <w:shd w:val="clear" w:color="000000" w:fill="FFFFFF"/>
            <w:vAlign w:val="center"/>
          </w:tcPr>
          <w:p w14:paraId="6CE38306" w14:textId="0DD922A8" w:rsidR="00CB29A3" w:rsidRDefault="00CB29A3" w:rsidP="00CB29A3">
            <w:pPr>
              <w:jc w:val="center"/>
              <w:rPr>
                <w:b/>
                <w:bCs/>
              </w:rPr>
            </w:pPr>
            <w:r>
              <w:rPr>
                <w:b/>
                <w:bCs/>
              </w:rPr>
              <w:t>52.7</w:t>
            </w:r>
          </w:p>
        </w:tc>
        <w:tc>
          <w:tcPr>
            <w:tcW w:w="754" w:type="dxa"/>
            <w:shd w:val="clear" w:color="000000" w:fill="FFFFFF"/>
            <w:vAlign w:val="center"/>
          </w:tcPr>
          <w:p w14:paraId="11D3154D" w14:textId="234258B1" w:rsidR="00CB29A3" w:rsidRDefault="00CB29A3" w:rsidP="00CB29A3">
            <w:pPr>
              <w:jc w:val="center"/>
              <w:rPr>
                <w:b/>
                <w:bCs/>
              </w:rPr>
            </w:pPr>
            <w:r>
              <w:rPr>
                <w:b/>
                <w:bCs/>
              </w:rPr>
              <w:t>54.7</w:t>
            </w:r>
          </w:p>
        </w:tc>
        <w:tc>
          <w:tcPr>
            <w:tcW w:w="754" w:type="dxa"/>
            <w:shd w:val="clear" w:color="000000" w:fill="FFFFFF"/>
            <w:vAlign w:val="center"/>
          </w:tcPr>
          <w:p w14:paraId="69E4F287" w14:textId="21B7F9E0" w:rsidR="00CB29A3" w:rsidRDefault="00CB29A3" w:rsidP="00CB29A3">
            <w:pPr>
              <w:jc w:val="center"/>
              <w:rPr>
                <w:b/>
                <w:bCs/>
              </w:rPr>
            </w:pPr>
            <w:r>
              <w:rPr>
                <w:b/>
                <w:bCs/>
              </w:rPr>
              <w:t>68.1</w:t>
            </w:r>
          </w:p>
        </w:tc>
        <w:tc>
          <w:tcPr>
            <w:tcW w:w="755" w:type="dxa"/>
            <w:shd w:val="clear" w:color="000000" w:fill="FFFFFF"/>
            <w:vAlign w:val="center"/>
          </w:tcPr>
          <w:p w14:paraId="6F266434" w14:textId="6DA922DD" w:rsidR="00CB29A3" w:rsidRDefault="00CB29A3" w:rsidP="00CB29A3">
            <w:pPr>
              <w:jc w:val="center"/>
              <w:rPr>
                <w:b/>
                <w:bCs/>
              </w:rPr>
            </w:pPr>
            <w:r>
              <w:rPr>
                <w:b/>
                <w:bCs/>
              </w:rPr>
              <w:t>33.8</w:t>
            </w:r>
          </w:p>
        </w:tc>
      </w:tr>
      <w:tr w:rsidR="00CB29A3" w:rsidRPr="003F6AA4" w14:paraId="6001F095"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3F543D81" w14:textId="77777777" w:rsidR="00CB29A3" w:rsidRPr="003F6AA4" w:rsidRDefault="00CB29A3" w:rsidP="00CB29A3">
            <w:pPr>
              <w:spacing w:after="0" w:line="240" w:lineRule="auto"/>
              <w:rPr>
                <w:rFonts w:eastAsia="Times New Roman" w:cs="Arial"/>
                <w:b/>
                <w:bCs/>
                <w:szCs w:val="20"/>
              </w:rPr>
            </w:pPr>
            <w:r w:rsidRPr="003F6AA4">
              <w:rPr>
                <w:rFonts w:eastAsia="Times New Roman" w:cs="Arial"/>
                <w:b/>
                <w:bCs/>
                <w:szCs w:val="20"/>
              </w:rPr>
              <w:t>DIGITAL ABILITY</w:t>
            </w:r>
          </w:p>
        </w:tc>
        <w:tc>
          <w:tcPr>
            <w:tcW w:w="754" w:type="dxa"/>
            <w:shd w:val="clear" w:color="000000" w:fill="FFFFFF"/>
            <w:noWrap/>
            <w:vAlign w:val="center"/>
            <w:hideMark/>
          </w:tcPr>
          <w:p w14:paraId="1DC84426" w14:textId="128EFB36" w:rsidR="00CB29A3" w:rsidRPr="003F6AA4" w:rsidRDefault="00CB29A3" w:rsidP="00CB29A3">
            <w:pPr>
              <w:jc w:val="center"/>
              <w:rPr>
                <w:rFonts w:cs="Arial"/>
                <w:szCs w:val="20"/>
              </w:rPr>
            </w:pPr>
          </w:p>
        </w:tc>
        <w:tc>
          <w:tcPr>
            <w:tcW w:w="754" w:type="dxa"/>
            <w:shd w:val="clear" w:color="000000" w:fill="FFFFFF"/>
            <w:noWrap/>
            <w:vAlign w:val="center"/>
            <w:hideMark/>
          </w:tcPr>
          <w:p w14:paraId="26EB27D2" w14:textId="124814B2" w:rsidR="00CB29A3" w:rsidRPr="003F6AA4" w:rsidRDefault="00CB29A3" w:rsidP="00CB29A3">
            <w:pPr>
              <w:jc w:val="center"/>
              <w:rPr>
                <w:rFonts w:cs="Arial"/>
                <w:szCs w:val="20"/>
              </w:rPr>
            </w:pPr>
          </w:p>
        </w:tc>
        <w:tc>
          <w:tcPr>
            <w:tcW w:w="754" w:type="dxa"/>
            <w:shd w:val="clear" w:color="000000" w:fill="FFFFFF"/>
            <w:noWrap/>
            <w:vAlign w:val="center"/>
            <w:hideMark/>
          </w:tcPr>
          <w:p w14:paraId="266357BE" w14:textId="724EAE7A" w:rsidR="00CB29A3" w:rsidRPr="003F6AA4" w:rsidRDefault="00CB29A3" w:rsidP="00CB29A3">
            <w:pPr>
              <w:jc w:val="center"/>
              <w:rPr>
                <w:rFonts w:cs="Arial"/>
                <w:szCs w:val="20"/>
              </w:rPr>
            </w:pPr>
          </w:p>
        </w:tc>
        <w:tc>
          <w:tcPr>
            <w:tcW w:w="755" w:type="dxa"/>
            <w:shd w:val="clear" w:color="000000" w:fill="FFFFFF"/>
            <w:noWrap/>
            <w:vAlign w:val="center"/>
            <w:hideMark/>
          </w:tcPr>
          <w:p w14:paraId="4C29CD31" w14:textId="4F8878E7" w:rsidR="00CB29A3" w:rsidRPr="003F6AA4" w:rsidRDefault="00CB29A3" w:rsidP="00CB29A3">
            <w:pPr>
              <w:jc w:val="center"/>
              <w:rPr>
                <w:rFonts w:cs="Arial"/>
                <w:szCs w:val="20"/>
              </w:rPr>
            </w:pPr>
          </w:p>
        </w:tc>
        <w:tc>
          <w:tcPr>
            <w:tcW w:w="754" w:type="dxa"/>
            <w:shd w:val="clear" w:color="000000" w:fill="FFFFFF"/>
            <w:vAlign w:val="center"/>
          </w:tcPr>
          <w:p w14:paraId="7AB1C157" w14:textId="4193160D" w:rsidR="00CB29A3" w:rsidRDefault="00CB29A3" w:rsidP="00CB29A3">
            <w:pPr>
              <w:jc w:val="center"/>
              <w:rPr>
                <w:b/>
                <w:bCs/>
              </w:rPr>
            </w:pPr>
          </w:p>
        </w:tc>
        <w:tc>
          <w:tcPr>
            <w:tcW w:w="754" w:type="dxa"/>
            <w:shd w:val="clear" w:color="000000" w:fill="FFFFFF"/>
            <w:vAlign w:val="center"/>
          </w:tcPr>
          <w:p w14:paraId="1B45F6DE" w14:textId="42C1CC49" w:rsidR="00CB29A3" w:rsidRDefault="00CB29A3" w:rsidP="00CB29A3">
            <w:pPr>
              <w:jc w:val="center"/>
              <w:rPr>
                <w:b/>
                <w:bCs/>
              </w:rPr>
            </w:pPr>
          </w:p>
        </w:tc>
        <w:tc>
          <w:tcPr>
            <w:tcW w:w="754" w:type="dxa"/>
            <w:shd w:val="clear" w:color="000000" w:fill="FFFFFF"/>
            <w:vAlign w:val="center"/>
          </w:tcPr>
          <w:p w14:paraId="661C6230" w14:textId="1FC6E503" w:rsidR="00CB29A3" w:rsidRDefault="00CB29A3" w:rsidP="00CB29A3">
            <w:pPr>
              <w:jc w:val="center"/>
              <w:rPr>
                <w:b/>
                <w:bCs/>
              </w:rPr>
            </w:pPr>
          </w:p>
        </w:tc>
        <w:tc>
          <w:tcPr>
            <w:tcW w:w="755" w:type="dxa"/>
            <w:shd w:val="clear" w:color="000000" w:fill="FFFFFF"/>
            <w:vAlign w:val="center"/>
          </w:tcPr>
          <w:p w14:paraId="10532011" w14:textId="2C4C6B6C" w:rsidR="00CB29A3" w:rsidRDefault="00CB29A3" w:rsidP="00CB29A3">
            <w:pPr>
              <w:jc w:val="center"/>
              <w:rPr>
                <w:b/>
                <w:bCs/>
              </w:rPr>
            </w:pPr>
          </w:p>
        </w:tc>
      </w:tr>
      <w:tr w:rsidR="00CB29A3" w:rsidRPr="003F6AA4" w14:paraId="600212B4"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5777E1D"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Attitudes</w:t>
            </w:r>
          </w:p>
        </w:tc>
        <w:tc>
          <w:tcPr>
            <w:tcW w:w="754" w:type="dxa"/>
            <w:shd w:val="clear" w:color="000000" w:fill="FFFFFF"/>
            <w:noWrap/>
            <w:vAlign w:val="center"/>
            <w:hideMark/>
          </w:tcPr>
          <w:p w14:paraId="142DED4A" w14:textId="087D3F5F" w:rsidR="00CB29A3" w:rsidRPr="003F6AA4" w:rsidRDefault="00CB29A3" w:rsidP="00CB29A3">
            <w:pPr>
              <w:jc w:val="center"/>
              <w:rPr>
                <w:rFonts w:cs="Arial"/>
                <w:szCs w:val="20"/>
              </w:rPr>
            </w:pPr>
            <w:r>
              <w:t>48.5</w:t>
            </w:r>
          </w:p>
        </w:tc>
        <w:tc>
          <w:tcPr>
            <w:tcW w:w="754" w:type="dxa"/>
            <w:shd w:val="clear" w:color="000000" w:fill="FFFFFF"/>
            <w:noWrap/>
            <w:vAlign w:val="center"/>
            <w:hideMark/>
          </w:tcPr>
          <w:p w14:paraId="40F4DFB0" w14:textId="14665B92" w:rsidR="00CB29A3" w:rsidRPr="003F6AA4" w:rsidRDefault="00CB29A3" w:rsidP="00CB29A3">
            <w:pPr>
              <w:jc w:val="center"/>
              <w:rPr>
                <w:rFonts w:cs="Arial"/>
                <w:szCs w:val="20"/>
              </w:rPr>
            </w:pPr>
            <w:r>
              <w:t>50.4</w:t>
            </w:r>
          </w:p>
        </w:tc>
        <w:tc>
          <w:tcPr>
            <w:tcW w:w="754" w:type="dxa"/>
            <w:shd w:val="clear" w:color="000000" w:fill="FFFFFF"/>
            <w:noWrap/>
            <w:vAlign w:val="center"/>
            <w:hideMark/>
          </w:tcPr>
          <w:p w14:paraId="0D36386F" w14:textId="14A4C013" w:rsidR="00CB29A3" w:rsidRPr="003F6AA4" w:rsidRDefault="00CB29A3" w:rsidP="00CB29A3">
            <w:pPr>
              <w:jc w:val="center"/>
              <w:rPr>
                <w:rFonts w:cs="Arial"/>
                <w:szCs w:val="20"/>
              </w:rPr>
            </w:pPr>
            <w:r>
              <w:t>58.0</w:t>
            </w:r>
          </w:p>
        </w:tc>
        <w:tc>
          <w:tcPr>
            <w:tcW w:w="755" w:type="dxa"/>
            <w:shd w:val="clear" w:color="000000" w:fill="FFFFFF"/>
            <w:noWrap/>
            <w:vAlign w:val="center"/>
            <w:hideMark/>
          </w:tcPr>
          <w:p w14:paraId="741FB776" w14:textId="5702A722" w:rsidR="00CB29A3" w:rsidRPr="003F6AA4" w:rsidRDefault="00CB29A3" w:rsidP="00CB29A3">
            <w:pPr>
              <w:jc w:val="center"/>
              <w:rPr>
                <w:rFonts w:cs="Arial"/>
                <w:szCs w:val="20"/>
              </w:rPr>
            </w:pPr>
            <w:r>
              <w:t>38.0</w:t>
            </w:r>
          </w:p>
        </w:tc>
        <w:tc>
          <w:tcPr>
            <w:tcW w:w="754" w:type="dxa"/>
            <w:shd w:val="clear" w:color="000000" w:fill="FFFFFF"/>
            <w:vAlign w:val="center"/>
          </w:tcPr>
          <w:p w14:paraId="7FCE3275" w14:textId="7938BA3B" w:rsidR="00CB29A3" w:rsidRDefault="00CB29A3" w:rsidP="00CB29A3">
            <w:pPr>
              <w:jc w:val="center"/>
            </w:pPr>
            <w:r>
              <w:t>50.1</w:t>
            </w:r>
          </w:p>
        </w:tc>
        <w:tc>
          <w:tcPr>
            <w:tcW w:w="754" w:type="dxa"/>
            <w:shd w:val="clear" w:color="000000" w:fill="FFFFFF"/>
            <w:vAlign w:val="center"/>
          </w:tcPr>
          <w:p w14:paraId="29D26466" w14:textId="0198C978" w:rsidR="00CB29A3" w:rsidRDefault="00CB29A3" w:rsidP="00CB29A3">
            <w:pPr>
              <w:jc w:val="center"/>
            </w:pPr>
            <w:r>
              <w:t>52.8</w:t>
            </w:r>
          </w:p>
        </w:tc>
        <w:tc>
          <w:tcPr>
            <w:tcW w:w="754" w:type="dxa"/>
            <w:shd w:val="clear" w:color="000000" w:fill="FFFFFF"/>
            <w:vAlign w:val="center"/>
          </w:tcPr>
          <w:p w14:paraId="07625AE0" w14:textId="096432E1" w:rsidR="00CB29A3" w:rsidRDefault="00CB29A3" w:rsidP="00CB29A3">
            <w:pPr>
              <w:jc w:val="center"/>
            </w:pPr>
            <w:r>
              <w:t>59.0</w:t>
            </w:r>
          </w:p>
        </w:tc>
        <w:tc>
          <w:tcPr>
            <w:tcW w:w="755" w:type="dxa"/>
            <w:shd w:val="clear" w:color="000000" w:fill="FFFFFF"/>
            <w:vAlign w:val="center"/>
          </w:tcPr>
          <w:p w14:paraId="2472B7CE" w14:textId="02E54DA0" w:rsidR="00CB29A3" w:rsidRDefault="00CB29A3" w:rsidP="00CB29A3">
            <w:pPr>
              <w:jc w:val="center"/>
            </w:pPr>
            <w:r>
              <w:t>43.0</w:t>
            </w:r>
          </w:p>
        </w:tc>
      </w:tr>
      <w:tr w:rsidR="00CB29A3" w:rsidRPr="003F6AA4" w14:paraId="38D35533"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4A947E6C" w14:textId="77777777" w:rsidR="00CB29A3" w:rsidRPr="003F6AA4" w:rsidRDefault="00CB29A3" w:rsidP="00CB29A3">
            <w:pPr>
              <w:spacing w:after="0" w:line="240" w:lineRule="auto"/>
              <w:rPr>
                <w:rFonts w:eastAsia="Times New Roman" w:cs="Arial"/>
                <w:szCs w:val="20"/>
              </w:rPr>
            </w:pPr>
            <w:r w:rsidRPr="003F6AA4">
              <w:rPr>
                <w:rFonts w:eastAsia="Times New Roman" w:cs="Arial"/>
                <w:szCs w:val="20"/>
              </w:rPr>
              <w:t>Basic Skills</w:t>
            </w:r>
          </w:p>
        </w:tc>
        <w:tc>
          <w:tcPr>
            <w:tcW w:w="754" w:type="dxa"/>
            <w:shd w:val="clear" w:color="000000" w:fill="FFFFFF"/>
            <w:noWrap/>
            <w:vAlign w:val="center"/>
            <w:hideMark/>
          </w:tcPr>
          <w:p w14:paraId="3DC2D8D1" w14:textId="6C51F041" w:rsidR="00CB29A3" w:rsidRPr="003F6AA4" w:rsidRDefault="00CB29A3" w:rsidP="00CB29A3">
            <w:pPr>
              <w:jc w:val="center"/>
              <w:rPr>
                <w:rFonts w:cs="Arial"/>
                <w:szCs w:val="20"/>
              </w:rPr>
            </w:pPr>
            <w:r>
              <w:t>50.9</w:t>
            </w:r>
          </w:p>
        </w:tc>
        <w:tc>
          <w:tcPr>
            <w:tcW w:w="754" w:type="dxa"/>
            <w:shd w:val="clear" w:color="000000" w:fill="FFFFFF"/>
            <w:noWrap/>
            <w:vAlign w:val="center"/>
            <w:hideMark/>
          </w:tcPr>
          <w:p w14:paraId="77048CC2" w14:textId="6BD46A53" w:rsidR="00CB29A3" w:rsidRPr="003F6AA4" w:rsidRDefault="00CB29A3" w:rsidP="00CB29A3">
            <w:pPr>
              <w:jc w:val="center"/>
              <w:rPr>
                <w:rFonts w:cs="Arial"/>
                <w:szCs w:val="20"/>
              </w:rPr>
            </w:pPr>
            <w:r>
              <w:t>61.4</w:t>
            </w:r>
          </w:p>
        </w:tc>
        <w:tc>
          <w:tcPr>
            <w:tcW w:w="754" w:type="dxa"/>
            <w:shd w:val="clear" w:color="000000" w:fill="FFFFFF"/>
            <w:noWrap/>
            <w:vAlign w:val="center"/>
            <w:hideMark/>
          </w:tcPr>
          <w:p w14:paraId="0498EF95" w14:textId="49E21753" w:rsidR="00CB29A3" w:rsidRPr="003F6AA4" w:rsidRDefault="00CB29A3" w:rsidP="00CB29A3">
            <w:pPr>
              <w:jc w:val="center"/>
              <w:rPr>
                <w:rFonts w:cs="Arial"/>
                <w:szCs w:val="20"/>
              </w:rPr>
            </w:pPr>
            <w:r>
              <w:t>71.2</w:t>
            </w:r>
          </w:p>
        </w:tc>
        <w:tc>
          <w:tcPr>
            <w:tcW w:w="755" w:type="dxa"/>
            <w:shd w:val="clear" w:color="000000" w:fill="FFFFFF"/>
            <w:noWrap/>
            <w:vAlign w:val="center"/>
            <w:hideMark/>
          </w:tcPr>
          <w:p w14:paraId="7A2BD967" w14:textId="48BAACD6" w:rsidR="00CB29A3" w:rsidRPr="003F6AA4" w:rsidRDefault="00CB29A3" w:rsidP="00CB29A3">
            <w:pPr>
              <w:jc w:val="center"/>
              <w:rPr>
                <w:rFonts w:cs="Arial"/>
                <w:szCs w:val="20"/>
              </w:rPr>
            </w:pPr>
            <w:r>
              <w:t>51.7</w:t>
            </w:r>
          </w:p>
        </w:tc>
        <w:tc>
          <w:tcPr>
            <w:tcW w:w="754" w:type="dxa"/>
            <w:shd w:val="clear" w:color="000000" w:fill="FFFFFF"/>
            <w:vAlign w:val="center"/>
          </w:tcPr>
          <w:p w14:paraId="7F40400C" w14:textId="64E67C22" w:rsidR="00CB29A3" w:rsidRDefault="00CB29A3" w:rsidP="00CB29A3">
            <w:pPr>
              <w:jc w:val="center"/>
            </w:pPr>
            <w:r>
              <w:t>53.3</w:t>
            </w:r>
          </w:p>
        </w:tc>
        <w:tc>
          <w:tcPr>
            <w:tcW w:w="754" w:type="dxa"/>
            <w:shd w:val="clear" w:color="000000" w:fill="FFFFFF"/>
            <w:vAlign w:val="center"/>
          </w:tcPr>
          <w:p w14:paraId="66E74491" w14:textId="04E542FD" w:rsidR="00CB29A3" w:rsidRDefault="00CB29A3" w:rsidP="00CB29A3">
            <w:pPr>
              <w:jc w:val="center"/>
            </w:pPr>
            <w:r>
              <w:t>63.7</w:t>
            </w:r>
          </w:p>
        </w:tc>
        <w:tc>
          <w:tcPr>
            <w:tcW w:w="754" w:type="dxa"/>
            <w:shd w:val="clear" w:color="000000" w:fill="FFFFFF"/>
            <w:vAlign w:val="center"/>
          </w:tcPr>
          <w:p w14:paraId="513E4A3D" w14:textId="57C1000D" w:rsidR="00CB29A3" w:rsidRDefault="00CB29A3" w:rsidP="00CB29A3">
            <w:pPr>
              <w:jc w:val="center"/>
            </w:pPr>
            <w:r>
              <w:t>73.7</w:t>
            </w:r>
          </w:p>
        </w:tc>
        <w:tc>
          <w:tcPr>
            <w:tcW w:w="755" w:type="dxa"/>
            <w:shd w:val="clear" w:color="000000" w:fill="FFFFFF"/>
            <w:vAlign w:val="center"/>
          </w:tcPr>
          <w:p w14:paraId="5EE60179" w14:textId="0467CC98" w:rsidR="00CB29A3" w:rsidRDefault="00CB29A3" w:rsidP="00CB29A3">
            <w:pPr>
              <w:jc w:val="center"/>
            </w:pPr>
            <w:r>
              <w:t>48.9</w:t>
            </w:r>
          </w:p>
        </w:tc>
      </w:tr>
      <w:tr w:rsidR="00CB29A3" w:rsidRPr="003F6AA4" w14:paraId="5BEF7A35"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1E7861FE" w14:textId="77777777" w:rsidR="00CB29A3" w:rsidRPr="003F6AA4" w:rsidRDefault="00CB29A3" w:rsidP="00CB29A3">
            <w:pPr>
              <w:spacing w:after="0" w:line="240" w:lineRule="auto"/>
              <w:rPr>
                <w:rFonts w:eastAsia="Times New Roman" w:cs="Arial"/>
                <w:color w:val="000000"/>
                <w:szCs w:val="20"/>
              </w:rPr>
            </w:pPr>
            <w:r w:rsidRPr="003F6AA4">
              <w:rPr>
                <w:rFonts w:eastAsia="Times New Roman" w:cs="Arial"/>
                <w:color w:val="000000"/>
                <w:szCs w:val="20"/>
              </w:rPr>
              <w:t>Activities</w:t>
            </w:r>
          </w:p>
        </w:tc>
        <w:tc>
          <w:tcPr>
            <w:tcW w:w="754" w:type="dxa"/>
            <w:shd w:val="clear" w:color="000000" w:fill="FFFFFF"/>
            <w:noWrap/>
            <w:vAlign w:val="center"/>
            <w:hideMark/>
          </w:tcPr>
          <w:p w14:paraId="0B54064C" w14:textId="051709CA" w:rsidR="00CB29A3" w:rsidRPr="003F6AA4" w:rsidRDefault="00CB29A3" w:rsidP="00CB29A3">
            <w:pPr>
              <w:jc w:val="center"/>
              <w:rPr>
                <w:rFonts w:cs="Arial"/>
                <w:szCs w:val="20"/>
              </w:rPr>
            </w:pPr>
            <w:r>
              <w:t>36.6</w:t>
            </w:r>
          </w:p>
        </w:tc>
        <w:tc>
          <w:tcPr>
            <w:tcW w:w="754" w:type="dxa"/>
            <w:shd w:val="clear" w:color="000000" w:fill="FFFFFF"/>
            <w:noWrap/>
            <w:vAlign w:val="center"/>
            <w:hideMark/>
          </w:tcPr>
          <w:p w14:paraId="31824DDA" w14:textId="1340A7FE" w:rsidR="00CB29A3" w:rsidRPr="003F6AA4" w:rsidRDefault="00CB29A3" w:rsidP="00CB29A3">
            <w:pPr>
              <w:jc w:val="center"/>
              <w:rPr>
                <w:rFonts w:cs="Arial"/>
                <w:szCs w:val="20"/>
              </w:rPr>
            </w:pPr>
            <w:r>
              <w:t>43.6</w:t>
            </w:r>
          </w:p>
        </w:tc>
        <w:tc>
          <w:tcPr>
            <w:tcW w:w="754" w:type="dxa"/>
            <w:shd w:val="clear" w:color="000000" w:fill="FFFFFF"/>
            <w:noWrap/>
            <w:vAlign w:val="center"/>
            <w:hideMark/>
          </w:tcPr>
          <w:p w14:paraId="6EF17F88" w14:textId="78A30185" w:rsidR="00CB29A3" w:rsidRPr="003F6AA4" w:rsidRDefault="00CB29A3" w:rsidP="00CB29A3">
            <w:pPr>
              <w:jc w:val="center"/>
              <w:rPr>
                <w:rFonts w:cs="Arial"/>
                <w:szCs w:val="20"/>
              </w:rPr>
            </w:pPr>
            <w:r>
              <w:t>48.9</w:t>
            </w:r>
          </w:p>
        </w:tc>
        <w:tc>
          <w:tcPr>
            <w:tcW w:w="755" w:type="dxa"/>
            <w:shd w:val="clear" w:color="000000" w:fill="FFFFFF"/>
            <w:noWrap/>
            <w:vAlign w:val="center"/>
            <w:hideMark/>
          </w:tcPr>
          <w:p w14:paraId="41B66E5B" w14:textId="28BF3815" w:rsidR="00CB29A3" w:rsidRPr="003F6AA4" w:rsidRDefault="00CB29A3" w:rsidP="00CB29A3">
            <w:pPr>
              <w:jc w:val="center"/>
              <w:rPr>
                <w:rFonts w:cs="Arial"/>
                <w:szCs w:val="20"/>
              </w:rPr>
            </w:pPr>
            <w:r>
              <w:t>37.3</w:t>
            </w:r>
          </w:p>
        </w:tc>
        <w:tc>
          <w:tcPr>
            <w:tcW w:w="754" w:type="dxa"/>
            <w:shd w:val="clear" w:color="000000" w:fill="FFFFFF"/>
            <w:vAlign w:val="center"/>
          </w:tcPr>
          <w:p w14:paraId="0EB46CE8" w14:textId="3EA2F20A" w:rsidR="00CB29A3" w:rsidRDefault="00CB29A3" w:rsidP="00CB29A3">
            <w:pPr>
              <w:jc w:val="center"/>
            </w:pPr>
            <w:r>
              <w:t>38.4</w:t>
            </w:r>
          </w:p>
        </w:tc>
        <w:tc>
          <w:tcPr>
            <w:tcW w:w="754" w:type="dxa"/>
            <w:shd w:val="clear" w:color="000000" w:fill="FFFFFF"/>
            <w:vAlign w:val="center"/>
          </w:tcPr>
          <w:p w14:paraId="32147400" w14:textId="17567F74" w:rsidR="00CB29A3" w:rsidRDefault="00CB29A3" w:rsidP="00CB29A3">
            <w:pPr>
              <w:jc w:val="center"/>
            </w:pPr>
            <w:r>
              <w:t>44.6</w:t>
            </w:r>
          </w:p>
        </w:tc>
        <w:tc>
          <w:tcPr>
            <w:tcW w:w="754" w:type="dxa"/>
            <w:shd w:val="clear" w:color="000000" w:fill="FFFFFF"/>
            <w:vAlign w:val="center"/>
          </w:tcPr>
          <w:p w14:paraId="55B2FAD7" w14:textId="5D7DA451" w:rsidR="00CB29A3" w:rsidRDefault="00CB29A3" w:rsidP="00CB29A3">
            <w:pPr>
              <w:jc w:val="center"/>
            </w:pPr>
            <w:r>
              <w:t>52.3</w:t>
            </w:r>
          </w:p>
        </w:tc>
        <w:tc>
          <w:tcPr>
            <w:tcW w:w="755" w:type="dxa"/>
            <w:shd w:val="clear" w:color="000000" w:fill="FFFFFF"/>
            <w:vAlign w:val="center"/>
          </w:tcPr>
          <w:p w14:paraId="3AC2BD93" w14:textId="30D413F6" w:rsidR="00CB29A3" w:rsidRDefault="00CB29A3" w:rsidP="00CB29A3">
            <w:pPr>
              <w:jc w:val="center"/>
            </w:pPr>
            <w:r>
              <w:t>32.7</w:t>
            </w:r>
          </w:p>
        </w:tc>
      </w:tr>
      <w:tr w:rsidR="00CB29A3" w:rsidRPr="003F6AA4" w14:paraId="103AECAF" w14:textId="77777777" w:rsidTr="00CB29A3">
        <w:tblPrEx>
          <w:tblCellMar>
            <w:left w:w="0" w:type="dxa"/>
            <w:right w:w="0" w:type="dxa"/>
          </w:tblCellMar>
        </w:tblPrEx>
        <w:trPr>
          <w:gridBefore w:val="1"/>
          <w:wBefore w:w="77" w:type="dxa"/>
          <w:trHeight w:hRule="exact" w:val="227"/>
        </w:trPr>
        <w:tc>
          <w:tcPr>
            <w:tcW w:w="2741" w:type="dxa"/>
            <w:shd w:val="clear" w:color="000000" w:fill="FFFFFF"/>
            <w:noWrap/>
            <w:vAlign w:val="center"/>
            <w:hideMark/>
          </w:tcPr>
          <w:p w14:paraId="0D3019E0" w14:textId="77777777" w:rsidR="00CB29A3" w:rsidRPr="003F6AA4" w:rsidRDefault="00CB29A3" w:rsidP="00CB29A3">
            <w:pPr>
              <w:spacing w:after="0" w:line="240" w:lineRule="auto"/>
              <w:rPr>
                <w:rFonts w:eastAsia="Times New Roman" w:cs="Arial"/>
                <w:color w:val="000000"/>
                <w:szCs w:val="20"/>
              </w:rPr>
            </w:pPr>
            <w:r w:rsidRPr="003F6AA4">
              <w:rPr>
                <w:rFonts w:eastAsia="Times New Roman" w:cs="Arial"/>
                <w:color w:val="000000"/>
                <w:szCs w:val="20"/>
              </w:rPr>
              <w:t> </w:t>
            </w:r>
          </w:p>
        </w:tc>
        <w:tc>
          <w:tcPr>
            <w:tcW w:w="754" w:type="dxa"/>
            <w:shd w:val="clear" w:color="000000" w:fill="FFFFFF"/>
            <w:noWrap/>
            <w:vAlign w:val="center"/>
            <w:hideMark/>
          </w:tcPr>
          <w:p w14:paraId="095D58F5" w14:textId="6E549CEA" w:rsidR="00CB29A3" w:rsidRPr="003F6AA4" w:rsidRDefault="00CB29A3" w:rsidP="00CB29A3">
            <w:pPr>
              <w:jc w:val="center"/>
              <w:rPr>
                <w:rFonts w:cs="Arial"/>
                <w:b/>
                <w:bCs/>
                <w:szCs w:val="20"/>
              </w:rPr>
            </w:pPr>
            <w:r>
              <w:rPr>
                <w:b/>
                <w:bCs/>
              </w:rPr>
              <w:t>45.3</w:t>
            </w:r>
          </w:p>
        </w:tc>
        <w:tc>
          <w:tcPr>
            <w:tcW w:w="754" w:type="dxa"/>
            <w:shd w:val="clear" w:color="000000" w:fill="FFFFFF"/>
            <w:noWrap/>
            <w:vAlign w:val="center"/>
            <w:hideMark/>
          </w:tcPr>
          <w:p w14:paraId="5D2A536B" w14:textId="14E8C933" w:rsidR="00CB29A3" w:rsidRPr="003F6AA4" w:rsidRDefault="00CB29A3" w:rsidP="00CB29A3">
            <w:pPr>
              <w:jc w:val="center"/>
              <w:rPr>
                <w:rFonts w:cs="Arial"/>
                <w:b/>
                <w:bCs/>
                <w:szCs w:val="20"/>
              </w:rPr>
            </w:pPr>
            <w:r>
              <w:rPr>
                <w:b/>
                <w:bCs/>
              </w:rPr>
              <w:t>51.8</w:t>
            </w:r>
          </w:p>
        </w:tc>
        <w:tc>
          <w:tcPr>
            <w:tcW w:w="754" w:type="dxa"/>
            <w:shd w:val="clear" w:color="000000" w:fill="FFFFFF"/>
            <w:noWrap/>
            <w:vAlign w:val="center"/>
            <w:hideMark/>
          </w:tcPr>
          <w:p w14:paraId="3BCF145A" w14:textId="38CAB193" w:rsidR="00CB29A3" w:rsidRPr="003F6AA4" w:rsidRDefault="00CB29A3" w:rsidP="00CB29A3">
            <w:pPr>
              <w:jc w:val="center"/>
              <w:rPr>
                <w:rFonts w:cs="Arial"/>
                <w:b/>
                <w:bCs/>
                <w:szCs w:val="20"/>
              </w:rPr>
            </w:pPr>
            <w:r>
              <w:rPr>
                <w:b/>
                <w:bCs/>
              </w:rPr>
              <w:t>59.4</w:t>
            </w:r>
          </w:p>
        </w:tc>
        <w:tc>
          <w:tcPr>
            <w:tcW w:w="755" w:type="dxa"/>
            <w:shd w:val="clear" w:color="000000" w:fill="FFFFFF"/>
            <w:noWrap/>
            <w:vAlign w:val="center"/>
            <w:hideMark/>
          </w:tcPr>
          <w:p w14:paraId="124C8A6E" w14:textId="6C78CF08" w:rsidR="00CB29A3" w:rsidRPr="003F6AA4" w:rsidRDefault="00CB29A3" w:rsidP="00CB29A3">
            <w:pPr>
              <w:jc w:val="center"/>
              <w:rPr>
                <w:rFonts w:cs="Arial"/>
                <w:b/>
                <w:bCs/>
                <w:szCs w:val="20"/>
              </w:rPr>
            </w:pPr>
            <w:r>
              <w:rPr>
                <w:b/>
                <w:bCs/>
              </w:rPr>
              <w:t>42.3</w:t>
            </w:r>
          </w:p>
        </w:tc>
        <w:tc>
          <w:tcPr>
            <w:tcW w:w="754" w:type="dxa"/>
            <w:shd w:val="clear" w:color="000000" w:fill="FFFFFF"/>
            <w:vAlign w:val="center"/>
          </w:tcPr>
          <w:p w14:paraId="1D674740" w14:textId="5725B5BE" w:rsidR="00CB29A3" w:rsidRDefault="00CB29A3" w:rsidP="00CB29A3">
            <w:pPr>
              <w:jc w:val="center"/>
              <w:rPr>
                <w:b/>
                <w:bCs/>
              </w:rPr>
            </w:pPr>
            <w:r>
              <w:rPr>
                <w:b/>
                <w:bCs/>
              </w:rPr>
              <w:t>47.3</w:t>
            </w:r>
          </w:p>
        </w:tc>
        <w:tc>
          <w:tcPr>
            <w:tcW w:w="754" w:type="dxa"/>
            <w:shd w:val="clear" w:color="000000" w:fill="FFFFFF"/>
            <w:vAlign w:val="center"/>
          </w:tcPr>
          <w:p w14:paraId="202E0A0F" w14:textId="6C4AB7EB" w:rsidR="00CB29A3" w:rsidRDefault="00CB29A3" w:rsidP="00CB29A3">
            <w:pPr>
              <w:jc w:val="center"/>
              <w:rPr>
                <w:b/>
                <w:bCs/>
              </w:rPr>
            </w:pPr>
            <w:r>
              <w:rPr>
                <w:b/>
                <w:bCs/>
              </w:rPr>
              <w:t>53.7</w:t>
            </w:r>
          </w:p>
        </w:tc>
        <w:tc>
          <w:tcPr>
            <w:tcW w:w="754" w:type="dxa"/>
            <w:shd w:val="clear" w:color="000000" w:fill="FFFFFF"/>
            <w:vAlign w:val="center"/>
          </w:tcPr>
          <w:p w14:paraId="2144A0B1" w14:textId="580677A7" w:rsidR="00CB29A3" w:rsidRDefault="00CB29A3" w:rsidP="00CB29A3">
            <w:pPr>
              <w:jc w:val="center"/>
              <w:rPr>
                <w:b/>
                <w:bCs/>
              </w:rPr>
            </w:pPr>
            <w:r>
              <w:rPr>
                <w:b/>
                <w:bCs/>
              </w:rPr>
              <w:t>61.6</w:t>
            </w:r>
          </w:p>
        </w:tc>
        <w:tc>
          <w:tcPr>
            <w:tcW w:w="755" w:type="dxa"/>
            <w:shd w:val="clear" w:color="000000" w:fill="FFFFFF"/>
            <w:vAlign w:val="center"/>
          </w:tcPr>
          <w:p w14:paraId="1E2518F3" w14:textId="4791C80A" w:rsidR="00CB29A3" w:rsidRDefault="00CB29A3" w:rsidP="00CB29A3">
            <w:pPr>
              <w:jc w:val="center"/>
              <w:rPr>
                <w:b/>
                <w:bCs/>
              </w:rPr>
            </w:pPr>
            <w:r>
              <w:rPr>
                <w:b/>
                <w:bCs/>
              </w:rPr>
              <w:t>41.5</w:t>
            </w:r>
          </w:p>
        </w:tc>
      </w:tr>
      <w:tr w:rsidR="00CB29A3" w:rsidRPr="003F6AA4" w14:paraId="158C98D0" w14:textId="77777777" w:rsidTr="00CB29A3">
        <w:tblPrEx>
          <w:tblCellMar>
            <w:left w:w="0" w:type="dxa"/>
            <w:right w:w="0" w:type="dxa"/>
          </w:tblCellMar>
        </w:tblPrEx>
        <w:trPr>
          <w:gridBefore w:val="1"/>
          <w:wBefore w:w="77" w:type="dxa"/>
          <w:trHeight w:hRule="exact" w:val="227"/>
        </w:trPr>
        <w:tc>
          <w:tcPr>
            <w:tcW w:w="2741" w:type="dxa"/>
            <w:shd w:val="clear" w:color="000000" w:fill="000000"/>
            <w:noWrap/>
            <w:vAlign w:val="center"/>
            <w:hideMark/>
          </w:tcPr>
          <w:p w14:paraId="3F96B736" w14:textId="77777777" w:rsidR="00CB29A3" w:rsidRPr="003F6AA4" w:rsidRDefault="00CB29A3" w:rsidP="00CB29A3">
            <w:pPr>
              <w:spacing w:after="0" w:line="240" w:lineRule="auto"/>
              <w:rPr>
                <w:rFonts w:eastAsia="Times New Roman" w:cs="Arial"/>
                <w:b/>
                <w:bCs/>
                <w:color w:val="FFFFFF"/>
                <w:szCs w:val="20"/>
              </w:rPr>
            </w:pPr>
            <w:r w:rsidRPr="003F6AA4">
              <w:rPr>
                <w:rFonts w:eastAsia="Times New Roman" w:cs="Arial"/>
                <w:b/>
                <w:bCs/>
                <w:color w:val="FFFFFF"/>
                <w:szCs w:val="20"/>
              </w:rPr>
              <w:t>DIGITAL INCLUSION INDEX</w:t>
            </w:r>
          </w:p>
        </w:tc>
        <w:tc>
          <w:tcPr>
            <w:tcW w:w="754" w:type="dxa"/>
            <w:shd w:val="clear" w:color="auto" w:fill="FDE9D9" w:themeFill="accent6" w:themeFillTint="33"/>
            <w:noWrap/>
            <w:vAlign w:val="center"/>
            <w:hideMark/>
          </w:tcPr>
          <w:p w14:paraId="13FF70F4" w14:textId="1A27F673" w:rsidR="00CB29A3" w:rsidRPr="005B553D" w:rsidRDefault="00CB29A3" w:rsidP="00CB29A3">
            <w:pPr>
              <w:jc w:val="center"/>
              <w:rPr>
                <w:rFonts w:cs="Arial"/>
                <w:color w:val="000000"/>
                <w:szCs w:val="20"/>
              </w:rPr>
            </w:pPr>
            <w:r>
              <w:rPr>
                <w:b/>
                <w:bCs/>
              </w:rPr>
              <w:t>55.3</w:t>
            </w:r>
          </w:p>
        </w:tc>
        <w:tc>
          <w:tcPr>
            <w:tcW w:w="754" w:type="dxa"/>
            <w:shd w:val="clear" w:color="auto" w:fill="FDE9D9" w:themeFill="accent6" w:themeFillTint="33"/>
            <w:noWrap/>
            <w:vAlign w:val="center"/>
            <w:hideMark/>
          </w:tcPr>
          <w:p w14:paraId="499D0E6A" w14:textId="7F28B1D6" w:rsidR="00CB29A3" w:rsidRPr="005B553D" w:rsidRDefault="00CB29A3" w:rsidP="00CB29A3">
            <w:pPr>
              <w:jc w:val="center"/>
              <w:rPr>
                <w:rFonts w:cs="Arial"/>
                <w:color w:val="000000"/>
                <w:szCs w:val="20"/>
              </w:rPr>
            </w:pPr>
            <w:r>
              <w:rPr>
                <w:b/>
                <w:bCs/>
              </w:rPr>
              <w:t>60.5</w:t>
            </w:r>
          </w:p>
        </w:tc>
        <w:tc>
          <w:tcPr>
            <w:tcW w:w="754" w:type="dxa"/>
            <w:shd w:val="clear" w:color="auto" w:fill="FDE9D9" w:themeFill="accent6" w:themeFillTint="33"/>
            <w:noWrap/>
            <w:vAlign w:val="center"/>
            <w:hideMark/>
          </w:tcPr>
          <w:p w14:paraId="293EE72E" w14:textId="1A5A6B63" w:rsidR="00CB29A3" w:rsidRPr="005B553D" w:rsidRDefault="00CB29A3" w:rsidP="00CB29A3">
            <w:pPr>
              <w:jc w:val="center"/>
              <w:rPr>
                <w:rFonts w:cs="Arial"/>
                <w:color w:val="000000"/>
                <w:szCs w:val="20"/>
              </w:rPr>
            </w:pPr>
            <w:r>
              <w:rPr>
                <w:b/>
                <w:bCs/>
              </w:rPr>
              <w:t>67.8</w:t>
            </w:r>
          </w:p>
        </w:tc>
        <w:tc>
          <w:tcPr>
            <w:tcW w:w="755" w:type="dxa"/>
            <w:shd w:val="clear" w:color="auto" w:fill="FDE9D9" w:themeFill="accent6" w:themeFillTint="33"/>
            <w:noWrap/>
            <w:vAlign w:val="center"/>
            <w:hideMark/>
          </w:tcPr>
          <w:p w14:paraId="6D378E0D" w14:textId="53741193" w:rsidR="00CB29A3" w:rsidRPr="005B553D" w:rsidRDefault="00CB29A3" w:rsidP="00CB29A3">
            <w:pPr>
              <w:jc w:val="center"/>
              <w:rPr>
                <w:rFonts w:cs="Arial"/>
                <w:color w:val="000000"/>
                <w:szCs w:val="20"/>
              </w:rPr>
            </w:pPr>
            <w:r>
              <w:rPr>
                <w:b/>
                <w:bCs/>
              </w:rPr>
              <w:t>46.4</w:t>
            </w:r>
          </w:p>
        </w:tc>
        <w:tc>
          <w:tcPr>
            <w:tcW w:w="754" w:type="dxa"/>
            <w:shd w:val="clear" w:color="auto" w:fill="FDE9D9" w:themeFill="accent6" w:themeFillTint="33"/>
            <w:vAlign w:val="center"/>
          </w:tcPr>
          <w:p w14:paraId="0751675C" w14:textId="0874A21B" w:rsidR="00CB29A3" w:rsidRDefault="00CB29A3" w:rsidP="00CB29A3">
            <w:pPr>
              <w:jc w:val="center"/>
              <w:rPr>
                <w:b/>
                <w:bCs/>
              </w:rPr>
            </w:pPr>
            <w:r>
              <w:rPr>
                <w:b/>
                <w:bCs/>
              </w:rPr>
              <w:t>56.5</w:t>
            </w:r>
          </w:p>
        </w:tc>
        <w:tc>
          <w:tcPr>
            <w:tcW w:w="754" w:type="dxa"/>
            <w:shd w:val="clear" w:color="auto" w:fill="FDE9D9" w:themeFill="accent6" w:themeFillTint="33"/>
            <w:vAlign w:val="center"/>
          </w:tcPr>
          <w:p w14:paraId="75A264C9" w14:textId="0ADC69E0" w:rsidR="00CB29A3" w:rsidRDefault="00CB29A3" w:rsidP="00CB29A3">
            <w:pPr>
              <w:jc w:val="center"/>
              <w:rPr>
                <w:b/>
                <w:bCs/>
              </w:rPr>
            </w:pPr>
            <w:r>
              <w:rPr>
                <w:b/>
                <w:bCs/>
              </w:rPr>
              <w:t>61.7</w:t>
            </w:r>
          </w:p>
        </w:tc>
        <w:tc>
          <w:tcPr>
            <w:tcW w:w="754" w:type="dxa"/>
            <w:shd w:val="clear" w:color="auto" w:fill="FDE9D9" w:themeFill="accent6" w:themeFillTint="33"/>
            <w:vAlign w:val="center"/>
          </w:tcPr>
          <w:p w14:paraId="72017C10" w14:textId="703A66C7" w:rsidR="00CB29A3" w:rsidRDefault="00CB29A3" w:rsidP="00CB29A3">
            <w:pPr>
              <w:jc w:val="center"/>
              <w:rPr>
                <w:b/>
                <w:bCs/>
              </w:rPr>
            </w:pPr>
            <w:r>
              <w:rPr>
                <w:b/>
                <w:bCs/>
              </w:rPr>
              <w:t>70.0</w:t>
            </w:r>
          </w:p>
        </w:tc>
        <w:tc>
          <w:tcPr>
            <w:tcW w:w="755" w:type="dxa"/>
            <w:shd w:val="clear" w:color="auto" w:fill="FDE9D9" w:themeFill="accent6" w:themeFillTint="33"/>
            <w:vAlign w:val="center"/>
          </w:tcPr>
          <w:p w14:paraId="58F6F7C8" w14:textId="2A69B53B" w:rsidR="00CB29A3" w:rsidRDefault="00CB29A3" w:rsidP="00CB29A3">
            <w:pPr>
              <w:jc w:val="center"/>
              <w:rPr>
                <w:b/>
                <w:bCs/>
              </w:rPr>
            </w:pPr>
            <w:r>
              <w:rPr>
                <w:b/>
                <w:bCs/>
              </w:rPr>
              <w:t>47.7</w:t>
            </w:r>
          </w:p>
        </w:tc>
      </w:tr>
    </w:tbl>
    <w:p w14:paraId="0AB9C8A9" w14:textId="2541FD2A" w:rsidR="00CB29A3" w:rsidRDefault="00CB29A3" w:rsidP="00CB29A3">
      <w:pPr>
        <w:pStyle w:val="Subtitle"/>
      </w:pPr>
      <w:r>
        <w:t>Families are represented by respondents who are parents with children under 18 years living at home, high income is household Income &gt;$150k, low income is household Income &lt;$35k</w:t>
      </w:r>
      <w:r>
        <w:br/>
        <w:t>*Sample size &lt;100, exercise caution in interpretation. Source: Roy Morgan Research, April 2016–March 2017</w:t>
      </w:r>
    </w:p>
    <w:p w14:paraId="0AC1E514" w14:textId="5EBEB422" w:rsidR="00CB29A3" w:rsidRDefault="00CB29A3" w:rsidP="00CB29A3">
      <w:pPr>
        <w:pStyle w:val="Quote"/>
      </w:pPr>
      <w:r>
        <w:t>[Breakout text: The greatest contrast between high and low income families is in the Affordability sub-index, with low income families scoring just 32.7, compared with high income families on 64.7 (gap of 32.0)]</w:t>
      </w:r>
    </w:p>
    <w:p w14:paraId="59584817" w14:textId="59161DE1" w:rsidR="00CB29A3" w:rsidRDefault="00CB29A3" w:rsidP="00CB29A3">
      <w:pPr>
        <w:rPr>
          <w:lang w:val="en-US"/>
        </w:rPr>
      </w:pPr>
      <w:r>
        <w:rPr>
          <w:lang w:val="en-US"/>
        </w:rPr>
        <w:t>The greatest contrast between high and low income families is in the Affordability sub-index, with low income families scoring just 32.7, compared with high income families on 64.7 (gap of 32.0). This places low income families among Australia’s</w:t>
      </w:r>
      <w:r w:rsidR="00BE04FC">
        <w:rPr>
          <w:lang w:val="en-US"/>
        </w:rPr>
        <w:t xml:space="preserve"> </w:t>
      </w:r>
      <w:r>
        <w:rPr>
          <w:lang w:val="en-US"/>
        </w:rPr>
        <w:t xml:space="preserve">least included groups when it comes to Affordability. This is consistent with reports such as the Poverty, Social Exclusion and Disadvantage in Australia study, which found 63.7% of </w:t>
      </w:r>
      <w:r>
        <w:rPr>
          <w:lang w:val="en-US"/>
        </w:rPr>
        <w:lastRenderedPageBreak/>
        <w:t>children living in Australia’s most excluded homes have no internet access at home</w:t>
      </w:r>
      <w:r w:rsidR="004E78D2">
        <w:rPr>
          <w:lang w:val="en-US"/>
        </w:rPr>
        <w:t>.</w:t>
      </w:r>
      <w:r>
        <w:rPr>
          <w:sz w:val="10"/>
          <w:szCs w:val="10"/>
          <w:lang w:val="en-US"/>
        </w:rPr>
        <w:t xml:space="preserve"> </w:t>
      </w:r>
      <w:r>
        <w:rPr>
          <w:lang w:val="en-US"/>
        </w:rPr>
        <w:t>It also reflects the Smith Family’s argument that the implementation of the Australian Curriculum was being undermined by the reality that up to one in five Australian children do not have access to the internet at home</w:t>
      </w:r>
      <w:r w:rsidR="004E78D2">
        <w:rPr>
          <w:lang w:val="en-US"/>
        </w:rPr>
        <w:t>.</w:t>
      </w:r>
      <w:r>
        <w:rPr>
          <w:sz w:val="10"/>
          <w:szCs w:val="10"/>
          <w:lang w:val="en-US"/>
        </w:rPr>
        <w:t xml:space="preserve"> </w:t>
      </w:r>
      <w:r>
        <w:rPr>
          <w:lang w:val="en-US"/>
        </w:rPr>
        <w:t>On the Relative Expenditure sub-index, there is a large difference between Queensland high income families (65.7) and low income families (16.4 − gap of 49.3). Indeed, internet access is a major strain on the budgets of low income families – they spend more than 4% of monthly household income on such access compared to the national average of 1.19%.</w:t>
      </w:r>
    </w:p>
    <w:p w14:paraId="38A60BEF" w14:textId="77777777" w:rsidR="00CB29A3" w:rsidRDefault="00CB29A3" w:rsidP="00CB29A3">
      <w:pPr>
        <w:rPr>
          <w:lang w:val="en-US"/>
        </w:rPr>
      </w:pPr>
      <w:r>
        <w:rPr>
          <w:lang w:val="en-US"/>
        </w:rPr>
        <w:t xml:space="preserve">When it comes to Digital Ability, there is also a significant gap between low income Queensland families (42.3) and high income families (59.4 − gap of 17.1). This suggests children in low income Queensland families are less likely to grow up in households where parents and caregivers have the same levels of capability and confidence with digital technologies as their peers, including those in middle-income families. </w:t>
      </w:r>
    </w:p>
    <w:p w14:paraId="3A7C14CE" w14:textId="5524A8B0" w:rsidR="00CB29A3" w:rsidRPr="00CB29A3" w:rsidRDefault="00CB29A3" w:rsidP="00CB29A3">
      <w:pPr>
        <w:rPr>
          <w:lang w:val="en-US"/>
        </w:rPr>
      </w:pPr>
      <w:r>
        <w:rPr>
          <w:lang w:val="en-US"/>
        </w:rPr>
        <w:t>While data from the most recent ABS Census is not yet available, the 2011 Census identifies that approximately 69,000 Queensland families (households with children) had an income of less than $600 per week, classifying them as low income, with over 20,000 Queensland families on less than $400 per week. This reflects ABS data showing only 68% of children aged five to 14 in Australia’s most disadvantaged communities have access to the internet at home, compared with 91% of students from the most advantaged communities.</w:t>
      </w:r>
      <w:r>
        <w:rPr>
          <w:sz w:val="10"/>
          <w:szCs w:val="10"/>
          <w:lang w:val="en-US"/>
        </w:rPr>
        <w:t>51</w:t>
      </w:r>
    </w:p>
    <w:p w14:paraId="725FC2BD" w14:textId="6C55B131" w:rsidR="00CB29A3" w:rsidRDefault="00CB29A3" w:rsidP="00CB29A3">
      <w:pPr>
        <w:rPr>
          <w:lang w:val="en-US"/>
        </w:rPr>
      </w:pPr>
      <w:r>
        <w:rPr>
          <w:lang w:val="en-US"/>
        </w:rPr>
        <w:t>The type of technology available to young people to complete school work at home can make a significant difference to their ability to keep up at school. It is likely that many Queensland families in the lowest income bracket (Q5: under $35,000) have a mobile only internet connection. Therefore, while 2015 ABS data suggests 97% of households with children under 15 have internet access, it is important to recognise the type and quality of Access varies</w:t>
      </w:r>
      <w:r w:rsidR="004E78D2">
        <w:rPr>
          <w:lang w:val="en-US"/>
        </w:rPr>
        <w:t xml:space="preserve">. </w:t>
      </w:r>
      <w:r>
        <w:rPr>
          <w:lang w:val="en-US"/>
        </w:rPr>
        <w:t>We know that one in five Australians (more than four million) only access the internet through a mobile phone or internet dongle with a data allowance. While there are many benefits to mobile internet access, this group is relatively digitally excluded</w:t>
      </w:r>
      <w:r w:rsidR="004E78D2">
        <w:rPr>
          <w:lang w:val="en-US"/>
        </w:rPr>
        <w:t>.</w:t>
      </w:r>
      <w:r w:rsidR="009F7BF8">
        <w:rPr>
          <w:lang w:val="en-US"/>
        </w:rPr>
        <w:t xml:space="preserve"> </w:t>
      </w:r>
      <w:r>
        <w:rPr>
          <w:lang w:val="en-US"/>
        </w:rPr>
        <w:t>For example, for children and young people trying to undertake</w:t>
      </w:r>
      <w:r w:rsidR="009F7BF8">
        <w:rPr>
          <w:lang w:val="en-US"/>
        </w:rPr>
        <w:t xml:space="preserve"> </w:t>
      </w:r>
      <w:r>
        <w:rPr>
          <w:lang w:val="en-US"/>
        </w:rPr>
        <w:t>their school work in mobile-only families, completing many</w:t>
      </w:r>
      <w:r w:rsidR="009F7BF8">
        <w:rPr>
          <w:lang w:val="en-US"/>
        </w:rPr>
        <w:t xml:space="preserve"> </w:t>
      </w:r>
      <w:r>
        <w:rPr>
          <w:lang w:val="en-US"/>
        </w:rPr>
        <w:t>standard tasks may be difficult.</w:t>
      </w:r>
    </w:p>
    <w:p w14:paraId="66CE84A3" w14:textId="4FDFAF5E" w:rsidR="009F7BF8" w:rsidRDefault="009F7BF8" w:rsidP="004318A1">
      <w:pPr>
        <w:pStyle w:val="Heading3"/>
        <w:rPr>
          <w:lang w:val="en-US"/>
        </w:rPr>
      </w:pPr>
      <w:r>
        <w:rPr>
          <w:lang w:val="en-US"/>
        </w:rPr>
        <w:t>Digital inclusion initiatives for</w:t>
      </w:r>
      <w:r w:rsidR="004318A1">
        <w:rPr>
          <w:lang w:val="en-US"/>
        </w:rPr>
        <w:t xml:space="preserve"> </w:t>
      </w:r>
      <w:r>
        <w:rPr>
          <w:lang w:val="en-US"/>
        </w:rPr>
        <w:t>Queensland’s families</w:t>
      </w:r>
    </w:p>
    <w:p w14:paraId="55B3C8B8" w14:textId="54BB940C" w:rsidR="009F7BF8" w:rsidRPr="004318A1" w:rsidRDefault="009F7BF8" w:rsidP="004318A1">
      <w:pPr>
        <w:rPr>
          <w:lang w:val="en-US"/>
        </w:rPr>
      </w:pPr>
      <w:r>
        <w:rPr>
          <w:lang w:val="en-US"/>
        </w:rPr>
        <w:t>A number of community organisations, charities and businesses</w:t>
      </w:r>
      <w:r w:rsidR="004318A1">
        <w:rPr>
          <w:lang w:val="en-US"/>
        </w:rPr>
        <w:t xml:space="preserve"> </w:t>
      </w:r>
      <w:r>
        <w:rPr>
          <w:lang w:val="en-US"/>
        </w:rPr>
        <w:t>are working on solutions for low income families at risk of digital</w:t>
      </w:r>
      <w:r w:rsidR="004318A1">
        <w:rPr>
          <w:lang w:val="en-US"/>
        </w:rPr>
        <w:t xml:space="preserve"> </w:t>
      </w:r>
      <w:r>
        <w:rPr>
          <w:lang w:val="en-US"/>
        </w:rPr>
        <w:t>exclusion. For example, since 2007, the Smith Family has provided</w:t>
      </w:r>
      <w:r w:rsidR="004318A1">
        <w:rPr>
          <w:lang w:val="en-US"/>
        </w:rPr>
        <w:t xml:space="preserve"> </w:t>
      </w:r>
      <w:r>
        <w:rPr>
          <w:lang w:val="en-US"/>
        </w:rPr>
        <w:t>‘Tech Packs’ − affordable, refurbished, internet-ready computers,</w:t>
      </w:r>
      <w:r w:rsidR="004318A1">
        <w:rPr>
          <w:lang w:val="en-US"/>
        </w:rPr>
        <w:t xml:space="preserve"> </w:t>
      </w:r>
      <w:r>
        <w:rPr>
          <w:lang w:val="en-US"/>
        </w:rPr>
        <w:t>internet access, training, and technical support – to over 4,000</w:t>
      </w:r>
      <w:r w:rsidR="004318A1">
        <w:rPr>
          <w:lang w:val="en-US"/>
        </w:rPr>
        <w:t xml:space="preserve"> </w:t>
      </w:r>
      <w:r>
        <w:rPr>
          <w:lang w:val="en-US"/>
        </w:rPr>
        <w:t>disadvantaged families around Australia, including many in</w:t>
      </w:r>
      <w:r w:rsidR="004318A1">
        <w:rPr>
          <w:lang w:val="en-US"/>
        </w:rPr>
        <w:t xml:space="preserve"> </w:t>
      </w:r>
      <w:r>
        <w:rPr>
          <w:lang w:val="en-US"/>
        </w:rPr>
        <w:t>Queensland. An independent evaluation of the program by Victoria</w:t>
      </w:r>
      <w:r w:rsidR="004318A1">
        <w:rPr>
          <w:lang w:val="en-US"/>
        </w:rPr>
        <w:t xml:space="preserve"> </w:t>
      </w:r>
      <w:r>
        <w:rPr>
          <w:lang w:val="en-US"/>
        </w:rPr>
        <w:t>University in 2010 reported social, economic, educational, and</w:t>
      </w:r>
      <w:r w:rsidR="004318A1">
        <w:rPr>
          <w:lang w:val="en-US"/>
        </w:rPr>
        <w:t xml:space="preserve"> </w:t>
      </w:r>
      <w:r>
        <w:rPr>
          <w:lang w:val="en-US"/>
        </w:rPr>
        <w:t>personal benefits for both parents and children, including: helping</w:t>
      </w:r>
      <w:r w:rsidR="004318A1">
        <w:rPr>
          <w:lang w:val="en-US"/>
        </w:rPr>
        <w:t xml:space="preserve"> </w:t>
      </w:r>
      <w:r>
        <w:rPr>
          <w:lang w:val="en-US"/>
        </w:rPr>
        <w:t>children with their school work, facilitating contact with family and</w:t>
      </w:r>
      <w:r w:rsidR="004318A1">
        <w:rPr>
          <w:lang w:val="en-US"/>
        </w:rPr>
        <w:t xml:space="preserve"> </w:t>
      </w:r>
      <w:r>
        <w:rPr>
          <w:lang w:val="en-US"/>
        </w:rPr>
        <w:t>friends, and providing conveniences such as shopping, banking,</w:t>
      </w:r>
      <w:r w:rsidR="004318A1">
        <w:rPr>
          <w:lang w:val="en-US"/>
        </w:rPr>
        <w:t xml:space="preserve"> </w:t>
      </w:r>
      <w:r>
        <w:rPr>
          <w:lang w:val="en-US"/>
        </w:rPr>
        <w:t>and looking for work</w:t>
      </w:r>
      <w:r w:rsidR="004E78D2">
        <w:rPr>
          <w:lang w:val="en-US"/>
        </w:rPr>
        <w:t>.</w:t>
      </w:r>
    </w:p>
    <w:p w14:paraId="15CDFE4B" w14:textId="5B79792C" w:rsidR="009F7BF8" w:rsidRDefault="009F7BF8" w:rsidP="004318A1">
      <w:pPr>
        <w:rPr>
          <w:lang w:val="en-US"/>
        </w:rPr>
      </w:pPr>
      <w:r>
        <w:rPr>
          <w:lang w:val="en-US"/>
        </w:rPr>
        <w:t>In addition, in partnership with SA</w:t>
      </w:r>
      <w:r w:rsidR="004318A1">
        <w:rPr>
          <w:lang w:val="en-US"/>
        </w:rPr>
        <w:t xml:space="preserve">P Australia, The Smith Family </w:t>
      </w:r>
      <w:r>
        <w:rPr>
          <w:lang w:val="en-US"/>
        </w:rPr>
        <w:t>has actively promoted low income students’ participation in the</w:t>
      </w:r>
      <w:r w:rsidR="004318A1">
        <w:rPr>
          <w:lang w:val="en-US"/>
        </w:rPr>
        <w:t xml:space="preserve"> </w:t>
      </w:r>
      <w:r>
        <w:rPr>
          <w:lang w:val="en-US"/>
        </w:rPr>
        <w:t>2017 Young ICT Explorer’s competition, to encourage students to</w:t>
      </w:r>
      <w:r w:rsidR="004318A1">
        <w:rPr>
          <w:lang w:val="en-US"/>
        </w:rPr>
        <w:t xml:space="preserve"> </w:t>
      </w:r>
      <w:r>
        <w:rPr>
          <w:lang w:val="en-US"/>
        </w:rPr>
        <w:t>develop digital skills; as well as their problem solving, creativity,</w:t>
      </w:r>
      <w:r w:rsidR="004318A1">
        <w:rPr>
          <w:lang w:val="en-US"/>
        </w:rPr>
        <w:t xml:space="preserve"> </w:t>
      </w:r>
      <w:r>
        <w:rPr>
          <w:lang w:val="en-US"/>
        </w:rPr>
        <w:t>and presentation skills. They are also currently piloting or</w:t>
      </w:r>
      <w:r w:rsidR="004318A1">
        <w:rPr>
          <w:lang w:val="en-US"/>
        </w:rPr>
        <w:t xml:space="preserve"> </w:t>
      </w:r>
      <w:r>
        <w:rPr>
          <w:lang w:val="en-US"/>
        </w:rPr>
        <w:t>developing a number of new initiatives, including a digital literacy</w:t>
      </w:r>
      <w:r w:rsidR="004318A1">
        <w:rPr>
          <w:lang w:val="en-US"/>
        </w:rPr>
        <w:t xml:space="preserve"> </w:t>
      </w:r>
      <w:r>
        <w:rPr>
          <w:lang w:val="en-US"/>
        </w:rPr>
        <w:t>program for primary students, and the use of games to increase</w:t>
      </w:r>
      <w:r w:rsidR="004318A1">
        <w:rPr>
          <w:lang w:val="en-US"/>
        </w:rPr>
        <w:t xml:space="preserve"> </w:t>
      </w:r>
      <w:r>
        <w:rPr>
          <w:lang w:val="en-US"/>
        </w:rPr>
        <w:t>school attendance levels. Elsewhere, the ‘Saver Plus’ scheme −</w:t>
      </w:r>
      <w:r w:rsidR="004318A1">
        <w:rPr>
          <w:lang w:val="en-US"/>
        </w:rPr>
        <w:t xml:space="preserve"> </w:t>
      </w:r>
      <w:r>
        <w:rPr>
          <w:lang w:val="en-US"/>
        </w:rPr>
        <w:t>an initiative of Brotherhood of St Laurence and ANZ, delivered in</w:t>
      </w:r>
      <w:r w:rsidR="004318A1">
        <w:rPr>
          <w:lang w:val="en-US"/>
        </w:rPr>
        <w:t xml:space="preserve"> </w:t>
      </w:r>
      <w:r>
        <w:rPr>
          <w:lang w:val="en-US"/>
        </w:rPr>
        <w:t>partnership with local community organisations</w:t>
      </w:r>
      <w:r>
        <w:rPr>
          <w:sz w:val="10"/>
          <w:szCs w:val="10"/>
          <w:lang w:val="en-US"/>
        </w:rPr>
        <w:t xml:space="preserve">55 </w:t>
      </w:r>
      <w:r>
        <w:rPr>
          <w:lang w:val="en-US"/>
        </w:rPr>
        <w:t>and funded by</w:t>
      </w:r>
      <w:r w:rsidR="004318A1">
        <w:rPr>
          <w:lang w:val="en-US"/>
        </w:rPr>
        <w:t xml:space="preserve"> </w:t>
      </w:r>
      <w:r>
        <w:rPr>
          <w:lang w:val="en-US"/>
        </w:rPr>
        <w:t xml:space="preserve">ANZ and the Australian Department of Social Services </w:t>
      </w:r>
      <w:r w:rsidR="004318A1">
        <w:rPr>
          <w:lang w:val="en-US"/>
        </w:rPr>
        <w:t>–</w:t>
      </w:r>
      <w:r>
        <w:rPr>
          <w:lang w:val="en-US"/>
        </w:rPr>
        <w:t xml:space="preserve"> assists</w:t>
      </w:r>
      <w:r w:rsidR="004318A1">
        <w:rPr>
          <w:lang w:val="en-US"/>
        </w:rPr>
        <w:t xml:space="preserve"> </w:t>
      </w:r>
      <w:r>
        <w:rPr>
          <w:lang w:val="en-US"/>
        </w:rPr>
        <w:t>low income families to save for school-related items, including</w:t>
      </w:r>
      <w:r w:rsidR="004318A1">
        <w:rPr>
          <w:lang w:val="en-US"/>
        </w:rPr>
        <w:t xml:space="preserve"> </w:t>
      </w:r>
      <w:r>
        <w:rPr>
          <w:lang w:val="en-US"/>
        </w:rPr>
        <w:t>digital technologies. Participants make regular deposits into a</w:t>
      </w:r>
      <w:r w:rsidR="004318A1">
        <w:rPr>
          <w:lang w:val="en-US"/>
        </w:rPr>
        <w:t xml:space="preserve"> </w:t>
      </w:r>
      <w:r>
        <w:rPr>
          <w:lang w:val="en-US"/>
        </w:rPr>
        <w:t>dedicated savings account which is then matched by ANZ, up to</w:t>
      </w:r>
      <w:r w:rsidR="004318A1">
        <w:rPr>
          <w:lang w:val="en-US"/>
        </w:rPr>
        <w:t xml:space="preserve"> </w:t>
      </w:r>
      <w:r>
        <w:rPr>
          <w:lang w:val="en-US"/>
        </w:rPr>
        <w:t>$500. The scheme has allowed Queensland parents to purchase</w:t>
      </w:r>
      <w:r w:rsidR="004318A1">
        <w:rPr>
          <w:lang w:val="en-US"/>
        </w:rPr>
        <w:t xml:space="preserve"> </w:t>
      </w:r>
      <w:r>
        <w:rPr>
          <w:lang w:val="en-US"/>
        </w:rPr>
        <w:t>laptop computers and other digital devices</w:t>
      </w:r>
      <w:r w:rsidR="004318A1">
        <w:rPr>
          <w:lang w:val="en-US"/>
        </w:rPr>
        <w:t xml:space="preserve"> </w:t>
      </w:r>
      <w:r>
        <w:rPr>
          <w:lang w:val="en-US"/>
        </w:rPr>
        <w:t>for school.</w:t>
      </w:r>
    </w:p>
    <w:p w14:paraId="05C13738" w14:textId="0AA1A332" w:rsidR="009F7BF8" w:rsidRPr="004318A1" w:rsidRDefault="009F7BF8" w:rsidP="004318A1">
      <w:pPr>
        <w:rPr>
          <w:lang w:val="en-US"/>
        </w:rPr>
      </w:pPr>
      <w:r>
        <w:rPr>
          <w:lang w:val="en-US"/>
        </w:rPr>
        <w:t>Several ‘Advance Queensland Community Digit</w:t>
      </w:r>
      <w:r w:rsidR="004318A1">
        <w:rPr>
          <w:lang w:val="en-US"/>
        </w:rPr>
        <w:t xml:space="preserve">al Champions’ </w:t>
      </w:r>
      <w:r>
        <w:rPr>
          <w:lang w:val="en-US"/>
        </w:rPr>
        <w:t>come from the education sector, with a strong emphasis on</w:t>
      </w:r>
      <w:r w:rsidR="004318A1">
        <w:rPr>
          <w:lang w:val="en-US"/>
        </w:rPr>
        <w:t xml:space="preserve"> </w:t>
      </w:r>
      <w:r>
        <w:rPr>
          <w:lang w:val="en-US"/>
        </w:rPr>
        <w:t>Science, Technology, Engineering, Mathematics (STEM), robotics,</w:t>
      </w:r>
      <w:r w:rsidR="004318A1">
        <w:rPr>
          <w:lang w:val="en-US"/>
        </w:rPr>
        <w:t xml:space="preserve"> </w:t>
      </w:r>
      <w:r>
        <w:rPr>
          <w:lang w:val="en-US"/>
        </w:rPr>
        <w:t>and coding. Teachers from all over Queensland go above and</w:t>
      </w:r>
      <w:r w:rsidR="004318A1">
        <w:rPr>
          <w:lang w:val="en-US"/>
        </w:rPr>
        <w:t xml:space="preserve"> </w:t>
      </w:r>
      <w:r>
        <w:rPr>
          <w:lang w:val="en-US"/>
        </w:rPr>
        <w:t>beyond their duties to develop extra-curricular programs, host</w:t>
      </w:r>
      <w:r w:rsidR="004318A1">
        <w:rPr>
          <w:lang w:val="en-US"/>
        </w:rPr>
        <w:t xml:space="preserve"> </w:t>
      </w:r>
      <w:r>
        <w:rPr>
          <w:lang w:val="en-US"/>
        </w:rPr>
        <w:t>coding clubs, involve schools in broader digital community</w:t>
      </w:r>
      <w:r w:rsidR="004318A1">
        <w:rPr>
          <w:lang w:val="en-US"/>
        </w:rPr>
        <w:t xml:space="preserve"> </w:t>
      </w:r>
      <w:r>
        <w:rPr>
          <w:lang w:val="en-US"/>
        </w:rPr>
        <w:t>events and programs, and sha</w:t>
      </w:r>
      <w:r w:rsidR="004318A1">
        <w:rPr>
          <w:lang w:val="en-US"/>
        </w:rPr>
        <w:t xml:space="preserve">re digital skills and resources </w:t>
      </w:r>
      <w:r>
        <w:rPr>
          <w:lang w:val="en-US"/>
        </w:rPr>
        <w:t>with other schools</w:t>
      </w:r>
      <w:r w:rsidR="004E78D2">
        <w:rPr>
          <w:lang w:val="en-US"/>
        </w:rPr>
        <w:t>.</w:t>
      </w:r>
    </w:p>
    <w:p w14:paraId="4E9E42D3" w14:textId="77777777" w:rsidR="00BE04FC" w:rsidRDefault="00BE04FC">
      <w:pPr>
        <w:rPr>
          <w:rFonts w:eastAsiaTheme="minorEastAsia"/>
          <w:b/>
          <w:spacing w:val="5"/>
          <w:sz w:val="24"/>
          <w:szCs w:val="24"/>
          <w:lang w:val="en-US"/>
        </w:rPr>
      </w:pPr>
      <w:r>
        <w:rPr>
          <w:lang w:val="en-US"/>
        </w:rPr>
        <w:br w:type="page"/>
      </w:r>
    </w:p>
    <w:p w14:paraId="60701417" w14:textId="4085230B" w:rsidR="009F7BF8" w:rsidRDefault="009F7BF8" w:rsidP="004318A1">
      <w:pPr>
        <w:pStyle w:val="Heading3"/>
        <w:rPr>
          <w:lang w:val="en-US"/>
        </w:rPr>
      </w:pPr>
      <w:r>
        <w:rPr>
          <w:lang w:val="en-US"/>
        </w:rPr>
        <w:lastRenderedPageBreak/>
        <w:t>For further consideration</w:t>
      </w:r>
    </w:p>
    <w:p w14:paraId="49B30D02" w14:textId="2242DD0D" w:rsidR="001A215B" w:rsidRPr="009426D8" w:rsidRDefault="009F7BF8" w:rsidP="001A215B">
      <w:pPr>
        <w:rPr>
          <w:lang w:val="en-US"/>
        </w:rPr>
      </w:pPr>
      <w:r>
        <w:rPr>
          <w:lang w:val="en-US"/>
        </w:rPr>
        <w:t>Improving digital inclusion in education settings and for young</w:t>
      </w:r>
      <w:r w:rsidR="004318A1">
        <w:rPr>
          <w:lang w:val="en-US"/>
        </w:rPr>
        <w:t xml:space="preserve"> </w:t>
      </w:r>
      <w:r>
        <w:rPr>
          <w:lang w:val="en-US"/>
        </w:rPr>
        <w:t>people living in low income households should be a priority for</w:t>
      </w:r>
      <w:r w:rsidR="004318A1">
        <w:rPr>
          <w:lang w:val="en-US"/>
        </w:rPr>
        <w:t xml:space="preserve"> </w:t>
      </w:r>
      <w:r>
        <w:rPr>
          <w:lang w:val="en-US"/>
        </w:rPr>
        <w:t>government, the community sector, and business. Education</w:t>
      </w:r>
      <w:r w:rsidR="004318A1">
        <w:rPr>
          <w:lang w:val="en-US"/>
        </w:rPr>
        <w:t xml:space="preserve"> </w:t>
      </w:r>
      <w:r>
        <w:rPr>
          <w:lang w:val="en-US"/>
        </w:rPr>
        <w:t>authorities have an important role to play in ensuring all students</w:t>
      </w:r>
      <w:r w:rsidR="004318A1">
        <w:rPr>
          <w:lang w:val="en-US"/>
        </w:rPr>
        <w:t xml:space="preserve"> </w:t>
      </w:r>
      <w:r>
        <w:rPr>
          <w:lang w:val="en-US"/>
        </w:rPr>
        <w:t>have equitable access to technology and centralising support</w:t>
      </w:r>
      <w:r w:rsidR="004318A1">
        <w:rPr>
          <w:lang w:val="en-US"/>
        </w:rPr>
        <w:t xml:space="preserve"> </w:t>
      </w:r>
      <w:r>
        <w:rPr>
          <w:lang w:val="en-US"/>
        </w:rPr>
        <w:t>and policy direction to support schools to achieve this outcome.</w:t>
      </w:r>
      <w:r w:rsidR="004318A1">
        <w:rPr>
          <w:lang w:val="en-US"/>
        </w:rPr>
        <w:t xml:space="preserve"> </w:t>
      </w:r>
      <w:r>
        <w:rPr>
          <w:lang w:val="en-US"/>
        </w:rPr>
        <w:t>This is particularly important for BYOD schemes and expectations</w:t>
      </w:r>
      <w:r w:rsidR="004318A1">
        <w:rPr>
          <w:lang w:val="en-US"/>
        </w:rPr>
        <w:t xml:space="preserve"> </w:t>
      </w:r>
      <w:r>
        <w:rPr>
          <w:lang w:val="en-US"/>
        </w:rPr>
        <w:t>surrounding eHomework. There is a compelling argument that</w:t>
      </w:r>
      <w:r w:rsidR="004318A1">
        <w:rPr>
          <w:lang w:val="en-US"/>
        </w:rPr>
        <w:t xml:space="preserve"> </w:t>
      </w:r>
      <w:r>
        <w:rPr>
          <w:lang w:val="en-US"/>
        </w:rPr>
        <w:t>internet access is becoming an essential resource for families and</w:t>
      </w:r>
      <w:r w:rsidR="004318A1">
        <w:rPr>
          <w:lang w:val="en-US"/>
        </w:rPr>
        <w:t xml:space="preserve"> </w:t>
      </w:r>
      <w:r>
        <w:rPr>
          <w:lang w:val="en-US"/>
        </w:rPr>
        <w:t>that more could be done to ensure low income households do not</w:t>
      </w:r>
      <w:r w:rsidR="004318A1">
        <w:rPr>
          <w:lang w:val="en-US"/>
        </w:rPr>
        <w:t xml:space="preserve"> </w:t>
      </w:r>
      <w:r>
        <w:rPr>
          <w:lang w:val="en-US"/>
        </w:rPr>
        <w:t>miss out on being connected. The success of interventions such</w:t>
      </w:r>
      <w:r w:rsidR="004318A1">
        <w:rPr>
          <w:lang w:val="en-US"/>
        </w:rPr>
        <w:t xml:space="preserve"> </w:t>
      </w:r>
      <w:r>
        <w:rPr>
          <w:lang w:val="en-US"/>
        </w:rPr>
        <w:t>as The Smith Family’s Tech Packs program might be replicated in</w:t>
      </w:r>
      <w:r w:rsidR="004318A1">
        <w:rPr>
          <w:lang w:val="en-US"/>
        </w:rPr>
        <w:t xml:space="preserve"> </w:t>
      </w:r>
      <w:r>
        <w:rPr>
          <w:lang w:val="en-US"/>
        </w:rPr>
        <w:t>a greater number of low income households across Queensland.</w:t>
      </w:r>
      <w:r w:rsidR="004318A1">
        <w:rPr>
          <w:lang w:val="en-US"/>
        </w:rPr>
        <w:t xml:space="preserve"> </w:t>
      </w:r>
      <w:r>
        <w:rPr>
          <w:lang w:val="en-US"/>
        </w:rPr>
        <w:t>The ongoing role of local libraries as resources for connection</w:t>
      </w:r>
      <w:r w:rsidR="004318A1">
        <w:rPr>
          <w:lang w:val="en-US"/>
        </w:rPr>
        <w:t xml:space="preserve"> </w:t>
      </w:r>
      <w:r>
        <w:rPr>
          <w:lang w:val="en-US"/>
        </w:rPr>
        <w:t>and spaces to complete work after school should also be</w:t>
      </w:r>
      <w:r w:rsidR="004318A1">
        <w:rPr>
          <w:lang w:val="en-US"/>
        </w:rPr>
        <w:t xml:space="preserve"> </w:t>
      </w:r>
      <w:r>
        <w:rPr>
          <w:lang w:val="en-US"/>
        </w:rPr>
        <w:t>acknowledged and supported.</w:t>
      </w:r>
    </w:p>
    <w:p w14:paraId="5D1F0A16" w14:textId="594F16EA" w:rsidR="00B01041" w:rsidRPr="00B01041" w:rsidRDefault="00B01041" w:rsidP="00B01041">
      <w:pPr>
        <w:rPr>
          <w:szCs w:val="20"/>
          <w:lang w:val="en-US"/>
        </w:rPr>
      </w:pPr>
      <w:r w:rsidRPr="00B01041">
        <w:rPr>
          <w:rFonts w:cs="Arial"/>
          <w:szCs w:val="20"/>
        </w:rPr>
        <w:br w:type="page"/>
      </w:r>
    </w:p>
    <w:p w14:paraId="60F3DFFA" w14:textId="04DBD773" w:rsidR="00172AFB" w:rsidRPr="004318A1" w:rsidRDefault="00102DBB" w:rsidP="004318A1">
      <w:pPr>
        <w:pStyle w:val="Heading1"/>
      </w:pPr>
      <w:r w:rsidRPr="004318A1">
        <w:lastRenderedPageBreak/>
        <w:t>Conclusion</w:t>
      </w:r>
    </w:p>
    <w:p w14:paraId="057FC962" w14:textId="4B33F6D4" w:rsidR="004318A1" w:rsidRPr="004318A1" w:rsidRDefault="004318A1" w:rsidP="004318A1">
      <w:pPr>
        <w:rPr>
          <w:lang w:val="en-US"/>
        </w:rPr>
      </w:pPr>
      <w:r>
        <w:rPr>
          <w:lang w:val="en-US"/>
        </w:rPr>
        <w:t>Despite improvements in digital inclusion in Queensland, many Queenslanders are missing out on the opportunities of the online world. Digital inclusion is closely linked to geography, income, age, education, and other socioeconomic factors.</w:t>
      </w:r>
      <w:r w:rsidRPr="003F6AA4">
        <w:rPr>
          <w:rFonts w:cs="Arial"/>
          <w:szCs w:val="20"/>
          <w:lang w:val="en-US"/>
        </w:rPr>
        <w:t xml:space="preserve"> </w:t>
      </w:r>
    </w:p>
    <w:p w14:paraId="7E9F47E0" w14:textId="125D79EA" w:rsidR="00DE0869" w:rsidRPr="003F6AA4" w:rsidRDefault="00DE0869" w:rsidP="004318A1">
      <w:pPr>
        <w:pStyle w:val="Heading2"/>
        <w:rPr>
          <w:lang w:val="en-US"/>
        </w:rPr>
      </w:pPr>
      <w:r w:rsidRPr="003F6AA4">
        <w:rPr>
          <w:lang w:val="en-US"/>
        </w:rPr>
        <w:t>Digital inclusion across the three dimensions</w:t>
      </w:r>
    </w:p>
    <w:p w14:paraId="224FF4EB" w14:textId="6394DBF6" w:rsidR="004318A1" w:rsidRDefault="004318A1" w:rsidP="004318A1">
      <w:pPr>
        <w:rPr>
          <w:lang w:val="en-US"/>
        </w:rPr>
      </w:pPr>
      <w:r>
        <w:rPr>
          <w:lang w:val="en-US"/>
        </w:rPr>
        <w:t>The ADII in Queensland illuminates three key dimensions of digital inclusion: Access, Affordability, and Digital Ability. It reveals how these factors change over time, according to social and economic circumstances, and across geographic locations.</w:t>
      </w:r>
    </w:p>
    <w:p w14:paraId="24F864A7" w14:textId="7FE77627" w:rsidR="004318A1" w:rsidRDefault="004318A1" w:rsidP="004318A1">
      <w:pPr>
        <w:rPr>
          <w:lang w:val="en-US"/>
        </w:rPr>
      </w:pPr>
      <w:r w:rsidRPr="004318A1">
        <w:rPr>
          <w:b/>
          <w:lang w:val="en-US"/>
        </w:rPr>
        <w:t>Access</w:t>
      </w:r>
      <w:r>
        <w:rPr>
          <w:lang w:val="en-US"/>
        </w:rPr>
        <w:t xml:space="preserve"> has improved from 62.1 to 69.0 in 2017 (up 6.9). Queenslanders are accessing the internet more often, using an increasingly diverse range of technologies, and they have more data than ever before. In part, this reflects improvements to network infrastructure, but it is largely due to greater data allowances and the growing range of devices people own. We note that our aggregate measures do not capture outcomes for some specific populations, including remote Indigenous communities.</w:t>
      </w:r>
    </w:p>
    <w:p w14:paraId="66A303F7" w14:textId="4C64EAFD" w:rsidR="004318A1" w:rsidRDefault="004318A1" w:rsidP="004318A1">
      <w:pPr>
        <w:rPr>
          <w:lang w:val="en-US"/>
        </w:rPr>
      </w:pPr>
      <w:r w:rsidRPr="004318A1">
        <w:rPr>
          <w:b/>
          <w:lang w:val="en-US"/>
        </w:rPr>
        <w:t>Affordability</w:t>
      </w:r>
      <w:r>
        <w:rPr>
          <w:lang w:val="en-US"/>
        </w:rPr>
        <w:t xml:space="preserve"> is at a similar level to 2014, declining between 2014−2016 before recovering slightly in 2017. While the value of internet services has improved, this has been offset by a decline in the relative expenditure measure as Queensland households spend a growing proportion of their household income on them (up from 1.11% in 2014 to 1.21% in 2017).</w:t>
      </w:r>
    </w:p>
    <w:p w14:paraId="53415DCB" w14:textId="1BB04792" w:rsidR="00DE0869" w:rsidRPr="004318A1" w:rsidRDefault="004318A1" w:rsidP="004318A1">
      <w:pPr>
        <w:rPr>
          <w:lang w:val="en-US"/>
        </w:rPr>
      </w:pPr>
      <w:r w:rsidRPr="004318A1">
        <w:rPr>
          <w:b/>
          <w:lang w:val="en-US"/>
        </w:rPr>
        <w:t>Digital Ability</w:t>
      </w:r>
      <w:r>
        <w:rPr>
          <w:lang w:val="en-US"/>
        </w:rPr>
        <w:t xml:space="preserve"> has improved since 2014, with Attitudes up 2.8, Basic Skills up 3.1, and Activities up 2.0. However, all three components have increased from a low base, and Digital Ability remains low for many groups. Digital Ability therefore remains a critical area for attention for policy makers, business, education providers, and community groups.</w:t>
      </w:r>
    </w:p>
    <w:p w14:paraId="77944D6B" w14:textId="77777777" w:rsidR="004318A1" w:rsidRPr="004318A1" w:rsidRDefault="00DE0869" w:rsidP="004318A1">
      <w:pPr>
        <w:pStyle w:val="Heading2"/>
        <w:rPr>
          <w:rStyle w:val="Heading3Char"/>
          <w:b w:val="0"/>
          <w:sz w:val="32"/>
          <w:szCs w:val="28"/>
        </w:rPr>
      </w:pPr>
      <w:r w:rsidRPr="004318A1">
        <w:rPr>
          <w:rStyle w:val="Heading3Char"/>
          <w:b w:val="0"/>
          <w:sz w:val="32"/>
          <w:szCs w:val="28"/>
        </w:rPr>
        <w:t>Regional variations</w:t>
      </w:r>
    </w:p>
    <w:p w14:paraId="7DA14A1D" w14:textId="4C2A5ECF" w:rsidR="004318A1" w:rsidRPr="004318A1" w:rsidRDefault="004318A1" w:rsidP="004318A1">
      <w:pPr>
        <w:rPr>
          <w:rStyle w:val="Heading3Char"/>
          <w:rFonts w:eastAsiaTheme="minorHAnsi"/>
          <w:b w:val="0"/>
          <w:spacing w:val="0"/>
          <w:sz w:val="20"/>
          <w:szCs w:val="22"/>
          <w:lang w:val="en-US"/>
        </w:rPr>
      </w:pPr>
      <w:r>
        <w:rPr>
          <w:lang w:val="en-US"/>
        </w:rPr>
        <w:t>The ADII in Queensland illuminates the link between geography and digital inclusion. In 2017, the highest-scoring area of Queensland is Brisbane West (63.2, or 7.9 above the state average). Queensland’s least digitally included area is North West Queensland (45.9, or 9.4 below the state average). This demonstrates that there is a significant gap between the most and the least included Queensland regions (17.3). Overall, Queensland’s major regional centres score favourably (Brisbane scores 56.8, Townsville 56.7, the Gold Coast 57.2, and Cairns 54.9). However, in part driven by its older population, the Sunshine Coast lags behind slightly (53.9). The overall ‘Capital–Country gap’ in Queensland remains significant, with rural Queensland 5.1 points behind Brisbane. In 2014, the gap was slightly larger (5.9).</w:t>
      </w:r>
      <w:r w:rsidRPr="003F6AA4">
        <w:rPr>
          <w:rStyle w:val="Heading3Char"/>
          <w:rFonts w:cs="Arial"/>
          <w:sz w:val="20"/>
          <w:szCs w:val="20"/>
          <w:lang w:val="en-US"/>
        </w:rPr>
        <w:t xml:space="preserve"> </w:t>
      </w:r>
    </w:p>
    <w:p w14:paraId="36CFFF21" w14:textId="77777777" w:rsidR="004318A1" w:rsidRPr="004318A1" w:rsidRDefault="00DE0869" w:rsidP="004318A1">
      <w:pPr>
        <w:pStyle w:val="Heading2"/>
        <w:rPr>
          <w:rStyle w:val="Heading3Char"/>
          <w:b w:val="0"/>
          <w:sz w:val="32"/>
          <w:szCs w:val="28"/>
        </w:rPr>
      </w:pPr>
      <w:r w:rsidRPr="004318A1">
        <w:rPr>
          <w:rStyle w:val="Heading3Char"/>
          <w:b w:val="0"/>
          <w:sz w:val="32"/>
          <w:szCs w:val="28"/>
        </w:rPr>
        <w:t>Addressing the needs of particular communities</w:t>
      </w:r>
    </w:p>
    <w:p w14:paraId="5E982AAB" w14:textId="0F798EBD" w:rsidR="004318A1" w:rsidRDefault="004318A1" w:rsidP="004318A1">
      <w:pPr>
        <w:rPr>
          <w:lang w:val="en-US"/>
        </w:rPr>
      </w:pPr>
      <w:r>
        <w:rPr>
          <w:lang w:val="en-US"/>
        </w:rPr>
        <w:t>The ADII also helps us gauge the digital inclusion of particular sociodemographic groups in Queensland. People aged 65+ are Queensland’s least digitally included demographic group (41.3, or 14.0 below the state average of 55.3). We note the differences within this broad cohort of people, but the overall ‘age gap’ has been steadily widening since 2015.</w:t>
      </w:r>
    </w:p>
    <w:p w14:paraId="37319771" w14:textId="7D83441C" w:rsidR="004318A1" w:rsidRDefault="004318A1" w:rsidP="004318A1">
      <w:pPr>
        <w:rPr>
          <w:lang w:val="en-US"/>
        </w:rPr>
      </w:pPr>
      <w:r>
        <w:rPr>
          <w:lang w:val="en-US"/>
        </w:rPr>
        <w:t>Queenslanders with a disability have a lower level of digital inclusion (48.6, or 6.7 below the state average). However, the digital inclusion of this group has improved steadily (up 5.7 since 2014), outpacing the state average increase over the four years studied (up 3.2).</w:t>
      </w:r>
    </w:p>
    <w:p w14:paraId="0099C8CD" w14:textId="1BB5A4A7" w:rsidR="004318A1" w:rsidRDefault="004318A1" w:rsidP="004318A1">
      <w:pPr>
        <w:rPr>
          <w:lang w:val="en-US"/>
        </w:rPr>
      </w:pPr>
      <w:r>
        <w:rPr>
          <w:lang w:val="en-US"/>
        </w:rPr>
        <w:t>Indigenous Queenslanders have a low level of digital inclusion 47.4* (7.9 below the state average). There has been an improvement for Indigenous Queenslanders of 3.6 points since 2014, which slightly outpaces the state increase of 3.2 points during this time. It is important to note that our data collection did not extend to remote Indigenous communities.</w:t>
      </w:r>
    </w:p>
    <w:p w14:paraId="0928FD2E" w14:textId="28B214F9" w:rsidR="004318A1" w:rsidRPr="004318A1" w:rsidRDefault="004318A1" w:rsidP="004318A1">
      <w:pPr>
        <w:rPr>
          <w:lang w:val="en-US"/>
        </w:rPr>
      </w:pPr>
      <w:r>
        <w:rPr>
          <w:lang w:val="en-US"/>
        </w:rPr>
        <w:t>The ADII Queensland shows which groups are the most digitally excluded, with scores registering substantially below the Queensland average). In ascending order, these groups are: people in low income households (40.7), older Australians (41.3), people who did not complete secondary school (47.3), Indigenous Australians* (47.4), people with a disability (48.6), and people not in paid employment (49.2).</w:t>
      </w:r>
      <w:r w:rsidRPr="003F6AA4">
        <w:rPr>
          <w:rFonts w:cs="Arial"/>
          <w:szCs w:val="20"/>
          <w:lang w:val="en-US"/>
        </w:rPr>
        <w:t xml:space="preserve"> </w:t>
      </w:r>
    </w:p>
    <w:p w14:paraId="623C233D" w14:textId="048577F9" w:rsidR="00102DBB" w:rsidRPr="003F6AA4" w:rsidRDefault="00102DBB" w:rsidP="004318A1">
      <w:pPr>
        <w:pStyle w:val="Heading2"/>
        <w:rPr>
          <w:lang w:val="en-US"/>
        </w:rPr>
      </w:pPr>
      <w:r w:rsidRPr="003F6AA4">
        <w:rPr>
          <w:lang w:val="en-US"/>
        </w:rPr>
        <w:lastRenderedPageBreak/>
        <w:t>Areas for further action</w:t>
      </w:r>
    </w:p>
    <w:p w14:paraId="20E38D1F" w14:textId="6A6CAA2E" w:rsidR="004318A1" w:rsidRPr="00C803BE" w:rsidRDefault="004318A1" w:rsidP="00C803BE">
      <w:pPr>
        <w:pStyle w:val="ListParagraph"/>
        <w:numPr>
          <w:ilvl w:val="0"/>
          <w:numId w:val="39"/>
        </w:numPr>
        <w:rPr>
          <w:i/>
          <w:lang w:val="en-US"/>
        </w:rPr>
      </w:pPr>
      <w:r w:rsidRPr="00C803BE">
        <w:rPr>
          <w:i/>
          <w:lang w:val="en-US"/>
        </w:rPr>
        <w:t>Improving Digital Ability should be an important focus area for</w:t>
      </w:r>
    </w:p>
    <w:p w14:paraId="0A2E9B7B" w14:textId="3A5B65A0" w:rsidR="004318A1" w:rsidRPr="00C803BE" w:rsidRDefault="004318A1" w:rsidP="00C803BE">
      <w:pPr>
        <w:pStyle w:val="ListParagraph"/>
        <w:numPr>
          <w:ilvl w:val="0"/>
          <w:numId w:val="39"/>
        </w:numPr>
        <w:rPr>
          <w:i/>
          <w:lang w:val="en-US"/>
        </w:rPr>
      </w:pPr>
      <w:r w:rsidRPr="00C803BE">
        <w:rPr>
          <w:i/>
          <w:lang w:val="en-US"/>
        </w:rPr>
        <w:t>Queensland policy makers, business, the education sector, and community groups who are working to address digital exclusion.</w:t>
      </w:r>
    </w:p>
    <w:p w14:paraId="26B5825C" w14:textId="6DA0CB97" w:rsidR="004318A1" w:rsidRPr="00C803BE" w:rsidRDefault="004318A1" w:rsidP="00C803BE">
      <w:pPr>
        <w:pStyle w:val="ListParagraph"/>
        <w:numPr>
          <w:ilvl w:val="0"/>
          <w:numId w:val="39"/>
        </w:numPr>
        <w:rPr>
          <w:i/>
          <w:lang w:val="en-US"/>
        </w:rPr>
      </w:pPr>
      <w:r w:rsidRPr="00C803BE">
        <w:rPr>
          <w:i/>
          <w:lang w:val="en-US"/>
        </w:rPr>
        <w:t>Regional and local initiatives will be central in tackling the geographic and social challenges of digital inclusion and there is a need for ongoing evaluation of these initiatives.</w:t>
      </w:r>
    </w:p>
    <w:p w14:paraId="056BB24F" w14:textId="4CC5EED3" w:rsidR="004318A1" w:rsidRPr="00C803BE" w:rsidRDefault="004318A1" w:rsidP="00C803BE">
      <w:pPr>
        <w:pStyle w:val="ListParagraph"/>
        <w:numPr>
          <w:ilvl w:val="0"/>
          <w:numId w:val="39"/>
        </w:numPr>
        <w:rPr>
          <w:i/>
          <w:lang w:val="en-US"/>
        </w:rPr>
      </w:pPr>
      <w:r w:rsidRPr="00C803BE">
        <w:rPr>
          <w:i/>
          <w:lang w:val="en-US"/>
        </w:rPr>
        <w:t>Our aggregated data does not reflect the diversity of experiences for particular populations, such as Indigenous communities, people with a disability, and Language Other Than English (LOTE) communities. Further research and community-specific initiatives are needed here.</w:t>
      </w:r>
    </w:p>
    <w:p w14:paraId="67AE1221" w14:textId="1604A85A" w:rsidR="004318A1" w:rsidRPr="00C803BE" w:rsidRDefault="004318A1" w:rsidP="00C803BE">
      <w:pPr>
        <w:pStyle w:val="ListParagraph"/>
        <w:numPr>
          <w:ilvl w:val="0"/>
          <w:numId w:val="39"/>
        </w:numPr>
        <w:rPr>
          <w:i/>
          <w:lang w:val="en-US"/>
        </w:rPr>
      </w:pPr>
      <w:r w:rsidRPr="00C803BE">
        <w:rPr>
          <w:i/>
          <w:lang w:val="en-US"/>
        </w:rPr>
        <w:t>We need to closely monitor Affordability and its effects, especially in relation to digitally excluded Queenslanders on low or fixed incomes.</w:t>
      </w:r>
    </w:p>
    <w:p w14:paraId="4B6EFFE6" w14:textId="099D53D8" w:rsidR="004318A1" w:rsidRPr="00C803BE" w:rsidRDefault="004318A1" w:rsidP="00C803BE">
      <w:pPr>
        <w:pStyle w:val="ListParagraph"/>
        <w:numPr>
          <w:ilvl w:val="0"/>
          <w:numId w:val="39"/>
        </w:numPr>
        <w:rPr>
          <w:i/>
          <w:lang w:val="en-US"/>
        </w:rPr>
      </w:pPr>
      <w:r w:rsidRPr="00C803BE">
        <w:rPr>
          <w:i/>
          <w:lang w:val="en-US"/>
        </w:rPr>
        <w:t>The online services provided by essential service providers and government agencies need to be made accessible and easy to navigate for mobile-only internet users.</w:t>
      </w:r>
    </w:p>
    <w:p w14:paraId="58852262" w14:textId="2A9D4B14" w:rsidR="004318A1" w:rsidRPr="00C803BE" w:rsidRDefault="004318A1" w:rsidP="00C803BE">
      <w:pPr>
        <w:pStyle w:val="ListParagraph"/>
        <w:numPr>
          <w:ilvl w:val="0"/>
          <w:numId w:val="39"/>
        </w:numPr>
        <w:rPr>
          <w:i/>
          <w:lang w:val="en-US"/>
        </w:rPr>
      </w:pPr>
      <w:r w:rsidRPr="00C803BE">
        <w:rPr>
          <w:i/>
          <w:lang w:val="en-US"/>
        </w:rPr>
        <w:t xml:space="preserve">The ADII Queensland reveals some unexpected examples of high digital inclusion within specific groups and regions, for example significant improvements over time in the Gold Coast. More could be learned from in-depth studies of </w:t>
      </w:r>
      <w:r w:rsidR="009A19C7">
        <w:rPr>
          <w:i/>
          <w:lang w:val="en-US"/>
        </w:rPr>
        <w:t>diverse</w:t>
      </w:r>
      <w:r w:rsidRPr="00C803BE">
        <w:rPr>
          <w:i/>
          <w:lang w:val="en-US"/>
        </w:rPr>
        <w:t xml:space="preserve"> experiences.</w:t>
      </w:r>
    </w:p>
    <w:p w14:paraId="369FAEFC" w14:textId="2546E0E3" w:rsidR="004318A1" w:rsidRPr="00C803BE" w:rsidRDefault="004318A1" w:rsidP="00C803BE">
      <w:pPr>
        <w:pStyle w:val="ListParagraph"/>
        <w:numPr>
          <w:ilvl w:val="0"/>
          <w:numId w:val="39"/>
        </w:numPr>
        <w:rPr>
          <w:i/>
          <w:lang w:val="en-US"/>
        </w:rPr>
      </w:pPr>
      <w:r w:rsidRPr="00C803BE">
        <w:rPr>
          <w:i/>
          <w:lang w:val="en-US"/>
        </w:rPr>
        <w:t>Further research is needed to better understand the digital inclusion needs of Queenslanders living in remote locations.</w:t>
      </w:r>
    </w:p>
    <w:p w14:paraId="671EF479" w14:textId="2CD7B5F8" w:rsidR="004318A1" w:rsidRPr="00C803BE" w:rsidRDefault="004318A1" w:rsidP="00C803BE">
      <w:pPr>
        <w:pStyle w:val="ListParagraph"/>
        <w:numPr>
          <w:ilvl w:val="0"/>
          <w:numId w:val="39"/>
        </w:numPr>
        <w:rPr>
          <w:i/>
          <w:lang w:val="en-US"/>
        </w:rPr>
      </w:pPr>
      <w:r w:rsidRPr="00C803BE">
        <w:rPr>
          <w:i/>
          <w:lang w:val="en-US"/>
        </w:rPr>
        <w:t>Digital inclusion should be listed as a specific equity issue for all Queensland school students and a systemic response should be developed.</w:t>
      </w:r>
      <w:r w:rsidRPr="00C803BE">
        <w:rPr>
          <w:rFonts w:cs="Arial"/>
          <w:i/>
          <w:szCs w:val="20"/>
          <w:lang w:val="en-US"/>
        </w:rPr>
        <w:t xml:space="preserve"> </w:t>
      </w:r>
    </w:p>
    <w:p w14:paraId="28034F6F" w14:textId="2995C603" w:rsidR="00102DBB" w:rsidRPr="00C803BE" w:rsidRDefault="004B6A25" w:rsidP="00C803BE">
      <w:pPr>
        <w:rPr>
          <w:lang w:val="en-US"/>
        </w:rPr>
      </w:pPr>
      <w:r w:rsidRPr="00C803BE">
        <w:rPr>
          <w:lang w:val="en-US"/>
        </w:rPr>
        <w:t>The ADII is a flexible tool, which we hope will be valuable to governments, businesses, community organisations, researchers, and service providers.</w:t>
      </w:r>
    </w:p>
    <w:p w14:paraId="0ACCF348" w14:textId="77777777" w:rsidR="007829C5" w:rsidRPr="003F6AA4" w:rsidRDefault="007829C5" w:rsidP="00746C52">
      <w:pPr>
        <w:rPr>
          <w:rFonts w:cs="Arial"/>
          <w:b/>
          <w:szCs w:val="20"/>
        </w:rPr>
      </w:pPr>
    </w:p>
    <w:p w14:paraId="739DD8B6" w14:textId="77777777" w:rsidR="00B5575C" w:rsidRPr="003F6AA4" w:rsidRDefault="00B5575C" w:rsidP="00746C52">
      <w:pPr>
        <w:rPr>
          <w:rFonts w:eastAsia="Times New Roman" w:cs="Arial"/>
          <w:b/>
          <w:szCs w:val="20"/>
          <w:lang w:eastAsia="en-AU"/>
        </w:rPr>
      </w:pPr>
      <w:r w:rsidRPr="003F6AA4">
        <w:rPr>
          <w:rFonts w:cs="Arial"/>
          <w:b/>
          <w:szCs w:val="20"/>
        </w:rPr>
        <w:br w:type="page"/>
      </w:r>
    </w:p>
    <w:p w14:paraId="098FA9DE" w14:textId="257B8A8B" w:rsidR="00A05016" w:rsidRPr="00C803BE" w:rsidRDefault="00403D3D" w:rsidP="00C803BE">
      <w:pPr>
        <w:pStyle w:val="Heading1"/>
      </w:pPr>
      <w:r w:rsidRPr="00C803BE">
        <w:lastRenderedPageBreak/>
        <w:t>Appendix</w:t>
      </w:r>
      <w:r w:rsidR="0065086D" w:rsidRPr="00C803BE">
        <w:t xml:space="preserve"> 1</w:t>
      </w:r>
    </w:p>
    <w:p w14:paraId="677464EA" w14:textId="55359AF0" w:rsidR="00A05016" w:rsidRPr="00C803BE" w:rsidRDefault="00403D3D" w:rsidP="00C803BE">
      <w:pPr>
        <w:pStyle w:val="Heading2"/>
      </w:pPr>
      <w:r w:rsidRPr="00C803BE">
        <w:t>Methodology</w:t>
      </w:r>
    </w:p>
    <w:p w14:paraId="775058D8" w14:textId="0485CA73" w:rsidR="00A05016" w:rsidRPr="00C803BE" w:rsidRDefault="00A05016" w:rsidP="00C803BE">
      <w:pPr>
        <w:pStyle w:val="Heading3"/>
      </w:pPr>
      <w:r w:rsidRPr="00C803BE">
        <w:t>Data collection</w:t>
      </w:r>
    </w:p>
    <w:p w14:paraId="259EE00E" w14:textId="2361D6FB" w:rsidR="001C707A" w:rsidRPr="003F6AA4" w:rsidRDefault="001C707A" w:rsidP="001C707A">
      <w:pPr>
        <w:rPr>
          <w:rFonts w:cs="Arial"/>
          <w:szCs w:val="20"/>
          <w:lang w:val="en-US"/>
        </w:rPr>
      </w:pPr>
      <w:r w:rsidRPr="003F6AA4">
        <w:rPr>
          <w:rFonts w:cs="Arial"/>
          <w:szCs w:val="20"/>
          <w:lang w:val="en-US"/>
        </w:rPr>
        <w:t>The data used to compile the ADII originates from Roy Morgan Research’s ongoing Single Source survey of 50,000 Australians annually. ADII calculations are based on a sub-sample of approximately 16,000 responses in each 12-month period. In these extensive face-to-face interviews, Roy Morgan Research collects data on internet and technology products owned, internet services used, attitudes relating to technology and the internet, and demographics.</w:t>
      </w:r>
    </w:p>
    <w:p w14:paraId="31F805EF" w14:textId="77777777" w:rsidR="001C707A" w:rsidRPr="003F6AA4" w:rsidRDefault="001C707A" w:rsidP="001C707A">
      <w:pPr>
        <w:rPr>
          <w:rFonts w:cs="Arial"/>
          <w:szCs w:val="20"/>
          <w:lang w:val="en-US"/>
        </w:rPr>
      </w:pPr>
      <w:r w:rsidRPr="003F6AA4">
        <w:rPr>
          <w:rFonts w:cs="Arial"/>
          <w:szCs w:val="20"/>
          <w:lang w:val="en-US"/>
        </w:rPr>
        <w:t xml:space="preserve">To conduct the Single Source survey, an Australia-wide sample is selected from 550 sampling areas of approximately equal population size. Using strict sampling protocol, each weekend Roy Morgan’s trained interviewers interview people in their homes, and directly enter the resultant data into tablet computers, using computer assisted personal interviewing (CAPI). </w:t>
      </w:r>
    </w:p>
    <w:p w14:paraId="702207B5" w14:textId="0138FD7A" w:rsidR="00403D3D" w:rsidRPr="003F6AA4" w:rsidRDefault="001C707A" w:rsidP="001C707A">
      <w:pPr>
        <w:rPr>
          <w:rFonts w:cs="Arial"/>
          <w:szCs w:val="20"/>
          <w:lang w:val="en-US"/>
        </w:rPr>
      </w:pPr>
      <w:r w:rsidRPr="003F6AA4">
        <w:rPr>
          <w:rFonts w:cs="Arial"/>
          <w:szCs w:val="20"/>
          <w:lang w:val="en-US"/>
        </w:rPr>
        <w:t xml:space="preserve">All ADII scores are subject to ‘margins of error’, depending mainly on the sample sizes on which they are based. A full set of data tables for the ADII can be viewed at </w:t>
      </w:r>
      <w:hyperlink r:id="rId15" w:history="1">
        <w:r w:rsidR="000F2B4A" w:rsidRPr="003F6AA4">
          <w:rPr>
            <w:rStyle w:val="Hyperlink"/>
            <w:rFonts w:cs="Arial"/>
            <w:szCs w:val="20"/>
            <w:lang w:val="en-US"/>
          </w:rPr>
          <w:t>www.digitalinclusionindex.org.au</w:t>
        </w:r>
      </w:hyperlink>
    </w:p>
    <w:p w14:paraId="648EAAA8" w14:textId="77777777" w:rsidR="00403D3D" w:rsidRPr="00C803BE" w:rsidRDefault="00403D3D" w:rsidP="00C803BE">
      <w:pPr>
        <w:pStyle w:val="Heading3"/>
      </w:pPr>
      <w:r w:rsidRPr="00C803BE">
        <w:t>Structure of the Index and sub-indices</w:t>
      </w:r>
    </w:p>
    <w:p w14:paraId="5035CB44" w14:textId="1E7F5F8D" w:rsidR="00403D3D" w:rsidRPr="003F6AA4" w:rsidRDefault="000F2B4A" w:rsidP="00403D3D">
      <w:pPr>
        <w:rPr>
          <w:rFonts w:cs="Arial"/>
          <w:szCs w:val="20"/>
          <w:lang w:val="en-US"/>
        </w:rPr>
      </w:pPr>
      <w:r w:rsidRPr="003F6AA4">
        <w:rPr>
          <w:rFonts w:cs="Arial"/>
          <w:szCs w:val="20"/>
          <w:lang w:val="en-US"/>
        </w:rPr>
        <w:t>To determine the degree of overall digital inclusion in Australia, we measured the level of access to the internet and related products, services, and activities. To help clarify the many factors in play, the ADII is made up of three sub-indices, or dimensions:</w:t>
      </w:r>
    </w:p>
    <w:p w14:paraId="3C77FB40" w14:textId="77777777" w:rsidR="00403D3D" w:rsidRPr="003F6AA4" w:rsidRDefault="00403D3D" w:rsidP="009E66AC">
      <w:pPr>
        <w:pStyle w:val="ListParagraph"/>
        <w:numPr>
          <w:ilvl w:val="0"/>
          <w:numId w:val="20"/>
        </w:numPr>
        <w:rPr>
          <w:rFonts w:cs="Arial"/>
          <w:b/>
          <w:bCs/>
          <w:szCs w:val="20"/>
          <w:lang w:val="en-US"/>
        </w:rPr>
      </w:pPr>
      <w:r w:rsidRPr="003F6AA4">
        <w:rPr>
          <w:rFonts w:cs="Arial"/>
          <w:b/>
          <w:bCs/>
          <w:szCs w:val="20"/>
          <w:lang w:val="en-US"/>
        </w:rPr>
        <w:t>Access</w:t>
      </w:r>
    </w:p>
    <w:p w14:paraId="1A91A341" w14:textId="77777777" w:rsidR="00403D3D" w:rsidRPr="003F6AA4" w:rsidRDefault="00403D3D" w:rsidP="009E66AC">
      <w:pPr>
        <w:pStyle w:val="ListParagraph"/>
        <w:numPr>
          <w:ilvl w:val="0"/>
          <w:numId w:val="20"/>
        </w:numPr>
        <w:rPr>
          <w:rFonts w:cs="Arial"/>
          <w:b/>
          <w:bCs/>
          <w:szCs w:val="20"/>
          <w:lang w:val="en-US"/>
        </w:rPr>
      </w:pPr>
      <w:r w:rsidRPr="003F6AA4">
        <w:rPr>
          <w:rFonts w:cs="Arial"/>
          <w:b/>
          <w:bCs/>
          <w:szCs w:val="20"/>
          <w:lang w:val="en-US"/>
        </w:rPr>
        <w:t>Affordability</w:t>
      </w:r>
    </w:p>
    <w:p w14:paraId="3AC3E08C" w14:textId="47A73544" w:rsidR="00403D3D" w:rsidRPr="003F6AA4" w:rsidRDefault="00403D3D" w:rsidP="009E66AC">
      <w:pPr>
        <w:pStyle w:val="ListParagraph"/>
        <w:numPr>
          <w:ilvl w:val="0"/>
          <w:numId w:val="20"/>
        </w:numPr>
        <w:rPr>
          <w:rFonts w:cs="Arial"/>
          <w:szCs w:val="20"/>
          <w:lang w:val="en-US"/>
        </w:rPr>
      </w:pPr>
      <w:r w:rsidRPr="003F6AA4">
        <w:rPr>
          <w:rFonts w:cs="Arial"/>
          <w:b/>
          <w:bCs/>
          <w:szCs w:val="20"/>
          <w:lang w:val="en-US"/>
        </w:rPr>
        <w:t>Digital Ability</w:t>
      </w:r>
    </w:p>
    <w:p w14:paraId="1805F2F6" w14:textId="77777777" w:rsidR="00D87D9D" w:rsidRPr="003F6AA4" w:rsidRDefault="00D87D9D" w:rsidP="00D87D9D">
      <w:pPr>
        <w:rPr>
          <w:rFonts w:cs="Arial"/>
          <w:szCs w:val="20"/>
          <w:lang w:val="en-US"/>
        </w:rPr>
      </w:pPr>
      <w:r w:rsidRPr="003F6AA4">
        <w:rPr>
          <w:rFonts w:cs="Arial"/>
          <w:szCs w:val="20"/>
          <w:lang w:val="en-US"/>
        </w:rPr>
        <w:t>Each of these three sub-indices is made up of a number of components, which have themselves been calculated from numerous variables. These variables are either sourced directly from the Roy Morgan Single Source database, or derived from the data according to the formulas outlined below.</w:t>
      </w:r>
    </w:p>
    <w:p w14:paraId="502EB896" w14:textId="7C470FB1" w:rsidR="00D87D9D" w:rsidRPr="003F6AA4" w:rsidRDefault="00D87D9D" w:rsidP="00D87D9D">
      <w:pPr>
        <w:rPr>
          <w:rFonts w:cs="Arial"/>
          <w:szCs w:val="20"/>
          <w:lang w:val="en-US"/>
        </w:rPr>
      </w:pPr>
      <w:r w:rsidRPr="003F6AA4">
        <w:rPr>
          <w:rFonts w:cs="Arial"/>
          <w:szCs w:val="20"/>
          <w:lang w:val="en-US"/>
        </w:rPr>
        <w:t>Variables come in two levels: ‘headline variables’ are thematic composites of ‘underlying variables’ (individual survey questions), and are generally calculated as simple averages.</w:t>
      </w:r>
    </w:p>
    <w:p w14:paraId="0EAB594E" w14:textId="214D00EA" w:rsidR="00D87D9D" w:rsidRPr="003F6AA4" w:rsidRDefault="00D87D9D" w:rsidP="00D87D9D">
      <w:pPr>
        <w:rPr>
          <w:rFonts w:cs="Arial"/>
          <w:szCs w:val="20"/>
          <w:lang w:val="en-US"/>
        </w:rPr>
      </w:pPr>
      <w:r w:rsidRPr="003F6AA4">
        <w:rPr>
          <w:rFonts w:cs="Arial"/>
          <w:szCs w:val="20"/>
          <w:lang w:val="en-US"/>
        </w:rPr>
        <w:t xml:space="preserve">For example, the underlying variable ‘Have ever accessed internet’ (see Figure </w:t>
      </w:r>
      <w:r w:rsidR="00212F11">
        <w:rPr>
          <w:rFonts w:cs="Arial"/>
          <w:szCs w:val="20"/>
          <w:lang w:val="en-US"/>
        </w:rPr>
        <w:t>9</w:t>
      </w:r>
      <w:r w:rsidRPr="003F6AA4">
        <w:rPr>
          <w:rFonts w:cs="Arial"/>
          <w:szCs w:val="20"/>
          <w:lang w:val="en-US"/>
        </w:rPr>
        <w:t xml:space="preserve">) feeds into the headline variable ‘Frequency of internet access’, which then feeds into the ‘Internet access’ component, and so on. Conversely, the ‘Frequency of internet access’ headline variable is the average of its three underlying variables (see Figure </w:t>
      </w:r>
      <w:r w:rsidR="00212F11">
        <w:rPr>
          <w:rFonts w:cs="Arial"/>
          <w:szCs w:val="20"/>
          <w:lang w:val="en-US"/>
        </w:rPr>
        <w:t>9</w:t>
      </w:r>
      <w:r w:rsidRPr="003F6AA4">
        <w:rPr>
          <w:rFonts w:cs="Arial"/>
          <w:szCs w:val="20"/>
          <w:lang w:val="en-US"/>
        </w:rPr>
        <w:t>).</w:t>
      </w:r>
    </w:p>
    <w:p w14:paraId="6BA0FA56" w14:textId="7C078800" w:rsidR="00D87D9D" w:rsidRPr="003F6AA4" w:rsidRDefault="00D87D9D" w:rsidP="00D87D9D">
      <w:pPr>
        <w:pStyle w:val="Heading4"/>
        <w:rPr>
          <w:rFonts w:cs="Arial"/>
          <w:sz w:val="20"/>
          <w:szCs w:val="20"/>
        </w:rPr>
      </w:pPr>
      <w:r w:rsidRPr="003F6AA4">
        <w:rPr>
          <w:rFonts w:cs="Arial"/>
          <w:sz w:val="20"/>
          <w:szCs w:val="20"/>
        </w:rPr>
        <w:t xml:space="preserve">Figure </w:t>
      </w:r>
      <w:r w:rsidR="00212F11">
        <w:rPr>
          <w:rFonts w:cs="Arial"/>
          <w:sz w:val="20"/>
          <w:szCs w:val="20"/>
        </w:rPr>
        <w:t>9</w:t>
      </w:r>
      <w:r w:rsidRPr="003F6AA4">
        <w:rPr>
          <w:rFonts w:cs="Arial"/>
          <w:sz w:val="20"/>
          <w:szCs w:val="20"/>
        </w:rPr>
        <w:t>: Example of sub-index structure, ADII</w:t>
      </w:r>
    </w:p>
    <w:p w14:paraId="19B0A56A" w14:textId="77777777" w:rsidR="00D87D9D" w:rsidRPr="003F6AA4" w:rsidRDefault="00D87D9D" w:rsidP="00D87D9D">
      <w:pPr>
        <w:rPr>
          <w:rFonts w:cs="Arial"/>
          <w:szCs w:val="20"/>
          <w:lang w:val="en-GB"/>
        </w:rPr>
      </w:pPr>
      <w:r w:rsidRPr="003F6AA4">
        <w:rPr>
          <w:rFonts w:cs="Arial"/>
          <w:noProof/>
          <w:szCs w:val="20"/>
          <w:lang w:eastAsia="en-AU"/>
        </w:rPr>
        <w:drawing>
          <wp:inline distT="0" distB="0" distL="0" distR="0" wp14:anchorId="62BC88A6" wp14:editId="75D33553">
            <wp:extent cx="3238500" cy="1193800"/>
            <wp:effectExtent l="0" t="0" r="12700" b="0"/>
            <wp:docPr id="2" name="Picture 2" descr="An image explaining the breakdown of the sub-index structure of the ADII report" title="Figure 1: Example of sub-index structure, A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38500" cy="1193800"/>
                    </a:xfrm>
                    <a:prstGeom prst="rect">
                      <a:avLst/>
                    </a:prstGeom>
                  </pic:spPr>
                </pic:pic>
              </a:graphicData>
            </a:graphic>
          </wp:inline>
        </w:drawing>
      </w:r>
    </w:p>
    <w:p w14:paraId="221DC87C" w14:textId="42B19602" w:rsidR="00D87D9D" w:rsidRPr="00C803BE" w:rsidRDefault="00D87D9D" w:rsidP="00C803BE">
      <w:pPr>
        <w:pStyle w:val="Subtitle"/>
      </w:pPr>
      <w:r w:rsidRPr="00C803BE">
        <w:t>Source: Roy Morgan Research, April 2016–March 2017</w:t>
      </w:r>
    </w:p>
    <w:p w14:paraId="3CFD4099" w14:textId="607D6C1C" w:rsidR="00D87D9D" w:rsidRPr="003F6AA4" w:rsidRDefault="00D87D9D" w:rsidP="00D87D9D">
      <w:pPr>
        <w:rPr>
          <w:rFonts w:cs="Arial"/>
          <w:szCs w:val="20"/>
          <w:lang w:val="en-US"/>
        </w:rPr>
      </w:pPr>
      <w:r w:rsidRPr="003F6AA4">
        <w:rPr>
          <w:rFonts w:cs="Arial"/>
          <w:szCs w:val="20"/>
          <w:lang w:val="en-US"/>
        </w:rPr>
        <w:t xml:space="preserve">Similarly, </w:t>
      </w:r>
      <w:r w:rsidRPr="003F6AA4">
        <w:rPr>
          <w:rFonts w:cs="Arial"/>
          <w:i/>
          <w:szCs w:val="20"/>
          <w:lang w:val="en-US"/>
        </w:rPr>
        <w:t>components</w:t>
      </w:r>
      <w:r w:rsidRPr="003F6AA4">
        <w:rPr>
          <w:rFonts w:cs="Arial"/>
          <w:szCs w:val="20"/>
          <w:lang w:val="en-US"/>
        </w:rPr>
        <w:t xml:space="preserve"> are simple averages of headline variables. For example, the ‘Internet access’ component is the average of the ‘Frequency of internet access’, ‘Places of internet access’, and ‘Number of internet products’ headline variables. Moving upwards through the hierarchy of the ADII’s structure, the sub-indices and the overall ADII itself are also calculated as simple averages. The structure of the ADII, with a full list of variables, is detailed in Tables </w:t>
      </w:r>
      <w:r w:rsidR="00212F11">
        <w:rPr>
          <w:rFonts w:cs="Arial"/>
          <w:szCs w:val="20"/>
          <w:lang w:val="en-US"/>
        </w:rPr>
        <w:t>1</w:t>
      </w:r>
      <w:r w:rsidR="00D109A5">
        <w:rPr>
          <w:rFonts w:cs="Arial"/>
          <w:szCs w:val="20"/>
          <w:lang w:val="en-US"/>
        </w:rPr>
        <w:t>3</w:t>
      </w:r>
      <w:r w:rsidRPr="003F6AA4">
        <w:rPr>
          <w:rFonts w:cs="Arial"/>
          <w:szCs w:val="20"/>
          <w:lang w:val="en-US"/>
        </w:rPr>
        <w:t xml:space="preserve">, </w:t>
      </w:r>
      <w:r w:rsidR="00212F11">
        <w:rPr>
          <w:rFonts w:cs="Arial"/>
          <w:szCs w:val="20"/>
          <w:lang w:val="en-US"/>
        </w:rPr>
        <w:t>1</w:t>
      </w:r>
      <w:r w:rsidR="00D109A5">
        <w:rPr>
          <w:rFonts w:cs="Arial"/>
          <w:szCs w:val="20"/>
          <w:lang w:val="en-US"/>
        </w:rPr>
        <w:t>4</w:t>
      </w:r>
      <w:r w:rsidRPr="003F6AA4">
        <w:rPr>
          <w:rFonts w:cs="Arial"/>
          <w:szCs w:val="20"/>
          <w:lang w:val="en-US"/>
        </w:rPr>
        <w:t xml:space="preserve">, and </w:t>
      </w:r>
      <w:r w:rsidR="00212F11">
        <w:rPr>
          <w:rFonts w:cs="Arial"/>
          <w:szCs w:val="20"/>
          <w:lang w:val="en-US"/>
        </w:rPr>
        <w:t>1</w:t>
      </w:r>
      <w:r w:rsidR="00D109A5">
        <w:rPr>
          <w:rFonts w:cs="Arial"/>
          <w:szCs w:val="20"/>
          <w:lang w:val="en-US"/>
        </w:rPr>
        <w:t>5</w:t>
      </w:r>
      <w:r w:rsidRPr="003F6AA4">
        <w:rPr>
          <w:rFonts w:cs="Arial"/>
          <w:szCs w:val="20"/>
          <w:lang w:val="en-US"/>
        </w:rPr>
        <w:t xml:space="preserve">. The following diagram is an example of how the sub-indices are structured, with the various elements </w:t>
      </w:r>
      <w:r w:rsidR="00D109A5" w:rsidRPr="003F6AA4">
        <w:rPr>
          <w:rFonts w:cs="Arial"/>
          <w:szCs w:val="20"/>
          <w:lang w:val="en-US"/>
        </w:rPr>
        <w:t>labeled</w:t>
      </w:r>
      <w:r w:rsidRPr="003F6AA4">
        <w:rPr>
          <w:rFonts w:cs="Arial"/>
          <w:szCs w:val="20"/>
          <w:lang w:val="en-US"/>
        </w:rPr>
        <w:t>.</w:t>
      </w:r>
    </w:p>
    <w:p w14:paraId="7E44B9D0" w14:textId="77777777" w:rsidR="00DB276C" w:rsidRPr="003F6AA4" w:rsidRDefault="00DB276C">
      <w:pPr>
        <w:rPr>
          <w:rFonts w:eastAsiaTheme="minorEastAsia" w:cs="Arial"/>
          <w:b/>
          <w:spacing w:val="5"/>
          <w:szCs w:val="20"/>
          <w:lang w:val="en-GB"/>
        </w:rPr>
      </w:pPr>
      <w:r w:rsidRPr="003F6AA4">
        <w:rPr>
          <w:rFonts w:cs="Arial"/>
          <w:szCs w:val="20"/>
        </w:rPr>
        <w:br w:type="page"/>
      </w:r>
    </w:p>
    <w:p w14:paraId="07193713" w14:textId="0593482E" w:rsidR="00A05016" w:rsidRPr="003F6AA4" w:rsidRDefault="00A05016" w:rsidP="001B5E95">
      <w:pPr>
        <w:pStyle w:val="Heading4"/>
        <w:rPr>
          <w:rFonts w:cs="Arial"/>
          <w:sz w:val="20"/>
          <w:szCs w:val="20"/>
        </w:rPr>
      </w:pPr>
      <w:r w:rsidRPr="003F6AA4">
        <w:rPr>
          <w:rFonts w:cs="Arial"/>
          <w:sz w:val="20"/>
          <w:szCs w:val="20"/>
        </w:rPr>
        <w:lastRenderedPageBreak/>
        <w:t>First sub-index: Access</w:t>
      </w:r>
    </w:p>
    <w:p w14:paraId="6202850C" w14:textId="77777777" w:rsidR="003322BD" w:rsidRPr="003F6AA4" w:rsidRDefault="003322BD" w:rsidP="003322BD">
      <w:pPr>
        <w:rPr>
          <w:rFonts w:cs="Arial"/>
          <w:szCs w:val="20"/>
          <w:lang w:val="en-US"/>
        </w:rPr>
      </w:pPr>
      <w:r w:rsidRPr="003F6AA4">
        <w:rPr>
          <w:rFonts w:cs="Arial"/>
          <w:szCs w:val="20"/>
          <w:lang w:val="en-US"/>
        </w:rPr>
        <w:t>The Access sub-index consists of three components:</w:t>
      </w:r>
    </w:p>
    <w:p w14:paraId="4B2E91BA" w14:textId="77777777" w:rsidR="00252812" w:rsidRPr="003F6AA4" w:rsidRDefault="00252812" w:rsidP="00252812">
      <w:pPr>
        <w:rPr>
          <w:rFonts w:cs="Arial"/>
          <w:szCs w:val="20"/>
          <w:lang w:val="en-US"/>
        </w:rPr>
      </w:pPr>
      <w:r w:rsidRPr="003F6AA4">
        <w:rPr>
          <w:rFonts w:cs="Arial"/>
          <w:b/>
          <w:szCs w:val="20"/>
          <w:lang w:val="en-US"/>
        </w:rPr>
        <w:t>Internet Access</w:t>
      </w:r>
      <w:r w:rsidRPr="003F6AA4">
        <w:rPr>
          <w:rFonts w:cs="Arial"/>
          <w:szCs w:val="20"/>
          <w:lang w:val="en-US"/>
        </w:rPr>
        <w:t>, measured by frequency of access, places of access, and the number of access points.</w:t>
      </w:r>
    </w:p>
    <w:p w14:paraId="54995A45" w14:textId="77777777" w:rsidR="00252812" w:rsidRPr="003F6AA4" w:rsidRDefault="00252812" w:rsidP="00252812">
      <w:pPr>
        <w:rPr>
          <w:rFonts w:cs="Arial"/>
          <w:szCs w:val="20"/>
          <w:lang w:val="en-US"/>
        </w:rPr>
      </w:pPr>
      <w:r w:rsidRPr="003F6AA4">
        <w:rPr>
          <w:rFonts w:cs="Arial"/>
          <w:b/>
          <w:szCs w:val="20"/>
          <w:lang w:val="en-US"/>
        </w:rPr>
        <w:t>Internet Technology</w:t>
      </w:r>
      <w:r w:rsidRPr="003F6AA4">
        <w:rPr>
          <w:rFonts w:cs="Arial"/>
          <w:szCs w:val="20"/>
          <w:lang w:val="en-US"/>
        </w:rPr>
        <w:t>, including variables related to computers, mobile phones, mobile broadband, and fixed broadband.</w:t>
      </w:r>
    </w:p>
    <w:p w14:paraId="2FA97807" w14:textId="26B48D7A" w:rsidR="00252812" w:rsidRPr="003F6AA4" w:rsidRDefault="00252812" w:rsidP="00252812">
      <w:pPr>
        <w:rPr>
          <w:rFonts w:cs="Arial"/>
          <w:szCs w:val="20"/>
          <w:lang w:val="en-US"/>
        </w:rPr>
      </w:pPr>
      <w:r w:rsidRPr="003F6AA4">
        <w:rPr>
          <w:rFonts w:cs="Arial"/>
          <w:b/>
          <w:szCs w:val="20"/>
          <w:lang w:val="en-US"/>
        </w:rPr>
        <w:t>Internet Data Allowance</w:t>
      </w:r>
      <w:r w:rsidRPr="003F6AA4">
        <w:rPr>
          <w:rFonts w:cs="Arial"/>
          <w:szCs w:val="20"/>
          <w:lang w:val="en-US"/>
        </w:rPr>
        <w:t>, which measures mobile and fixed internet data in terms of whether there is any access at all, relative to a minimum threshold of useful data allowance, and benchmarks set proportional to national averages.</w:t>
      </w:r>
    </w:p>
    <w:p w14:paraId="51D25EBB" w14:textId="0F6D1B0B" w:rsidR="00252812" w:rsidRPr="00212F11" w:rsidRDefault="00252812" w:rsidP="00212F11">
      <w:pPr>
        <w:pStyle w:val="Heading4"/>
      </w:pPr>
      <w:r w:rsidRPr="00212F11">
        <w:t xml:space="preserve">Table </w:t>
      </w:r>
      <w:r w:rsidR="00212F11">
        <w:t>1</w:t>
      </w:r>
      <w:r w:rsidR="00D109A5">
        <w:t>3</w:t>
      </w:r>
      <w:r w:rsidRPr="00212F11">
        <w:t>: Access sub-index: structure and variables</w:t>
      </w:r>
    </w:p>
    <w:p w14:paraId="2B023A4D" w14:textId="192155A1" w:rsidR="006C22F0" w:rsidRPr="003F6AA4" w:rsidRDefault="006C22F0" w:rsidP="00252812">
      <w:pPr>
        <w:pStyle w:val="Heading4"/>
        <w:rPr>
          <w:rFonts w:eastAsia="Telstra Akkurat Light" w:cs="Arial"/>
          <w:sz w:val="20"/>
          <w:szCs w:val="20"/>
        </w:rPr>
      </w:pPr>
    </w:p>
    <w:tbl>
      <w:tblPr>
        <w:tblW w:w="10380" w:type="dxa"/>
        <w:tblInd w:w="5" w:type="dxa"/>
        <w:tblLayout w:type="fixed"/>
        <w:tblCellMar>
          <w:left w:w="0" w:type="dxa"/>
          <w:right w:w="0" w:type="dxa"/>
        </w:tblCellMar>
        <w:tblLook w:val="01E0" w:firstRow="1" w:lastRow="1" w:firstColumn="1" w:lastColumn="1" w:noHBand="0" w:noVBand="0"/>
      </w:tblPr>
      <w:tblGrid>
        <w:gridCol w:w="3460"/>
        <w:gridCol w:w="3460"/>
        <w:gridCol w:w="3460"/>
      </w:tblGrid>
      <w:tr w:rsidR="006C22F0" w:rsidRPr="003F6AA4" w14:paraId="0F1BCE64" w14:textId="77777777" w:rsidTr="00C803BE">
        <w:trPr>
          <w:trHeight w:hRule="exact" w:val="5148"/>
        </w:trPr>
        <w:tc>
          <w:tcPr>
            <w:tcW w:w="3460" w:type="dxa"/>
            <w:tcBorders>
              <w:top w:val="single" w:sz="4" w:space="0" w:color="414042"/>
              <w:left w:val="single" w:sz="4" w:space="0" w:color="414042"/>
              <w:bottom w:val="single" w:sz="4" w:space="0" w:color="414042"/>
              <w:right w:val="single" w:sz="4" w:space="0" w:color="414042"/>
            </w:tcBorders>
          </w:tcPr>
          <w:p w14:paraId="0F8357B2" w14:textId="77777777" w:rsidR="006C22F0" w:rsidRPr="003F6AA4" w:rsidRDefault="006C22F0" w:rsidP="00D36E14">
            <w:pPr>
              <w:rPr>
                <w:rFonts w:eastAsia="Telstra Akkurat" w:cs="Arial"/>
                <w:b/>
                <w:szCs w:val="20"/>
              </w:rPr>
            </w:pPr>
            <w:r w:rsidRPr="003F6AA4">
              <w:rPr>
                <w:rFonts w:cs="Arial"/>
                <w:b/>
                <w:szCs w:val="20"/>
              </w:rPr>
              <w:t>Internet Access</w:t>
            </w:r>
          </w:p>
          <w:p w14:paraId="3CC7F239" w14:textId="77777777" w:rsidR="006C22F0" w:rsidRPr="003F6AA4" w:rsidRDefault="006C22F0" w:rsidP="00D36E14">
            <w:pPr>
              <w:rPr>
                <w:rFonts w:eastAsia="Akkurat-Light" w:cs="Arial"/>
                <w:szCs w:val="20"/>
              </w:rPr>
            </w:pPr>
            <w:r w:rsidRPr="003F6AA4">
              <w:rPr>
                <w:rFonts w:cs="Arial"/>
                <w:spacing w:val="-1"/>
                <w:szCs w:val="20"/>
              </w:rPr>
              <w:t>Frequency</w:t>
            </w:r>
            <w:r w:rsidRPr="003F6AA4">
              <w:rPr>
                <w:rFonts w:cs="Arial"/>
                <w:spacing w:val="-4"/>
                <w:szCs w:val="20"/>
              </w:rPr>
              <w:t xml:space="preserve"> </w:t>
            </w:r>
            <w:r w:rsidRPr="003F6AA4">
              <w:rPr>
                <w:rFonts w:cs="Arial"/>
                <w:spacing w:val="-1"/>
                <w:szCs w:val="20"/>
              </w:rPr>
              <w:t>of</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zCs w:val="20"/>
              </w:rPr>
              <w:t>access:</w:t>
            </w:r>
          </w:p>
          <w:p w14:paraId="5DA45523" w14:textId="77777777" w:rsidR="006C22F0" w:rsidRPr="003F6AA4" w:rsidRDefault="006C22F0" w:rsidP="004E4C52">
            <w:pPr>
              <w:pStyle w:val="ListParagraph"/>
              <w:numPr>
                <w:ilvl w:val="0"/>
                <w:numId w:val="28"/>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ever</w:t>
            </w:r>
            <w:r w:rsidRPr="003F6AA4">
              <w:rPr>
                <w:rFonts w:cs="Arial"/>
                <w:spacing w:val="-4"/>
                <w:szCs w:val="20"/>
              </w:rPr>
              <w:t xml:space="preserve"> </w:t>
            </w:r>
            <w:r w:rsidRPr="003F6AA4">
              <w:rPr>
                <w:rFonts w:cs="Arial"/>
                <w:szCs w:val="20"/>
              </w:rPr>
              <w:t>accessed</w:t>
            </w:r>
            <w:r w:rsidRPr="003F6AA4">
              <w:rPr>
                <w:rFonts w:cs="Arial"/>
                <w:spacing w:val="-4"/>
                <w:szCs w:val="20"/>
              </w:rPr>
              <w:t xml:space="preserve"> </w:t>
            </w:r>
            <w:r w:rsidRPr="003F6AA4">
              <w:rPr>
                <w:rFonts w:cs="Arial"/>
                <w:spacing w:val="-1"/>
                <w:szCs w:val="20"/>
              </w:rPr>
              <w:t>internet</w:t>
            </w:r>
          </w:p>
          <w:p w14:paraId="04631728" w14:textId="77777777" w:rsidR="006C22F0" w:rsidRPr="003F6AA4" w:rsidRDefault="006C22F0" w:rsidP="004E4C52">
            <w:pPr>
              <w:pStyle w:val="ListParagraph"/>
              <w:numPr>
                <w:ilvl w:val="0"/>
                <w:numId w:val="28"/>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accessed</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in</w:t>
            </w:r>
            <w:r w:rsidRPr="003F6AA4">
              <w:rPr>
                <w:rFonts w:cs="Arial"/>
                <w:spacing w:val="-4"/>
                <w:szCs w:val="20"/>
              </w:rPr>
              <w:t xml:space="preserve"> </w:t>
            </w:r>
            <w:r w:rsidRPr="003F6AA4">
              <w:rPr>
                <w:rFonts w:cs="Arial"/>
                <w:szCs w:val="20"/>
              </w:rPr>
              <w:t>last</w:t>
            </w:r>
            <w:r w:rsidRPr="003F6AA4">
              <w:rPr>
                <w:rFonts w:cs="Arial"/>
                <w:spacing w:val="29"/>
                <w:szCs w:val="20"/>
              </w:rPr>
              <w:t xml:space="preserve"> </w:t>
            </w:r>
            <w:r w:rsidRPr="003F6AA4">
              <w:rPr>
                <w:rFonts w:cs="Arial"/>
                <w:szCs w:val="20"/>
              </w:rPr>
              <w:t>3</w:t>
            </w:r>
            <w:r w:rsidRPr="003F6AA4">
              <w:rPr>
                <w:rFonts w:cs="Arial"/>
                <w:spacing w:val="-4"/>
                <w:szCs w:val="20"/>
              </w:rPr>
              <w:t xml:space="preserve"> </w:t>
            </w:r>
            <w:r w:rsidRPr="003F6AA4">
              <w:rPr>
                <w:rFonts w:cs="Arial"/>
                <w:spacing w:val="-1"/>
                <w:szCs w:val="20"/>
              </w:rPr>
              <w:t>months</w:t>
            </w:r>
          </w:p>
          <w:p w14:paraId="687BFB2C" w14:textId="77777777" w:rsidR="006C22F0" w:rsidRPr="003F6AA4" w:rsidRDefault="006C22F0" w:rsidP="004E4C52">
            <w:pPr>
              <w:pStyle w:val="ListParagraph"/>
              <w:numPr>
                <w:ilvl w:val="0"/>
                <w:numId w:val="28"/>
              </w:numPr>
              <w:rPr>
                <w:rFonts w:eastAsia="Akkurat-Light" w:cs="Arial"/>
                <w:szCs w:val="20"/>
              </w:rPr>
            </w:pPr>
            <w:r w:rsidRPr="003F6AA4">
              <w:rPr>
                <w:rFonts w:cs="Arial"/>
                <w:szCs w:val="20"/>
              </w:rPr>
              <w:t>Access</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2"/>
                <w:szCs w:val="20"/>
              </w:rPr>
              <w:t>daily</w:t>
            </w:r>
          </w:p>
          <w:p w14:paraId="775FB62D" w14:textId="77777777" w:rsidR="006C22F0" w:rsidRPr="003F6AA4" w:rsidRDefault="006C22F0" w:rsidP="00D36E14">
            <w:pPr>
              <w:rPr>
                <w:rFonts w:eastAsia="Akkurat-Light" w:cs="Arial"/>
                <w:szCs w:val="20"/>
              </w:rPr>
            </w:pPr>
            <w:r w:rsidRPr="003F6AA4">
              <w:rPr>
                <w:rFonts w:cs="Arial"/>
                <w:szCs w:val="20"/>
              </w:rPr>
              <w:t>Places</w:t>
            </w:r>
            <w:r w:rsidRPr="003F6AA4">
              <w:rPr>
                <w:rFonts w:cs="Arial"/>
                <w:spacing w:val="-4"/>
                <w:szCs w:val="20"/>
              </w:rPr>
              <w:t xml:space="preserve"> </w:t>
            </w:r>
            <w:r w:rsidRPr="003F6AA4">
              <w:rPr>
                <w:rFonts w:cs="Arial"/>
                <w:spacing w:val="-1"/>
                <w:szCs w:val="20"/>
              </w:rPr>
              <w:t>of</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zCs w:val="20"/>
              </w:rPr>
              <w:t>access:</w:t>
            </w:r>
          </w:p>
          <w:p w14:paraId="2DDCCB78" w14:textId="77777777" w:rsidR="006C22F0" w:rsidRPr="003F6AA4" w:rsidRDefault="006C22F0" w:rsidP="004E4C52">
            <w:pPr>
              <w:pStyle w:val="ListParagraph"/>
              <w:numPr>
                <w:ilvl w:val="0"/>
                <w:numId w:val="29"/>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accessed</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from</w:t>
            </w:r>
            <w:r w:rsidRPr="003F6AA4">
              <w:rPr>
                <w:rFonts w:cs="Arial"/>
                <w:spacing w:val="-4"/>
                <w:szCs w:val="20"/>
              </w:rPr>
              <w:t xml:space="preserve"> </w:t>
            </w:r>
            <w:r w:rsidRPr="003F6AA4">
              <w:rPr>
                <w:rFonts w:cs="Arial"/>
                <w:spacing w:val="-1"/>
                <w:szCs w:val="20"/>
              </w:rPr>
              <w:t>home</w:t>
            </w:r>
          </w:p>
          <w:p w14:paraId="0A767C76" w14:textId="77777777" w:rsidR="006C22F0" w:rsidRPr="003F6AA4" w:rsidRDefault="006C22F0" w:rsidP="004E4C52">
            <w:pPr>
              <w:pStyle w:val="ListParagraph"/>
              <w:numPr>
                <w:ilvl w:val="0"/>
                <w:numId w:val="29"/>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accessed</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2"/>
                <w:szCs w:val="20"/>
              </w:rPr>
              <w:t>away</w:t>
            </w:r>
            <w:r w:rsidRPr="003F6AA4">
              <w:rPr>
                <w:rFonts w:cs="Arial"/>
                <w:spacing w:val="-4"/>
                <w:szCs w:val="20"/>
              </w:rPr>
              <w:t xml:space="preserve"> </w:t>
            </w:r>
            <w:r w:rsidRPr="003F6AA4">
              <w:rPr>
                <w:rFonts w:cs="Arial"/>
                <w:spacing w:val="-1"/>
                <w:szCs w:val="20"/>
              </w:rPr>
              <w:t>from</w:t>
            </w:r>
            <w:r w:rsidRPr="003F6AA4">
              <w:rPr>
                <w:rFonts w:cs="Arial"/>
                <w:spacing w:val="27"/>
                <w:szCs w:val="20"/>
              </w:rPr>
              <w:t xml:space="preserve"> </w:t>
            </w:r>
            <w:r w:rsidRPr="003F6AA4">
              <w:rPr>
                <w:rFonts w:cs="Arial"/>
                <w:spacing w:val="-1"/>
                <w:szCs w:val="20"/>
              </w:rPr>
              <w:t>home</w:t>
            </w:r>
          </w:p>
          <w:p w14:paraId="7E916160" w14:textId="77777777" w:rsidR="006C22F0" w:rsidRPr="003F6AA4" w:rsidRDefault="006C22F0" w:rsidP="00D36E14">
            <w:pPr>
              <w:rPr>
                <w:rFonts w:eastAsia="Akkurat-Light" w:cs="Arial"/>
                <w:szCs w:val="20"/>
              </w:rPr>
            </w:pPr>
            <w:r w:rsidRPr="003F6AA4">
              <w:rPr>
                <w:rFonts w:cs="Arial"/>
                <w:spacing w:val="-1"/>
                <w:szCs w:val="20"/>
              </w:rPr>
              <w:t>Number</w:t>
            </w:r>
            <w:r w:rsidRPr="003F6AA4">
              <w:rPr>
                <w:rFonts w:cs="Arial"/>
                <w:spacing w:val="-4"/>
                <w:szCs w:val="20"/>
              </w:rPr>
              <w:t xml:space="preserve"> </w:t>
            </w:r>
            <w:r w:rsidRPr="003F6AA4">
              <w:rPr>
                <w:rFonts w:cs="Arial"/>
                <w:spacing w:val="-1"/>
                <w:szCs w:val="20"/>
              </w:rPr>
              <w:t>of</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products:</w:t>
            </w:r>
          </w:p>
          <w:p w14:paraId="2A51AE04" w14:textId="77777777" w:rsidR="006C22F0" w:rsidRPr="003F6AA4" w:rsidRDefault="006C22F0" w:rsidP="004E4C52">
            <w:pPr>
              <w:pStyle w:val="ListParagraph"/>
              <w:numPr>
                <w:ilvl w:val="0"/>
                <w:numId w:val="30"/>
              </w:numPr>
              <w:rPr>
                <w:rFonts w:eastAsia="Akkurat-Light" w:cs="Arial"/>
                <w:szCs w:val="20"/>
              </w:rPr>
            </w:pPr>
            <w:r w:rsidRPr="003F6AA4">
              <w:rPr>
                <w:rFonts w:cs="Arial"/>
                <w:szCs w:val="20"/>
              </w:rPr>
              <w:t>One</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more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products</w:t>
            </w:r>
          </w:p>
          <w:p w14:paraId="1A8D98F6" w14:textId="77777777" w:rsidR="006C22F0" w:rsidRPr="003F6AA4" w:rsidRDefault="006C22F0" w:rsidP="004E4C52">
            <w:pPr>
              <w:pStyle w:val="ListParagraph"/>
              <w:numPr>
                <w:ilvl w:val="0"/>
                <w:numId w:val="30"/>
              </w:numPr>
              <w:rPr>
                <w:rFonts w:eastAsia="Akkurat-Light" w:cs="Arial"/>
                <w:szCs w:val="20"/>
              </w:rPr>
            </w:pPr>
            <w:r w:rsidRPr="003F6AA4">
              <w:rPr>
                <w:rFonts w:cs="Arial"/>
                <w:spacing w:val="-5"/>
                <w:szCs w:val="20"/>
              </w:rPr>
              <w:t>Two</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more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products</w:t>
            </w:r>
          </w:p>
        </w:tc>
        <w:tc>
          <w:tcPr>
            <w:tcW w:w="3460" w:type="dxa"/>
            <w:tcBorders>
              <w:top w:val="single" w:sz="4" w:space="0" w:color="414042"/>
              <w:left w:val="single" w:sz="4" w:space="0" w:color="414042"/>
              <w:bottom w:val="single" w:sz="4" w:space="0" w:color="414042"/>
              <w:right w:val="single" w:sz="4" w:space="0" w:color="414042"/>
            </w:tcBorders>
          </w:tcPr>
          <w:p w14:paraId="4531D01C" w14:textId="77777777" w:rsidR="006C22F0" w:rsidRPr="003F6AA4" w:rsidRDefault="006C22F0" w:rsidP="00D36E14">
            <w:pPr>
              <w:rPr>
                <w:rFonts w:eastAsia="Telstra Akkurat" w:cs="Arial"/>
                <w:b/>
                <w:szCs w:val="20"/>
              </w:rPr>
            </w:pPr>
            <w:r w:rsidRPr="003F6AA4">
              <w:rPr>
                <w:rFonts w:cs="Arial"/>
                <w:b/>
                <w:szCs w:val="20"/>
              </w:rPr>
              <w:t>Internet Technology</w:t>
            </w:r>
          </w:p>
          <w:p w14:paraId="2309AB99" w14:textId="77777777" w:rsidR="006C22F0" w:rsidRPr="003F6AA4" w:rsidRDefault="006C22F0" w:rsidP="00D36E14">
            <w:pPr>
              <w:rPr>
                <w:rFonts w:eastAsia="Akkurat-Light" w:cs="Arial"/>
                <w:szCs w:val="20"/>
              </w:rPr>
            </w:pPr>
            <w:r w:rsidRPr="003F6AA4">
              <w:rPr>
                <w:rFonts w:cs="Arial"/>
                <w:spacing w:val="-1"/>
                <w:szCs w:val="20"/>
              </w:rPr>
              <w:t>Computer</w:t>
            </w:r>
            <w:r w:rsidRPr="003F6AA4">
              <w:rPr>
                <w:rFonts w:cs="Arial"/>
                <w:spacing w:val="-4"/>
                <w:szCs w:val="20"/>
              </w:rPr>
              <w:t xml:space="preserve"> </w:t>
            </w:r>
            <w:r w:rsidRPr="003F6AA4">
              <w:rPr>
                <w:rFonts w:cs="Arial"/>
                <w:szCs w:val="20"/>
              </w:rPr>
              <w:t>technology:</w:t>
            </w:r>
          </w:p>
          <w:p w14:paraId="4508D5DD" w14:textId="77777777" w:rsidR="006C22F0" w:rsidRPr="003F6AA4" w:rsidRDefault="006C22F0" w:rsidP="004E4C52">
            <w:pPr>
              <w:pStyle w:val="ListParagraph"/>
              <w:numPr>
                <w:ilvl w:val="0"/>
                <w:numId w:val="26"/>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pacing w:val="-1"/>
                <w:szCs w:val="20"/>
              </w:rPr>
              <w:t>personal</w:t>
            </w:r>
            <w:r w:rsidRPr="003F6AA4">
              <w:rPr>
                <w:rFonts w:cs="Arial"/>
                <w:spacing w:val="-4"/>
                <w:szCs w:val="20"/>
              </w:rPr>
              <w:t xml:space="preserve"> </w:t>
            </w:r>
            <w:r w:rsidRPr="003F6AA4">
              <w:rPr>
                <w:rFonts w:cs="Arial"/>
                <w:spacing w:val="-1"/>
                <w:szCs w:val="20"/>
              </w:rPr>
              <w:t>computer</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tablet</w:t>
            </w:r>
            <w:r w:rsidRPr="003F6AA4">
              <w:rPr>
                <w:rFonts w:cs="Arial"/>
                <w:spacing w:val="27"/>
                <w:szCs w:val="20"/>
              </w:rPr>
              <w:t xml:space="preserve"> </w:t>
            </w:r>
            <w:r w:rsidRPr="003F6AA4">
              <w:rPr>
                <w:rFonts w:cs="Arial"/>
                <w:spacing w:val="-1"/>
                <w:szCs w:val="20"/>
              </w:rPr>
              <w:t>computer</w:t>
            </w:r>
            <w:r w:rsidRPr="003F6AA4">
              <w:rPr>
                <w:rFonts w:cs="Arial"/>
                <w:spacing w:val="-4"/>
                <w:szCs w:val="20"/>
              </w:rPr>
              <w:t xml:space="preserve"> </w:t>
            </w:r>
            <w:r w:rsidRPr="003F6AA4">
              <w:rPr>
                <w:rFonts w:cs="Arial"/>
                <w:spacing w:val="-1"/>
                <w:szCs w:val="20"/>
              </w:rPr>
              <w:t>in</w:t>
            </w:r>
            <w:r w:rsidRPr="003F6AA4">
              <w:rPr>
                <w:rFonts w:cs="Arial"/>
                <w:spacing w:val="-4"/>
                <w:szCs w:val="20"/>
              </w:rPr>
              <w:t xml:space="preserve"> </w:t>
            </w:r>
            <w:r w:rsidRPr="003F6AA4">
              <w:rPr>
                <w:rFonts w:cs="Arial"/>
                <w:spacing w:val="-1"/>
                <w:szCs w:val="20"/>
              </w:rPr>
              <w:t>household</w:t>
            </w:r>
          </w:p>
          <w:p w14:paraId="7F014B7C" w14:textId="77777777" w:rsidR="006C22F0" w:rsidRPr="003F6AA4" w:rsidRDefault="006C22F0" w:rsidP="00D36E14">
            <w:pPr>
              <w:rPr>
                <w:rFonts w:eastAsia="Akkurat-Light" w:cs="Arial"/>
                <w:szCs w:val="20"/>
              </w:rPr>
            </w:pPr>
            <w:r w:rsidRPr="003F6AA4">
              <w:rPr>
                <w:rFonts w:cs="Arial"/>
                <w:spacing w:val="-2"/>
                <w:szCs w:val="20"/>
              </w:rPr>
              <w:t>Mobile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zCs w:val="20"/>
              </w:rPr>
              <w:t>technology:</w:t>
            </w:r>
          </w:p>
          <w:p w14:paraId="6FB9C9D5" w14:textId="77777777" w:rsidR="006C22F0" w:rsidRPr="003F6AA4" w:rsidRDefault="006C22F0" w:rsidP="004E4C52">
            <w:pPr>
              <w:pStyle w:val="ListParagraph"/>
              <w:numPr>
                <w:ilvl w:val="0"/>
                <w:numId w:val="26"/>
              </w:numPr>
              <w:rPr>
                <w:rFonts w:eastAsia="Akkurat-Light" w:cs="Arial"/>
                <w:szCs w:val="20"/>
              </w:rPr>
            </w:pPr>
            <w:r w:rsidRPr="003F6AA4">
              <w:rPr>
                <w:rFonts w:cs="Arial"/>
                <w:szCs w:val="20"/>
              </w:rPr>
              <w:t>Own</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use</w:t>
            </w:r>
            <w:r w:rsidRPr="003F6AA4">
              <w:rPr>
                <w:rFonts w:cs="Arial"/>
                <w:spacing w:val="-4"/>
                <w:szCs w:val="20"/>
              </w:rPr>
              <w:t xml:space="preserve"> </w:t>
            </w:r>
            <w:r w:rsidRPr="003F6AA4">
              <w:rPr>
                <w:rFonts w:cs="Arial"/>
                <w:spacing w:val="-2"/>
                <w:szCs w:val="20"/>
              </w:rPr>
              <w:t>mobile</w:t>
            </w:r>
            <w:r w:rsidRPr="003F6AA4">
              <w:rPr>
                <w:rFonts w:cs="Arial"/>
                <w:spacing w:val="-4"/>
                <w:szCs w:val="20"/>
              </w:rPr>
              <w:t xml:space="preserve"> </w:t>
            </w:r>
            <w:r w:rsidRPr="003F6AA4">
              <w:rPr>
                <w:rFonts w:cs="Arial"/>
                <w:spacing w:val="-1"/>
                <w:szCs w:val="20"/>
              </w:rPr>
              <w:t>phone</w:t>
            </w:r>
          </w:p>
          <w:p w14:paraId="4580DEE6" w14:textId="77777777" w:rsidR="006C22F0" w:rsidRPr="003F6AA4" w:rsidRDefault="006C22F0" w:rsidP="004E4C52">
            <w:pPr>
              <w:pStyle w:val="ListParagraph"/>
              <w:numPr>
                <w:ilvl w:val="0"/>
                <w:numId w:val="26"/>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pacing w:val="-2"/>
                <w:szCs w:val="20"/>
              </w:rPr>
              <w:t>mobile</w:t>
            </w:r>
            <w:r w:rsidRPr="003F6AA4">
              <w:rPr>
                <w:rFonts w:cs="Arial"/>
                <w:spacing w:val="-4"/>
                <w:szCs w:val="20"/>
              </w:rPr>
              <w:t xml:space="preserve"> </w:t>
            </w:r>
            <w:r w:rsidRPr="003F6AA4">
              <w:rPr>
                <w:rFonts w:cs="Arial"/>
                <w:spacing w:val="-1"/>
                <w:szCs w:val="20"/>
              </w:rPr>
              <w:t>phone</w:t>
            </w:r>
            <w:r w:rsidRPr="003F6AA4">
              <w:rPr>
                <w:rFonts w:cs="Arial"/>
                <w:spacing w:val="-4"/>
                <w:szCs w:val="20"/>
              </w:rPr>
              <w:t xml:space="preserve"> </w:t>
            </w:r>
            <w:r w:rsidRPr="003F6AA4">
              <w:rPr>
                <w:rFonts w:cs="Arial"/>
                <w:spacing w:val="-1"/>
                <w:szCs w:val="20"/>
              </w:rPr>
              <w:t>on</w:t>
            </w:r>
            <w:r w:rsidRPr="003F6AA4">
              <w:rPr>
                <w:rFonts w:cs="Arial"/>
                <w:spacing w:val="-4"/>
                <w:szCs w:val="20"/>
              </w:rPr>
              <w:t xml:space="preserve"> </w:t>
            </w:r>
            <w:r w:rsidRPr="003F6AA4">
              <w:rPr>
                <w:rFonts w:cs="Arial"/>
                <w:spacing w:val="-1"/>
                <w:szCs w:val="20"/>
              </w:rPr>
              <w:t>the</w:t>
            </w:r>
            <w:r w:rsidRPr="003F6AA4">
              <w:rPr>
                <w:rFonts w:cs="Arial"/>
                <w:spacing w:val="-4"/>
                <w:szCs w:val="20"/>
              </w:rPr>
              <w:t xml:space="preserve"> </w:t>
            </w:r>
            <w:r w:rsidRPr="003F6AA4">
              <w:rPr>
                <w:rFonts w:cs="Arial"/>
                <w:szCs w:val="20"/>
              </w:rPr>
              <w:t>4G</w:t>
            </w:r>
            <w:r w:rsidRPr="003F6AA4">
              <w:rPr>
                <w:rFonts w:cs="Arial"/>
                <w:spacing w:val="-4"/>
                <w:szCs w:val="20"/>
              </w:rPr>
              <w:t xml:space="preserve"> </w:t>
            </w:r>
            <w:r w:rsidRPr="003F6AA4">
              <w:rPr>
                <w:rFonts w:cs="Arial"/>
                <w:szCs w:val="20"/>
              </w:rPr>
              <w:t>network</w:t>
            </w:r>
          </w:p>
          <w:p w14:paraId="7BF3F465" w14:textId="77777777" w:rsidR="006C22F0" w:rsidRPr="003F6AA4" w:rsidRDefault="006C22F0" w:rsidP="004E4C52">
            <w:pPr>
              <w:pStyle w:val="ListParagraph"/>
              <w:numPr>
                <w:ilvl w:val="0"/>
                <w:numId w:val="26"/>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pacing w:val="-2"/>
                <w:szCs w:val="20"/>
              </w:rPr>
              <w:t>mobile</w:t>
            </w:r>
            <w:r w:rsidRPr="003F6AA4">
              <w:rPr>
                <w:rFonts w:cs="Arial"/>
                <w:spacing w:val="-4"/>
                <w:szCs w:val="20"/>
              </w:rPr>
              <w:t xml:space="preserve"> </w:t>
            </w:r>
            <w:r w:rsidRPr="003F6AA4">
              <w:rPr>
                <w:rFonts w:cs="Arial"/>
                <w:spacing w:val="-1"/>
                <w:szCs w:val="20"/>
              </w:rPr>
              <w:t>internet</w:t>
            </w:r>
          </w:p>
          <w:p w14:paraId="58F3B489" w14:textId="77777777" w:rsidR="006C22F0" w:rsidRPr="003F6AA4" w:rsidRDefault="006C22F0" w:rsidP="00D36E14">
            <w:pPr>
              <w:rPr>
                <w:rFonts w:eastAsia="Akkurat-Light" w:cs="Arial"/>
                <w:szCs w:val="20"/>
              </w:rPr>
            </w:pPr>
            <w:r w:rsidRPr="003F6AA4">
              <w:rPr>
                <w:rFonts w:cs="Arial"/>
                <w:szCs w:val="20"/>
              </w:rPr>
              <w:t>Fixed</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zCs w:val="20"/>
              </w:rPr>
              <w:t>technology:</w:t>
            </w:r>
          </w:p>
          <w:p w14:paraId="1861D0B3" w14:textId="77777777" w:rsidR="006C22F0" w:rsidRPr="003F6AA4" w:rsidRDefault="006C22F0" w:rsidP="004E4C52">
            <w:pPr>
              <w:pStyle w:val="ListParagraph"/>
              <w:numPr>
                <w:ilvl w:val="0"/>
                <w:numId w:val="27"/>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fixed</w:t>
            </w:r>
            <w:r w:rsidRPr="003F6AA4">
              <w:rPr>
                <w:rFonts w:cs="Arial"/>
                <w:spacing w:val="-4"/>
                <w:szCs w:val="20"/>
              </w:rPr>
              <w:t xml:space="preserve"> </w:t>
            </w:r>
            <w:r w:rsidRPr="003F6AA4">
              <w:rPr>
                <w:rFonts w:cs="Arial"/>
                <w:spacing w:val="-1"/>
                <w:szCs w:val="20"/>
              </w:rPr>
              <w:t>broadband</w:t>
            </w:r>
          </w:p>
          <w:p w14:paraId="7B903033" w14:textId="77777777" w:rsidR="006C22F0" w:rsidRPr="003F6AA4" w:rsidRDefault="006C22F0" w:rsidP="004E4C52">
            <w:pPr>
              <w:pStyle w:val="ListParagraph"/>
              <w:numPr>
                <w:ilvl w:val="0"/>
                <w:numId w:val="27"/>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pacing w:val="-1"/>
                <w:szCs w:val="20"/>
              </w:rPr>
              <w:t>cable</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2"/>
                <w:szCs w:val="20"/>
              </w:rPr>
              <w:t>NBN</w:t>
            </w:r>
            <w:r w:rsidRPr="003F6AA4">
              <w:rPr>
                <w:rFonts w:cs="Arial"/>
                <w:spacing w:val="-4"/>
                <w:szCs w:val="20"/>
              </w:rPr>
              <w:t xml:space="preserve"> </w:t>
            </w:r>
            <w:r w:rsidRPr="003F6AA4">
              <w:rPr>
                <w:rFonts w:cs="Arial"/>
                <w:szCs w:val="20"/>
              </w:rPr>
              <w:t>fixed</w:t>
            </w:r>
            <w:r w:rsidRPr="003F6AA4">
              <w:rPr>
                <w:rFonts w:cs="Arial"/>
                <w:spacing w:val="-4"/>
                <w:szCs w:val="20"/>
              </w:rPr>
              <w:t xml:space="preserve"> </w:t>
            </w:r>
            <w:r w:rsidRPr="003F6AA4">
              <w:rPr>
                <w:rFonts w:cs="Arial"/>
                <w:spacing w:val="-1"/>
                <w:szCs w:val="20"/>
              </w:rPr>
              <w:t>broadband</w:t>
            </w:r>
          </w:p>
        </w:tc>
        <w:tc>
          <w:tcPr>
            <w:tcW w:w="3460" w:type="dxa"/>
            <w:tcBorders>
              <w:top w:val="single" w:sz="4" w:space="0" w:color="414042"/>
              <w:left w:val="single" w:sz="4" w:space="0" w:color="414042"/>
              <w:bottom w:val="single" w:sz="4" w:space="0" w:color="414042"/>
              <w:right w:val="single" w:sz="4" w:space="0" w:color="414042"/>
            </w:tcBorders>
          </w:tcPr>
          <w:p w14:paraId="6596182D" w14:textId="77777777" w:rsidR="006C22F0" w:rsidRPr="003F6AA4" w:rsidRDefault="006C22F0" w:rsidP="00D36E14">
            <w:pPr>
              <w:rPr>
                <w:rFonts w:eastAsia="Telstra Akkurat" w:cs="Arial"/>
                <w:b/>
                <w:szCs w:val="20"/>
              </w:rPr>
            </w:pPr>
            <w:r w:rsidRPr="003F6AA4">
              <w:rPr>
                <w:rFonts w:cs="Arial"/>
                <w:b/>
                <w:szCs w:val="20"/>
              </w:rPr>
              <w:t>Internet Data Allowance</w:t>
            </w:r>
          </w:p>
          <w:p w14:paraId="4A2A55BB" w14:textId="77777777" w:rsidR="006C22F0" w:rsidRPr="003F6AA4" w:rsidRDefault="006C22F0" w:rsidP="004E4C52">
            <w:pPr>
              <w:rPr>
                <w:rFonts w:eastAsia="Akkurat-Light" w:cs="Arial"/>
                <w:szCs w:val="20"/>
              </w:rPr>
            </w:pPr>
            <w:r w:rsidRPr="003F6AA4">
              <w:rPr>
                <w:rFonts w:cs="Arial"/>
                <w:spacing w:val="-2"/>
                <w:szCs w:val="20"/>
              </w:rPr>
              <w:t>Mobile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data:</w:t>
            </w:r>
          </w:p>
          <w:p w14:paraId="5527C98A" w14:textId="77777777" w:rsidR="006C22F0" w:rsidRPr="003F6AA4" w:rsidRDefault="006C22F0" w:rsidP="004E4C52">
            <w:pPr>
              <w:pStyle w:val="ListParagraph"/>
              <w:numPr>
                <w:ilvl w:val="0"/>
                <w:numId w:val="24"/>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pacing w:val="-2"/>
                <w:szCs w:val="20"/>
              </w:rPr>
              <w:t>mobile</w:t>
            </w:r>
            <w:r w:rsidRPr="003F6AA4">
              <w:rPr>
                <w:rFonts w:cs="Arial"/>
                <w:spacing w:val="-4"/>
                <w:szCs w:val="20"/>
              </w:rPr>
              <w:t xml:space="preserve"> </w:t>
            </w:r>
            <w:r w:rsidRPr="003F6AA4">
              <w:rPr>
                <w:rFonts w:cs="Arial"/>
                <w:spacing w:val="-1"/>
                <w:szCs w:val="20"/>
              </w:rPr>
              <w:t>internet</w:t>
            </w:r>
          </w:p>
          <w:p w14:paraId="726B8E78" w14:textId="77777777" w:rsidR="006C22F0" w:rsidRPr="003F6AA4" w:rsidRDefault="006C22F0" w:rsidP="004E4C52">
            <w:pPr>
              <w:pStyle w:val="ListParagraph"/>
              <w:numPr>
                <w:ilvl w:val="0"/>
                <w:numId w:val="24"/>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pacing w:val="-2"/>
                <w:szCs w:val="20"/>
              </w:rPr>
              <w:t>mobile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data</w:t>
            </w:r>
            <w:r w:rsidRPr="003F6AA4">
              <w:rPr>
                <w:rFonts w:cs="Arial"/>
                <w:spacing w:val="-4"/>
                <w:szCs w:val="20"/>
              </w:rPr>
              <w:t xml:space="preserve"> </w:t>
            </w:r>
            <w:r w:rsidRPr="003F6AA4">
              <w:rPr>
                <w:rFonts w:cs="Arial"/>
                <w:spacing w:val="-1"/>
                <w:szCs w:val="20"/>
              </w:rPr>
              <w:t>allowance</w:t>
            </w:r>
            <w:r w:rsidRPr="003F6AA4">
              <w:rPr>
                <w:rFonts w:cs="Arial"/>
                <w:spacing w:val="30"/>
                <w:szCs w:val="20"/>
              </w:rPr>
              <w:t xml:space="preserve"> </w:t>
            </w:r>
            <w:r w:rsidRPr="003F6AA4">
              <w:rPr>
                <w:rFonts w:cs="Arial"/>
                <w:szCs w:val="20"/>
              </w:rPr>
              <w:t>over</w:t>
            </w:r>
            <w:r w:rsidRPr="003F6AA4">
              <w:rPr>
                <w:rFonts w:cs="Arial"/>
                <w:spacing w:val="-4"/>
                <w:szCs w:val="20"/>
              </w:rPr>
              <w:t xml:space="preserve"> 1GB</w:t>
            </w:r>
          </w:p>
          <w:p w14:paraId="23457B8B" w14:textId="77777777" w:rsidR="006C22F0" w:rsidRPr="003F6AA4" w:rsidRDefault="006C22F0" w:rsidP="004E4C52">
            <w:pPr>
              <w:pStyle w:val="ListParagraph"/>
              <w:numPr>
                <w:ilvl w:val="0"/>
                <w:numId w:val="24"/>
              </w:numPr>
              <w:rPr>
                <w:rFonts w:eastAsia="Akkurat-Light" w:cs="Arial"/>
                <w:szCs w:val="20"/>
              </w:rPr>
            </w:pPr>
            <w:r w:rsidRPr="003F6AA4">
              <w:rPr>
                <w:rFonts w:cs="Arial"/>
                <w:spacing w:val="-2"/>
                <w:szCs w:val="20"/>
              </w:rPr>
              <w:t>Mobile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data</w:t>
            </w:r>
            <w:r w:rsidRPr="003F6AA4">
              <w:rPr>
                <w:rFonts w:cs="Arial"/>
                <w:spacing w:val="-4"/>
                <w:szCs w:val="20"/>
              </w:rPr>
              <w:t xml:space="preserve"> </w:t>
            </w:r>
            <w:r w:rsidRPr="003F6AA4">
              <w:rPr>
                <w:rFonts w:cs="Arial"/>
                <w:spacing w:val="-1"/>
                <w:szCs w:val="20"/>
              </w:rPr>
              <w:t>allowance</w:t>
            </w:r>
            <w:r w:rsidRPr="003F6AA4">
              <w:rPr>
                <w:rFonts w:cs="Arial"/>
                <w:spacing w:val="29"/>
                <w:szCs w:val="20"/>
              </w:rPr>
              <w:t xml:space="preserve"> </w:t>
            </w:r>
            <w:r w:rsidRPr="003F6AA4">
              <w:rPr>
                <w:rFonts w:cs="Arial"/>
                <w:spacing w:val="-1"/>
                <w:szCs w:val="20"/>
              </w:rPr>
              <w:t>relative</w:t>
            </w:r>
            <w:r w:rsidRPr="003F6AA4">
              <w:rPr>
                <w:rFonts w:cs="Arial"/>
                <w:spacing w:val="-4"/>
                <w:szCs w:val="20"/>
              </w:rPr>
              <w:t xml:space="preserve"> </w:t>
            </w:r>
            <w:r w:rsidRPr="003F6AA4">
              <w:rPr>
                <w:rFonts w:cs="Arial"/>
                <w:spacing w:val="-1"/>
                <w:szCs w:val="20"/>
              </w:rPr>
              <w:t>to</w:t>
            </w:r>
            <w:r w:rsidRPr="003F6AA4">
              <w:rPr>
                <w:rFonts w:cs="Arial"/>
                <w:spacing w:val="-4"/>
                <w:szCs w:val="20"/>
              </w:rPr>
              <w:t xml:space="preserve"> </w:t>
            </w:r>
            <w:r w:rsidRPr="003F6AA4">
              <w:rPr>
                <w:rFonts w:cs="Arial"/>
                <w:spacing w:val="-1"/>
                <w:szCs w:val="20"/>
              </w:rPr>
              <w:t>benchmark</w:t>
            </w:r>
          </w:p>
          <w:p w14:paraId="3BA15757" w14:textId="77777777" w:rsidR="006C22F0" w:rsidRPr="003F6AA4" w:rsidRDefault="006C22F0" w:rsidP="00D36E14">
            <w:pPr>
              <w:rPr>
                <w:rFonts w:eastAsia="Akkurat-Light" w:cs="Arial"/>
                <w:szCs w:val="20"/>
              </w:rPr>
            </w:pPr>
            <w:r w:rsidRPr="003F6AA4">
              <w:rPr>
                <w:rFonts w:cs="Arial"/>
                <w:szCs w:val="20"/>
              </w:rPr>
              <w:t>Fixed</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data:</w:t>
            </w:r>
          </w:p>
          <w:p w14:paraId="37A08843" w14:textId="77777777" w:rsidR="006C22F0" w:rsidRPr="003F6AA4" w:rsidRDefault="006C22F0" w:rsidP="004E4C52">
            <w:pPr>
              <w:pStyle w:val="ListParagraph"/>
              <w:numPr>
                <w:ilvl w:val="0"/>
                <w:numId w:val="25"/>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fixed</w:t>
            </w:r>
            <w:r w:rsidRPr="003F6AA4">
              <w:rPr>
                <w:rFonts w:cs="Arial"/>
                <w:spacing w:val="-4"/>
                <w:szCs w:val="20"/>
              </w:rPr>
              <w:t xml:space="preserve"> </w:t>
            </w:r>
            <w:r w:rsidRPr="003F6AA4">
              <w:rPr>
                <w:rFonts w:cs="Arial"/>
                <w:spacing w:val="-1"/>
                <w:szCs w:val="20"/>
              </w:rPr>
              <w:t>broadband</w:t>
            </w:r>
          </w:p>
          <w:p w14:paraId="24983C25" w14:textId="77777777" w:rsidR="006C22F0" w:rsidRPr="003F6AA4" w:rsidRDefault="006C22F0" w:rsidP="004E4C52">
            <w:pPr>
              <w:pStyle w:val="ListParagraph"/>
              <w:numPr>
                <w:ilvl w:val="0"/>
                <w:numId w:val="25"/>
              </w:numPr>
              <w:rPr>
                <w:rFonts w:eastAsia="Akkurat-Light" w:cs="Arial"/>
                <w:szCs w:val="20"/>
              </w:rPr>
            </w:pPr>
            <w:r w:rsidRPr="003F6AA4">
              <w:rPr>
                <w:rFonts w:cs="Arial"/>
                <w:spacing w:val="-1"/>
                <w:szCs w:val="20"/>
              </w:rPr>
              <w:t>Have</w:t>
            </w:r>
            <w:r w:rsidRPr="003F6AA4">
              <w:rPr>
                <w:rFonts w:cs="Arial"/>
                <w:spacing w:val="-4"/>
                <w:szCs w:val="20"/>
              </w:rPr>
              <w:t xml:space="preserve"> </w:t>
            </w:r>
            <w:r w:rsidRPr="003F6AA4">
              <w:rPr>
                <w:rFonts w:cs="Arial"/>
                <w:szCs w:val="20"/>
              </w:rPr>
              <w:t>Fixed</w:t>
            </w:r>
            <w:r w:rsidRPr="003F6AA4">
              <w:rPr>
                <w:rFonts w:cs="Arial"/>
                <w:spacing w:val="-4"/>
                <w:szCs w:val="20"/>
              </w:rPr>
              <w:t xml:space="preserve"> </w:t>
            </w:r>
            <w:r w:rsidRPr="003F6AA4">
              <w:rPr>
                <w:rFonts w:cs="Arial"/>
                <w:spacing w:val="-1"/>
                <w:szCs w:val="20"/>
              </w:rPr>
              <w:t>Broadband</w:t>
            </w:r>
            <w:r w:rsidRPr="003F6AA4">
              <w:rPr>
                <w:rFonts w:cs="Arial"/>
                <w:spacing w:val="-4"/>
                <w:szCs w:val="20"/>
              </w:rPr>
              <w:t xml:space="preserve"> </w:t>
            </w:r>
            <w:r w:rsidRPr="003F6AA4">
              <w:rPr>
                <w:rFonts w:cs="Arial"/>
                <w:spacing w:val="-1"/>
                <w:szCs w:val="20"/>
              </w:rPr>
              <w:t>data</w:t>
            </w:r>
            <w:r w:rsidRPr="003F6AA4">
              <w:rPr>
                <w:rFonts w:cs="Arial"/>
                <w:spacing w:val="-4"/>
                <w:szCs w:val="20"/>
              </w:rPr>
              <w:t xml:space="preserve"> </w:t>
            </w:r>
            <w:r w:rsidRPr="003F6AA4">
              <w:rPr>
                <w:rFonts w:cs="Arial"/>
                <w:spacing w:val="-1"/>
                <w:szCs w:val="20"/>
              </w:rPr>
              <w:t>allowance</w:t>
            </w:r>
            <w:r w:rsidRPr="003F6AA4">
              <w:rPr>
                <w:rFonts w:cs="Arial"/>
                <w:spacing w:val="26"/>
                <w:szCs w:val="20"/>
              </w:rPr>
              <w:t xml:space="preserve"> </w:t>
            </w:r>
            <w:r w:rsidRPr="003F6AA4">
              <w:rPr>
                <w:rFonts w:cs="Arial"/>
                <w:szCs w:val="20"/>
              </w:rPr>
              <w:t>over</w:t>
            </w:r>
            <w:r w:rsidRPr="003F6AA4">
              <w:rPr>
                <w:rFonts w:cs="Arial"/>
                <w:spacing w:val="-4"/>
                <w:szCs w:val="20"/>
              </w:rPr>
              <w:t xml:space="preserve"> </w:t>
            </w:r>
            <w:r w:rsidRPr="003F6AA4">
              <w:rPr>
                <w:rFonts w:cs="Arial"/>
                <w:spacing w:val="-3"/>
                <w:szCs w:val="20"/>
              </w:rPr>
              <w:t>10GB</w:t>
            </w:r>
          </w:p>
          <w:p w14:paraId="7F482E0E" w14:textId="77777777" w:rsidR="006C22F0" w:rsidRPr="003F6AA4" w:rsidRDefault="006C22F0" w:rsidP="004E4C52">
            <w:pPr>
              <w:pStyle w:val="ListParagraph"/>
              <w:numPr>
                <w:ilvl w:val="0"/>
                <w:numId w:val="25"/>
              </w:numPr>
              <w:rPr>
                <w:rFonts w:eastAsia="Akkurat-Light" w:cs="Arial"/>
                <w:szCs w:val="20"/>
              </w:rPr>
            </w:pPr>
            <w:r w:rsidRPr="003F6AA4">
              <w:rPr>
                <w:rFonts w:cs="Arial"/>
                <w:szCs w:val="20"/>
              </w:rPr>
              <w:t>Fixed</w:t>
            </w:r>
            <w:r w:rsidRPr="003F6AA4">
              <w:rPr>
                <w:rFonts w:cs="Arial"/>
                <w:spacing w:val="-4"/>
                <w:szCs w:val="20"/>
              </w:rPr>
              <w:t xml:space="preserve"> </w:t>
            </w:r>
            <w:r w:rsidRPr="003F6AA4">
              <w:rPr>
                <w:rFonts w:cs="Arial"/>
                <w:spacing w:val="-1"/>
                <w:szCs w:val="20"/>
              </w:rPr>
              <w:t>Broadband</w:t>
            </w:r>
            <w:r w:rsidRPr="003F6AA4">
              <w:rPr>
                <w:rFonts w:cs="Arial"/>
                <w:spacing w:val="-4"/>
                <w:szCs w:val="20"/>
              </w:rPr>
              <w:t xml:space="preserve"> </w:t>
            </w:r>
            <w:r w:rsidRPr="003F6AA4">
              <w:rPr>
                <w:rFonts w:cs="Arial"/>
                <w:spacing w:val="-1"/>
                <w:szCs w:val="20"/>
              </w:rPr>
              <w:t>data</w:t>
            </w:r>
            <w:r w:rsidRPr="003F6AA4">
              <w:rPr>
                <w:rFonts w:cs="Arial"/>
                <w:spacing w:val="-4"/>
                <w:szCs w:val="20"/>
              </w:rPr>
              <w:t xml:space="preserve"> </w:t>
            </w:r>
            <w:r w:rsidRPr="003F6AA4">
              <w:rPr>
                <w:rFonts w:cs="Arial"/>
                <w:spacing w:val="-1"/>
                <w:szCs w:val="20"/>
              </w:rPr>
              <w:t>allowance</w:t>
            </w:r>
            <w:r w:rsidRPr="003F6AA4">
              <w:rPr>
                <w:rFonts w:cs="Arial"/>
                <w:spacing w:val="26"/>
                <w:szCs w:val="20"/>
              </w:rPr>
              <w:t xml:space="preserve"> </w:t>
            </w:r>
            <w:r w:rsidRPr="003F6AA4">
              <w:rPr>
                <w:rFonts w:cs="Arial"/>
                <w:spacing w:val="-1"/>
                <w:szCs w:val="20"/>
              </w:rPr>
              <w:t>relative</w:t>
            </w:r>
            <w:r w:rsidRPr="003F6AA4">
              <w:rPr>
                <w:rFonts w:cs="Arial"/>
                <w:spacing w:val="-4"/>
                <w:szCs w:val="20"/>
              </w:rPr>
              <w:t xml:space="preserve"> </w:t>
            </w:r>
            <w:r w:rsidRPr="003F6AA4">
              <w:rPr>
                <w:rFonts w:cs="Arial"/>
                <w:spacing w:val="-1"/>
                <w:szCs w:val="20"/>
              </w:rPr>
              <w:t>to</w:t>
            </w:r>
            <w:r w:rsidRPr="003F6AA4">
              <w:rPr>
                <w:rFonts w:cs="Arial"/>
                <w:spacing w:val="-4"/>
                <w:szCs w:val="20"/>
              </w:rPr>
              <w:t xml:space="preserve"> </w:t>
            </w:r>
            <w:r w:rsidRPr="003F6AA4">
              <w:rPr>
                <w:rFonts w:cs="Arial"/>
                <w:spacing w:val="-1"/>
                <w:szCs w:val="20"/>
              </w:rPr>
              <w:t>benchmark</w:t>
            </w:r>
          </w:p>
        </w:tc>
      </w:tr>
    </w:tbl>
    <w:p w14:paraId="6AAB8AAC" w14:textId="77777777" w:rsidR="00252812" w:rsidRPr="003F6AA4" w:rsidRDefault="00252812" w:rsidP="00C803BE">
      <w:pPr>
        <w:pStyle w:val="Subtitle"/>
      </w:pPr>
      <w:r w:rsidRPr="003F6AA4">
        <w:t>Source: Roy Morgan Research, April 2016–March 2017</w:t>
      </w:r>
    </w:p>
    <w:p w14:paraId="7674345B" w14:textId="099F42BF" w:rsidR="00A05016" w:rsidRPr="003F6AA4" w:rsidRDefault="00A05016" w:rsidP="001B5E95">
      <w:pPr>
        <w:pStyle w:val="Heading4"/>
        <w:rPr>
          <w:rFonts w:cs="Arial"/>
          <w:sz w:val="20"/>
          <w:szCs w:val="20"/>
        </w:rPr>
      </w:pPr>
      <w:r w:rsidRPr="003F6AA4">
        <w:rPr>
          <w:rFonts w:cs="Arial"/>
          <w:sz w:val="20"/>
          <w:szCs w:val="20"/>
        </w:rPr>
        <w:t>Second sub-index: Affordability</w:t>
      </w:r>
    </w:p>
    <w:p w14:paraId="3DF1AD43" w14:textId="77777777" w:rsidR="00252812" w:rsidRPr="003F6AA4" w:rsidRDefault="00252812" w:rsidP="00212F11">
      <w:pPr>
        <w:rPr>
          <w:lang w:val="en-US"/>
        </w:rPr>
      </w:pPr>
      <w:r w:rsidRPr="003F6AA4">
        <w:rPr>
          <w:lang w:val="en-US"/>
        </w:rPr>
        <w:t>Affordability is a key aspect of digital inclusion, and is made up of two components:</w:t>
      </w:r>
    </w:p>
    <w:p w14:paraId="7B90AD4A" w14:textId="29B99CC1" w:rsidR="00252812" w:rsidRPr="003F6AA4" w:rsidRDefault="00252812" w:rsidP="00252812">
      <w:pPr>
        <w:rPr>
          <w:rFonts w:cs="Arial"/>
          <w:szCs w:val="20"/>
          <w:lang w:val="en-US"/>
        </w:rPr>
      </w:pPr>
      <w:r w:rsidRPr="003F6AA4">
        <w:rPr>
          <w:rFonts w:cs="Arial"/>
          <w:b/>
          <w:szCs w:val="20"/>
          <w:lang w:val="en-US"/>
        </w:rPr>
        <w:t>Relative Expenditure</w:t>
      </w:r>
      <w:r w:rsidRPr="003F6AA4">
        <w:rPr>
          <w:rFonts w:cs="Arial"/>
          <w:szCs w:val="20"/>
          <w:lang w:val="en-US"/>
        </w:rPr>
        <w:t>, measured as the share of household income spent on internet access (mobile phone, mobile broadband, and fixed broadband), and then related to benchmarks set to national Relative Expenditure quintiles.</w:t>
      </w:r>
    </w:p>
    <w:p w14:paraId="3A000663" w14:textId="0DEF5DDF" w:rsidR="00A05016" w:rsidRPr="003F6AA4" w:rsidRDefault="00252812" w:rsidP="00252812">
      <w:pPr>
        <w:rPr>
          <w:rFonts w:cs="Arial"/>
          <w:szCs w:val="20"/>
          <w:lang w:val="en-US"/>
        </w:rPr>
      </w:pPr>
      <w:r w:rsidRPr="003F6AA4">
        <w:rPr>
          <w:rFonts w:cs="Arial"/>
          <w:b/>
          <w:szCs w:val="20"/>
          <w:lang w:val="en-US"/>
        </w:rPr>
        <w:t>Value of Expenditure</w:t>
      </w:r>
      <w:r w:rsidRPr="003F6AA4">
        <w:rPr>
          <w:rFonts w:cs="Arial"/>
          <w:szCs w:val="20"/>
          <w:lang w:val="en-US"/>
        </w:rPr>
        <w:t>, calculated as total internet data allowance (mobile phone, mobile broadband, and fixed broadband) per dollar of expenditure on internet access, and then related to benchmarks set to national Value of Expenditure quintiles.</w:t>
      </w:r>
    </w:p>
    <w:p w14:paraId="5D8D0215" w14:textId="255EDFDD" w:rsidR="002E5E56" w:rsidRPr="00212F11" w:rsidRDefault="00252812" w:rsidP="00212F11">
      <w:pPr>
        <w:pStyle w:val="Heading4"/>
      </w:pPr>
      <w:r w:rsidRPr="00212F11">
        <w:t xml:space="preserve">Table </w:t>
      </w:r>
      <w:r w:rsidR="00212F11">
        <w:t>1</w:t>
      </w:r>
      <w:r w:rsidR="00D109A5">
        <w:t>4</w:t>
      </w:r>
      <w:r w:rsidRPr="00212F11">
        <w:t>: Affordability sub-index: structure and variables</w:t>
      </w:r>
    </w:p>
    <w:tbl>
      <w:tblPr>
        <w:tblW w:w="839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92"/>
      </w:tblGrid>
      <w:tr w:rsidR="00A05016" w:rsidRPr="003F6AA4" w14:paraId="41C41506" w14:textId="77777777" w:rsidTr="00C803BE">
        <w:trPr>
          <w:trHeight w:val="300"/>
        </w:trPr>
        <w:tc>
          <w:tcPr>
            <w:tcW w:w="8392" w:type="dxa"/>
            <w:tcBorders>
              <w:top w:val="single" w:sz="4" w:space="0" w:color="auto"/>
              <w:bottom w:val="nil"/>
            </w:tcBorders>
            <w:shd w:val="clear" w:color="000000" w:fill="FFFFFF"/>
            <w:noWrap/>
            <w:vAlign w:val="center"/>
            <w:hideMark/>
          </w:tcPr>
          <w:p w14:paraId="5B21FBC1" w14:textId="77777777" w:rsidR="00A05016" w:rsidRPr="003F6AA4" w:rsidRDefault="00A05016" w:rsidP="003250FA">
            <w:pPr>
              <w:rPr>
                <w:rFonts w:cs="Arial"/>
                <w:b/>
                <w:szCs w:val="20"/>
              </w:rPr>
            </w:pPr>
            <w:r w:rsidRPr="003F6AA4">
              <w:rPr>
                <w:rFonts w:cs="Arial"/>
                <w:b/>
                <w:szCs w:val="20"/>
              </w:rPr>
              <w:t>Relative Expenditure</w:t>
            </w:r>
          </w:p>
        </w:tc>
      </w:tr>
      <w:tr w:rsidR="00A05016" w:rsidRPr="003F6AA4" w14:paraId="0BBF85F5" w14:textId="77777777" w:rsidTr="00C803BE">
        <w:trPr>
          <w:trHeight w:val="300"/>
        </w:trPr>
        <w:tc>
          <w:tcPr>
            <w:tcW w:w="8392" w:type="dxa"/>
            <w:tcBorders>
              <w:top w:val="nil"/>
              <w:bottom w:val="single" w:sz="4" w:space="0" w:color="auto"/>
            </w:tcBorders>
            <w:shd w:val="clear" w:color="000000" w:fill="FFFFFF"/>
            <w:noWrap/>
            <w:vAlign w:val="center"/>
            <w:hideMark/>
          </w:tcPr>
          <w:p w14:paraId="1A6765F7" w14:textId="77777777" w:rsidR="00A05016" w:rsidRPr="003F6AA4" w:rsidRDefault="00A05016" w:rsidP="004F1258">
            <w:pPr>
              <w:pStyle w:val="ListParagraph"/>
              <w:numPr>
                <w:ilvl w:val="0"/>
                <w:numId w:val="31"/>
              </w:numPr>
              <w:rPr>
                <w:rFonts w:cs="Arial"/>
                <w:szCs w:val="20"/>
              </w:rPr>
            </w:pPr>
            <w:r w:rsidRPr="003F6AA4">
              <w:rPr>
                <w:rFonts w:cs="Arial"/>
                <w:szCs w:val="20"/>
              </w:rPr>
              <w:t>Share of household income spent on internet products relative to benchmark</w:t>
            </w:r>
          </w:p>
        </w:tc>
      </w:tr>
      <w:tr w:rsidR="00A05016" w:rsidRPr="003F6AA4" w14:paraId="2AC9B615" w14:textId="77777777" w:rsidTr="00C803BE">
        <w:trPr>
          <w:trHeight w:val="300"/>
        </w:trPr>
        <w:tc>
          <w:tcPr>
            <w:tcW w:w="8392" w:type="dxa"/>
            <w:tcBorders>
              <w:top w:val="single" w:sz="4" w:space="0" w:color="auto"/>
            </w:tcBorders>
            <w:shd w:val="clear" w:color="000000" w:fill="FFFFFF"/>
            <w:noWrap/>
            <w:vAlign w:val="center"/>
            <w:hideMark/>
          </w:tcPr>
          <w:p w14:paraId="4D82B795" w14:textId="77777777" w:rsidR="00A05016" w:rsidRPr="003F6AA4" w:rsidRDefault="00A05016" w:rsidP="003250FA">
            <w:pPr>
              <w:rPr>
                <w:rFonts w:cs="Arial"/>
                <w:b/>
                <w:szCs w:val="20"/>
              </w:rPr>
            </w:pPr>
            <w:r w:rsidRPr="003F6AA4">
              <w:rPr>
                <w:rFonts w:cs="Arial"/>
                <w:b/>
                <w:szCs w:val="20"/>
              </w:rPr>
              <w:t>Value of Expenditure</w:t>
            </w:r>
          </w:p>
        </w:tc>
      </w:tr>
      <w:tr w:rsidR="00A05016" w:rsidRPr="003F6AA4" w14:paraId="1B13B276" w14:textId="77777777" w:rsidTr="00C803BE">
        <w:trPr>
          <w:trHeight w:val="300"/>
        </w:trPr>
        <w:tc>
          <w:tcPr>
            <w:tcW w:w="8392" w:type="dxa"/>
            <w:shd w:val="clear" w:color="000000" w:fill="FFFFFF"/>
            <w:noWrap/>
            <w:vAlign w:val="center"/>
            <w:hideMark/>
          </w:tcPr>
          <w:p w14:paraId="175B0D23" w14:textId="77777777" w:rsidR="00A05016" w:rsidRPr="003F6AA4" w:rsidRDefault="00A05016" w:rsidP="004F1258">
            <w:pPr>
              <w:pStyle w:val="ListParagraph"/>
              <w:numPr>
                <w:ilvl w:val="0"/>
                <w:numId w:val="31"/>
              </w:numPr>
              <w:rPr>
                <w:rFonts w:cs="Arial"/>
                <w:szCs w:val="20"/>
              </w:rPr>
            </w:pPr>
            <w:r w:rsidRPr="003F6AA4">
              <w:rPr>
                <w:rFonts w:cs="Arial"/>
                <w:szCs w:val="20"/>
              </w:rPr>
              <w:t>Internet data allowance per dollar of expenditure relative to benchmark</w:t>
            </w:r>
          </w:p>
        </w:tc>
      </w:tr>
    </w:tbl>
    <w:p w14:paraId="317B5C5F" w14:textId="77777777" w:rsidR="00252812" w:rsidRPr="003F6AA4" w:rsidRDefault="00252812" w:rsidP="00C803BE">
      <w:pPr>
        <w:pStyle w:val="Subtitle"/>
      </w:pPr>
      <w:r w:rsidRPr="003F6AA4">
        <w:t>Source: Roy Morgan Research, April 2016–March 2017</w:t>
      </w:r>
    </w:p>
    <w:p w14:paraId="79699A4F" w14:textId="77777777" w:rsidR="00252812" w:rsidRPr="003F6AA4" w:rsidRDefault="00252812">
      <w:pPr>
        <w:rPr>
          <w:rFonts w:eastAsiaTheme="minorEastAsia" w:cs="Arial"/>
          <w:b/>
          <w:spacing w:val="5"/>
          <w:szCs w:val="20"/>
          <w:lang w:val="en-GB"/>
        </w:rPr>
      </w:pPr>
      <w:r w:rsidRPr="003F6AA4">
        <w:rPr>
          <w:rFonts w:cs="Arial"/>
          <w:szCs w:val="20"/>
        </w:rPr>
        <w:br w:type="page"/>
      </w:r>
    </w:p>
    <w:p w14:paraId="609B3F39" w14:textId="6C3CF400" w:rsidR="00A05016" w:rsidRPr="00C803BE" w:rsidRDefault="00A05016" w:rsidP="00C803BE">
      <w:pPr>
        <w:pStyle w:val="Heading4"/>
      </w:pPr>
      <w:r w:rsidRPr="00C803BE">
        <w:lastRenderedPageBreak/>
        <w:t>Third sub-index: Digital Ability</w:t>
      </w:r>
    </w:p>
    <w:p w14:paraId="7ED6A441" w14:textId="77777777" w:rsidR="00252812" w:rsidRPr="003F6AA4" w:rsidRDefault="00252812" w:rsidP="00252812">
      <w:pPr>
        <w:rPr>
          <w:rFonts w:cs="Arial"/>
          <w:szCs w:val="20"/>
          <w:lang w:val="en-US"/>
        </w:rPr>
      </w:pPr>
      <w:r w:rsidRPr="003F6AA4">
        <w:rPr>
          <w:rFonts w:cs="Arial"/>
          <w:szCs w:val="20"/>
          <w:lang w:val="en-US"/>
        </w:rPr>
        <w:t>Digital Ability captures both the confidence with which we use the internet and associated technologies, and the extent to which they are integrated into our lives. As such, the Digital Ability sub-index consists of three components:</w:t>
      </w:r>
    </w:p>
    <w:p w14:paraId="0B6851BF" w14:textId="2401FA5E" w:rsidR="00252812" w:rsidRPr="003F6AA4" w:rsidRDefault="00252812" w:rsidP="00252812">
      <w:pPr>
        <w:rPr>
          <w:rFonts w:cs="Arial"/>
          <w:szCs w:val="20"/>
          <w:lang w:val="en-US"/>
        </w:rPr>
      </w:pPr>
      <w:r w:rsidRPr="003F6AA4">
        <w:rPr>
          <w:rFonts w:cs="Arial"/>
          <w:b/>
          <w:szCs w:val="20"/>
          <w:lang w:val="en-US"/>
        </w:rPr>
        <w:t>Attitudes</w:t>
      </w:r>
      <w:r w:rsidRPr="003F6AA4">
        <w:rPr>
          <w:rFonts w:cs="Arial"/>
          <w:szCs w:val="20"/>
          <w:lang w:val="en-US"/>
        </w:rPr>
        <w:t>, measured by responses to five survey questions related to notions of control, enthusiasm, learning, and confidence.</w:t>
      </w:r>
    </w:p>
    <w:p w14:paraId="3C14B0E1" w14:textId="525C74B8" w:rsidR="00252812" w:rsidRPr="003F6AA4" w:rsidRDefault="00252812" w:rsidP="00252812">
      <w:pPr>
        <w:rPr>
          <w:rFonts w:cs="Arial"/>
          <w:szCs w:val="20"/>
          <w:lang w:val="en-US"/>
        </w:rPr>
      </w:pPr>
      <w:r w:rsidRPr="003F6AA4">
        <w:rPr>
          <w:rFonts w:cs="Arial"/>
          <w:b/>
          <w:szCs w:val="20"/>
          <w:lang w:val="en-US"/>
        </w:rPr>
        <w:t>Basic Skills</w:t>
      </w:r>
      <w:r w:rsidRPr="003F6AA4">
        <w:rPr>
          <w:rFonts w:cs="Arial"/>
          <w:szCs w:val="20"/>
          <w:lang w:val="en-US"/>
        </w:rPr>
        <w:t>, consisting of six categories: basic, mobile phone, banking, shopping, community, and information skills.</w:t>
      </w:r>
    </w:p>
    <w:p w14:paraId="3C16D8B5" w14:textId="6BA41B05" w:rsidR="00A05016" w:rsidRPr="003F6AA4" w:rsidRDefault="00252812" w:rsidP="00252812">
      <w:pPr>
        <w:rPr>
          <w:rFonts w:cs="Arial"/>
          <w:szCs w:val="20"/>
          <w:lang w:val="en-US"/>
        </w:rPr>
      </w:pPr>
      <w:r w:rsidRPr="003F6AA4">
        <w:rPr>
          <w:rFonts w:cs="Arial"/>
          <w:b/>
          <w:szCs w:val="20"/>
          <w:lang w:val="en-US"/>
        </w:rPr>
        <w:t>Activities</w:t>
      </w:r>
      <w:r w:rsidRPr="003F6AA4">
        <w:rPr>
          <w:rFonts w:cs="Arial"/>
          <w:szCs w:val="20"/>
          <w:lang w:val="en-US"/>
        </w:rPr>
        <w:t>, which mirror the six categories of basic skills, but are more advanced: accessing content, communication, transactions, commerce, media, and information.</w:t>
      </w:r>
    </w:p>
    <w:p w14:paraId="3B7AAA22" w14:textId="1D861D85" w:rsidR="002E5E56" w:rsidRPr="00212F11" w:rsidRDefault="00252812" w:rsidP="00212F11">
      <w:pPr>
        <w:pStyle w:val="Heading4"/>
      </w:pPr>
      <w:r w:rsidRPr="00212F11">
        <w:t xml:space="preserve">Table </w:t>
      </w:r>
      <w:r w:rsidR="00212F11">
        <w:t>1</w:t>
      </w:r>
      <w:r w:rsidR="00D109A5">
        <w:t>5</w:t>
      </w:r>
      <w:r w:rsidRPr="00212F11">
        <w:t>: Digital Ability sub-index: structure and variables</w:t>
      </w:r>
    </w:p>
    <w:tbl>
      <w:tblPr>
        <w:tblW w:w="10233" w:type="dxa"/>
        <w:tblInd w:w="112" w:type="dxa"/>
        <w:tblLayout w:type="fixed"/>
        <w:tblCellMar>
          <w:left w:w="0" w:type="dxa"/>
          <w:right w:w="0" w:type="dxa"/>
        </w:tblCellMar>
        <w:tblLook w:val="01E0" w:firstRow="1" w:lastRow="1" w:firstColumn="1" w:lastColumn="1" w:noHBand="0" w:noVBand="0"/>
      </w:tblPr>
      <w:tblGrid>
        <w:gridCol w:w="3411"/>
        <w:gridCol w:w="3411"/>
        <w:gridCol w:w="3411"/>
      </w:tblGrid>
      <w:tr w:rsidR="002E5E56" w:rsidRPr="003F6AA4" w14:paraId="6897DAA2" w14:textId="77777777" w:rsidTr="00252812">
        <w:trPr>
          <w:trHeight w:hRule="exact" w:val="4432"/>
        </w:trPr>
        <w:tc>
          <w:tcPr>
            <w:tcW w:w="3411" w:type="dxa"/>
            <w:tcBorders>
              <w:top w:val="single" w:sz="4" w:space="0" w:color="414042"/>
              <w:left w:val="single" w:sz="4" w:space="0" w:color="414042"/>
              <w:bottom w:val="single" w:sz="4" w:space="0" w:color="414042"/>
              <w:right w:val="single" w:sz="4" w:space="0" w:color="414042"/>
            </w:tcBorders>
          </w:tcPr>
          <w:p w14:paraId="6BDDA98C" w14:textId="77777777" w:rsidR="002E5E56" w:rsidRPr="003F6AA4" w:rsidRDefault="002E5E56" w:rsidP="009561AD">
            <w:pPr>
              <w:rPr>
                <w:rFonts w:eastAsia="Telstra Akkurat" w:cs="Arial"/>
                <w:b/>
                <w:szCs w:val="20"/>
              </w:rPr>
            </w:pPr>
            <w:r w:rsidRPr="003F6AA4">
              <w:rPr>
                <w:rFonts w:cs="Arial"/>
                <w:b/>
                <w:szCs w:val="20"/>
              </w:rPr>
              <w:t>Attitudes</w:t>
            </w:r>
          </w:p>
          <w:p w14:paraId="31BE5FD7" w14:textId="77777777" w:rsidR="002E5E56" w:rsidRPr="003F6AA4" w:rsidRDefault="002E5E56" w:rsidP="009561AD">
            <w:pPr>
              <w:pStyle w:val="ListParagraph"/>
              <w:numPr>
                <w:ilvl w:val="0"/>
                <w:numId w:val="31"/>
              </w:numPr>
              <w:rPr>
                <w:rFonts w:eastAsia="Akkurat-Light" w:cs="Arial"/>
                <w:szCs w:val="20"/>
              </w:rPr>
            </w:pPr>
            <w:r w:rsidRPr="003F6AA4">
              <w:rPr>
                <w:rFonts w:cs="Arial"/>
                <w:spacing w:val="-1"/>
                <w:szCs w:val="20"/>
              </w:rPr>
              <w:t>Computers</w:t>
            </w:r>
            <w:r w:rsidRPr="003F6AA4">
              <w:rPr>
                <w:rFonts w:cs="Arial"/>
                <w:spacing w:val="-4"/>
                <w:szCs w:val="20"/>
              </w:rPr>
              <w:t xml:space="preserve"> </w:t>
            </w:r>
            <w:r w:rsidRPr="003F6AA4">
              <w:rPr>
                <w:rFonts w:cs="Arial"/>
                <w:spacing w:val="-1"/>
                <w:szCs w:val="20"/>
              </w:rPr>
              <w:t>and</w:t>
            </w:r>
            <w:r w:rsidRPr="003F6AA4">
              <w:rPr>
                <w:rFonts w:cs="Arial"/>
                <w:spacing w:val="-4"/>
                <w:szCs w:val="20"/>
              </w:rPr>
              <w:t xml:space="preserve"> </w:t>
            </w:r>
            <w:r w:rsidRPr="003F6AA4">
              <w:rPr>
                <w:rFonts w:cs="Arial"/>
                <w:szCs w:val="20"/>
              </w:rPr>
              <w:t>technology</w:t>
            </w:r>
            <w:r w:rsidRPr="003F6AA4">
              <w:rPr>
                <w:rFonts w:cs="Arial"/>
                <w:spacing w:val="-4"/>
                <w:szCs w:val="20"/>
              </w:rPr>
              <w:t xml:space="preserve"> </w:t>
            </w:r>
            <w:r w:rsidRPr="003F6AA4">
              <w:rPr>
                <w:rFonts w:cs="Arial"/>
                <w:spacing w:val="-1"/>
                <w:szCs w:val="20"/>
              </w:rPr>
              <w:t>give</w:t>
            </w:r>
            <w:r w:rsidRPr="003F6AA4">
              <w:rPr>
                <w:rFonts w:cs="Arial"/>
                <w:spacing w:val="25"/>
                <w:szCs w:val="20"/>
              </w:rPr>
              <w:t xml:space="preserve"> </w:t>
            </w:r>
            <w:r w:rsidRPr="003F6AA4">
              <w:rPr>
                <w:rFonts w:cs="Arial"/>
                <w:szCs w:val="20"/>
              </w:rPr>
              <w:t>me</w:t>
            </w:r>
            <w:r w:rsidRPr="003F6AA4">
              <w:rPr>
                <w:rFonts w:cs="Arial"/>
                <w:spacing w:val="-4"/>
                <w:szCs w:val="20"/>
              </w:rPr>
              <w:t xml:space="preserve"> </w:t>
            </w:r>
            <w:r w:rsidRPr="003F6AA4">
              <w:rPr>
                <w:rFonts w:cs="Arial"/>
                <w:spacing w:val="-1"/>
                <w:szCs w:val="20"/>
              </w:rPr>
              <w:t>more</w:t>
            </w:r>
            <w:r w:rsidRPr="003F6AA4">
              <w:rPr>
                <w:rFonts w:cs="Arial"/>
                <w:spacing w:val="-4"/>
                <w:szCs w:val="20"/>
              </w:rPr>
              <w:t xml:space="preserve"> </w:t>
            </w:r>
            <w:r w:rsidRPr="003F6AA4">
              <w:rPr>
                <w:rFonts w:cs="Arial"/>
                <w:spacing w:val="-1"/>
                <w:szCs w:val="20"/>
              </w:rPr>
              <w:t>control</w:t>
            </w:r>
            <w:r w:rsidRPr="003F6AA4">
              <w:rPr>
                <w:rFonts w:cs="Arial"/>
                <w:spacing w:val="-4"/>
                <w:szCs w:val="20"/>
              </w:rPr>
              <w:t xml:space="preserve"> </w:t>
            </w:r>
            <w:r w:rsidRPr="003F6AA4">
              <w:rPr>
                <w:rFonts w:cs="Arial"/>
                <w:spacing w:val="-1"/>
                <w:szCs w:val="20"/>
              </w:rPr>
              <w:t>over</w:t>
            </w:r>
            <w:r w:rsidRPr="003F6AA4">
              <w:rPr>
                <w:rFonts w:cs="Arial"/>
                <w:spacing w:val="-4"/>
                <w:szCs w:val="20"/>
              </w:rPr>
              <w:t xml:space="preserve"> </w:t>
            </w:r>
            <w:r w:rsidRPr="003F6AA4">
              <w:rPr>
                <w:rFonts w:cs="Arial"/>
                <w:spacing w:val="-1"/>
                <w:szCs w:val="20"/>
              </w:rPr>
              <w:t>my</w:t>
            </w:r>
            <w:r w:rsidRPr="003F6AA4">
              <w:rPr>
                <w:rFonts w:cs="Arial"/>
                <w:spacing w:val="-4"/>
                <w:szCs w:val="20"/>
              </w:rPr>
              <w:t xml:space="preserve"> </w:t>
            </w:r>
            <w:r w:rsidRPr="003F6AA4">
              <w:rPr>
                <w:rFonts w:cs="Arial"/>
                <w:spacing w:val="-1"/>
                <w:szCs w:val="20"/>
              </w:rPr>
              <w:t>life</w:t>
            </w:r>
          </w:p>
          <w:p w14:paraId="6F6F77DF" w14:textId="77777777" w:rsidR="002E5E56" w:rsidRPr="003F6AA4" w:rsidRDefault="002E5E56" w:rsidP="009561AD">
            <w:pPr>
              <w:pStyle w:val="ListParagraph"/>
              <w:numPr>
                <w:ilvl w:val="0"/>
                <w:numId w:val="31"/>
              </w:numPr>
              <w:rPr>
                <w:rFonts w:eastAsia="Akkurat-Light" w:cs="Arial"/>
                <w:szCs w:val="20"/>
              </w:rPr>
            </w:pPr>
            <w:r w:rsidRPr="003F6AA4">
              <w:rPr>
                <w:rFonts w:cs="Arial"/>
                <w:szCs w:val="20"/>
              </w:rPr>
              <w:t>I</w:t>
            </w:r>
            <w:r w:rsidRPr="003F6AA4">
              <w:rPr>
                <w:rFonts w:cs="Arial"/>
                <w:spacing w:val="-4"/>
                <w:szCs w:val="20"/>
              </w:rPr>
              <w:t xml:space="preserve"> </w:t>
            </w:r>
            <w:r w:rsidRPr="003F6AA4">
              <w:rPr>
                <w:rFonts w:cs="Arial"/>
                <w:spacing w:val="-1"/>
                <w:szCs w:val="20"/>
              </w:rPr>
              <w:t>am</w:t>
            </w:r>
            <w:r w:rsidRPr="003F6AA4">
              <w:rPr>
                <w:rFonts w:cs="Arial"/>
                <w:spacing w:val="-4"/>
                <w:szCs w:val="20"/>
              </w:rPr>
              <w:t xml:space="preserve"> </w:t>
            </w:r>
            <w:r w:rsidRPr="003F6AA4">
              <w:rPr>
                <w:rFonts w:cs="Arial"/>
                <w:spacing w:val="-1"/>
                <w:szCs w:val="20"/>
              </w:rPr>
              <w:t>interested</w:t>
            </w:r>
            <w:r w:rsidRPr="003F6AA4">
              <w:rPr>
                <w:rFonts w:cs="Arial"/>
                <w:spacing w:val="-4"/>
                <w:szCs w:val="20"/>
              </w:rPr>
              <w:t xml:space="preserve"> </w:t>
            </w:r>
            <w:r w:rsidRPr="003F6AA4">
              <w:rPr>
                <w:rFonts w:cs="Arial"/>
                <w:spacing w:val="-1"/>
                <w:szCs w:val="20"/>
              </w:rPr>
              <w:t>in</w:t>
            </w:r>
            <w:r w:rsidRPr="003F6AA4">
              <w:rPr>
                <w:rFonts w:cs="Arial"/>
                <w:spacing w:val="-4"/>
                <w:szCs w:val="20"/>
              </w:rPr>
              <w:t xml:space="preserve"> </w:t>
            </w:r>
            <w:r w:rsidRPr="003F6AA4">
              <w:rPr>
                <w:rFonts w:cs="Arial"/>
                <w:spacing w:val="-1"/>
                <w:szCs w:val="20"/>
              </w:rPr>
              <w:t>being</w:t>
            </w:r>
            <w:r w:rsidRPr="003F6AA4">
              <w:rPr>
                <w:rFonts w:cs="Arial"/>
                <w:spacing w:val="-4"/>
                <w:szCs w:val="20"/>
              </w:rPr>
              <w:t xml:space="preserve"> </w:t>
            </w:r>
            <w:r w:rsidRPr="003F6AA4">
              <w:rPr>
                <w:rFonts w:cs="Arial"/>
                <w:spacing w:val="-2"/>
                <w:szCs w:val="20"/>
              </w:rPr>
              <w:t>able</w:t>
            </w:r>
            <w:r w:rsidRPr="003F6AA4">
              <w:rPr>
                <w:rFonts w:cs="Arial"/>
                <w:spacing w:val="-4"/>
                <w:szCs w:val="20"/>
              </w:rPr>
              <w:t xml:space="preserve"> </w:t>
            </w:r>
            <w:r w:rsidRPr="003F6AA4">
              <w:rPr>
                <w:rFonts w:cs="Arial"/>
                <w:spacing w:val="-1"/>
                <w:szCs w:val="20"/>
              </w:rPr>
              <w:t>to</w:t>
            </w:r>
            <w:r w:rsidRPr="003F6AA4">
              <w:rPr>
                <w:rFonts w:cs="Arial"/>
                <w:spacing w:val="23"/>
                <w:szCs w:val="20"/>
              </w:rPr>
              <w:t xml:space="preserve"> </w:t>
            </w:r>
            <w:r w:rsidRPr="003F6AA4">
              <w:rPr>
                <w:rFonts w:cs="Arial"/>
                <w:szCs w:val="20"/>
              </w:rPr>
              <w:t>access</w:t>
            </w:r>
            <w:r w:rsidRPr="003F6AA4">
              <w:rPr>
                <w:rFonts w:cs="Arial"/>
                <w:spacing w:val="-4"/>
                <w:szCs w:val="20"/>
              </w:rPr>
              <w:t xml:space="preserve"> </w:t>
            </w:r>
            <w:r w:rsidRPr="003F6AA4">
              <w:rPr>
                <w:rFonts w:cs="Arial"/>
                <w:spacing w:val="-1"/>
                <w:szCs w:val="20"/>
              </w:rPr>
              <w:t>the</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wherever</w:t>
            </w:r>
            <w:r w:rsidRPr="003F6AA4">
              <w:rPr>
                <w:rFonts w:cs="Arial"/>
                <w:spacing w:val="-4"/>
                <w:szCs w:val="20"/>
              </w:rPr>
              <w:t xml:space="preserve"> </w:t>
            </w:r>
            <w:r w:rsidRPr="003F6AA4">
              <w:rPr>
                <w:rFonts w:cs="Arial"/>
                <w:szCs w:val="20"/>
              </w:rPr>
              <w:t>I</w:t>
            </w:r>
            <w:r w:rsidRPr="003F6AA4">
              <w:rPr>
                <w:rFonts w:cs="Arial"/>
                <w:spacing w:val="-4"/>
                <w:szCs w:val="20"/>
              </w:rPr>
              <w:t xml:space="preserve"> </w:t>
            </w:r>
            <w:r w:rsidRPr="003F6AA4">
              <w:rPr>
                <w:rFonts w:cs="Arial"/>
                <w:spacing w:val="-1"/>
                <w:szCs w:val="20"/>
              </w:rPr>
              <w:t>am</w:t>
            </w:r>
          </w:p>
          <w:p w14:paraId="22568BC4" w14:textId="77777777" w:rsidR="002E5E56" w:rsidRPr="003F6AA4" w:rsidRDefault="002E5E56" w:rsidP="009561AD">
            <w:pPr>
              <w:pStyle w:val="ListParagraph"/>
              <w:numPr>
                <w:ilvl w:val="0"/>
                <w:numId w:val="31"/>
              </w:numPr>
              <w:rPr>
                <w:rFonts w:eastAsia="Akkurat-Light" w:cs="Arial"/>
                <w:szCs w:val="20"/>
              </w:rPr>
            </w:pPr>
            <w:r w:rsidRPr="003F6AA4">
              <w:rPr>
                <w:rFonts w:cs="Arial"/>
                <w:szCs w:val="20"/>
              </w:rPr>
              <w:t>I</w:t>
            </w:r>
            <w:r w:rsidRPr="003F6AA4">
              <w:rPr>
                <w:rFonts w:cs="Arial"/>
                <w:spacing w:val="-4"/>
                <w:szCs w:val="20"/>
              </w:rPr>
              <w:t xml:space="preserve"> </w:t>
            </w:r>
            <w:r w:rsidRPr="003F6AA4">
              <w:rPr>
                <w:rFonts w:cs="Arial"/>
                <w:spacing w:val="-1"/>
                <w:szCs w:val="20"/>
              </w:rPr>
              <w:t>go</w:t>
            </w:r>
            <w:r w:rsidRPr="003F6AA4">
              <w:rPr>
                <w:rFonts w:cs="Arial"/>
                <w:spacing w:val="-4"/>
                <w:szCs w:val="20"/>
              </w:rPr>
              <w:t xml:space="preserve"> </w:t>
            </w:r>
            <w:r w:rsidRPr="003F6AA4">
              <w:rPr>
                <w:rFonts w:cs="Arial"/>
                <w:szCs w:val="20"/>
              </w:rPr>
              <w:t>out</w:t>
            </w:r>
            <w:r w:rsidRPr="003F6AA4">
              <w:rPr>
                <w:rFonts w:cs="Arial"/>
                <w:spacing w:val="-4"/>
                <w:szCs w:val="20"/>
              </w:rPr>
              <w:t xml:space="preserve"> </w:t>
            </w:r>
            <w:r w:rsidRPr="003F6AA4">
              <w:rPr>
                <w:rFonts w:cs="Arial"/>
                <w:spacing w:val="-1"/>
                <w:szCs w:val="20"/>
              </w:rPr>
              <w:t>of</w:t>
            </w:r>
            <w:r w:rsidRPr="003F6AA4">
              <w:rPr>
                <w:rFonts w:cs="Arial"/>
                <w:spacing w:val="-4"/>
                <w:szCs w:val="20"/>
              </w:rPr>
              <w:t xml:space="preserve"> </w:t>
            </w:r>
            <w:r w:rsidRPr="003F6AA4">
              <w:rPr>
                <w:rFonts w:cs="Arial"/>
                <w:spacing w:val="-1"/>
                <w:szCs w:val="20"/>
              </w:rPr>
              <w:t>my</w:t>
            </w:r>
            <w:r w:rsidRPr="003F6AA4">
              <w:rPr>
                <w:rFonts w:cs="Arial"/>
                <w:spacing w:val="-4"/>
                <w:szCs w:val="20"/>
              </w:rPr>
              <w:t xml:space="preserve"> </w:t>
            </w:r>
            <w:r w:rsidRPr="003F6AA4">
              <w:rPr>
                <w:rFonts w:cs="Arial"/>
                <w:spacing w:val="-2"/>
                <w:szCs w:val="20"/>
              </w:rPr>
              <w:t>way</w:t>
            </w:r>
            <w:r w:rsidRPr="003F6AA4">
              <w:rPr>
                <w:rFonts w:cs="Arial"/>
                <w:spacing w:val="-4"/>
                <w:szCs w:val="20"/>
              </w:rPr>
              <w:t xml:space="preserve"> </w:t>
            </w:r>
            <w:r w:rsidRPr="003F6AA4">
              <w:rPr>
                <w:rFonts w:cs="Arial"/>
                <w:spacing w:val="-1"/>
                <w:szCs w:val="20"/>
              </w:rPr>
              <w:t>to</w:t>
            </w:r>
            <w:r w:rsidRPr="003F6AA4">
              <w:rPr>
                <w:rFonts w:cs="Arial"/>
                <w:spacing w:val="-4"/>
                <w:szCs w:val="20"/>
              </w:rPr>
              <w:t xml:space="preserve"> </w:t>
            </w:r>
            <w:r w:rsidRPr="003F6AA4">
              <w:rPr>
                <w:rFonts w:cs="Arial"/>
                <w:spacing w:val="-1"/>
                <w:szCs w:val="20"/>
              </w:rPr>
              <w:t>learn</w:t>
            </w:r>
            <w:r w:rsidRPr="003F6AA4">
              <w:rPr>
                <w:rFonts w:cs="Arial"/>
                <w:spacing w:val="-4"/>
                <w:szCs w:val="20"/>
              </w:rPr>
              <w:t xml:space="preserve"> </w:t>
            </w:r>
            <w:r w:rsidRPr="003F6AA4">
              <w:rPr>
                <w:rFonts w:cs="Arial"/>
                <w:szCs w:val="20"/>
              </w:rPr>
              <w:t>everything</w:t>
            </w:r>
            <w:r w:rsidRPr="003F6AA4">
              <w:rPr>
                <w:rFonts w:cs="Arial"/>
                <w:spacing w:val="25"/>
                <w:szCs w:val="20"/>
              </w:rPr>
              <w:t xml:space="preserve"> </w:t>
            </w:r>
            <w:r w:rsidRPr="003F6AA4">
              <w:rPr>
                <w:rFonts w:cs="Arial"/>
                <w:szCs w:val="20"/>
              </w:rPr>
              <w:t>I</w:t>
            </w:r>
            <w:r w:rsidRPr="003F6AA4">
              <w:rPr>
                <w:rFonts w:cs="Arial"/>
                <w:spacing w:val="-4"/>
                <w:szCs w:val="20"/>
              </w:rPr>
              <w:t xml:space="preserve"> </w:t>
            </w:r>
            <w:r w:rsidRPr="003F6AA4">
              <w:rPr>
                <w:rFonts w:cs="Arial"/>
                <w:szCs w:val="20"/>
              </w:rPr>
              <w:t>can</w:t>
            </w:r>
            <w:r w:rsidRPr="003F6AA4">
              <w:rPr>
                <w:rFonts w:cs="Arial"/>
                <w:spacing w:val="-4"/>
                <w:szCs w:val="20"/>
              </w:rPr>
              <w:t xml:space="preserve"> </w:t>
            </w:r>
            <w:r w:rsidRPr="003F6AA4">
              <w:rPr>
                <w:rFonts w:cs="Arial"/>
                <w:spacing w:val="-1"/>
                <w:szCs w:val="20"/>
              </w:rPr>
              <w:t>about</w:t>
            </w:r>
            <w:r w:rsidRPr="003F6AA4">
              <w:rPr>
                <w:rFonts w:cs="Arial"/>
                <w:spacing w:val="-4"/>
                <w:szCs w:val="20"/>
              </w:rPr>
              <w:t xml:space="preserve"> </w:t>
            </w:r>
            <w:r w:rsidRPr="003F6AA4">
              <w:rPr>
                <w:rFonts w:cs="Arial"/>
                <w:spacing w:val="-1"/>
                <w:szCs w:val="20"/>
              </w:rPr>
              <w:t>new</w:t>
            </w:r>
            <w:r w:rsidRPr="003F6AA4">
              <w:rPr>
                <w:rFonts w:cs="Arial"/>
                <w:spacing w:val="-4"/>
                <w:szCs w:val="20"/>
              </w:rPr>
              <w:t xml:space="preserve"> </w:t>
            </w:r>
            <w:r w:rsidRPr="003F6AA4">
              <w:rPr>
                <w:rFonts w:cs="Arial"/>
                <w:szCs w:val="20"/>
              </w:rPr>
              <w:t>technology</w:t>
            </w:r>
          </w:p>
          <w:p w14:paraId="4B8A6565" w14:textId="161F5F5A" w:rsidR="002E5E56" w:rsidRPr="003F6AA4" w:rsidRDefault="002E5E56" w:rsidP="009561AD">
            <w:pPr>
              <w:pStyle w:val="ListParagraph"/>
              <w:numPr>
                <w:ilvl w:val="0"/>
                <w:numId w:val="31"/>
              </w:numPr>
              <w:rPr>
                <w:rFonts w:eastAsia="Akkurat-Light" w:cs="Arial"/>
                <w:szCs w:val="20"/>
              </w:rPr>
            </w:pPr>
            <w:r w:rsidRPr="003F6AA4">
              <w:rPr>
                <w:rFonts w:cs="Arial"/>
                <w:szCs w:val="20"/>
              </w:rPr>
              <w:t>I</w:t>
            </w:r>
            <w:r w:rsidRPr="003F6AA4">
              <w:rPr>
                <w:rFonts w:cs="Arial"/>
                <w:spacing w:val="-4"/>
                <w:szCs w:val="20"/>
              </w:rPr>
              <w:t xml:space="preserve"> </w:t>
            </w:r>
            <w:r w:rsidRPr="003F6AA4">
              <w:rPr>
                <w:rFonts w:cs="Arial"/>
                <w:spacing w:val="-1"/>
                <w:szCs w:val="20"/>
              </w:rPr>
              <w:t>find</w:t>
            </w:r>
            <w:r w:rsidRPr="003F6AA4">
              <w:rPr>
                <w:rFonts w:cs="Arial"/>
                <w:spacing w:val="-4"/>
                <w:szCs w:val="20"/>
              </w:rPr>
              <w:t xml:space="preserve"> </w:t>
            </w:r>
            <w:r w:rsidRPr="003F6AA4">
              <w:rPr>
                <w:rFonts w:cs="Arial"/>
                <w:szCs w:val="20"/>
              </w:rPr>
              <w:t>technology</w:t>
            </w:r>
            <w:r w:rsidRPr="003F6AA4">
              <w:rPr>
                <w:rFonts w:cs="Arial"/>
                <w:spacing w:val="-4"/>
                <w:szCs w:val="20"/>
              </w:rPr>
              <w:t xml:space="preserve"> </w:t>
            </w:r>
            <w:r w:rsidRPr="003F6AA4">
              <w:rPr>
                <w:rFonts w:cs="Arial"/>
                <w:spacing w:val="-1"/>
                <w:szCs w:val="20"/>
              </w:rPr>
              <w:t>is</w:t>
            </w:r>
            <w:r w:rsidRPr="003F6AA4">
              <w:rPr>
                <w:rFonts w:cs="Arial"/>
                <w:spacing w:val="-4"/>
                <w:szCs w:val="20"/>
              </w:rPr>
              <w:t xml:space="preserve"> </w:t>
            </w:r>
            <w:r w:rsidRPr="003F6AA4">
              <w:rPr>
                <w:rFonts w:cs="Arial"/>
                <w:spacing w:val="-1"/>
                <w:szCs w:val="20"/>
              </w:rPr>
              <w:t>changing</w:t>
            </w:r>
            <w:r w:rsidRPr="003F6AA4">
              <w:rPr>
                <w:rFonts w:cs="Arial"/>
                <w:spacing w:val="-4"/>
                <w:szCs w:val="20"/>
              </w:rPr>
              <w:t xml:space="preserve"> </w:t>
            </w:r>
            <w:r w:rsidRPr="003F6AA4">
              <w:rPr>
                <w:rFonts w:cs="Arial"/>
                <w:szCs w:val="20"/>
              </w:rPr>
              <w:t>so</w:t>
            </w:r>
            <w:r w:rsidR="009561AD" w:rsidRPr="003F6AA4">
              <w:rPr>
                <w:rFonts w:eastAsia="Akkurat-Light" w:cs="Arial"/>
                <w:szCs w:val="20"/>
              </w:rPr>
              <w:t xml:space="preserve"> </w:t>
            </w:r>
            <w:r w:rsidRPr="003F6AA4">
              <w:rPr>
                <w:rFonts w:eastAsia="Akkurat-Light" w:cs="Arial"/>
                <w:szCs w:val="20"/>
              </w:rPr>
              <w:t>fast,</w:t>
            </w:r>
            <w:r w:rsidRPr="003F6AA4">
              <w:rPr>
                <w:rFonts w:eastAsia="Akkurat-Light" w:cs="Arial"/>
                <w:spacing w:val="-4"/>
                <w:szCs w:val="20"/>
              </w:rPr>
              <w:t xml:space="preserve"> </w:t>
            </w:r>
            <w:r w:rsidRPr="003F6AA4">
              <w:rPr>
                <w:rFonts w:eastAsia="Akkurat-Light" w:cs="Arial"/>
                <w:spacing w:val="-1"/>
                <w:szCs w:val="20"/>
              </w:rPr>
              <w:t>it’s</w:t>
            </w:r>
            <w:r w:rsidRPr="003F6AA4">
              <w:rPr>
                <w:rFonts w:eastAsia="Akkurat-Light" w:cs="Arial"/>
                <w:spacing w:val="-4"/>
                <w:szCs w:val="20"/>
              </w:rPr>
              <w:t xml:space="preserve"> </w:t>
            </w:r>
            <w:r w:rsidRPr="003F6AA4">
              <w:rPr>
                <w:rFonts w:eastAsia="Akkurat-Light" w:cs="Arial"/>
                <w:spacing w:val="-1"/>
                <w:szCs w:val="20"/>
              </w:rPr>
              <w:t>difficult</w:t>
            </w:r>
            <w:r w:rsidRPr="003F6AA4">
              <w:rPr>
                <w:rFonts w:eastAsia="Akkurat-Light" w:cs="Arial"/>
                <w:spacing w:val="-4"/>
                <w:szCs w:val="20"/>
              </w:rPr>
              <w:t xml:space="preserve"> </w:t>
            </w:r>
            <w:r w:rsidRPr="003F6AA4">
              <w:rPr>
                <w:rFonts w:eastAsia="Akkurat-Light" w:cs="Arial"/>
                <w:spacing w:val="-1"/>
                <w:szCs w:val="20"/>
              </w:rPr>
              <w:t>to</w:t>
            </w:r>
            <w:r w:rsidRPr="003F6AA4">
              <w:rPr>
                <w:rFonts w:eastAsia="Akkurat-Light" w:cs="Arial"/>
                <w:spacing w:val="-4"/>
                <w:szCs w:val="20"/>
              </w:rPr>
              <w:t xml:space="preserve"> </w:t>
            </w:r>
            <w:r w:rsidRPr="003F6AA4">
              <w:rPr>
                <w:rFonts w:eastAsia="Akkurat-Light" w:cs="Arial"/>
                <w:spacing w:val="-1"/>
                <w:szCs w:val="20"/>
              </w:rPr>
              <w:t>keep</w:t>
            </w:r>
            <w:r w:rsidRPr="003F6AA4">
              <w:rPr>
                <w:rFonts w:eastAsia="Akkurat-Light" w:cs="Arial"/>
                <w:spacing w:val="-4"/>
                <w:szCs w:val="20"/>
              </w:rPr>
              <w:t xml:space="preserve"> </w:t>
            </w:r>
            <w:r w:rsidRPr="003F6AA4">
              <w:rPr>
                <w:rFonts w:eastAsia="Akkurat-Light" w:cs="Arial"/>
                <w:spacing w:val="-1"/>
                <w:szCs w:val="20"/>
              </w:rPr>
              <w:t>up</w:t>
            </w:r>
            <w:r w:rsidRPr="003F6AA4">
              <w:rPr>
                <w:rFonts w:eastAsia="Akkurat-Light" w:cs="Arial"/>
                <w:spacing w:val="-4"/>
                <w:szCs w:val="20"/>
              </w:rPr>
              <w:t xml:space="preserve"> </w:t>
            </w:r>
            <w:r w:rsidRPr="003F6AA4">
              <w:rPr>
                <w:rFonts w:eastAsia="Akkurat-Light" w:cs="Arial"/>
                <w:spacing w:val="-1"/>
                <w:szCs w:val="20"/>
              </w:rPr>
              <w:t>with</w:t>
            </w:r>
            <w:r w:rsidRPr="003F6AA4">
              <w:rPr>
                <w:rFonts w:eastAsia="Akkurat-Light" w:cs="Arial"/>
                <w:spacing w:val="-4"/>
                <w:szCs w:val="20"/>
              </w:rPr>
              <w:t xml:space="preserve"> </w:t>
            </w:r>
            <w:r w:rsidRPr="003F6AA4">
              <w:rPr>
                <w:rFonts w:eastAsia="Akkurat-Light" w:cs="Arial"/>
                <w:szCs w:val="20"/>
              </w:rPr>
              <w:t>it</w:t>
            </w:r>
            <w:r w:rsidRPr="003F6AA4">
              <w:rPr>
                <w:rFonts w:eastAsia="Akkurat-Light" w:cs="Arial"/>
                <w:spacing w:val="-4"/>
                <w:szCs w:val="20"/>
              </w:rPr>
              <w:t xml:space="preserve"> </w:t>
            </w:r>
            <w:r w:rsidRPr="003F6AA4">
              <w:rPr>
                <w:rFonts w:eastAsia="Akkurat-Light" w:cs="Arial"/>
                <w:spacing w:val="2"/>
                <w:szCs w:val="20"/>
              </w:rPr>
              <w:t>(X)</w:t>
            </w:r>
          </w:p>
          <w:p w14:paraId="1760AF08" w14:textId="77777777" w:rsidR="002E5E56" w:rsidRPr="003F6AA4" w:rsidRDefault="002E5E56" w:rsidP="009561AD">
            <w:pPr>
              <w:pStyle w:val="ListParagraph"/>
              <w:numPr>
                <w:ilvl w:val="0"/>
                <w:numId w:val="31"/>
              </w:numPr>
              <w:rPr>
                <w:rFonts w:eastAsia="Akkurat-Light" w:cs="Arial"/>
                <w:szCs w:val="20"/>
              </w:rPr>
            </w:pPr>
            <w:r w:rsidRPr="003F6AA4">
              <w:rPr>
                <w:rFonts w:cs="Arial"/>
                <w:szCs w:val="20"/>
              </w:rPr>
              <w:t>I</w:t>
            </w:r>
            <w:r w:rsidRPr="003F6AA4">
              <w:rPr>
                <w:rFonts w:cs="Arial"/>
                <w:spacing w:val="-4"/>
                <w:szCs w:val="20"/>
              </w:rPr>
              <w:t xml:space="preserve"> </w:t>
            </w:r>
            <w:r w:rsidRPr="003F6AA4">
              <w:rPr>
                <w:rFonts w:cs="Arial"/>
                <w:spacing w:val="-1"/>
                <w:szCs w:val="20"/>
              </w:rPr>
              <w:t>keep</w:t>
            </w:r>
            <w:r w:rsidRPr="003F6AA4">
              <w:rPr>
                <w:rFonts w:cs="Arial"/>
                <w:spacing w:val="-4"/>
                <w:szCs w:val="20"/>
              </w:rPr>
              <w:t xml:space="preserve"> </w:t>
            </w:r>
            <w:r w:rsidRPr="003F6AA4">
              <w:rPr>
                <w:rFonts w:cs="Arial"/>
                <w:spacing w:val="-1"/>
                <w:szCs w:val="20"/>
              </w:rPr>
              <w:t>my</w:t>
            </w:r>
            <w:r w:rsidRPr="003F6AA4">
              <w:rPr>
                <w:rFonts w:cs="Arial"/>
                <w:spacing w:val="-4"/>
                <w:szCs w:val="20"/>
              </w:rPr>
              <w:t xml:space="preserve"> </w:t>
            </w:r>
            <w:r w:rsidRPr="003F6AA4">
              <w:rPr>
                <w:rFonts w:cs="Arial"/>
                <w:spacing w:val="-1"/>
                <w:szCs w:val="20"/>
              </w:rPr>
              <w:t>computer</w:t>
            </w:r>
            <w:r w:rsidRPr="003F6AA4">
              <w:rPr>
                <w:rFonts w:cs="Arial"/>
                <w:spacing w:val="-4"/>
                <w:szCs w:val="20"/>
              </w:rPr>
              <w:t xml:space="preserve"> </w:t>
            </w:r>
            <w:r w:rsidRPr="003F6AA4">
              <w:rPr>
                <w:rFonts w:cs="Arial"/>
                <w:spacing w:val="-1"/>
                <w:szCs w:val="20"/>
              </w:rPr>
              <w:t>up</w:t>
            </w:r>
            <w:r w:rsidRPr="003F6AA4">
              <w:rPr>
                <w:rFonts w:cs="Arial"/>
                <w:spacing w:val="-4"/>
                <w:szCs w:val="20"/>
              </w:rPr>
              <w:t xml:space="preserve"> </w:t>
            </w:r>
            <w:r w:rsidRPr="003F6AA4">
              <w:rPr>
                <w:rFonts w:cs="Arial"/>
                <w:spacing w:val="-1"/>
                <w:szCs w:val="20"/>
              </w:rPr>
              <w:t>to</w:t>
            </w:r>
            <w:r w:rsidRPr="003F6AA4">
              <w:rPr>
                <w:rFonts w:cs="Arial"/>
                <w:spacing w:val="-4"/>
                <w:szCs w:val="20"/>
              </w:rPr>
              <w:t xml:space="preserve"> </w:t>
            </w:r>
            <w:r w:rsidRPr="003F6AA4">
              <w:rPr>
                <w:rFonts w:cs="Arial"/>
                <w:spacing w:val="-2"/>
                <w:szCs w:val="20"/>
              </w:rPr>
              <w:t>date</w:t>
            </w:r>
            <w:r w:rsidRPr="003F6AA4">
              <w:rPr>
                <w:rFonts w:cs="Arial"/>
                <w:spacing w:val="-4"/>
                <w:szCs w:val="20"/>
              </w:rPr>
              <w:t xml:space="preserve"> </w:t>
            </w:r>
            <w:r w:rsidRPr="003F6AA4">
              <w:rPr>
                <w:rFonts w:cs="Arial"/>
                <w:spacing w:val="-1"/>
                <w:szCs w:val="20"/>
              </w:rPr>
              <w:t>with</w:t>
            </w:r>
            <w:r w:rsidRPr="003F6AA4">
              <w:rPr>
                <w:rFonts w:cs="Arial"/>
                <w:spacing w:val="25"/>
                <w:szCs w:val="20"/>
              </w:rPr>
              <w:t xml:space="preserve"> </w:t>
            </w:r>
            <w:r w:rsidRPr="003F6AA4">
              <w:rPr>
                <w:rFonts w:cs="Arial"/>
                <w:szCs w:val="20"/>
              </w:rPr>
              <w:t>security</w:t>
            </w:r>
            <w:r w:rsidRPr="003F6AA4">
              <w:rPr>
                <w:rFonts w:cs="Arial"/>
                <w:spacing w:val="-4"/>
                <w:szCs w:val="20"/>
              </w:rPr>
              <w:t xml:space="preserve"> </w:t>
            </w:r>
            <w:r w:rsidRPr="003F6AA4">
              <w:rPr>
                <w:rFonts w:cs="Arial"/>
                <w:szCs w:val="20"/>
              </w:rPr>
              <w:t>software</w:t>
            </w:r>
          </w:p>
        </w:tc>
        <w:tc>
          <w:tcPr>
            <w:tcW w:w="3411" w:type="dxa"/>
            <w:tcBorders>
              <w:top w:val="single" w:sz="4" w:space="0" w:color="414042"/>
              <w:left w:val="single" w:sz="4" w:space="0" w:color="414042"/>
              <w:bottom w:val="single" w:sz="4" w:space="0" w:color="414042"/>
              <w:right w:val="single" w:sz="4" w:space="0" w:color="414042"/>
            </w:tcBorders>
          </w:tcPr>
          <w:p w14:paraId="7327897D" w14:textId="77777777" w:rsidR="002E5E56" w:rsidRPr="003F6AA4" w:rsidRDefault="002E5E56" w:rsidP="009561AD">
            <w:pPr>
              <w:rPr>
                <w:rFonts w:eastAsia="Telstra Akkurat" w:cs="Arial"/>
                <w:b/>
                <w:szCs w:val="20"/>
              </w:rPr>
            </w:pPr>
            <w:r w:rsidRPr="003F6AA4">
              <w:rPr>
                <w:rFonts w:cs="Arial"/>
                <w:b/>
                <w:szCs w:val="20"/>
              </w:rPr>
              <w:t>Basic Skills</w:t>
            </w:r>
          </w:p>
          <w:p w14:paraId="4ED27A78" w14:textId="77777777" w:rsidR="002E5E56" w:rsidRPr="003F6AA4" w:rsidRDefault="002E5E56" w:rsidP="009561AD">
            <w:pPr>
              <w:pStyle w:val="ListParagraph"/>
              <w:numPr>
                <w:ilvl w:val="0"/>
                <w:numId w:val="36"/>
              </w:numPr>
              <w:rPr>
                <w:rFonts w:eastAsia="Akkurat-Light" w:cs="Arial"/>
                <w:szCs w:val="20"/>
              </w:rPr>
            </w:pPr>
            <w:r w:rsidRPr="003F6AA4">
              <w:rPr>
                <w:rFonts w:cs="Arial"/>
                <w:spacing w:val="-1"/>
                <w:szCs w:val="20"/>
              </w:rPr>
              <w:t>General</w:t>
            </w:r>
            <w:r w:rsidRPr="003F6AA4">
              <w:rPr>
                <w:rFonts w:cs="Arial"/>
                <w:spacing w:val="-4"/>
                <w:szCs w:val="20"/>
              </w:rPr>
              <w:t xml:space="preserve"> </w:t>
            </w:r>
            <w:r w:rsidRPr="003F6AA4">
              <w:rPr>
                <w:rFonts w:cs="Arial"/>
                <w:spacing w:val="-1"/>
                <w:szCs w:val="20"/>
              </w:rPr>
              <w:t>internet</w:t>
            </w:r>
            <w:r w:rsidRPr="003F6AA4">
              <w:rPr>
                <w:rFonts w:cs="Arial"/>
                <w:spacing w:val="-4"/>
                <w:szCs w:val="20"/>
              </w:rPr>
              <w:t xml:space="preserve"> </w:t>
            </w:r>
            <w:r w:rsidRPr="003F6AA4">
              <w:rPr>
                <w:rFonts w:cs="Arial"/>
                <w:spacing w:val="-1"/>
                <w:szCs w:val="20"/>
              </w:rPr>
              <w:t>skills</w:t>
            </w:r>
          </w:p>
          <w:p w14:paraId="7BB12362" w14:textId="77777777" w:rsidR="002E5E56" w:rsidRPr="003F6AA4" w:rsidRDefault="002E5E56" w:rsidP="009561AD">
            <w:pPr>
              <w:pStyle w:val="ListParagraph"/>
              <w:numPr>
                <w:ilvl w:val="0"/>
                <w:numId w:val="36"/>
              </w:numPr>
              <w:rPr>
                <w:rFonts w:eastAsia="Akkurat-Light" w:cs="Arial"/>
                <w:szCs w:val="20"/>
              </w:rPr>
            </w:pPr>
            <w:r w:rsidRPr="003F6AA4">
              <w:rPr>
                <w:rFonts w:cs="Arial"/>
                <w:spacing w:val="-2"/>
                <w:szCs w:val="20"/>
              </w:rPr>
              <w:t>Mobile</w:t>
            </w:r>
            <w:r w:rsidRPr="003F6AA4">
              <w:rPr>
                <w:rFonts w:cs="Arial"/>
                <w:spacing w:val="-4"/>
                <w:szCs w:val="20"/>
              </w:rPr>
              <w:t xml:space="preserve"> </w:t>
            </w:r>
            <w:r w:rsidRPr="003F6AA4">
              <w:rPr>
                <w:rFonts w:cs="Arial"/>
                <w:spacing w:val="-1"/>
                <w:szCs w:val="20"/>
              </w:rPr>
              <w:t>phone</w:t>
            </w:r>
            <w:r w:rsidRPr="003F6AA4">
              <w:rPr>
                <w:rFonts w:cs="Arial"/>
                <w:spacing w:val="-4"/>
                <w:szCs w:val="20"/>
              </w:rPr>
              <w:t xml:space="preserve"> </w:t>
            </w:r>
            <w:r w:rsidRPr="003F6AA4">
              <w:rPr>
                <w:rFonts w:cs="Arial"/>
                <w:spacing w:val="-1"/>
                <w:szCs w:val="20"/>
              </w:rPr>
              <w:t>skills</w:t>
            </w:r>
          </w:p>
          <w:p w14:paraId="55A765FB" w14:textId="77777777" w:rsidR="002E5E56" w:rsidRPr="003F6AA4" w:rsidRDefault="002E5E56" w:rsidP="009561AD">
            <w:pPr>
              <w:pStyle w:val="ListParagraph"/>
              <w:numPr>
                <w:ilvl w:val="0"/>
                <w:numId w:val="36"/>
              </w:numPr>
              <w:rPr>
                <w:rFonts w:eastAsia="Akkurat-Light" w:cs="Arial"/>
                <w:szCs w:val="20"/>
              </w:rPr>
            </w:pPr>
            <w:r w:rsidRPr="003F6AA4">
              <w:rPr>
                <w:rFonts w:cs="Arial"/>
                <w:spacing w:val="-1"/>
                <w:szCs w:val="20"/>
              </w:rPr>
              <w:t>Internet</w:t>
            </w:r>
            <w:r w:rsidRPr="003F6AA4">
              <w:rPr>
                <w:rFonts w:cs="Arial"/>
                <w:spacing w:val="-4"/>
                <w:szCs w:val="20"/>
              </w:rPr>
              <w:t xml:space="preserve"> </w:t>
            </w:r>
            <w:r w:rsidRPr="003F6AA4">
              <w:rPr>
                <w:rFonts w:cs="Arial"/>
                <w:spacing w:val="-1"/>
                <w:szCs w:val="20"/>
              </w:rPr>
              <w:t>banking</w:t>
            </w:r>
            <w:r w:rsidRPr="003F6AA4">
              <w:rPr>
                <w:rFonts w:cs="Arial"/>
                <w:spacing w:val="-4"/>
                <w:szCs w:val="20"/>
              </w:rPr>
              <w:t xml:space="preserve"> </w:t>
            </w:r>
            <w:r w:rsidRPr="003F6AA4">
              <w:rPr>
                <w:rFonts w:cs="Arial"/>
                <w:spacing w:val="-1"/>
                <w:szCs w:val="20"/>
              </w:rPr>
              <w:t>skills</w:t>
            </w:r>
          </w:p>
          <w:p w14:paraId="12001FEF" w14:textId="77777777" w:rsidR="002E5E56" w:rsidRPr="003F6AA4" w:rsidRDefault="002E5E56" w:rsidP="009561AD">
            <w:pPr>
              <w:pStyle w:val="ListParagraph"/>
              <w:numPr>
                <w:ilvl w:val="0"/>
                <w:numId w:val="36"/>
              </w:numPr>
              <w:rPr>
                <w:rFonts w:eastAsia="Akkurat-Light" w:cs="Arial"/>
                <w:szCs w:val="20"/>
              </w:rPr>
            </w:pPr>
            <w:r w:rsidRPr="003F6AA4">
              <w:rPr>
                <w:rFonts w:cs="Arial"/>
                <w:spacing w:val="-1"/>
                <w:szCs w:val="20"/>
              </w:rPr>
              <w:t>Internet</w:t>
            </w:r>
            <w:r w:rsidRPr="003F6AA4">
              <w:rPr>
                <w:rFonts w:cs="Arial"/>
                <w:spacing w:val="-4"/>
                <w:szCs w:val="20"/>
              </w:rPr>
              <w:t xml:space="preserve"> </w:t>
            </w:r>
            <w:r w:rsidRPr="003F6AA4">
              <w:rPr>
                <w:rFonts w:cs="Arial"/>
                <w:spacing w:val="-1"/>
                <w:szCs w:val="20"/>
              </w:rPr>
              <w:t>shopping</w:t>
            </w:r>
            <w:r w:rsidRPr="003F6AA4">
              <w:rPr>
                <w:rFonts w:cs="Arial"/>
                <w:spacing w:val="-4"/>
                <w:szCs w:val="20"/>
              </w:rPr>
              <w:t xml:space="preserve"> </w:t>
            </w:r>
            <w:r w:rsidRPr="003F6AA4">
              <w:rPr>
                <w:rFonts w:cs="Arial"/>
                <w:spacing w:val="-1"/>
                <w:szCs w:val="20"/>
              </w:rPr>
              <w:t>skills</w:t>
            </w:r>
          </w:p>
          <w:p w14:paraId="29D5CDD2" w14:textId="77777777" w:rsidR="002E5E56" w:rsidRPr="003F6AA4" w:rsidRDefault="002E5E56" w:rsidP="009561AD">
            <w:pPr>
              <w:pStyle w:val="ListParagraph"/>
              <w:numPr>
                <w:ilvl w:val="0"/>
                <w:numId w:val="36"/>
              </w:numPr>
              <w:rPr>
                <w:rFonts w:eastAsia="Akkurat-Light" w:cs="Arial"/>
                <w:szCs w:val="20"/>
              </w:rPr>
            </w:pPr>
            <w:r w:rsidRPr="003F6AA4">
              <w:rPr>
                <w:rFonts w:cs="Arial"/>
                <w:spacing w:val="-1"/>
                <w:szCs w:val="20"/>
              </w:rPr>
              <w:t>Internet</w:t>
            </w:r>
            <w:r w:rsidRPr="003F6AA4">
              <w:rPr>
                <w:rFonts w:cs="Arial"/>
                <w:spacing w:val="-4"/>
                <w:szCs w:val="20"/>
              </w:rPr>
              <w:t xml:space="preserve"> </w:t>
            </w:r>
            <w:r w:rsidRPr="003F6AA4">
              <w:rPr>
                <w:rFonts w:cs="Arial"/>
                <w:spacing w:val="-1"/>
                <w:szCs w:val="20"/>
              </w:rPr>
              <w:t>community</w:t>
            </w:r>
            <w:r w:rsidRPr="003F6AA4">
              <w:rPr>
                <w:rFonts w:cs="Arial"/>
                <w:spacing w:val="-4"/>
                <w:szCs w:val="20"/>
              </w:rPr>
              <w:t xml:space="preserve"> </w:t>
            </w:r>
            <w:r w:rsidRPr="003F6AA4">
              <w:rPr>
                <w:rFonts w:cs="Arial"/>
                <w:spacing w:val="-1"/>
                <w:szCs w:val="20"/>
              </w:rPr>
              <w:t>skills</w:t>
            </w:r>
          </w:p>
          <w:p w14:paraId="0A45BB66" w14:textId="77777777" w:rsidR="002E5E56" w:rsidRPr="003F6AA4" w:rsidRDefault="002E5E56" w:rsidP="009561AD">
            <w:pPr>
              <w:pStyle w:val="ListParagraph"/>
              <w:numPr>
                <w:ilvl w:val="0"/>
                <w:numId w:val="36"/>
              </w:numPr>
              <w:rPr>
                <w:rFonts w:eastAsia="Akkurat-Light" w:cs="Arial"/>
                <w:szCs w:val="20"/>
              </w:rPr>
            </w:pPr>
            <w:r w:rsidRPr="003F6AA4">
              <w:rPr>
                <w:rFonts w:cs="Arial"/>
                <w:spacing w:val="-1"/>
                <w:szCs w:val="20"/>
              </w:rPr>
              <w:t>Internet</w:t>
            </w:r>
            <w:r w:rsidRPr="003F6AA4">
              <w:rPr>
                <w:rFonts w:cs="Arial"/>
                <w:spacing w:val="-4"/>
                <w:szCs w:val="20"/>
              </w:rPr>
              <w:t xml:space="preserve"> </w:t>
            </w:r>
            <w:r w:rsidRPr="003F6AA4">
              <w:rPr>
                <w:rFonts w:cs="Arial"/>
                <w:spacing w:val="-1"/>
                <w:szCs w:val="20"/>
              </w:rPr>
              <w:t>information</w:t>
            </w:r>
            <w:r w:rsidRPr="003F6AA4">
              <w:rPr>
                <w:rFonts w:cs="Arial"/>
                <w:spacing w:val="-4"/>
                <w:szCs w:val="20"/>
              </w:rPr>
              <w:t xml:space="preserve"> </w:t>
            </w:r>
            <w:r w:rsidRPr="003F6AA4">
              <w:rPr>
                <w:rFonts w:cs="Arial"/>
                <w:spacing w:val="-1"/>
                <w:szCs w:val="20"/>
              </w:rPr>
              <w:t>skills</w:t>
            </w:r>
          </w:p>
        </w:tc>
        <w:tc>
          <w:tcPr>
            <w:tcW w:w="3411" w:type="dxa"/>
            <w:tcBorders>
              <w:top w:val="single" w:sz="4" w:space="0" w:color="414042"/>
              <w:left w:val="single" w:sz="4" w:space="0" w:color="414042"/>
              <w:bottom w:val="single" w:sz="4" w:space="0" w:color="414042"/>
              <w:right w:val="single" w:sz="4" w:space="0" w:color="414042"/>
            </w:tcBorders>
          </w:tcPr>
          <w:p w14:paraId="3032DDD2" w14:textId="77777777" w:rsidR="002E5E56" w:rsidRPr="003F6AA4" w:rsidRDefault="002E5E56" w:rsidP="009561AD">
            <w:pPr>
              <w:rPr>
                <w:rFonts w:eastAsia="Telstra Akkurat" w:cs="Arial"/>
                <w:b/>
                <w:szCs w:val="20"/>
              </w:rPr>
            </w:pPr>
            <w:r w:rsidRPr="003F6AA4">
              <w:rPr>
                <w:rFonts w:cs="Arial"/>
                <w:b/>
                <w:szCs w:val="20"/>
              </w:rPr>
              <w:t>Activities</w:t>
            </w:r>
          </w:p>
          <w:p w14:paraId="2A7489BF" w14:textId="77777777" w:rsidR="002E5E56" w:rsidRPr="003F6AA4" w:rsidRDefault="002E5E56" w:rsidP="009561AD">
            <w:pPr>
              <w:pStyle w:val="ListParagraph"/>
              <w:numPr>
                <w:ilvl w:val="0"/>
                <w:numId w:val="37"/>
              </w:numPr>
              <w:rPr>
                <w:rFonts w:eastAsia="Akkurat-Light" w:cs="Arial"/>
                <w:szCs w:val="20"/>
              </w:rPr>
            </w:pPr>
            <w:r w:rsidRPr="003F6AA4">
              <w:rPr>
                <w:rFonts w:cs="Arial"/>
                <w:spacing w:val="-1"/>
                <w:szCs w:val="20"/>
              </w:rPr>
              <w:t>Streamed,</w:t>
            </w:r>
            <w:r w:rsidRPr="003F6AA4">
              <w:rPr>
                <w:rFonts w:cs="Arial"/>
                <w:spacing w:val="-4"/>
                <w:szCs w:val="20"/>
              </w:rPr>
              <w:t xml:space="preserve"> </w:t>
            </w:r>
            <w:r w:rsidRPr="003F6AA4">
              <w:rPr>
                <w:rFonts w:cs="Arial"/>
                <w:spacing w:val="-1"/>
                <w:szCs w:val="20"/>
              </w:rPr>
              <w:t>played,</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downloaded</w:t>
            </w:r>
            <w:r w:rsidRPr="003F6AA4">
              <w:rPr>
                <w:rFonts w:cs="Arial"/>
                <w:spacing w:val="39"/>
                <w:szCs w:val="20"/>
              </w:rPr>
              <w:t xml:space="preserve"> </w:t>
            </w:r>
            <w:r w:rsidRPr="003F6AA4">
              <w:rPr>
                <w:rFonts w:cs="Arial"/>
                <w:spacing w:val="-1"/>
                <w:szCs w:val="20"/>
              </w:rPr>
              <w:t>content</w:t>
            </w:r>
            <w:r w:rsidRPr="003F6AA4">
              <w:rPr>
                <w:rFonts w:cs="Arial"/>
                <w:spacing w:val="-4"/>
                <w:szCs w:val="20"/>
              </w:rPr>
              <w:t xml:space="preserve"> </w:t>
            </w:r>
            <w:r w:rsidRPr="003F6AA4">
              <w:rPr>
                <w:rFonts w:cs="Arial"/>
                <w:spacing w:val="-1"/>
                <w:szCs w:val="20"/>
              </w:rPr>
              <w:t>online</w:t>
            </w:r>
          </w:p>
          <w:p w14:paraId="53D530AA" w14:textId="77777777" w:rsidR="002E5E56" w:rsidRPr="003F6AA4" w:rsidRDefault="002E5E56" w:rsidP="009561AD">
            <w:pPr>
              <w:pStyle w:val="ListParagraph"/>
              <w:numPr>
                <w:ilvl w:val="0"/>
                <w:numId w:val="37"/>
              </w:numPr>
              <w:rPr>
                <w:rFonts w:eastAsia="Akkurat-Light" w:cs="Arial"/>
                <w:szCs w:val="20"/>
              </w:rPr>
            </w:pPr>
            <w:r w:rsidRPr="003F6AA4">
              <w:rPr>
                <w:rFonts w:cs="Arial"/>
                <w:spacing w:val="-4"/>
                <w:szCs w:val="20"/>
              </w:rPr>
              <w:t xml:space="preserve">AV </w:t>
            </w:r>
            <w:r w:rsidRPr="003F6AA4">
              <w:rPr>
                <w:rFonts w:cs="Arial"/>
                <w:spacing w:val="-1"/>
                <w:szCs w:val="20"/>
              </w:rPr>
              <w:t>communication</w:t>
            </w:r>
            <w:r w:rsidRPr="003F6AA4">
              <w:rPr>
                <w:rFonts w:cs="Arial"/>
                <w:spacing w:val="-4"/>
                <w:szCs w:val="20"/>
              </w:rPr>
              <w:t xml:space="preserve"> </w:t>
            </w:r>
            <w:r w:rsidRPr="003F6AA4">
              <w:rPr>
                <w:rFonts w:cs="Arial"/>
                <w:spacing w:val="-1"/>
                <w:szCs w:val="20"/>
              </w:rPr>
              <w:t>via</w:t>
            </w:r>
            <w:r w:rsidRPr="003F6AA4">
              <w:rPr>
                <w:rFonts w:cs="Arial"/>
                <w:spacing w:val="-4"/>
                <w:szCs w:val="20"/>
              </w:rPr>
              <w:t xml:space="preserve"> </w:t>
            </w:r>
            <w:r w:rsidRPr="003F6AA4">
              <w:rPr>
                <w:rFonts w:cs="Arial"/>
                <w:spacing w:val="-1"/>
                <w:szCs w:val="20"/>
              </w:rPr>
              <w:t>the</w:t>
            </w:r>
            <w:r w:rsidRPr="003F6AA4">
              <w:rPr>
                <w:rFonts w:cs="Arial"/>
                <w:spacing w:val="-4"/>
                <w:szCs w:val="20"/>
              </w:rPr>
              <w:t xml:space="preserve"> </w:t>
            </w:r>
            <w:r w:rsidRPr="003F6AA4">
              <w:rPr>
                <w:rFonts w:cs="Arial"/>
                <w:spacing w:val="-1"/>
                <w:szCs w:val="20"/>
              </w:rPr>
              <w:t>internet</w:t>
            </w:r>
          </w:p>
          <w:p w14:paraId="34B8C027" w14:textId="77777777" w:rsidR="002E5E56" w:rsidRPr="003F6AA4" w:rsidRDefault="002E5E56" w:rsidP="009561AD">
            <w:pPr>
              <w:pStyle w:val="ListParagraph"/>
              <w:numPr>
                <w:ilvl w:val="0"/>
                <w:numId w:val="37"/>
              </w:numPr>
              <w:rPr>
                <w:rFonts w:eastAsia="Akkurat-Light" w:cs="Arial"/>
                <w:szCs w:val="20"/>
              </w:rPr>
            </w:pPr>
            <w:r w:rsidRPr="003F6AA4">
              <w:rPr>
                <w:rFonts w:cs="Arial"/>
                <w:spacing w:val="-1"/>
                <w:szCs w:val="20"/>
              </w:rPr>
              <w:t>Internet</w:t>
            </w:r>
            <w:r w:rsidRPr="003F6AA4">
              <w:rPr>
                <w:rFonts w:cs="Arial"/>
                <w:spacing w:val="-4"/>
                <w:szCs w:val="20"/>
              </w:rPr>
              <w:t xml:space="preserve"> </w:t>
            </w:r>
            <w:r w:rsidRPr="003F6AA4">
              <w:rPr>
                <w:rFonts w:cs="Arial"/>
                <w:spacing w:val="-1"/>
                <w:szCs w:val="20"/>
              </w:rPr>
              <w:t>transaction</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payment</w:t>
            </w:r>
          </w:p>
          <w:p w14:paraId="2EB05C34" w14:textId="77777777" w:rsidR="002E5E56" w:rsidRPr="003F6AA4" w:rsidRDefault="002E5E56" w:rsidP="009561AD">
            <w:pPr>
              <w:pStyle w:val="ListParagraph"/>
              <w:numPr>
                <w:ilvl w:val="0"/>
                <w:numId w:val="37"/>
              </w:numPr>
              <w:rPr>
                <w:rFonts w:eastAsia="Akkurat-Light" w:cs="Arial"/>
                <w:szCs w:val="20"/>
              </w:rPr>
            </w:pPr>
            <w:r w:rsidRPr="003F6AA4">
              <w:rPr>
                <w:rFonts w:cs="Arial"/>
                <w:spacing w:val="-1"/>
                <w:szCs w:val="20"/>
              </w:rPr>
              <w:t>Purchased</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sold</w:t>
            </w:r>
            <w:r w:rsidRPr="003F6AA4">
              <w:rPr>
                <w:rFonts w:cs="Arial"/>
                <w:spacing w:val="-4"/>
                <w:szCs w:val="20"/>
              </w:rPr>
              <w:t xml:space="preserve"> </w:t>
            </w:r>
            <w:r w:rsidRPr="003F6AA4">
              <w:rPr>
                <w:rFonts w:cs="Arial"/>
                <w:szCs w:val="20"/>
              </w:rPr>
              <w:t>a</w:t>
            </w:r>
            <w:r w:rsidRPr="003F6AA4">
              <w:rPr>
                <w:rFonts w:cs="Arial"/>
                <w:spacing w:val="-4"/>
                <w:szCs w:val="20"/>
              </w:rPr>
              <w:t xml:space="preserve"> </w:t>
            </w:r>
            <w:r w:rsidRPr="003F6AA4">
              <w:rPr>
                <w:rFonts w:cs="Arial"/>
                <w:spacing w:val="-1"/>
                <w:szCs w:val="20"/>
              </w:rPr>
              <w:t>product</w:t>
            </w:r>
            <w:r w:rsidRPr="003F6AA4">
              <w:rPr>
                <w:rFonts w:cs="Arial"/>
                <w:spacing w:val="-4"/>
                <w:szCs w:val="20"/>
              </w:rPr>
              <w:t xml:space="preserve"> </w:t>
            </w:r>
            <w:r w:rsidRPr="003F6AA4">
              <w:rPr>
                <w:rFonts w:cs="Arial"/>
                <w:spacing w:val="-1"/>
                <w:szCs w:val="20"/>
              </w:rPr>
              <w:t>online</w:t>
            </w:r>
          </w:p>
          <w:p w14:paraId="3ECE0E08" w14:textId="77777777" w:rsidR="002E5E56" w:rsidRPr="003F6AA4" w:rsidRDefault="002E5E56" w:rsidP="009561AD">
            <w:pPr>
              <w:pStyle w:val="ListParagraph"/>
              <w:numPr>
                <w:ilvl w:val="0"/>
                <w:numId w:val="37"/>
              </w:numPr>
              <w:rPr>
                <w:rFonts w:eastAsia="Akkurat-Light" w:cs="Arial"/>
                <w:szCs w:val="20"/>
              </w:rPr>
            </w:pPr>
            <w:r w:rsidRPr="003F6AA4">
              <w:rPr>
                <w:rFonts w:cs="Arial"/>
                <w:spacing w:val="-1"/>
                <w:szCs w:val="20"/>
              </w:rPr>
              <w:t>Created</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managed</w:t>
            </w:r>
            <w:r w:rsidRPr="003F6AA4">
              <w:rPr>
                <w:rFonts w:cs="Arial"/>
                <w:spacing w:val="-4"/>
                <w:szCs w:val="20"/>
              </w:rPr>
              <w:t xml:space="preserve"> </w:t>
            </w:r>
            <w:r w:rsidRPr="003F6AA4">
              <w:rPr>
                <w:rFonts w:cs="Arial"/>
                <w:szCs w:val="20"/>
              </w:rPr>
              <w:t>a</w:t>
            </w:r>
            <w:r w:rsidRPr="003F6AA4">
              <w:rPr>
                <w:rFonts w:cs="Arial"/>
                <w:spacing w:val="-4"/>
                <w:szCs w:val="20"/>
              </w:rPr>
              <w:t xml:space="preserve"> </w:t>
            </w:r>
            <w:r w:rsidRPr="003F6AA4">
              <w:rPr>
                <w:rFonts w:cs="Arial"/>
                <w:spacing w:val="-1"/>
                <w:szCs w:val="20"/>
              </w:rPr>
              <w:t>site</w:t>
            </w:r>
            <w:r w:rsidRPr="003F6AA4">
              <w:rPr>
                <w:rFonts w:cs="Arial"/>
                <w:spacing w:val="-4"/>
                <w:szCs w:val="20"/>
              </w:rPr>
              <w:t xml:space="preserve"> </w:t>
            </w:r>
            <w:r w:rsidRPr="003F6AA4">
              <w:rPr>
                <w:rFonts w:cs="Arial"/>
                <w:spacing w:val="-1"/>
                <w:szCs w:val="20"/>
              </w:rPr>
              <w:t>or</w:t>
            </w:r>
            <w:r w:rsidRPr="003F6AA4">
              <w:rPr>
                <w:rFonts w:cs="Arial"/>
                <w:spacing w:val="-4"/>
                <w:szCs w:val="20"/>
              </w:rPr>
              <w:t xml:space="preserve"> </w:t>
            </w:r>
            <w:r w:rsidRPr="003F6AA4">
              <w:rPr>
                <w:rFonts w:cs="Arial"/>
                <w:spacing w:val="-1"/>
                <w:szCs w:val="20"/>
              </w:rPr>
              <w:t>blog</w:t>
            </w:r>
          </w:p>
          <w:p w14:paraId="01FD2C44" w14:textId="77777777" w:rsidR="002E5E56" w:rsidRPr="003F6AA4" w:rsidRDefault="002E5E56" w:rsidP="009561AD">
            <w:pPr>
              <w:pStyle w:val="ListParagraph"/>
              <w:numPr>
                <w:ilvl w:val="0"/>
                <w:numId w:val="37"/>
              </w:numPr>
              <w:rPr>
                <w:rFonts w:eastAsia="Akkurat-Light" w:cs="Arial"/>
                <w:szCs w:val="20"/>
              </w:rPr>
            </w:pPr>
            <w:r w:rsidRPr="003F6AA4">
              <w:rPr>
                <w:rFonts w:cs="Arial"/>
                <w:szCs w:val="20"/>
              </w:rPr>
              <w:t>Searched</w:t>
            </w:r>
            <w:r w:rsidRPr="003F6AA4">
              <w:rPr>
                <w:rFonts w:cs="Arial"/>
                <w:spacing w:val="-4"/>
                <w:szCs w:val="20"/>
              </w:rPr>
              <w:t xml:space="preserve"> </w:t>
            </w:r>
            <w:r w:rsidRPr="003F6AA4">
              <w:rPr>
                <w:rFonts w:cs="Arial"/>
                <w:spacing w:val="-1"/>
                <w:szCs w:val="20"/>
              </w:rPr>
              <w:t>for</w:t>
            </w:r>
            <w:r w:rsidRPr="003F6AA4">
              <w:rPr>
                <w:rFonts w:cs="Arial"/>
                <w:spacing w:val="-4"/>
                <w:szCs w:val="20"/>
              </w:rPr>
              <w:t xml:space="preserve"> </w:t>
            </w:r>
            <w:r w:rsidRPr="003F6AA4">
              <w:rPr>
                <w:rFonts w:cs="Arial"/>
                <w:szCs w:val="20"/>
              </w:rPr>
              <w:t>advanced</w:t>
            </w:r>
            <w:r w:rsidRPr="003F6AA4">
              <w:rPr>
                <w:rFonts w:cs="Arial"/>
                <w:spacing w:val="-4"/>
                <w:szCs w:val="20"/>
              </w:rPr>
              <w:t xml:space="preserve"> </w:t>
            </w:r>
            <w:r w:rsidRPr="003F6AA4">
              <w:rPr>
                <w:rFonts w:cs="Arial"/>
                <w:spacing w:val="-1"/>
                <w:szCs w:val="20"/>
              </w:rPr>
              <w:t>information</w:t>
            </w:r>
          </w:p>
        </w:tc>
      </w:tr>
    </w:tbl>
    <w:p w14:paraId="2DF76F6E" w14:textId="5648E4A6" w:rsidR="00A05016" w:rsidRPr="003F6AA4" w:rsidRDefault="00252812" w:rsidP="00212F11">
      <w:pPr>
        <w:pStyle w:val="Subtitle"/>
      </w:pPr>
      <w:r w:rsidRPr="003F6AA4">
        <w:t>Source: Roy Morgan Research, April 2016–March 2017</w:t>
      </w:r>
    </w:p>
    <w:p w14:paraId="087A8DD4" w14:textId="77777777" w:rsidR="00A05016" w:rsidRPr="003F6AA4" w:rsidRDefault="00A05016" w:rsidP="00746C52">
      <w:pPr>
        <w:rPr>
          <w:rFonts w:cs="Arial"/>
          <w:szCs w:val="20"/>
        </w:rPr>
      </w:pPr>
    </w:p>
    <w:p w14:paraId="609FC0B3" w14:textId="77777777" w:rsidR="00545464" w:rsidRPr="003F6AA4" w:rsidRDefault="00545464" w:rsidP="00746C52">
      <w:pPr>
        <w:rPr>
          <w:rFonts w:eastAsia="Times New Roman" w:cs="Arial"/>
          <w:b/>
          <w:szCs w:val="20"/>
          <w:lang w:eastAsia="en-AU"/>
        </w:rPr>
      </w:pPr>
      <w:r w:rsidRPr="003F6AA4">
        <w:rPr>
          <w:rFonts w:cs="Arial"/>
          <w:b/>
          <w:szCs w:val="20"/>
        </w:rPr>
        <w:br w:type="page"/>
      </w:r>
    </w:p>
    <w:p w14:paraId="6BB08631" w14:textId="72F7BF87" w:rsidR="00643A6A" w:rsidRPr="00212F11" w:rsidRDefault="008C01C0" w:rsidP="00212F11">
      <w:pPr>
        <w:pStyle w:val="Heading1"/>
      </w:pPr>
      <w:r w:rsidRPr="00212F11">
        <w:lastRenderedPageBreak/>
        <w:t>Appendix</w:t>
      </w:r>
      <w:r w:rsidR="0065086D" w:rsidRPr="00212F11">
        <w:t xml:space="preserve"> 2</w:t>
      </w:r>
    </w:p>
    <w:p w14:paraId="4C53BC39" w14:textId="34A9D5A6" w:rsidR="00643A6A" w:rsidRPr="00212F11" w:rsidRDefault="008C01C0" w:rsidP="00212F11">
      <w:pPr>
        <w:pStyle w:val="Heading2"/>
      </w:pPr>
      <w:r w:rsidRPr="00212F11">
        <w:t>References</w:t>
      </w:r>
    </w:p>
    <w:p w14:paraId="49DFBD50" w14:textId="77777777" w:rsidR="00212F11" w:rsidRPr="008902A5" w:rsidRDefault="00212F11" w:rsidP="00212F11">
      <w:pPr>
        <w:rPr>
          <w:rFonts w:cs="Arial"/>
          <w:lang w:val="en-US"/>
        </w:rPr>
      </w:pPr>
      <w:r w:rsidRPr="008902A5">
        <w:rPr>
          <w:rFonts w:cs="Arial"/>
          <w:lang w:val="en-US"/>
        </w:rPr>
        <w:t>Able Australia (2017). ‘What we do’. ableaustralia.org.au.</w:t>
      </w:r>
    </w:p>
    <w:p w14:paraId="276E7962" w14:textId="77777777" w:rsidR="00212F11" w:rsidRPr="008902A5" w:rsidRDefault="00212F11" w:rsidP="00212F11">
      <w:pPr>
        <w:rPr>
          <w:rFonts w:cs="Arial"/>
          <w:lang w:val="en-US"/>
        </w:rPr>
      </w:pPr>
      <w:r w:rsidRPr="008902A5">
        <w:rPr>
          <w:rFonts w:cs="Arial"/>
          <w:lang w:val="en-US"/>
        </w:rPr>
        <w:t xml:space="preserve">Australian Bureau of Statistics (2012). </w:t>
      </w:r>
      <w:r w:rsidRPr="008902A5">
        <w:rPr>
          <w:rFonts w:cs="Arial"/>
          <w:i/>
          <w:iCs/>
          <w:lang w:val="en-US"/>
        </w:rPr>
        <w:t>2011 Census of Population and Housing, Expanded Community Profile, Queensland and Australia</w:t>
      </w:r>
      <w:r w:rsidRPr="008902A5">
        <w:rPr>
          <w:rFonts w:cs="Arial"/>
          <w:lang w:val="en-US"/>
        </w:rPr>
        <w:t xml:space="preserve">. </w:t>
      </w:r>
      <w:r w:rsidRPr="008902A5">
        <w:rPr>
          <w:rFonts w:cs="Arial"/>
          <w:lang w:val="en-US"/>
        </w:rPr>
        <w:br/>
        <w:t xml:space="preserve">Catalogue no. 2005.0, Canberra. </w:t>
      </w:r>
    </w:p>
    <w:p w14:paraId="54337DD7" w14:textId="77777777" w:rsidR="00212F11" w:rsidRPr="008902A5" w:rsidRDefault="00212F11" w:rsidP="00212F11">
      <w:pPr>
        <w:rPr>
          <w:rFonts w:cs="Arial"/>
          <w:lang w:val="en-US"/>
        </w:rPr>
      </w:pPr>
      <w:r w:rsidRPr="008902A5">
        <w:rPr>
          <w:rFonts w:cs="Arial"/>
          <w:lang w:val="en-US"/>
        </w:rPr>
        <w:t xml:space="preserve">Australian Bureau of Statistics (2013). </w:t>
      </w:r>
      <w:r w:rsidRPr="008902A5">
        <w:rPr>
          <w:rFonts w:cs="Arial"/>
          <w:i/>
          <w:iCs/>
          <w:lang w:val="en-US"/>
        </w:rPr>
        <w:t>Children’s Participation in Cultural and Leisure Activities, Australia, Apr 2012</w:t>
      </w:r>
      <w:r w:rsidRPr="008902A5">
        <w:rPr>
          <w:rFonts w:cs="Arial"/>
          <w:lang w:val="en-US"/>
        </w:rPr>
        <w:t xml:space="preserve">. Catalogue no. 4901.0, Canberra.  </w:t>
      </w:r>
    </w:p>
    <w:p w14:paraId="566F87C2" w14:textId="77777777" w:rsidR="00212F11" w:rsidRPr="008902A5" w:rsidRDefault="00212F11" w:rsidP="00212F11">
      <w:pPr>
        <w:rPr>
          <w:rFonts w:cs="Arial"/>
          <w:lang w:val="en-US"/>
        </w:rPr>
      </w:pPr>
      <w:r w:rsidRPr="008902A5">
        <w:rPr>
          <w:rFonts w:cs="Arial"/>
          <w:lang w:val="en-US"/>
        </w:rPr>
        <w:t xml:space="preserve">Australian Bureau of Statistics (2016). </w:t>
      </w:r>
      <w:r w:rsidRPr="008902A5">
        <w:rPr>
          <w:rFonts w:cs="Arial"/>
          <w:i/>
          <w:iCs/>
          <w:lang w:val="en-US"/>
        </w:rPr>
        <w:t>Household Use of Information Technology, Australia, 2014-15</w:t>
      </w:r>
      <w:r w:rsidRPr="008902A5">
        <w:rPr>
          <w:rFonts w:cs="Arial"/>
          <w:lang w:val="en-US"/>
        </w:rPr>
        <w:t xml:space="preserve">. Catalogue no. 8146.0, Canberra. </w:t>
      </w:r>
    </w:p>
    <w:p w14:paraId="0FB7F179" w14:textId="77777777" w:rsidR="00212F11" w:rsidRPr="008902A5" w:rsidRDefault="00212F11" w:rsidP="00212F11">
      <w:pPr>
        <w:rPr>
          <w:rFonts w:cs="Arial"/>
          <w:lang w:val="en-US"/>
        </w:rPr>
      </w:pPr>
      <w:r w:rsidRPr="008902A5">
        <w:rPr>
          <w:rFonts w:cs="Arial"/>
          <w:lang w:val="en-US"/>
        </w:rPr>
        <w:t xml:space="preserve">Australian Bureau of Statistics (2016). </w:t>
      </w:r>
      <w:r w:rsidRPr="008902A5">
        <w:rPr>
          <w:rFonts w:cs="Arial"/>
          <w:i/>
          <w:iCs/>
          <w:lang w:val="en-US"/>
        </w:rPr>
        <w:t>National Aboriginal and Torres Strait Islander Social Survey, 2014-15</w:t>
      </w:r>
      <w:r w:rsidRPr="008902A5">
        <w:rPr>
          <w:rFonts w:cs="Arial"/>
          <w:lang w:val="en-US"/>
        </w:rPr>
        <w:t xml:space="preserve">. Catalogue no. 4714.0, Canberra. </w:t>
      </w:r>
    </w:p>
    <w:p w14:paraId="1EB77A30" w14:textId="77777777" w:rsidR="00212F11" w:rsidRPr="008902A5" w:rsidRDefault="00212F11" w:rsidP="00212F11">
      <w:pPr>
        <w:rPr>
          <w:rFonts w:cs="Arial"/>
          <w:lang w:val="en-US"/>
        </w:rPr>
      </w:pPr>
      <w:r w:rsidRPr="008902A5">
        <w:rPr>
          <w:rFonts w:cs="Arial"/>
          <w:lang w:val="en-US"/>
        </w:rPr>
        <w:t xml:space="preserve">Australian Bureau of Statistics (2016). </w:t>
      </w:r>
      <w:r w:rsidRPr="008902A5">
        <w:rPr>
          <w:rFonts w:cs="Arial"/>
          <w:i/>
          <w:iCs/>
          <w:lang w:val="en-US"/>
        </w:rPr>
        <w:t>Regional Population Growth, Australia, 2014-15</w:t>
      </w:r>
      <w:r w:rsidRPr="008902A5">
        <w:rPr>
          <w:rFonts w:cs="Arial"/>
          <w:lang w:val="en-US"/>
        </w:rPr>
        <w:t xml:space="preserve">. Catalogue no. 3218.0, Canberra. </w:t>
      </w:r>
    </w:p>
    <w:p w14:paraId="7FD744FF" w14:textId="77777777" w:rsidR="00212F11" w:rsidRPr="008902A5" w:rsidRDefault="00212F11" w:rsidP="00212F11">
      <w:pPr>
        <w:rPr>
          <w:rFonts w:cs="Arial"/>
          <w:lang w:val="en-US"/>
        </w:rPr>
      </w:pPr>
      <w:r w:rsidRPr="008902A5">
        <w:rPr>
          <w:rFonts w:cs="Arial"/>
          <w:lang w:val="en-US"/>
        </w:rPr>
        <w:t xml:space="preserve">Australian Bureau of Statistics (2017). </w:t>
      </w:r>
      <w:r w:rsidRPr="008902A5">
        <w:rPr>
          <w:rFonts w:cs="Arial"/>
          <w:i/>
          <w:iCs/>
          <w:lang w:val="en-US"/>
        </w:rPr>
        <w:t>2016 Census of Population and Housing, Time Series Profile, Australia</w:t>
      </w:r>
      <w:r w:rsidRPr="008902A5">
        <w:rPr>
          <w:rFonts w:cs="Arial"/>
          <w:lang w:val="en-US"/>
        </w:rPr>
        <w:t xml:space="preserve">. Catalogue no. 2003.0, Canberra. </w:t>
      </w:r>
    </w:p>
    <w:p w14:paraId="1FA53032" w14:textId="77777777" w:rsidR="00212F11" w:rsidRPr="008902A5" w:rsidRDefault="00212F11" w:rsidP="00212F11">
      <w:pPr>
        <w:rPr>
          <w:rFonts w:cs="Arial"/>
          <w:lang w:val="en-US"/>
        </w:rPr>
      </w:pPr>
      <w:r w:rsidRPr="008902A5">
        <w:rPr>
          <w:rFonts w:cs="Arial"/>
          <w:lang w:val="en-US"/>
        </w:rPr>
        <w:t xml:space="preserve">Australian Bureau of Statistics (2017). </w:t>
      </w:r>
      <w:r w:rsidRPr="008902A5">
        <w:rPr>
          <w:rFonts w:cs="Arial"/>
          <w:i/>
          <w:iCs/>
          <w:lang w:val="en-US"/>
        </w:rPr>
        <w:t>Agricultural Commodities, Australia 2015-16</w:t>
      </w:r>
      <w:r w:rsidRPr="008902A5">
        <w:rPr>
          <w:rFonts w:cs="Arial"/>
          <w:lang w:val="en-US"/>
        </w:rPr>
        <w:t xml:space="preserve">. Catalogue no. 7121.0, Canberra.  </w:t>
      </w:r>
    </w:p>
    <w:p w14:paraId="1F36C409" w14:textId="77777777" w:rsidR="00212F11" w:rsidRPr="008902A5" w:rsidRDefault="00212F11" w:rsidP="00212F11">
      <w:pPr>
        <w:rPr>
          <w:rFonts w:cs="Arial"/>
          <w:lang w:val="en-US"/>
        </w:rPr>
      </w:pPr>
      <w:r w:rsidRPr="008902A5">
        <w:rPr>
          <w:rFonts w:cs="Arial"/>
          <w:lang w:val="en-US"/>
        </w:rPr>
        <w:t>Australian Communications and Media Authority (2017). ‘Research Index’. Acma.gov.au.</w:t>
      </w:r>
    </w:p>
    <w:p w14:paraId="130B5265" w14:textId="77777777" w:rsidR="00212F11" w:rsidRPr="008902A5" w:rsidRDefault="00212F11" w:rsidP="00212F11">
      <w:pPr>
        <w:rPr>
          <w:rFonts w:cs="Arial"/>
          <w:lang w:val="en-US"/>
        </w:rPr>
      </w:pPr>
      <w:r w:rsidRPr="008902A5">
        <w:rPr>
          <w:rFonts w:cs="Arial"/>
          <w:lang w:val="en-US"/>
        </w:rPr>
        <w:t xml:space="preserve">Australian Curriculum, Assessment and Reporting Authority (2015). </w:t>
      </w:r>
      <w:r w:rsidRPr="008902A5">
        <w:rPr>
          <w:rFonts w:cs="Arial"/>
          <w:i/>
          <w:iCs/>
          <w:lang w:val="en-US"/>
        </w:rPr>
        <w:t>National Assessment Program – ICT Literacy Years 6 &amp; 10 Report 2014</w:t>
      </w:r>
      <w:r w:rsidRPr="008902A5">
        <w:rPr>
          <w:rFonts w:cs="Arial"/>
          <w:lang w:val="en-US"/>
        </w:rPr>
        <w:t xml:space="preserve">. </w:t>
      </w:r>
    </w:p>
    <w:p w14:paraId="3464A29A" w14:textId="77777777" w:rsidR="00212F11" w:rsidRPr="008902A5" w:rsidRDefault="00212F11" w:rsidP="00212F11">
      <w:pPr>
        <w:rPr>
          <w:rFonts w:cs="Arial"/>
          <w:lang w:val="en-US"/>
        </w:rPr>
      </w:pPr>
      <w:r w:rsidRPr="008902A5">
        <w:rPr>
          <w:rFonts w:cs="Arial"/>
          <w:lang w:val="en-US"/>
        </w:rPr>
        <w:t xml:space="preserve">Barry, D. (2017, May 25). ‘Fibre network in place’. North West Star. </w:t>
      </w:r>
    </w:p>
    <w:p w14:paraId="13BECF18" w14:textId="77777777" w:rsidR="00212F11" w:rsidRPr="008902A5" w:rsidRDefault="00212F11" w:rsidP="00212F11">
      <w:pPr>
        <w:rPr>
          <w:rFonts w:cs="Arial"/>
          <w:lang w:val="en-US"/>
        </w:rPr>
      </w:pPr>
      <w:r w:rsidRPr="008902A5">
        <w:rPr>
          <w:rFonts w:cs="Arial"/>
          <w:lang w:val="en-US"/>
        </w:rPr>
        <w:t xml:space="preserve">Better Internet for Rural, Regional and Remote Australia (2016). ‘Regional Internet Access Survey Results, 2016’. birrraus.com. </w:t>
      </w:r>
    </w:p>
    <w:p w14:paraId="5D37B64B" w14:textId="77777777" w:rsidR="00212F11" w:rsidRPr="008902A5" w:rsidRDefault="00212F11" w:rsidP="00212F11">
      <w:pPr>
        <w:rPr>
          <w:rFonts w:cs="Arial"/>
          <w:lang w:val="en-US"/>
        </w:rPr>
      </w:pPr>
      <w:r w:rsidRPr="008902A5">
        <w:rPr>
          <w:rFonts w:cs="Arial"/>
          <w:lang w:val="en-US"/>
        </w:rPr>
        <w:t xml:space="preserve">CCIQ (2017). ‘Major projects hopefully address NQ unemployment’. </w:t>
      </w:r>
      <w:r w:rsidRPr="008902A5">
        <w:rPr>
          <w:rFonts w:cs="Arial"/>
          <w:lang w:val="en-US"/>
        </w:rPr>
        <w:br/>
        <w:t>cciq.com.au/news/.</w:t>
      </w:r>
    </w:p>
    <w:p w14:paraId="3D594F46" w14:textId="77777777" w:rsidR="00212F11" w:rsidRPr="008902A5" w:rsidRDefault="00212F11" w:rsidP="00212F11">
      <w:pPr>
        <w:rPr>
          <w:rFonts w:cs="Arial"/>
          <w:lang w:val="en-US"/>
        </w:rPr>
      </w:pPr>
      <w:r w:rsidRPr="008902A5">
        <w:rPr>
          <w:rFonts w:cs="Arial"/>
          <w:lang w:val="en-US"/>
        </w:rPr>
        <w:t xml:space="preserve">City of Gold Coast (2017). ‘Media Lab’. goldcoast.qld.gov.au. </w:t>
      </w:r>
    </w:p>
    <w:p w14:paraId="26430181" w14:textId="77777777" w:rsidR="00212F11" w:rsidRPr="008902A5" w:rsidRDefault="00212F11" w:rsidP="00212F11">
      <w:pPr>
        <w:rPr>
          <w:rFonts w:cs="Arial"/>
          <w:lang w:val="en-US"/>
        </w:rPr>
      </w:pPr>
      <w:r w:rsidRPr="008902A5">
        <w:rPr>
          <w:rFonts w:cs="Arial"/>
          <w:lang w:val="en-US"/>
        </w:rPr>
        <w:t>Conus Business Consultancy (2017). ‘Cairns Trend unemployment rate lifts to 5.6%’. conus.com.au.</w:t>
      </w:r>
    </w:p>
    <w:p w14:paraId="739D79DE" w14:textId="77777777" w:rsidR="00212F11" w:rsidRPr="008902A5" w:rsidRDefault="00212F11" w:rsidP="00212F11">
      <w:pPr>
        <w:rPr>
          <w:rFonts w:cs="Arial"/>
          <w:lang w:val="en-US"/>
        </w:rPr>
      </w:pPr>
      <w:r w:rsidRPr="008902A5">
        <w:rPr>
          <w:rFonts w:cs="Arial"/>
          <w:lang w:val="en-US"/>
        </w:rPr>
        <w:t>D:Hive (2017). ‘About D:Hive’. dhive.net.au/about.</w:t>
      </w:r>
    </w:p>
    <w:p w14:paraId="7B5928D7" w14:textId="77777777" w:rsidR="00212F11" w:rsidRPr="008902A5" w:rsidRDefault="00212F11" w:rsidP="00212F11">
      <w:pPr>
        <w:rPr>
          <w:rFonts w:cs="Arial"/>
          <w:lang w:val="en-US"/>
        </w:rPr>
      </w:pPr>
      <w:r w:rsidRPr="008902A5">
        <w:rPr>
          <w:rFonts w:cs="Arial"/>
          <w:lang w:val="en-US"/>
        </w:rPr>
        <w:t xml:space="preserve">Department of Agriculture and Fisheries (2017). </w:t>
      </w:r>
      <w:r w:rsidRPr="008902A5">
        <w:rPr>
          <w:rFonts w:cs="Arial"/>
          <w:i/>
          <w:iCs/>
          <w:lang w:val="en-US"/>
        </w:rPr>
        <w:t>Drought Declarations</w:t>
      </w:r>
      <w:r w:rsidRPr="008902A5">
        <w:rPr>
          <w:rFonts w:cs="Arial"/>
          <w:lang w:val="en-US"/>
        </w:rPr>
        <w:t xml:space="preserve">. Queensland Government, Brisbane. </w:t>
      </w:r>
    </w:p>
    <w:p w14:paraId="2680AF3A" w14:textId="77777777" w:rsidR="00212F11" w:rsidRPr="008902A5" w:rsidRDefault="00212F11" w:rsidP="00212F11">
      <w:pPr>
        <w:rPr>
          <w:rFonts w:cs="Arial"/>
          <w:lang w:val="en-US"/>
        </w:rPr>
      </w:pPr>
      <w:r w:rsidRPr="008902A5">
        <w:rPr>
          <w:rFonts w:cs="Arial"/>
          <w:lang w:val="en-US"/>
        </w:rPr>
        <w:t xml:space="preserve">Department of Education, Employment and Workplace Relations (2013). </w:t>
      </w:r>
      <w:r w:rsidRPr="008902A5">
        <w:rPr>
          <w:rFonts w:cs="Arial"/>
          <w:i/>
          <w:iCs/>
          <w:lang w:val="en-US"/>
        </w:rPr>
        <w:t xml:space="preserve">Beyond the Classroom: A New Digital Education for Young Australians </w:t>
      </w:r>
      <w:r w:rsidRPr="008902A5">
        <w:rPr>
          <w:rFonts w:cs="Arial"/>
          <w:i/>
          <w:iCs/>
          <w:lang w:val="en-US"/>
        </w:rPr>
        <w:br/>
        <w:t>in the 21st Century</w:t>
      </w:r>
      <w:r w:rsidRPr="008902A5">
        <w:rPr>
          <w:rFonts w:cs="Arial"/>
          <w:lang w:val="en-US"/>
        </w:rPr>
        <w:t xml:space="preserve">, Digital Education Advisory Group, Australian Government, Canberra. </w:t>
      </w:r>
    </w:p>
    <w:p w14:paraId="31CF05EF" w14:textId="77777777" w:rsidR="00212F11" w:rsidRPr="008902A5" w:rsidRDefault="00212F11" w:rsidP="00212F11">
      <w:pPr>
        <w:rPr>
          <w:rFonts w:cs="Arial"/>
          <w:lang w:val="en-US"/>
        </w:rPr>
      </w:pPr>
      <w:r w:rsidRPr="008902A5">
        <w:rPr>
          <w:rFonts w:cs="Arial"/>
          <w:lang w:val="en-US"/>
        </w:rPr>
        <w:t xml:space="preserve">Department of Prime Minister and Cabinet (2016). </w:t>
      </w:r>
      <w:r w:rsidRPr="008902A5">
        <w:rPr>
          <w:rFonts w:cs="Arial"/>
          <w:i/>
          <w:iCs/>
          <w:lang w:val="en-US"/>
        </w:rPr>
        <w:t>Smart Cities Plan: Townsville City Deal</w:t>
      </w:r>
      <w:r w:rsidRPr="008902A5">
        <w:rPr>
          <w:rFonts w:cs="Arial"/>
          <w:lang w:val="en-US"/>
        </w:rPr>
        <w:t xml:space="preserve">. Australian Government, Canberra. </w:t>
      </w:r>
    </w:p>
    <w:p w14:paraId="6E236EB3" w14:textId="77777777" w:rsidR="00212F11" w:rsidRPr="008902A5" w:rsidRDefault="00212F11" w:rsidP="00212F11">
      <w:pPr>
        <w:rPr>
          <w:rFonts w:cs="Arial"/>
          <w:lang w:val="en-US"/>
        </w:rPr>
      </w:pPr>
      <w:r w:rsidRPr="008902A5">
        <w:rPr>
          <w:rFonts w:cs="Arial"/>
          <w:lang w:val="en-US"/>
        </w:rPr>
        <w:t xml:space="preserve">Department of Science, Information Technology &amp; Innovation; Toowoomba Regional Council; Ipswich City Council; Bundaberg Regional Council; Rockhampton Regional Council; Mackay Regional Council; Townsville City Council &amp; Cairns Regional Council (2015). </w:t>
      </w:r>
      <w:r w:rsidRPr="008902A5">
        <w:rPr>
          <w:rFonts w:cs="Arial"/>
          <w:i/>
          <w:iCs/>
          <w:lang w:val="en-US"/>
        </w:rPr>
        <w:t>Regional Queensland Startup Ecosystem Report</w:t>
      </w:r>
      <w:r w:rsidRPr="008902A5">
        <w:rPr>
          <w:rFonts w:cs="Arial"/>
          <w:lang w:val="en-US"/>
        </w:rPr>
        <w:t xml:space="preserve">, Queensland Government, Brisbane. </w:t>
      </w:r>
    </w:p>
    <w:p w14:paraId="605AB0CD" w14:textId="77777777" w:rsidR="00212F11" w:rsidRPr="008902A5" w:rsidRDefault="00212F11" w:rsidP="00212F11">
      <w:pPr>
        <w:rPr>
          <w:rFonts w:cs="Arial"/>
          <w:lang w:val="en-US"/>
        </w:rPr>
      </w:pPr>
      <w:r w:rsidRPr="008902A5">
        <w:rPr>
          <w:rFonts w:cs="Arial"/>
          <w:lang w:val="en-US"/>
        </w:rPr>
        <w:lastRenderedPageBreak/>
        <w:t xml:space="preserve">Department of Science, Information Technology and Innovation (2017). </w:t>
      </w:r>
      <w:r w:rsidRPr="008902A5">
        <w:rPr>
          <w:rFonts w:cs="Arial"/>
          <w:i/>
          <w:iCs/>
          <w:lang w:val="en-US"/>
        </w:rPr>
        <w:t>Advance Queensland Community Digital Champions</w:t>
      </w:r>
      <w:r w:rsidRPr="008902A5">
        <w:rPr>
          <w:rFonts w:cs="Arial"/>
          <w:lang w:val="en-US"/>
        </w:rPr>
        <w:t xml:space="preserve">, Queensland Government, Brisbane. </w:t>
      </w:r>
    </w:p>
    <w:p w14:paraId="123D9858" w14:textId="77777777" w:rsidR="00212F11" w:rsidRPr="008902A5" w:rsidRDefault="00212F11" w:rsidP="00212F11">
      <w:pPr>
        <w:rPr>
          <w:rFonts w:cs="Arial"/>
          <w:lang w:val="en-US"/>
        </w:rPr>
      </w:pPr>
      <w:r w:rsidRPr="008902A5">
        <w:rPr>
          <w:rFonts w:cs="Arial"/>
          <w:lang w:val="en-US"/>
        </w:rPr>
        <w:t xml:space="preserve">Department of State Development (2017). </w:t>
      </w:r>
      <w:r w:rsidRPr="008902A5">
        <w:rPr>
          <w:rFonts w:cs="Arial"/>
          <w:i/>
          <w:iCs/>
          <w:lang w:val="en-US"/>
        </w:rPr>
        <w:t>Doomadgee to Burketown Optical Fibre Link Project</w:t>
      </w:r>
      <w:r w:rsidRPr="008902A5">
        <w:rPr>
          <w:rFonts w:cs="Arial"/>
          <w:lang w:val="en-US"/>
        </w:rPr>
        <w:t xml:space="preserve">, Queensland Government, Brisbane. </w:t>
      </w:r>
    </w:p>
    <w:p w14:paraId="600A22B6" w14:textId="77777777" w:rsidR="00212F11" w:rsidRPr="008902A5" w:rsidRDefault="00212F11" w:rsidP="00212F11">
      <w:pPr>
        <w:rPr>
          <w:rFonts w:cs="Arial"/>
          <w:lang w:val="en-US"/>
        </w:rPr>
      </w:pPr>
      <w:r w:rsidRPr="008902A5">
        <w:rPr>
          <w:rFonts w:cs="Arial"/>
          <w:lang w:val="en-US"/>
        </w:rPr>
        <w:t xml:space="preserve">Dhanapalan, S. (2012, February 1). ‘Creating an Education Programme’. dhanapalan.com. </w:t>
      </w:r>
    </w:p>
    <w:p w14:paraId="7FE2898A" w14:textId="77777777" w:rsidR="00212F11" w:rsidRPr="008902A5" w:rsidRDefault="00212F11" w:rsidP="00212F11">
      <w:pPr>
        <w:rPr>
          <w:rFonts w:cs="Arial"/>
          <w:lang w:val="en-US"/>
        </w:rPr>
      </w:pPr>
      <w:r w:rsidRPr="008902A5">
        <w:rPr>
          <w:rFonts w:cs="Arial"/>
          <w:lang w:val="en-US"/>
        </w:rPr>
        <w:t>Digital Sunshine Coast (2016, November 11). ‘Sunshine Coast Nbn™Network Rollout Update’. digitalsunshinecoast.com.au.</w:t>
      </w:r>
    </w:p>
    <w:p w14:paraId="30C362C7" w14:textId="77777777" w:rsidR="00212F11" w:rsidRPr="008902A5" w:rsidRDefault="00212F11" w:rsidP="00212F11">
      <w:pPr>
        <w:rPr>
          <w:rFonts w:cs="Arial"/>
          <w:lang w:val="en-US"/>
        </w:rPr>
      </w:pPr>
      <w:r w:rsidRPr="008902A5">
        <w:rPr>
          <w:rFonts w:cs="Arial"/>
          <w:lang w:val="en-US"/>
        </w:rPr>
        <w:t>Dinham, P. (2015, November 10). ‘Activ8me, nbn get active connecting remote indigenous communities’. itwire.com.</w:t>
      </w:r>
    </w:p>
    <w:p w14:paraId="52B138A5" w14:textId="77777777" w:rsidR="00212F11" w:rsidRPr="008902A5" w:rsidRDefault="00212F11" w:rsidP="00212F11">
      <w:pPr>
        <w:rPr>
          <w:rFonts w:cs="Arial"/>
          <w:lang w:val="en-US"/>
        </w:rPr>
      </w:pPr>
      <w:r w:rsidRPr="008902A5">
        <w:rPr>
          <w:rFonts w:cs="Arial"/>
          <w:lang w:val="en-US"/>
        </w:rPr>
        <w:t xml:space="preserve">Ewing, S., Rennie, E. and Thomas, J. (2015). ‘Broadband policy and rural </w:t>
      </w:r>
      <w:r w:rsidRPr="008902A5">
        <w:rPr>
          <w:rFonts w:cs="Arial"/>
          <w:lang w:val="en-US"/>
        </w:rPr>
        <w:br/>
        <w:t xml:space="preserve">and cultural divides in Australia’ in Kim Andreasson (ed.), Digital Divides: </w:t>
      </w:r>
      <w:r w:rsidRPr="008902A5">
        <w:rPr>
          <w:rFonts w:cs="Arial"/>
          <w:i/>
          <w:iCs/>
          <w:lang w:val="en-US"/>
        </w:rPr>
        <w:t>The New Challenges and Opportunities of e-Inclusion</w:t>
      </w:r>
      <w:r w:rsidRPr="008902A5">
        <w:rPr>
          <w:rFonts w:cs="Arial"/>
          <w:lang w:val="en-US"/>
        </w:rPr>
        <w:t xml:space="preserve">, CRC Press, New York, 107−124. </w:t>
      </w:r>
    </w:p>
    <w:p w14:paraId="73D6EF4D" w14:textId="77777777" w:rsidR="00212F11" w:rsidRPr="008902A5" w:rsidRDefault="00212F11" w:rsidP="00212F11">
      <w:pPr>
        <w:rPr>
          <w:rFonts w:cs="Arial"/>
          <w:lang w:val="en-US"/>
        </w:rPr>
      </w:pPr>
      <w:r w:rsidRPr="008902A5">
        <w:rPr>
          <w:rFonts w:cs="Arial"/>
          <w:lang w:val="en-US"/>
        </w:rPr>
        <w:t xml:space="preserve">Foundation for Young Australians (2017). </w:t>
      </w:r>
      <w:r w:rsidRPr="008902A5">
        <w:rPr>
          <w:rFonts w:cs="Arial"/>
          <w:i/>
          <w:iCs/>
          <w:lang w:val="en-US"/>
        </w:rPr>
        <w:t>The New Basics: Big data reveals the skills young people need for the New Work Order</w:t>
      </w:r>
      <w:r w:rsidRPr="008902A5">
        <w:rPr>
          <w:rFonts w:cs="Arial"/>
          <w:lang w:val="en-US"/>
        </w:rPr>
        <w:t xml:space="preserve">. </w:t>
      </w:r>
    </w:p>
    <w:p w14:paraId="17A74341" w14:textId="77777777" w:rsidR="00212F11" w:rsidRPr="008902A5" w:rsidRDefault="00212F11" w:rsidP="00212F11">
      <w:pPr>
        <w:rPr>
          <w:rFonts w:cs="Arial"/>
          <w:lang w:val="en-US"/>
        </w:rPr>
      </w:pPr>
      <w:r w:rsidRPr="008902A5">
        <w:rPr>
          <w:rFonts w:cs="Arial"/>
          <w:lang w:val="en-US"/>
        </w:rPr>
        <w:t xml:space="preserve">Foundation for Young Australians (2017). </w:t>
      </w:r>
      <w:r w:rsidRPr="008902A5">
        <w:rPr>
          <w:rFonts w:cs="Arial"/>
          <w:i/>
          <w:iCs/>
          <w:lang w:val="en-US"/>
        </w:rPr>
        <w:t>The New Work Smarts: Thriving in the New Work Order</w:t>
      </w:r>
      <w:r w:rsidRPr="008902A5">
        <w:rPr>
          <w:rFonts w:cs="Arial"/>
          <w:lang w:val="en-US"/>
        </w:rPr>
        <w:t xml:space="preserve">. </w:t>
      </w:r>
    </w:p>
    <w:p w14:paraId="06CBC5D8" w14:textId="77777777" w:rsidR="00212F11" w:rsidRPr="008902A5" w:rsidRDefault="00212F11" w:rsidP="00212F11">
      <w:pPr>
        <w:rPr>
          <w:rFonts w:cs="Arial"/>
          <w:lang w:val="en-US"/>
        </w:rPr>
      </w:pPr>
      <w:r w:rsidRPr="008902A5">
        <w:rPr>
          <w:rFonts w:cs="Arial"/>
          <w:lang w:val="en-US"/>
        </w:rPr>
        <w:t xml:space="preserve">Healy, S. (2012, February 25). ‘Australia’s first National Broadband </w:t>
      </w:r>
      <w:r w:rsidRPr="008902A5">
        <w:rPr>
          <w:rFonts w:cs="Arial"/>
          <w:lang w:val="en-US"/>
        </w:rPr>
        <w:br/>
        <w:t>Network Digital Hub and Digital Enterprise service launched in Townsville’. The Courier Mail.</w:t>
      </w:r>
    </w:p>
    <w:p w14:paraId="6E763936" w14:textId="77777777" w:rsidR="00212F11" w:rsidRPr="008902A5" w:rsidRDefault="00212F11" w:rsidP="00212F11">
      <w:pPr>
        <w:rPr>
          <w:rFonts w:cs="Arial"/>
          <w:lang w:val="en-US"/>
        </w:rPr>
      </w:pPr>
      <w:r w:rsidRPr="008902A5">
        <w:rPr>
          <w:rFonts w:cs="Arial"/>
          <w:lang w:val="en-US"/>
        </w:rPr>
        <w:t xml:space="preserve">Isolated Children’s Parents’ Association of Australia Inc. (2017). </w:t>
      </w:r>
      <w:r w:rsidRPr="008902A5">
        <w:rPr>
          <w:rFonts w:cs="Arial"/>
          <w:lang w:val="en-US"/>
        </w:rPr>
        <w:br/>
      </w:r>
      <w:r w:rsidRPr="008902A5">
        <w:rPr>
          <w:rFonts w:cs="Arial"/>
          <w:i/>
          <w:iCs/>
          <w:lang w:val="en-US"/>
        </w:rPr>
        <w:t>Submission to the Department of Education &amp; Training Into the Independent Review into Regional, Rural and Remote Education</w:t>
      </w:r>
      <w:r w:rsidRPr="008902A5">
        <w:rPr>
          <w:rFonts w:cs="Arial"/>
          <w:lang w:val="en-US"/>
        </w:rPr>
        <w:t xml:space="preserve">. </w:t>
      </w:r>
    </w:p>
    <w:p w14:paraId="487DB5F7" w14:textId="13C1B6AC" w:rsidR="00212F11" w:rsidRPr="008902A5" w:rsidRDefault="00212F11" w:rsidP="00212F11">
      <w:pPr>
        <w:rPr>
          <w:rFonts w:cs="Arial"/>
          <w:lang w:val="en-US"/>
        </w:rPr>
      </w:pPr>
      <w:r w:rsidRPr="008902A5">
        <w:rPr>
          <w:rFonts w:cs="Arial"/>
          <w:lang w:val="en-US"/>
        </w:rPr>
        <w:t>Martin, A. (2014, November 18). ‘NBN arrives in CityVillage’. Activ8me.net.au.</w:t>
      </w:r>
    </w:p>
    <w:p w14:paraId="29A0FED9" w14:textId="77777777" w:rsidR="00212F11" w:rsidRPr="008902A5" w:rsidRDefault="00212F11" w:rsidP="00212F11">
      <w:pPr>
        <w:rPr>
          <w:rFonts w:cs="Arial"/>
          <w:lang w:val="en-US"/>
        </w:rPr>
      </w:pPr>
      <w:r w:rsidRPr="008902A5">
        <w:rPr>
          <w:rFonts w:cs="Arial"/>
          <w:lang w:val="en-US"/>
        </w:rPr>
        <w:t xml:space="preserve">McLeish, K. (2016, December 16). ‘Queensland schools’ BYOD program risks leaving poorer students behind, QTU says’. ABC News. </w:t>
      </w:r>
    </w:p>
    <w:p w14:paraId="40A90D01" w14:textId="77777777" w:rsidR="00212F11" w:rsidRPr="008902A5" w:rsidRDefault="00212F11" w:rsidP="00212F11">
      <w:pPr>
        <w:rPr>
          <w:rFonts w:cs="Arial"/>
          <w:lang w:val="en-US"/>
        </w:rPr>
      </w:pPr>
      <w:r w:rsidRPr="008902A5">
        <w:rPr>
          <w:rFonts w:cs="Arial"/>
          <w:lang w:val="en-US"/>
        </w:rPr>
        <w:t>Neal, G., Yelland, N., Dakich, E. and Jones, T. (2010).</w:t>
      </w:r>
      <w:r w:rsidRPr="008902A5">
        <w:rPr>
          <w:rFonts w:cs="Arial"/>
          <w:i/>
          <w:iCs/>
          <w:lang w:val="en-US"/>
        </w:rPr>
        <w:t xml:space="preserve"> Final Report: Tech Packs Evaluation</w:t>
      </w:r>
      <w:r w:rsidRPr="008902A5">
        <w:rPr>
          <w:rFonts w:cs="Arial"/>
          <w:lang w:val="en-US"/>
        </w:rPr>
        <w:t xml:space="preserve">. Victoria University for The Smith Family. </w:t>
      </w:r>
    </w:p>
    <w:p w14:paraId="3064C3B2" w14:textId="77777777" w:rsidR="00212F11" w:rsidRPr="008902A5" w:rsidRDefault="00212F11" w:rsidP="00212F11">
      <w:pPr>
        <w:rPr>
          <w:rFonts w:cs="Arial"/>
          <w:lang w:val="en-US"/>
        </w:rPr>
      </w:pPr>
      <w:r w:rsidRPr="008902A5">
        <w:rPr>
          <w:rFonts w:cs="Arial"/>
          <w:lang w:val="en-US"/>
        </w:rPr>
        <w:t xml:space="preserve">Phillips, B., Miranti, R., Vidyattama, Y. and Cassals, R. (2013). </w:t>
      </w:r>
      <w:r w:rsidRPr="008902A5">
        <w:rPr>
          <w:rFonts w:cs="Arial"/>
          <w:i/>
          <w:iCs/>
          <w:lang w:val="en-US"/>
        </w:rPr>
        <w:t>Poverty, Social Exclusion and Disadvantage in Australia</w:t>
      </w:r>
      <w:r w:rsidRPr="008902A5">
        <w:rPr>
          <w:rFonts w:cs="Arial"/>
          <w:lang w:val="en-US"/>
        </w:rPr>
        <w:t xml:space="preserve">, Report prepared for Uniting Care Children, Young People and Families. National Centre for Social and Economic Modelling, University of Canberra. </w:t>
      </w:r>
    </w:p>
    <w:p w14:paraId="24B43F75" w14:textId="6849FB2A" w:rsidR="00212F11" w:rsidRPr="008902A5" w:rsidRDefault="00212F11" w:rsidP="00212F11">
      <w:pPr>
        <w:rPr>
          <w:rFonts w:cs="Arial"/>
          <w:lang w:val="en-US"/>
        </w:rPr>
      </w:pPr>
      <w:r w:rsidRPr="008902A5">
        <w:rPr>
          <w:rFonts w:cs="Arial"/>
          <w:lang w:val="en-US"/>
        </w:rPr>
        <w:t xml:space="preserve">Queensland Government (2013). ‘Advance Queensland Community Digital Champions’. godigitalqld.dsiti.qld.gov.au/godigitalqldchampions. </w:t>
      </w:r>
    </w:p>
    <w:p w14:paraId="31F34365" w14:textId="77777777" w:rsidR="00212F11" w:rsidRPr="008902A5" w:rsidRDefault="00212F11" w:rsidP="00212F11">
      <w:pPr>
        <w:rPr>
          <w:rFonts w:cs="Arial"/>
          <w:lang w:val="en-US"/>
        </w:rPr>
      </w:pPr>
      <w:r w:rsidRPr="008902A5">
        <w:rPr>
          <w:rFonts w:cs="Arial"/>
          <w:lang w:val="en-US"/>
        </w:rPr>
        <w:t>Queensland Government (2013). ‘Digital Skills for all Queenslanders Roadshow’. http://godigitalqld.dsiti.qld.gov.au/Digital-Skills-Roadshow</w:t>
      </w:r>
    </w:p>
    <w:p w14:paraId="5C6D5600" w14:textId="77777777" w:rsidR="00212F11" w:rsidRPr="008902A5" w:rsidRDefault="00212F11" w:rsidP="00212F11">
      <w:pPr>
        <w:rPr>
          <w:rFonts w:cs="Arial"/>
          <w:lang w:val="en-US"/>
        </w:rPr>
      </w:pPr>
      <w:r w:rsidRPr="008902A5">
        <w:rPr>
          <w:rFonts w:cs="Arial"/>
          <w:lang w:val="en-US"/>
        </w:rPr>
        <w:t xml:space="preserve">Queensland Government (2017, July 3). </w:t>
      </w:r>
      <w:r w:rsidRPr="008902A5">
        <w:rPr>
          <w:rFonts w:cs="Arial"/>
          <w:i/>
          <w:iCs/>
          <w:lang w:val="en-US"/>
        </w:rPr>
        <w:t>New digital literacy program rolls out for Indigenous communities</w:t>
      </w:r>
      <w:r w:rsidRPr="008902A5">
        <w:rPr>
          <w:rFonts w:cs="Arial"/>
          <w:lang w:val="en-US"/>
        </w:rPr>
        <w:t xml:space="preserve">. Media Release, Minister for Innovation, Science and the Digital Economy and Minister for Small Business, The Honourable Leeanne Enoch. </w:t>
      </w:r>
    </w:p>
    <w:p w14:paraId="698935CF" w14:textId="77777777" w:rsidR="00212F11" w:rsidRPr="008902A5" w:rsidRDefault="00212F11" w:rsidP="00212F11">
      <w:pPr>
        <w:rPr>
          <w:rFonts w:cs="Arial"/>
          <w:lang w:val="en-US"/>
        </w:rPr>
      </w:pPr>
      <w:r w:rsidRPr="008902A5">
        <w:rPr>
          <w:rFonts w:cs="Arial"/>
          <w:lang w:val="en-US"/>
        </w:rPr>
        <w:t xml:space="preserve">Queensland Government (2017, May 18). </w:t>
      </w:r>
      <w:r w:rsidRPr="008902A5">
        <w:rPr>
          <w:rFonts w:cs="Arial"/>
          <w:i/>
          <w:iCs/>
          <w:lang w:val="en-US"/>
        </w:rPr>
        <w:t>Improved mobile coverage for regional Queensland</w:t>
      </w:r>
      <w:r w:rsidRPr="008902A5">
        <w:rPr>
          <w:rFonts w:cs="Arial"/>
          <w:lang w:val="en-US"/>
        </w:rPr>
        <w:t>. Media Release, Minister for Innovation, Science and the Digital Economy and Minister for Small Business, The Honourable Leeanne Enoch.</w:t>
      </w:r>
    </w:p>
    <w:p w14:paraId="4FE2310C" w14:textId="77777777" w:rsidR="00212F11" w:rsidRPr="008902A5" w:rsidRDefault="00212F11" w:rsidP="00212F11">
      <w:pPr>
        <w:rPr>
          <w:rFonts w:cs="Arial"/>
          <w:lang w:val="en-US"/>
        </w:rPr>
      </w:pPr>
      <w:r w:rsidRPr="008902A5">
        <w:rPr>
          <w:rFonts w:cs="Arial"/>
          <w:lang w:val="en-US"/>
        </w:rPr>
        <w:t xml:space="preserve">Queensland Government Statistician’s Office (2017). </w:t>
      </w:r>
      <w:r w:rsidRPr="008902A5">
        <w:rPr>
          <w:rFonts w:cs="Arial"/>
          <w:i/>
          <w:iCs/>
          <w:lang w:val="en-US"/>
        </w:rPr>
        <w:t>Queensland Regional Profiles</w:t>
      </w:r>
      <w:r w:rsidRPr="008902A5">
        <w:rPr>
          <w:rFonts w:cs="Arial"/>
          <w:lang w:val="en-US"/>
        </w:rPr>
        <w:t>, Cairns SA4. State of Queensland, Queensland Treasury.</w:t>
      </w:r>
    </w:p>
    <w:p w14:paraId="338073F3" w14:textId="77777777" w:rsidR="00212F11" w:rsidRPr="008902A5" w:rsidRDefault="00212F11" w:rsidP="00212F11">
      <w:pPr>
        <w:rPr>
          <w:rFonts w:cs="Arial"/>
          <w:lang w:val="en-US"/>
        </w:rPr>
      </w:pPr>
      <w:r w:rsidRPr="008902A5">
        <w:rPr>
          <w:rFonts w:cs="Arial"/>
          <w:lang w:val="en-US"/>
        </w:rPr>
        <w:t xml:space="preserve">Regional Development Australia Far North Queensland &amp; Torres Strait (2015). </w:t>
      </w:r>
      <w:r w:rsidRPr="008902A5">
        <w:rPr>
          <w:rFonts w:cs="Arial"/>
          <w:i/>
          <w:iCs/>
          <w:lang w:val="en-US"/>
        </w:rPr>
        <w:t>Cairns &amp; Tropical North Queensland Digital Enterprise Final Report - August 2015</w:t>
      </w:r>
      <w:r w:rsidRPr="008902A5">
        <w:rPr>
          <w:rFonts w:cs="Arial"/>
          <w:lang w:val="en-US"/>
        </w:rPr>
        <w:t xml:space="preserve">, Cairns. </w:t>
      </w:r>
    </w:p>
    <w:p w14:paraId="61ECFBE7" w14:textId="78BD1655" w:rsidR="00212F11" w:rsidRPr="008902A5" w:rsidRDefault="00212F11" w:rsidP="00212F11">
      <w:pPr>
        <w:rPr>
          <w:rFonts w:cs="Arial"/>
          <w:lang w:val="en-US"/>
        </w:rPr>
      </w:pPr>
      <w:r w:rsidRPr="008902A5">
        <w:rPr>
          <w:rFonts w:cs="Arial"/>
          <w:lang w:val="en-US"/>
        </w:rPr>
        <w:lastRenderedPageBreak/>
        <w:t xml:space="preserve">Regional Development Australia Sunshine Coast and Sunshine Coast Council (2015). </w:t>
      </w:r>
      <w:r w:rsidRPr="008902A5">
        <w:rPr>
          <w:rFonts w:cs="Arial"/>
          <w:i/>
          <w:iCs/>
          <w:lang w:val="en-US"/>
        </w:rPr>
        <w:t>Digital Sunshine Coast Smart Region, Smart City - Digital Action Plan 2015</w:t>
      </w:r>
      <w:r w:rsidRPr="008902A5">
        <w:rPr>
          <w:rFonts w:cs="Arial"/>
          <w:lang w:val="en-US"/>
        </w:rPr>
        <w:t xml:space="preserve">. </w:t>
      </w:r>
    </w:p>
    <w:p w14:paraId="5B88C9D2" w14:textId="77777777" w:rsidR="00212F11" w:rsidRPr="008902A5" w:rsidRDefault="00212F11" w:rsidP="00212F11">
      <w:pPr>
        <w:rPr>
          <w:rFonts w:cs="Arial"/>
          <w:lang w:val="en-US"/>
        </w:rPr>
      </w:pPr>
      <w:r w:rsidRPr="008902A5">
        <w:rPr>
          <w:rFonts w:cs="Arial"/>
          <w:lang w:val="en-US"/>
        </w:rPr>
        <w:t xml:space="preserve">Remote Area Planning and Development Board (2016). </w:t>
      </w:r>
      <w:r w:rsidRPr="008902A5">
        <w:rPr>
          <w:rFonts w:cs="Arial"/>
          <w:i/>
          <w:iCs/>
          <w:lang w:val="en-US"/>
        </w:rPr>
        <w:t>Smart Central Western Queensland: A Digitally Enabled Community Strategic Plan</w:t>
      </w:r>
      <w:r w:rsidRPr="008902A5">
        <w:rPr>
          <w:rFonts w:cs="Arial"/>
          <w:lang w:val="en-US"/>
        </w:rPr>
        <w:t xml:space="preserve">. </w:t>
      </w:r>
    </w:p>
    <w:p w14:paraId="29B375A0" w14:textId="51E4C72A" w:rsidR="00212F11" w:rsidRPr="008902A5" w:rsidRDefault="00212F11" w:rsidP="00212F11">
      <w:pPr>
        <w:rPr>
          <w:rFonts w:cs="Arial"/>
          <w:lang w:val="en-US"/>
        </w:rPr>
      </w:pPr>
      <w:r w:rsidRPr="008902A5">
        <w:rPr>
          <w:rFonts w:cs="Arial"/>
          <w:lang w:val="en-US"/>
        </w:rPr>
        <w:t xml:space="preserve">Reserve Bank of Australia (2017). ‘Inflation Calculator’. rba.gov.au/calculator/. </w:t>
      </w:r>
    </w:p>
    <w:p w14:paraId="64B44A06" w14:textId="77777777" w:rsidR="00212F11" w:rsidRPr="008902A5" w:rsidRDefault="00212F11" w:rsidP="00212F11">
      <w:pPr>
        <w:rPr>
          <w:rFonts w:cs="Arial"/>
          <w:lang w:val="en-US"/>
        </w:rPr>
      </w:pPr>
      <w:r w:rsidRPr="008902A5">
        <w:rPr>
          <w:rFonts w:cs="Arial"/>
          <w:lang w:val="en-US"/>
        </w:rPr>
        <w:t>Roy Morgan Research (2017). Single Source Survey, ADII component data.</w:t>
      </w:r>
    </w:p>
    <w:p w14:paraId="7388AC48" w14:textId="77777777" w:rsidR="00212F11" w:rsidRPr="008902A5" w:rsidRDefault="00212F11" w:rsidP="00212F11">
      <w:pPr>
        <w:rPr>
          <w:rFonts w:cs="Arial"/>
          <w:lang w:val="en-US"/>
        </w:rPr>
      </w:pPr>
      <w:r w:rsidRPr="008902A5">
        <w:rPr>
          <w:rFonts w:cs="Arial"/>
          <w:lang w:val="en-US"/>
        </w:rPr>
        <w:t>Sandberg, P. (2013, April 19). ‘Broadband Rollout Program for Northern Territory’. Content-Technology.com.</w:t>
      </w:r>
    </w:p>
    <w:p w14:paraId="5D4639C5" w14:textId="77777777" w:rsidR="00212F11" w:rsidRPr="008902A5" w:rsidRDefault="00212F11" w:rsidP="00212F11">
      <w:pPr>
        <w:rPr>
          <w:rFonts w:cs="Arial"/>
          <w:lang w:val="en-US"/>
        </w:rPr>
      </w:pPr>
      <w:r w:rsidRPr="008902A5">
        <w:rPr>
          <w:rFonts w:cs="Arial"/>
          <w:lang w:val="en-US"/>
        </w:rPr>
        <w:t xml:space="preserve">Smith, A. (2014, April 1). ‘National curriculum undermined by 1 in 5 students not having the internet at home’. Sydney Morning Herald. </w:t>
      </w:r>
    </w:p>
    <w:p w14:paraId="6A231EE5" w14:textId="77777777" w:rsidR="00212F11" w:rsidRPr="008902A5" w:rsidRDefault="00212F11" w:rsidP="00212F11">
      <w:pPr>
        <w:rPr>
          <w:rFonts w:cs="Arial"/>
          <w:lang w:val="en-US"/>
        </w:rPr>
      </w:pPr>
      <w:r w:rsidRPr="008902A5">
        <w:rPr>
          <w:rFonts w:cs="Arial"/>
          <w:lang w:val="en-US"/>
        </w:rPr>
        <w:t xml:space="preserve">Sunshine Coast Council (2016). ‘Significant developments cater for ageing Coast population’. alturl.com/dfnib </w:t>
      </w:r>
    </w:p>
    <w:p w14:paraId="60651959" w14:textId="77777777" w:rsidR="00212F11" w:rsidRPr="008902A5" w:rsidRDefault="00212F11" w:rsidP="00212F11">
      <w:pPr>
        <w:rPr>
          <w:rFonts w:cs="Arial"/>
          <w:lang w:val="en-US"/>
        </w:rPr>
      </w:pPr>
      <w:r w:rsidRPr="008902A5">
        <w:rPr>
          <w:rFonts w:cs="Arial"/>
          <w:lang w:val="en-US"/>
        </w:rPr>
        <w:t xml:space="preserve">Swinburne Institute for Social Research, Centre for Social Impact, Telstra Corporation Ltd (2015). </w:t>
      </w:r>
      <w:r w:rsidRPr="008902A5">
        <w:rPr>
          <w:rFonts w:cs="Arial"/>
          <w:i/>
          <w:iCs/>
          <w:lang w:val="en-US"/>
        </w:rPr>
        <w:t>Australian Digital Inclusion Index: Discussion Paper</w:t>
      </w:r>
      <w:r w:rsidRPr="008902A5">
        <w:rPr>
          <w:rFonts w:cs="Arial"/>
          <w:lang w:val="en-US"/>
        </w:rPr>
        <w:t>.</w:t>
      </w:r>
    </w:p>
    <w:p w14:paraId="218A433A" w14:textId="77777777" w:rsidR="00212F11" w:rsidRPr="008902A5" w:rsidRDefault="00212F11" w:rsidP="00212F11">
      <w:pPr>
        <w:rPr>
          <w:rFonts w:cs="Arial"/>
          <w:lang w:val="en-US"/>
        </w:rPr>
      </w:pPr>
      <w:r w:rsidRPr="008902A5">
        <w:rPr>
          <w:rFonts w:cs="Arial"/>
          <w:lang w:val="en-US"/>
        </w:rPr>
        <w:t>Thomas, J., Barraket, J., Wilson, C., Ewing, S., MacDonald, T., Tucker, J. and Rennie, E. (2017). Measuring Australia’s Digital Divide: The Australian Digital Inclusion Index 2017. RMIT University, Melbourne, for Telstra.</w:t>
      </w:r>
    </w:p>
    <w:p w14:paraId="5041BE05" w14:textId="0EBFAB0F" w:rsidR="00212F11" w:rsidRPr="008902A5" w:rsidRDefault="00212F11" w:rsidP="00212F11">
      <w:pPr>
        <w:rPr>
          <w:rFonts w:cs="Arial"/>
          <w:lang w:val="en-US"/>
        </w:rPr>
      </w:pPr>
      <w:r w:rsidRPr="008902A5">
        <w:rPr>
          <w:rFonts w:cs="Arial"/>
          <w:lang w:val="en-US"/>
        </w:rPr>
        <w:t xml:space="preserve">UNSW and Telstra (2017). </w:t>
      </w:r>
      <w:r w:rsidRPr="008902A5">
        <w:rPr>
          <w:rFonts w:cs="Arial"/>
          <w:i/>
          <w:iCs/>
          <w:lang w:val="en-US"/>
        </w:rPr>
        <w:t>Regional Australia’s Technology Future</w:t>
      </w:r>
      <w:r w:rsidRPr="008902A5">
        <w:rPr>
          <w:rFonts w:cs="Arial"/>
          <w:lang w:val="en-US"/>
        </w:rPr>
        <w:t xml:space="preserve">. White Paper. </w:t>
      </w:r>
    </w:p>
    <w:p w14:paraId="1D8796DC" w14:textId="77777777" w:rsidR="008902A5" w:rsidRDefault="008902A5">
      <w:pPr>
        <w:rPr>
          <w:rFonts w:eastAsiaTheme="majorEastAsia" w:cs="Arial"/>
          <w:bCs/>
          <w:szCs w:val="20"/>
          <w:lang w:eastAsia="en-AU"/>
        </w:rPr>
      </w:pPr>
      <w:r>
        <w:rPr>
          <w:rFonts w:cs="Arial"/>
          <w:szCs w:val="20"/>
          <w:lang w:eastAsia="en-AU"/>
        </w:rPr>
        <w:br w:type="page"/>
      </w:r>
    </w:p>
    <w:p w14:paraId="7FE8E81B" w14:textId="6C97E476" w:rsidR="000222A2" w:rsidRPr="000643E1" w:rsidRDefault="000643E1" w:rsidP="000643E1">
      <w:pPr>
        <w:pStyle w:val="Heading1"/>
      </w:pPr>
      <w:r>
        <w:lastRenderedPageBreak/>
        <w:t>Who we are</w:t>
      </w:r>
    </w:p>
    <w:p w14:paraId="4B53A445" w14:textId="734782E8" w:rsidR="000222A2" w:rsidRPr="000643E1" w:rsidRDefault="000643E1" w:rsidP="000643E1">
      <w:pPr>
        <w:pStyle w:val="Heading4"/>
      </w:pPr>
      <w:r>
        <w:t>The following partner organisations worked together to create the Queensland Digital Inclusion Index and produce this research:</w:t>
      </w:r>
    </w:p>
    <w:p w14:paraId="1975E6A9" w14:textId="77777777" w:rsidR="000643E1" w:rsidRDefault="000643E1" w:rsidP="000222A2">
      <w:pPr>
        <w:pStyle w:val="Heading3"/>
        <w:rPr>
          <w:rFonts w:cs="Arial"/>
          <w:sz w:val="20"/>
          <w:szCs w:val="20"/>
          <w:lang w:eastAsia="en-AU"/>
        </w:rPr>
      </w:pPr>
    </w:p>
    <w:p w14:paraId="225D58ED" w14:textId="04BEA9B3" w:rsidR="000643E1" w:rsidRDefault="000643E1" w:rsidP="000643E1">
      <w:pPr>
        <w:pStyle w:val="Heading2"/>
        <w:rPr>
          <w:lang w:val="en-US"/>
        </w:rPr>
      </w:pPr>
      <w:r>
        <w:rPr>
          <w:lang w:val="en-US"/>
        </w:rPr>
        <w:t>The Digital Media Research Centre, Queensland University of Technology</w:t>
      </w:r>
    </w:p>
    <w:p w14:paraId="00C62F65" w14:textId="22469FBA" w:rsidR="00007E70" w:rsidRDefault="00007E70" w:rsidP="00007E70">
      <w:pPr>
        <w:rPr>
          <w:lang w:val="en-US"/>
        </w:rPr>
      </w:pPr>
      <w:r>
        <w:rPr>
          <w:lang w:val="en-US"/>
        </w:rPr>
        <w:t>The QUT Digital Media Research Centre (DMRC) conducts cutting</w:t>
      </w:r>
      <w:r w:rsidR="008872C8">
        <w:rPr>
          <w:lang w:val="en-US"/>
        </w:rPr>
        <w:t xml:space="preserve"> </w:t>
      </w:r>
      <w:r>
        <w:rPr>
          <w:lang w:val="en-US"/>
        </w:rPr>
        <w:t>edge research that helps society understand and adapt to the changing digital media environment. It is a leading Australian centre for media and communication research, areas in which QUT has achieved the highest possible rankings in ERA, the national research quality assessment exercise. Our research programs address the challenges of digital media for journalism, public communication and democracy; the dynamics and regulatory challenges of emerging digital media economies; and the embedding of digital media technologies into the practices of everyday life. The DMRC has a particular focus on innovative digital methods for social and cultural research, including the analysis of ‘big social data’; is actively engaged with industry and the Asian region across all its research programs; and has a strong commitment to research training for academic and industry researchers alike. The DMRC is based in the School of Communication in the Creative Industries Faculty, with several active centre members based in the QUT Law Faculty and with active collaborations across Health, Science and Engineering, and Business.</w:t>
      </w:r>
    </w:p>
    <w:p w14:paraId="1341E84C" w14:textId="70F0F0CD" w:rsidR="00007E70" w:rsidRPr="008872C8" w:rsidRDefault="00656FCD" w:rsidP="00007E70">
      <w:pPr>
        <w:rPr>
          <w:rFonts w:cs="Arial"/>
          <w:b/>
          <w:szCs w:val="20"/>
          <w:lang w:val="en-US"/>
        </w:rPr>
      </w:pPr>
      <w:hyperlink r:id="rId16" w:history="1">
        <w:r w:rsidR="00007E70" w:rsidRPr="008872C8">
          <w:rPr>
            <w:rStyle w:val="Hyperlink"/>
            <w:rFonts w:cs="Arial"/>
            <w:b/>
            <w:szCs w:val="20"/>
            <w:lang w:val="en-US"/>
          </w:rPr>
          <w:t>https://research.qut.edu.au/dmrc</w:t>
        </w:r>
      </w:hyperlink>
    </w:p>
    <w:p w14:paraId="6659B4C1" w14:textId="302C1361" w:rsidR="00007E70" w:rsidRDefault="00007E70" w:rsidP="00007E70">
      <w:pPr>
        <w:pStyle w:val="Heading2"/>
        <w:rPr>
          <w:lang w:val="en-US"/>
        </w:rPr>
      </w:pPr>
      <w:r>
        <w:rPr>
          <w:lang w:val="en-US"/>
        </w:rPr>
        <w:t>The Digital Ethnography Research Centre, RMIT University</w:t>
      </w:r>
    </w:p>
    <w:p w14:paraId="6AB5E567" w14:textId="02877957" w:rsidR="008872C8" w:rsidRDefault="008872C8" w:rsidP="008872C8">
      <w:pPr>
        <w:rPr>
          <w:lang w:val="en-US"/>
        </w:rPr>
      </w:pPr>
      <w:r>
        <w:rPr>
          <w:lang w:val="en-US"/>
        </w:rPr>
        <w:t>The Digital Ethnography Research Centre (DERC) at RMIT University focuses on understanding a contemporary world where digital and mobile technologies are increasingly inextricable from the environments and relationships in which everyday life plays out. DERC excels in both academic scholarship and in applied work with external partners from industry and other sectors. DERC’s research is incisive, interventional and internationally leading. Going beyond the call of pure academia, DERC combines academic scholarship with applied practice to produce innovative research, analysis and dissemination projects.</w:t>
      </w:r>
    </w:p>
    <w:p w14:paraId="174E2E0B" w14:textId="0ACAF03D" w:rsidR="008872C8" w:rsidRPr="008872C8" w:rsidRDefault="00656FCD" w:rsidP="008872C8">
      <w:pPr>
        <w:rPr>
          <w:rFonts w:cs="Arial"/>
          <w:b/>
          <w:szCs w:val="20"/>
          <w:lang w:val="en-US"/>
        </w:rPr>
      </w:pPr>
      <w:hyperlink r:id="rId17" w:history="1">
        <w:r w:rsidR="008872C8" w:rsidRPr="008872C8">
          <w:rPr>
            <w:rStyle w:val="Hyperlink"/>
            <w:rFonts w:cs="Arial"/>
            <w:b/>
            <w:szCs w:val="20"/>
            <w:lang w:val="en-US"/>
          </w:rPr>
          <w:t>http://digital-ethnography.com/</w:t>
        </w:r>
      </w:hyperlink>
    </w:p>
    <w:p w14:paraId="6233CBD6" w14:textId="77777777" w:rsidR="008872C8" w:rsidRDefault="008872C8" w:rsidP="008872C8">
      <w:pPr>
        <w:pStyle w:val="Heading2"/>
        <w:rPr>
          <w:lang w:val="en-US"/>
        </w:rPr>
      </w:pPr>
      <w:r>
        <w:rPr>
          <w:lang w:val="en-US"/>
        </w:rPr>
        <w:t>Telstra</w:t>
      </w:r>
    </w:p>
    <w:p w14:paraId="057FC0E0" w14:textId="7AE43390" w:rsidR="008872C8" w:rsidRDefault="008872C8" w:rsidP="008872C8">
      <w:pPr>
        <w:rPr>
          <w:lang w:val="en-US"/>
        </w:rPr>
      </w:pPr>
      <w:r>
        <w:rPr>
          <w:lang w:val="en-US"/>
        </w:rPr>
        <w:t>Telstra is a leading telecommunications and technology company with a proudly Australian heritage and a growing international business. In Australia, Telstra provides 17.54 million retail mobile services, 5.4 million retail fixed voice services and 3.5 million retail fixed broadband services. Telstra’s purpose is to create a brilliant connected future for everyone, which recognises the fundamental role the company plays in enabling social and economic inclusion. Telstra has provided products, services and support to enhance digital inclusion for more than a decade through its Access for Everyone and Everyone Connected programs, reducing the barriers to inclusion such as age, income, skill level and location.</w:t>
      </w:r>
    </w:p>
    <w:p w14:paraId="1F9B2183" w14:textId="1D615E5B" w:rsidR="008872C8" w:rsidRDefault="00656FCD" w:rsidP="008872C8">
      <w:pPr>
        <w:rPr>
          <w:lang w:val="en-US"/>
        </w:rPr>
      </w:pPr>
      <w:hyperlink r:id="rId18" w:history="1">
        <w:r w:rsidR="008872C8" w:rsidRPr="008872C8">
          <w:rPr>
            <w:rStyle w:val="Hyperlink"/>
            <w:rFonts w:cs="Arial"/>
            <w:b/>
            <w:szCs w:val="20"/>
            <w:lang w:val="en-US"/>
          </w:rPr>
          <w:t>www.telstra.com.au</w:t>
        </w:r>
      </w:hyperlink>
    </w:p>
    <w:p w14:paraId="17DD9476" w14:textId="3DF5F67C" w:rsidR="008872C8" w:rsidRDefault="008872C8" w:rsidP="008872C8">
      <w:pPr>
        <w:pStyle w:val="Heading2"/>
        <w:rPr>
          <w:lang w:val="en-US"/>
        </w:rPr>
      </w:pPr>
      <w:r>
        <w:rPr>
          <w:lang w:val="en-US"/>
        </w:rPr>
        <w:t>Centre for Social Impact, Swinburne University of Technology</w:t>
      </w:r>
    </w:p>
    <w:p w14:paraId="101E0649" w14:textId="77777777" w:rsidR="008872C8" w:rsidRDefault="008872C8" w:rsidP="008872C8">
      <w:pPr>
        <w:rPr>
          <w:lang w:val="en-US"/>
        </w:rPr>
      </w:pPr>
      <w:r>
        <w:rPr>
          <w:lang w:val="en-US"/>
        </w:rPr>
        <w:t>The Centre for Social Impact (CSI) is an independent, not-for-profit research and education partnership spanning three of Australia’s leading universities: UNSW Australia, Swinburne University of Technology, and The University of Western Australia. CSI acts as a catalyst for social change by creating knowledge through research, and transferring that knowledge through teaching and public engagement. CSI Swinburne’s focus is on developing leaders, organisations, and policy conditions that support progressive social change in the areas of: social innovation; social investment and philanthropy; business and social impact; and measuring and demonstrating social value.</w:t>
      </w:r>
    </w:p>
    <w:p w14:paraId="7422B30F" w14:textId="77777777" w:rsidR="008872C8" w:rsidRDefault="00656FCD" w:rsidP="008872C8">
      <w:pPr>
        <w:rPr>
          <w:lang w:val="en-US"/>
        </w:rPr>
      </w:pPr>
      <w:hyperlink r:id="rId19" w:history="1">
        <w:r w:rsidR="008872C8" w:rsidRPr="008872C8">
          <w:rPr>
            <w:rStyle w:val="Hyperlink"/>
            <w:rFonts w:cs="Arial"/>
            <w:b/>
            <w:szCs w:val="20"/>
            <w:lang w:val="en-US"/>
          </w:rPr>
          <w:t>http://www.swinburne.edu.au/research/social-impact</w:t>
        </w:r>
      </w:hyperlink>
    </w:p>
    <w:p w14:paraId="13921949" w14:textId="723C387D" w:rsidR="000222A2" w:rsidRPr="003F6AA4" w:rsidRDefault="000222A2" w:rsidP="008872C8">
      <w:pPr>
        <w:pStyle w:val="Heading2"/>
        <w:rPr>
          <w:lang w:val="en-GB" w:eastAsia="en-AU"/>
        </w:rPr>
      </w:pPr>
      <w:r w:rsidRPr="003F6AA4">
        <w:rPr>
          <w:lang w:val="en-GB" w:eastAsia="en-AU"/>
        </w:rPr>
        <w:lastRenderedPageBreak/>
        <w:t>Roy Morgan Research</w:t>
      </w:r>
    </w:p>
    <w:p w14:paraId="2FBDCC68" w14:textId="6F1B5A45" w:rsidR="002D4AF0" w:rsidRPr="003F6AA4" w:rsidRDefault="000222A2" w:rsidP="000222A2">
      <w:pPr>
        <w:rPr>
          <w:rFonts w:cs="Arial"/>
          <w:szCs w:val="20"/>
          <w:lang w:val="en-GB" w:eastAsia="en-AU"/>
        </w:rPr>
      </w:pPr>
      <w:r w:rsidRPr="003F6AA4">
        <w:rPr>
          <w:rFonts w:cs="Arial"/>
          <w:szCs w:val="20"/>
          <w:lang w:val="en-GB" w:eastAsia="en-AU"/>
        </w:rPr>
        <w:t>Roy Morgan Research has more than 70 years’ experience tracking consumer and social trends, and developing innovative methodologies and new technologies. Proudly independent, we’ve built a reputation based on our accurate data and products which include our extensive Single Source survey, and new digital research technologies such as Helix Personas, and Roy Morgan Audiences. Single Source, Helix Personas, and Roy Morgan Audiences integrate together to provide a comprehensive digital and offline customer engagement, marketing and media strategy offering. For information on how Roy Morgan Research can help your business, cont</w:t>
      </w:r>
      <w:r w:rsidR="002D4AF0" w:rsidRPr="003F6AA4">
        <w:rPr>
          <w:rFonts w:cs="Arial"/>
          <w:szCs w:val="20"/>
          <w:lang w:val="en-GB" w:eastAsia="en-AU"/>
        </w:rPr>
        <w:t xml:space="preserve">act: </w:t>
      </w:r>
      <w:hyperlink r:id="rId20" w:history="1">
        <w:r w:rsidR="002D4AF0" w:rsidRPr="003F6AA4">
          <w:rPr>
            <w:rStyle w:val="Hyperlink"/>
            <w:rFonts w:cs="Arial"/>
            <w:szCs w:val="20"/>
            <w:lang w:val="en-GB" w:eastAsia="en-AU"/>
          </w:rPr>
          <w:t>AskRoyMorgan@RoyMorgan.com</w:t>
        </w:r>
      </w:hyperlink>
    </w:p>
    <w:p w14:paraId="076306E0" w14:textId="4240CE03" w:rsidR="002D4AF0" w:rsidRPr="003F6AA4" w:rsidRDefault="00656FCD" w:rsidP="000222A2">
      <w:pPr>
        <w:rPr>
          <w:rFonts w:cs="Arial"/>
          <w:b/>
          <w:szCs w:val="20"/>
          <w:lang w:val="en-GB" w:eastAsia="en-AU"/>
        </w:rPr>
      </w:pPr>
      <w:hyperlink r:id="rId21" w:history="1">
        <w:r w:rsidR="002D4AF0" w:rsidRPr="003F6AA4">
          <w:rPr>
            <w:rStyle w:val="Hyperlink"/>
            <w:rFonts w:cs="Arial"/>
            <w:b/>
            <w:szCs w:val="20"/>
            <w:lang w:val="en-GB" w:eastAsia="en-AU"/>
          </w:rPr>
          <w:t>www.roymorgan.com</w:t>
        </w:r>
      </w:hyperlink>
    </w:p>
    <w:p w14:paraId="56315FCA" w14:textId="78478A7E" w:rsidR="000222A2" w:rsidRPr="003F6AA4" w:rsidRDefault="000222A2" w:rsidP="000222A2">
      <w:pPr>
        <w:rPr>
          <w:rFonts w:cs="Arial"/>
          <w:b/>
          <w:szCs w:val="20"/>
          <w:lang w:val="en-GB" w:eastAsia="en-AU"/>
        </w:rPr>
      </w:pPr>
      <w:r w:rsidRPr="003F6AA4">
        <w:rPr>
          <w:rFonts w:cs="Arial"/>
          <w:szCs w:val="20"/>
          <w:lang w:val="en-GB" w:eastAsia="en-AU"/>
        </w:rPr>
        <w:t xml:space="preserve">More information about the ADII is available at </w:t>
      </w:r>
      <w:hyperlink r:id="rId22" w:history="1">
        <w:r w:rsidR="002D4AF0" w:rsidRPr="003F6AA4">
          <w:rPr>
            <w:rStyle w:val="Hyperlink"/>
            <w:rFonts w:cs="Arial"/>
            <w:b/>
            <w:szCs w:val="20"/>
            <w:lang w:val="en-GB" w:eastAsia="en-AU"/>
          </w:rPr>
          <w:t>www.digitalinclusionindex.org.au</w:t>
        </w:r>
      </w:hyperlink>
    </w:p>
    <w:p w14:paraId="3F34B7A7" w14:textId="4C8ADA28" w:rsidR="000222A2" w:rsidRPr="003F6AA4" w:rsidRDefault="000222A2" w:rsidP="000222A2">
      <w:pPr>
        <w:rPr>
          <w:rFonts w:cs="Arial"/>
          <w:szCs w:val="20"/>
          <w:lang w:val="en-GB" w:eastAsia="en-AU"/>
        </w:rPr>
      </w:pPr>
      <w:r w:rsidRPr="008872C8">
        <w:rPr>
          <w:rFonts w:cs="Arial"/>
          <w:b/>
          <w:szCs w:val="20"/>
          <w:lang w:val="en-GB" w:eastAsia="en-AU"/>
        </w:rPr>
        <w:t>Email us:</w:t>
      </w:r>
      <w:r w:rsidRPr="003F6AA4">
        <w:rPr>
          <w:rFonts w:cs="Arial"/>
          <w:szCs w:val="20"/>
          <w:lang w:val="en-GB" w:eastAsia="en-AU"/>
        </w:rPr>
        <w:t xml:space="preserve"> </w:t>
      </w:r>
      <w:hyperlink r:id="rId23" w:history="1">
        <w:r w:rsidR="002D4AF0" w:rsidRPr="003F6AA4">
          <w:rPr>
            <w:rStyle w:val="Hyperlink"/>
            <w:rFonts w:cs="Arial"/>
            <w:szCs w:val="20"/>
            <w:lang w:val="en-GB" w:eastAsia="en-AU"/>
          </w:rPr>
          <w:t>info@digitalinclusionindex.org.au</w:t>
        </w:r>
      </w:hyperlink>
    </w:p>
    <w:p w14:paraId="64765164" w14:textId="77777777" w:rsidR="000222A2" w:rsidRPr="003F6AA4" w:rsidRDefault="000222A2" w:rsidP="000222A2">
      <w:pPr>
        <w:rPr>
          <w:rFonts w:cs="Arial"/>
          <w:szCs w:val="20"/>
          <w:lang w:val="en-GB" w:eastAsia="en-AU"/>
        </w:rPr>
      </w:pPr>
      <w:r w:rsidRPr="008872C8">
        <w:rPr>
          <w:rFonts w:cs="Arial"/>
          <w:b/>
          <w:szCs w:val="20"/>
          <w:lang w:val="en-GB" w:eastAsia="en-AU"/>
        </w:rPr>
        <w:t>Follow us on Twitter:</w:t>
      </w:r>
      <w:r w:rsidRPr="003F6AA4">
        <w:rPr>
          <w:rFonts w:cs="Arial"/>
          <w:szCs w:val="20"/>
          <w:lang w:val="en-GB" w:eastAsia="en-AU"/>
        </w:rPr>
        <w:t xml:space="preserve"> @digiInclusionAU</w:t>
      </w:r>
    </w:p>
    <w:p w14:paraId="50ABC85E" w14:textId="5BE77D24" w:rsidR="00643A6A" w:rsidRPr="003F6AA4" w:rsidRDefault="000222A2" w:rsidP="000222A2">
      <w:pPr>
        <w:rPr>
          <w:rFonts w:cs="Arial"/>
          <w:szCs w:val="20"/>
          <w:lang w:val="en-GB" w:eastAsia="en-AU"/>
        </w:rPr>
      </w:pPr>
      <w:r w:rsidRPr="008872C8">
        <w:rPr>
          <w:rFonts w:cs="Arial"/>
          <w:b/>
          <w:szCs w:val="20"/>
          <w:lang w:val="en-GB" w:eastAsia="en-AU"/>
        </w:rPr>
        <w:t>Join the conversation:</w:t>
      </w:r>
      <w:r w:rsidRPr="003F6AA4">
        <w:rPr>
          <w:rFonts w:cs="Arial"/>
          <w:szCs w:val="20"/>
          <w:lang w:val="en-GB" w:eastAsia="en-AU"/>
        </w:rPr>
        <w:t xml:space="preserve"> #digitalinclusionAU</w:t>
      </w:r>
    </w:p>
    <w:sectPr w:rsidR="00643A6A" w:rsidRPr="003F6AA4" w:rsidSect="00DB276C">
      <w:footerReference w:type="default" r:id="rId24"/>
      <w:pgSz w:w="11906" w:h="16838"/>
      <w:pgMar w:top="851" w:right="1134" w:bottom="879"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0553D" w14:textId="77777777" w:rsidR="00656FCD" w:rsidRDefault="00656FCD" w:rsidP="0044483F">
      <w:pPr>
        <w:spacing w:after="0" w:line="240" w:lineRule="auto"/>
      </w:pPr>
      <w:r>
        <w:separator/>
      </w:r>
    </w:p>
  </w:endnote>
  <w:endnote w:type="continuationSeparator" w:id="0">
    <w:p w14:paraId="2547DAE2" w14:textId="77777777" w:rsidR="00656FCD" w:rsidRDefault="00656FCD" w:rsidP="004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kkurat-LightItalic">
    <w:charset w:val="00"/>
    <w:family w:val="auto"/>
    <w:pitch w:val="variable"/>
    <w:sig w:usb0="00000003" w:usb1="00000000" w:usb2="00000000" w:usb3="00000000" w:csb0="00000001" w:csb1="00000000"/>
  </w:font>
  <w:font w:name="TelstraAkkurat-Bold">
    <w:altName w:val="Telstra Akkurat"/>
    <w:panose1 w:val="00000000000000000000"/>
    <w:charset w:val="4D"/>
    <w:family w:val="auto"/>
    <w:notTrueType/>
    <w:pitch w:val="default"/>
    <w:sig w:usb0="00000003" w:usb1="00000000" w:usb2="00000000" w:usb3="00000000" w:csb0="00000001" w:csb1="00000000"/>
  </w:font>
  <w:font w:name="TelstraAkkurat-Light">
    <w:altName w:val="Telstra Akkurat Light"/>
    <w:charset w:val="00"/>
    <w:family w:val="roman"/>
    <w:pitch w:val="variable"/>
    <w:sig w:usb0="00000003" w:usb1="00000000" w:usb2="00000000" w:usb3="00000000" w:csb0="00000001" w:csb1="00000000"/>
  </w:font>
  <w:font w:name="Telstra Akkurat Light">
    <w:charset w:val="00"/>
    <w:family w:val="auto"/>
    <w:pitch w:val="variable"/>
    <w:sig w:usb0="00000003" w:usb1="00000000" w:usb2="00000000" w:usb3="00000000" w:csb0="00000001" w:csb1="00000000"/>
  </w:font>
  <w:font w:name="Telstra Akkura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9641"/>
      <w:docPartObj>
        <w:docPartGallery w:val="Page Numbers (Bottom of Page)"/>
        <w:docPartUnique/>
      </w:docPartObj>
    </w:sdtPr>
    <w:sdtEndPr>
      <w:rPr>
        <w:noProof/>
      </w:rPr>
    </w:sdtEndPr>
    <w:sdtContent>
      <w:p w14:paraId="30194CD2" w14:textId="77777777" w:rsidR="00727E34" w:rsidRDefault="00727E34">
        <w:pPr>
          <w:pStyle w:val="Footer"/>
          <w:jc w:val="center"/>
        </w:pPr>
        <w:r>
          <w:fldChar w:fldCharType="begin"/>
        </w:r>
        <w:r>
          <w:instrText xml:space="preserve"> PAGE   \* MERGEFORMAT </w:instrText>
        </w:r>
        <w:r>
          <w:fldChar w:fldCharType="separate"/>
        </w:r>
        <w:r w:rsidR="00920EDB">
          <w:rPr>
            <w:noProof/>
          </w:rPr>
          <w:t>35</w:t>
        </w:r>
        <w:r>
          <w:rPr>
            <w:noProof/>
          </w:rPr>
          <w:fldChar w:fldCharType="end"/>
        </w:r>
      </w:p>
    </w:sdtContent>
  </w:sdt>
  <w:p w14:paraId="55A4DAA5" w14:textId="77777777" w:rsidR="00727E34" w:rsidRDefault="00727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4DA3" w14:textId="77777777" w:rsidR="00656FCD" w:rsidRDefault="00656FCD" w:rsidP="0044483F">
      <w:pPr>
        <w:spacing w:after="0" w:line="240" w:lineRule="auto"/>
      </w:pPr>
      <w:r>
        <w:separator/>
      </w:r>
    </w:p>
  </w:footnote>
  <w:footnote w:type="continuationSeparator" w:id="0">
    <w:p w14:paraId="1A859061" w14:textId="77777777" w:rsidR="00656FCD" w:rsidRDefault="00656FCD" w:rsidP="00444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9019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945B6"/>
    <w:multiLevelType w:val="hybridMultilevel"/>
    <w:tmpl w:val="48346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A2CFC"/>
    <w:multiLevelType w:val="hybridMultilevel"/>
    <w:tmpl w:val="D0B6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B49B2"/>
    <w:multiLevelType w:val="hybridMultilevel"/>
    <w:tmpl w:val="08B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42C0"/>
    <w:multiLevelType w:val="hybridMultilevel"/>
    <w:tmpl w:val="251AE06C"/>
    <w:lvl w:ilvl="0" w:tplc="476EC226">
      <w:start w:val="1"/>
      <w:numFmt w:val="bullet"/>
      <w:lvlText w:val="•"/>
      <w:lvlJc w:val="left"/>
      <w:pPr>
        <w:ind w:left="250" w:hanging="142"/>
      </w:pPr>
      <w:rPr>
        <w:rFonts w:ascii="Akkurat-Light" w:eastAsia="Akkurat-Light" w:hAnsi="Akkurat-Light" w:hint="default"/>
        <w:color w:val="414042"/>
        <w:sz w:val="16"/>
        <w:szCs w:val="16"/>
      </w:rPr>
    </w:lvl>
    <w:lvl w:ilvl="1" w:tplc="A7BC5F22">
      <w:start w:val="1"/>
      <w:numFmt w:val="bullet"/>
      <w:lvlText w:val="•"/>
      <w:lvlJc w:val="left"/>
      <w:pPr>
        <w:ind w:left="565" w:hanging="142"/>
      </w:pPr>
      <w:rPr>
        <w:rFonts w:hint="default"/>
      </w:rPr>
    </w:lvl>
    <w:lvl w:ilvl="2" w:tplc="F4340270">
      <w:start w:val="1"/>
      <w:numFmt w:val="bullet"/>
      <w:lvlText w:val="•"/>
      <w:lvlJc w:val="left"/>
      <w:pPr>
        <w:ind w:left="880" w:hanging="142"/>
      </w:pPr>
      <w:rPr>
        <w:rFonts w:hint="default"/>
      </w:rPr>
    </w:lvl>
    <w:lvl w:ilvl="3" w:tplc="EB4EACC0">
      <w:start w:val="1"/>
      <w:numFmt w:val="bullet"/>
      <w:lvlText w:val="•"/>
      <w:lvlJc w:val="left"/>
      <w:pPr>
        <w:ind w:left="1195" w:hanging="142"/>
      </w:pPr>
      <w:rPr>
        <w:rFonts w:hint="default"/>
      </w:rPr>
    </w:lvl>
    <w:lvl w:ilvl="4" w:tplc="C4CC4826">
      <w:start w:val="1"/>
      <w:numFmt w:val="bullet"/>
      <w:lvlText w:val="•"/>
      <w:lvlJc w:val="left"/>
      <w:pPr>
        <w:ind w:left="1510" w:hanging="142"/>
      </w:pPr>
      <w:rPr>
        <w:rFonts w:hint="default"/>
      </w:rPr>
    </w:lvl>
    <w:lvl w:ilvl="5" w:tplc="62805B12">
      <w:start w:val="1"/>
      <w:numFmt w:val="bullet"/>
      <w:lvlText w:val="•"/>
      <w:lvlJc w:val="left"/>
      <w:pPr>
        <w:ind w:left="1825" w:hanging="142"/>
      </w:pPr>
      <w:rPr>
        <w:rFonts w:hint="default"/>
      </w:rPr>
    </w:lvl>
    <w:lvl w:ilvl="6" w:tplc="229E6EA2">
      <w:start w:val="1"/>
      <w:numFmt w:val="bullet"/>
      <w:lvlText w:val="•"/>
      <w:lvlJc w:val="left"/>
      <w:pPr>
        <w:ind w:left="2140" w:hanging="142"/>
      </w:pPr>
      <w:rPr>
        <w:rFonts w:hint="default"/>
      </w:rPr>
    </w:lvl>
    <w:lvl w:ilvl="7" w:tplc="B0E25588">
      <w:start w:val="1"/>
      <w:numFmt w:val="bullet"/>
      <w:lvlText w:val="•"/>
      <w:lvlJc w:val="left"/>
      <w:pPr>
        <w:ind w:left="2455" w:hanging="142"/>
      </w:pPr>
      <w:rPr>
        <w:rFonts w:hint="default"/>
      </w:rPr>
    </w:lvl>
    <w:lvl w:ilvl="8" w:tplc="A41C6758">
      <w:start w:val="1"/>
      <w:numFmt w:val="bullet"/>
      <w:lvlText w:val="•"/>
      <w:lvlJc w:val="left"/>
      <w:pPr>
        <w:ind w:left="2770" w:hanging="142"/>
      </w:pPr>
      <w:rPr>
        <w:rFonts w:hint="default"/>
      </w:rPr>
    </w:lvl>
  </w:abstractNum>
  <w:abstractNum w:abstractNumId="5" w15:restartNumberingAfterBreak="0">
    <w:nsid w:val="0BFE38C6"/>
    <w:multiLevelType w:val="hybridMultilevel"/>
    <w:tmpl w:val="A5C6086A"/>
    <w:lvl w:ilvl="0" w:tplc="1E3C5AC0">
      <w:start w:val="1"/>
      <w:numFmt w:val="bullet"/>
      <w:lvlText w:val="•"/>
      <w:lvlJc w:val="left"/>
      <w:pPr>
        <w:ind w:left="250" w:hanging="142"/>
      </w:pPr>
      <w:rPr>
        <w:rFonts w:ascii="Akkurat-Light" w:eastAsia="Akkurat-Light" w:hAnsi="Akkurat-Light" w:hint="default"/>
        <w:color w:val="414042"/>
        <w:sz w:val="16"/>
        <w:szCs w:val="16"/>
      </w:rPr>
    </w:lvl>
    <w:lvl w:ilvl="1" w:tplc="F52A13D8">
      <w:start w:val="1"/>
      <w:numFmt w:val="bullet"/>
      <w:lvlText w:val="•"/>
      <w:lvlJc w:val="left"/>
      <w:pPr>
        <w:ind w:left="565" w:hanging="142"/>
      </w:pPr>
      <w:rPr>
        <w:rFonts w:hint="default"/>
      </w:rPr>
    </w:lvl>
    <w:lvl w:ilvl="2" w:tplc="C4D010DE">
      <w:start w:val="1"/>
      <w:numFmt w:val="bullet"/>
      <w:lvlText w:val="•"/>
      <w:lvlJc w:val="left"/>
      <w:pPr>
        <w:ind w:left="880" w:hanging="142"/>
      </w:pPr>
      <w:rPr>
        <w:rFonts w:hint="default"/>
      </w:rPr>
    </w:lvl>
    <w:lvl w:ilvl="3" w:tplc="7B7A8922">
      <w:start w:val="1"/>
      <w:numFmt w:val="bullet"/>
      <w:lvlText w:val="•"/>
      <w:lvlJc w:val="left"/>
      <w:pPr>
        <w:ind w:left="1195" w:hanging="142"/>
      </w:pPr>
      <w:rPr>
        <w:rFonts w:hint="default"/>
      </w:rPr>
    </w:lvl>
    <w:lvl w:ilvl="4" w:tplc="74A454AC">
      <w:start w:val="1"/>
      <w:numFmt w:val="bullet"/>
      <w:lvlText w:val="•"/>
      <w:lvlJc w:val="left"/>
      <w:pPr>
        <w:ind w:left="1510" w:hanging="142"/>
      </w:pPr>
      <w:rPr>
        <w:rFonts w:hint="default"/>
      </w:rPr>
    </w:lvl>
    <w:lvl w:ilvl="5" w:tplc="A05C7DA2">
      <w:start w:val="1"/>
      <w:numFmt w:val="bullet"/>
      <w:lvlText w:val="•"/>
      <w:lvlJc w:val="left"/>
      <w:pPr>
        <w:ind w:left="1825" w:hanging="142"/>
      </w:pPr>
      <w:rPr>
        <w:rFonts w:hint="default"/>
      </w:rPr>
    </w:lvl>
    <w:lvl w:ilvl="6" w:tplc="3C16AAF6">
      <w:start w:val="1"/>
      <w:numFmt w:val="bullet"/>
      <w:lvlText w:val="•"/>
      <w:lvlJc w:val="left"/>
      <w:pPr>
        <w:ind w:left="2140" w:hanging="142"/>
      </w:pPr>
      <w:rPr>
        <w:rFonts w:hint="default"/>
      </w:rPr>
    </w:lvl>
    <w:lvl w:ilvl="7" w:tplc="42D09E8A">
      <w:start w:val="1"/>
      <w:numFmt w:val="bullet"/>
      <w:lvlText w:val="•"/>
      <w:lvlJc w:val="left"/>
      <w:pPr>
        <w:ind w:left="2455" w:hanging="142"/>
      </w:pPr>
      <w:rPr>
        <w:rFonts w:hint="default"/>
      </w:rPr>
    </w:lvl>
    <w:lvl w:ilvl="8" w:tplc="89C01090">
      <w:start w:val="1"/>
      <w:numFmt w:val="bullet"/>
      <w:lvlText w:val="•"/>
      <w:lvlJc w:val="left"/>
      <w:pPr>
        <w:ind w:left="2770" w:hanging="142"/>
      </w:pPr>
      <w:rPr>
        <w:rFonts w:hint="default"/>
      </w:rPr>
    </w:lvl>
  </w:abstractNum>
  <w:abstractNum w:abstractNumId="6" w15:restartNumberingAfterBreak="0">
    <w:nsid w:val="0C2A582A"/>
    <w:multiLevelType w:val="hybridMultilevel"/>
    <w:tmpl w:val="0C0A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4452"/>
    <w:multiLevelType w:val="hybridMultilevel"/>
    <w:tmpl w:val="6C72F18A"/>
    <w:lvl w:ilvl="0" w:tplc="04383A78">
      <w:start w:val="1"/>
      <w:numFmt w:val="bullet"/>
      <w:lvlText w:val="•"/>
      <w:lvlJc w:val="left"/>
      <w:pPr>
        <w:ind w:left="250" w:hanging="142"/>
      </w:pPr>
      <w:rPr>
        <w:rFonts w:ascii="Akkurat-Light" w:eastAsia="Akkurat-Light" w:hAnsi="Akkurat-Light" w:hint="default"/>
        <w:color w:val="414042"/>
        <w:sz w:val="16"/>
        <w:szCs w:val="16"/>
      </w:rPr>
    </w:lvl>
    <w:lvl w:ilvl="1" w:tplc="99BC52FA">
      <w:start w:val="1"/>
      <w:numFmt w:val="bullet"/>
      <w:lvlText w:val="-"/>
      <w:lvlJc w:val="left"/>
      <w:pPr>
        <w:ind w:left="350" w:hanging="101"/>
      </w:pPr>
      <w:rPr>
        <w:rFonts w:ascii="Akkurat-Light" w:eastAsia="Akkurat-Light" w:hAnsi="Akkurat-Light" w:hint="default"/>
        <w:color w:val="414042"/>
        <w:sz w:val="16"/>
        <w:szCs w:val="16"/>
      </w:rPr>
    </w:lvl>
    <w:lvl w:ilvl="2" w:tplc="942A7C0C">
      <w:start w:val="1"/>
      <w:numFmt w:val="bullet"/>
      <w:lvlText w:val="•"/>
      <w:lvlJc w:val="left"/>
      <w:pPr>
        <w:ind w:left="350" w:hanging="101"/>
      </w:pPr>
      <w:rPr>
        <w:rFonts w:hint="default"/>
      </w:rPr>
    </w:lvl>
    <w:lvl w:ilvl="3" w:tplc="59CE961A">
      <w:start w:val="1"/>
      <w:numFmt w:val="bullet"/>
      <w:lvlText w:val="•"/>
      <w:lvlJc w:val="left"/>
      <w:pPr>
        <w:ind w:left="737" w:hanging="101"/>
      </w:pPr>
      <w:rPr>
        <w:rFonts w:hint="default"/>
      </w:rPr>
    </w:lvl>
    <w:lvl w:ilvl="4" w:tplc="DC52D9E8">
      <w:start w:val="1"/>
      <w:numFmt w:val="bullet"/>
      <w:lvlText w:val="•"/>
      <w:lvlJc w:val="left"/>
      <w:pPr>
        <w:ind w:left="1125" w:hanging="101"/>
      </w:pPr>
      <w:rPr>
        <w:rFonts w:hint="default"/>
      </w:rPr>
    </w:lvl>
    <w:lvl w:ilvl="5" w:tplc="46C096E4">
      <w:start w:val="1"/>
      <w:numFmt w:val="bullet"/>
      <w:lvlText w:val="•"/>
      <w:lvlJc w:val="left"/>
      <w:pPr>
        <w:ind w:left="1512" w:hanging="101"/>
      </w:pPr>
      <w:rPr>
        <w:rFonts w:hint="default"/>
      </w:rPr>
    </w:lvl>
    <w:lvl w:ilvl="6" w:tplc="34A88624">
      <w:start w:val="1"/>
      <w:numFmt w:val="bullet"/>
      <w:lvlText w:val="•"/>
      <w:lvlJc w:val="left"/>
      <w:pPr>
        <w:ind w:left="1900" w:hanging="101"/>
      </w:pPr>
      <w:rPr>
        <w:rFonts w:hint="default"/>
      </w:rPr>
    </w:lvl>
    <w:lvl w:ilvl="7" w:tplc="93E2CA38">
      <w:start w:val="1"/>
      <w:numFmt w:val="bullet"/>
      <w:lvlText w:val="•"/>
      <w:lvlJc w:val="left"/>
      <w:pPr>
        <w:ind w:left="2287" w:hanging="101"/>
      </w:pPr>
      <w:rPr>
        <w:rFonts w:hint="default"/>
      </w:rPr>
    </w:lvl>
    <w:lvl w:ilvl="8" w:tplc="822AFF7C">
      <w:start w:val="1"/>
      <w:numFmt w:val="bullet"/>
      <w:lvlText w:val="•"/>
      <w:lvlJc w:val="left"/>
      <w:pPr>
        <w:ind w:left="2674" w:hanging="101"/>
      </w:pPr>
      <w:rPr>
        <w:rFonts w:hint="default"/>
      </w:rPr>
    </w:lvl>
  </w:abstractNum>
  <w:abstractNum w:abstractNumId="8" w15:restartNumberingAfterBreak="0">
    <w:nsid w:val="0DA107E6"/>
    <w:multiLevelType w:val="hybridMultilevel"/>
    <w:tmpl w:val="58D65F92"/>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7C5051"/>
    <w:multiLevelType w:val="hybridMultilevel"/>
    <w:tmpl w:val="CE6C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73AE2"/>
    <w:multiLevelType w:val="hybridMultilevel"/>
    <w:tmpl w:val="5BF2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B0F92"/>
    <w:multiLevelType w:val="hybridMultilevel"/>
    <w:tmpl w:val="0E54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76EAB"/>
    <w:multiLevelType w:val="hybridMultilevel"/>
    <w:tmpl w:val="D6F0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8B4A81"/>
    <w:multiLevelType w:val="hybridMultilevel"/>
    <w:tmpl w:val="F706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7678E"/>
    <w:multiLevelType w:val="hybridMultilevel"/>
    <w:tmpl w:val="E692F56C"/>
    <w:lvl w:ilvl="0" w:tplc="EF92593A">
      <w:start w:val="1"/>
      <w:numFmt w:val="bullet"/>
      <w:lvlText w:val="•"/>
      <w:lvlJc w:val="left"/>
      <w:pPr>
        <w:ind w:left="250" w:hanging="142"/>
      </w:pPr>
      <w:rPr>
        <w:rFonts w:ascii="Akkurat-Light" w:eastAsia="Akkurat-Light" w:hAnsi="Akkurat-Light" w:hint="default"/>
        <w:color w:val="414042"/>
        <w:sz w:val="16"/>
        <w:szCs w:val="16"/>
      </w:rPr>
    </w:lvl>
    <w:lvl w:ilvl="1" w:tplc="8B38723E">
      <w:start w:val="1"/>
      <w:numFmt w:val="bullet"/>
      <w:lvlText w:val="-"/>
      <w:lvlJc w:val="left"/>
      <w:pPr>
        <w:ind w:left="348" w:hanging="101"/>
      </w:pPr>
      <w:rPr>
        <w:rFonts w:ascii="Akkurat-Light" w:eastAsia="Akkurat-Light" w:hAnsi="Akkurat-Light" w:hint="default"/>
        <w:color w:val="414042"/>
        <w:sz w:val="16"/>
        <w:szCs w:val="16"/>
      </w:rPr>
    </w:lvl>
    <w:lvl w:ilvl="2" w:tplc="23C002A2">
      <w:start w:val="1"/>
      <w:numFmt w:val="bullet"/>
      <w:lvlText w:val="•"/>
      <w:lvlJc w:val="left"/>
      <w:pPr>
        <w:ind w:left="693" w:hanging="101"/>
      </w:pPr>
      <w:rPr>
        <w:rFonts w:hint="default"/>
      </w:rPr>
    </w:lvl>
    <w:lvl w:ilvl="3" w:tplc="776AC0D0">
      <w:start w:val="1"/>
      <w:numFmt w:val="bullet"/>
      <w:lvlText w:val="•"/>
      <w:lvlJc w:val="left"/>
      <w:pPr>
        <w:ind w:left="1037" w:hanging="101"/>
      </w:pPr>
      <w:rPr>
        <w:rFonts w:hint="default"/>
      </w:rPr>
    </w:lvl>
    <w:lvl w:ilvl="4" w:tplc="7F2A14E2">
      <w:start w:val="1"/>
      <w:numFmt w:val="bullet"/>
      <w:lvlText w:val="•"/>
      <w:lvlJc w:val="left"/>
      <w:pPr>
        <w:ind w:left="1382" w:hanging="101"/>
      </w:pPr>
      <w:rPr>
        <w:rFonts w:hint="default"/>
      </w:rPr>
    </w:lvl>
    <w:lvl w:ilvl="5" w:tplc="6AF81660">
      <w:start w:val="1"/>
      <w:numFmt w:val="bullet"/>
      <w:lvlText w:val="•"/>
      <w:lvlJc w:val="left"/>
      <w:pPr>
        <w:ind w:left="1726" w:hanging="101"/>
      </w:pPr>
      <w:rPr>
        <w:rFonts w:hint="default"/>
      </w:rPr>
    </w:lvl>
    <w:lvl w:ilvl="6" w:tplc="A81A7478">
      <w:start w:val="1"/>
      <w:numFmt w:val="bullet"/>
      <w:lvlText w:val="•"/>
      <w:lvlJc w:val="left"/>
      <w:pPr>
        <w:ind w:left="2071" w:hanging="101"/>
      </w:pPr>
      <w:rPr>
        <w:rFonts w:hint="default"/>
      </w:rPr>
    </w:lvl>
    <w:lvl w:ilvl="7" w:tplc="91F8520A">
      <w:start w:val="1"/>
      <w:numFmt w:val="bullet"/>
      <w:lvlText w:val="•"/>
      <w:lvlJc w:val="left"/>
      <w:pPr>
        <w:ind w:left="2415" w:hanging="101"/>
      </w:pPr>
      <w:rPr>
        <w:rFonts w:hint="default"/>
      </w:rPr>
    </w:lvl>
    <w:lvl w:ilvl="8" w:tplc="D6D2DA52">
      <w:start w:val="1"/>
      <w:numFmt w:val="bullet"/>
      <w:lvlText w:val="•"/>
      <w:lvlJc w:val="left"/>
      <w:pPr>
        <w:ind w:left="2760" w:hanging="101"/>
      </w:pPr>
      <w:rPr>
        <w:rFonts w:hint="default"/>
      </w:rPr>
    </w:lvl>
  </w:abstractNum>
  <w:abstractNum w:abstractNumId="15" w15:restartNumberingAfterBreak="0">
    <w:nsid w:val="19C434D1"/>
    <w:multiLevelType w:val="hybridMultilevel"/>
    <w:tmpl w:val="F73A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C36E1"/>
    <w:multiLevelType w:val="hybridMultilevel"/>
    <w:tmpl w:val="BCFED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1B5141"/>
    <w:multiLevelType w:val="hybridMultilevel"/>
    <w:tmpl w:val="D7B25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0D7CD0"/>
    <w:multiLevelType w:val="hybridMultilevel"/>
    <w:tmpl w:val="327A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E3D01"/>
    <w:multiLevelType w:val="hybridMultilevel"/>
    <w:tmpl w:val="8C2C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41033"/>
    <w:multiLevelType w:val="hybridMultilevel"/>
    <w:tmpl w:val="69EC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E958F0"/>
    <w:multiLevelType w:val="hybridMultilevel"/>
    <w:tmpl w:val="609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001AEC"/>
    <w:multiLevelType w:val="hybridMultilevel"/>
    <w:tmpl w:val="129E9C4E"/>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07139F"/>
    <w:multiLevelType w:val="hybridMultilevel"/>
    <w:tmpl w:val="993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F7572"/>
    <w:multiLevelType w:val="hybridMultilevel"/>
    <w:tmpl w:val="AA46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D4E6B"/>
    <w:multiLevelType w:val="hybridMultilevel"/>
    <w:tmpl w:val="7F3EE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36B71"/>
    <w:multiLevelType w:val="hybridMultilevel"/>
    <w:tmpl w:val="4ED6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51494"/>
    <w:multiLevelType w:val="hybridMultilevel"/>
    <w:tmpl w:val="4094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37B50"/>
    <w:multiLevelType w:val="hybridMultilevel"/>
    <w:tmpl w:val="0DCC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435378"/>
    <w:multiLevelType w:val="hybridMultilevel"/>
    <w:tmpl w:val="BEB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A36E3"/>
    <w:multiLevelType w:val="hybridMultilevel"/>
    <w:tmpl w:val="B85A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65128"/>
    <w:multiLevelType w:val="hybridMultilevel"/>
    <w:tmpl w:val="5A1A1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454256"/>
    <w:multiLevelType w:val="hybridMultilevel"/>
    <w:tmpl w:val="1CBC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6597C"/>
    <w:multiLevelType w:val="hybridMultilevel"/>
    <w:tmpl w:val="7B40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566CB"/>
    <w:multiLevelType w:val="hybridMultilevel"/>
    <w:tmpl w:val="904E7E6C"/>
    <w:lvl w:ilvl="0" w:tplc="919A2656">
      <w:start w:val="1"/>
      <w:numFmt w:val="bullet"/>
      <w:lvlText w:val="•"/>
      <w:lvlJc w:val="left"/>
      <w:pPr>
        <w:ind w:left="250" w:hanging="142"/>
      </w:pPr>
      <w:rPr>
        <w:rFonts w:ascii="Akkurat-Light" w:eastAsia="Akkurat-Light" w:hAnsi="Akkurat-Light" w:hint="default"/>
        <w:color w:val="414042"/>
        <w:sz w:val="16"/>
        <w:szCs w:val="16"/>
      </w:rPr>
    </w:lvl>
    <w:lvl w:ilvl="1" w:tplc="359E6022">
      <w:start w:val="1"/>
      <w:numFmt w:val="bullet"/>
      <w:lvlText w:val="•"/>
      <w:lvlJc w:val="left"/>
      <w:pPr>
        <w:ind w:left="565" w:hanging="142"/>
      </w:pPr>
      <w:rPr>
        <w:rFonts w:hint="default"/>
      </w:rPr>
    </w:lvl>
    <w:lvl w:ilvl="2" w:tplc="7D06F45E">
      <w:start w:val="1"/>
      <w:numFmt w:val="bullet"/>
      <w:lvlText w:val="•"/>
      <w:lvlJc w:val="left"/>
      <w:pPr>
        <w:ind w:left="880" w:hanging="142"/>
      </w:pPr>
      <w:rPr>
        <w:rFonts w:hint="default"/>
      </w:rPr>
    </w:lvl>
    <w:lvl w:ilvl="3" w:tplc="3F3086BC">
      <w:start w:val="1"/>
      <w:numFmt w:val="bullet"/>
      <w:lvlText w:val="•"/>
      <w:lvlJc w:val="left"/>
      <w:pPr>
        <w:ind w:left="1195" w:hanging="142"/>
      </w:pPr>
      <w:rPr>
        <w:rFonts w:hint="default"/>
      </w:rPr>
    </w:lvl>
    <w:lvl w:ilvl="4" w:tplc="4DF2BAB2">
      <w:start w:val="1"/>
      <w:numFmt w:val="bullet"/>
      <w:lvlText w:val="•"/>
      <w:lvlJc w:val="left"/>
      <w:pPr>
        <w:ind w:left="1510" w:hanging="142"/>
      </w:pPr>
      <w:rPr>
        <w:rFonts w:hint="default"/>
      </w:rPr>
    </w:lvl>
    <w:lvl w:ilvl="5" w:tplc="AD16D4FA">
      <w:start w:val="1"/>
      <w:numFmt w:val="bullet"/>
      <w:lvlText w:val="•"/>
      <w:lvlJc w:val="left"/>
      <w:pPr>
        <w:ind w:left="1825" w:hanging="142"/>
      </w:pPr>
      <w:rPr>
        <w:rFonts w:hint="default"/>
      </w:rPr>
    </w:lvl>
    <w:lvl w:ilvl="6" w:tplc="01266F7E">
      <w:start w:val="1"/>
      <w:numFmt w:val="bullet"/>
      <w:lvlText w:val="•"/>
      <w:lvlJc w:val="left"/>
      <w:pPr>
        <w:ind w:left="2140" w:hanging="142"/>
      </w:pPr>
      <w:rPr>
        <w:rFonts w:hint="default"/>
      </w:rPr>
    </w:lvl>
    <w:lvl w:ilvl="7" w:tplc="BA3053EC">
      <w:start w:val="1"/>
      <w:numFmt w:val="bullet"/>
      <w:lvlText w:val="•"/>
      <w:lvlJc w:val="left"/>
      <w:pPr>
        <w:ind w:left="2455" w:hanging="142"/>
      </w:pPr>
      <w:rPr>
        <w:rFonts w:hint="default"/>
      </w:rPr>
    </w:lvl>
    <w:lvl w:ilvl="8" w:tplc="F0245158">
      <w:start w:val="1"/>
      <w:numFmt w:val="bullet"/>
      <w:lvlText w:val="•"/>
      <w:lvlJc w:val="left"/>
      <w:pPr>
        <w:ind w:left="2770" w:hanging="142"/>
      </w:pPr>
      <w:rPr>
        <w:rFonts w:hint="default"/>
      </w:rPr>
    </w:lvl>
  </w:abstractNum>
  <w:abstractNum w:abstractNumId="35" w15:restartNumberingAfterBreak="0">
    <w:nsid w:val="734604E3"/>
    <w:multiLevelType w:val="hybridMultilevel"/>
    <w:tmpl w:val="730E77C0"/>
    <w:lvl w:ilvl="0" w:tplc="70FA92AE">
      <w:start w:val="1"/>
      <w:numFmt w:val="bullet"/>
      <w:lvlText w:val="•"/>
      <w:lvlJc w:val="left"/>
      <w:pPr>
        <w:ind w:left="250" w:hanging="142"/>
      </w:pPr>
      <w:rPr>
        <w:rFonts w:ascii="Akkurat-Light" w:eastAsia="Akkurat-Light" w:hAnsi="Akkurat-Light" w:hint="default"/>
        <w:color w:val="414042"/>
        <w:sz w:val="16"/>
        <w:szCs w:val="16"/>
      </w:rPr>
    </w:lvl>
    <w:lvl w:ilvl="1" w:tplc="8CB8FB10">
      <w:start w:val="1"/>
      <w:numFmt w:val="bullet"/>
      <w:lvlText w:val="-"/>
      <w:lvlJc w:val="left"/>
      <w:pPr>
        <w:ind w:left="348" w:hanging="101"/>
      </w:pPr>
      <w:rPr>
        <w:rFonts w:ascii="Akkurat-Light" w:eastAsia="Akkurat-Light" w:hAnsi="Akkurat-Light" w:hint="default"/>
        <w:color w:val="414042"/>
        <w:sz w:val="16"/>
        <w:szCs w:val="16"/>
      </w:rPr>
    </w:lvl>
    <w:lvl w:ilvl="2" w:tplc="42BEC77E">
      <w:start w:val="1"/>
      <w:numFmt w:val="bullet"/>
      <w:lvlText w:val="•"/>
      <w:lvlJc w:val="left"/>
      <w:pPr>
        <w:ind w:left="350" w:hanging="101"/>
      </w:pPr>
      <w:rPr>
        <w:rFonts w:hint="default"/>
      </w:rPr>
    </w:lvl>
    <w:lvl w:ilvl="3" w:tplc="A524D364">
      <w:start w:val="1"/>
      <w:numFmt w:val="bullet"/>
      <w:lvlText w:val="•"/>
      <w:lvlJc w:val="left"/>
      <w:pPr>
        <w:ind w:left="737" w:hanging="101"/>
      </w:pPr>
      <w:rPr>
        <w:rFonts w:hint="default"/>
      </w:rPr>
    </w:lvl>
    <w:lvl w:ilvl="4" w:tplc="4C02724A">
      <w:start w:val="1"/>
      <w:numFmt w:val="bullet"/>
      <w:lvlText w:val="•"/>
      <w:lvlJc w:val="left"/>
      <w:pPr>
        <w:ind w:left="1125" w:hanging="101"/>
      </w:pPr>
      <w:rPr>
        <w:rFonts w:hint="default"/>
      </w:rPr>
    </w:lvl>
    <w:lvl w:ilvl="5" w:tplc="2362CBFC">
      <w:start w:val="1"/>
      <w:numFmt w:val="bullet"/>
      <w:lvlText w:val="•"/>
      <w:lvlJc w:val="left"/>
      <w:pPr>
        <w:ind w:left="1512" w:hanging="101"/>
      </w:pPr>
      <w:rPr>
        <w:rFonts w:hint="default"/>
      </w:rPr>
    </w:lvl>
    <w:lvl w:ilvl="6" w:tplc="17B610CE">
      <w:start w:val="1"/>
      <w:numFmt w:val="bullet"/>
      <w:lvlText w:val="•"/>
      <w:lvlJc w:val="left"/>
      <w:pPr>
        <w:ind w:left="1900" w:hanging="101"/>
      </w:pPr>
      <w:rPr>
        <w:rFonts w:hint="default"/>
      </w:rPr>
    </w:lvl>
    <w:lvl w:ilvl="7" w:tplc="341094BC">
      <w:start w:val="1"/>
      <w:numFmt w:val="bullet"/>
      <w:lvlText w:val="•"/>
      <w:lvlJc w:val="left"/>
      <w:pPr>
        <w:ind w:left="2287" w:hanging="101"/>
      </w:pPr>
      <w:rPr>
        <w:rFonts w:hint="default"/>
      </w:rPr>
    </w:lvl>
    <w:lvl w:ilvl="8" w:tplc="5768C574">
      <w:start w:val="1"/>
      <w:numFmt w:val="bullet"/>
      <w:lvlText w:val="•"/>
      <w:lvlJc w:val="left"/>
      <w:pPr>
        <w:ind w:left="2674" w:hanging="101"/>
      </w:pPr>
      <w:rPr>
        <w:rFonts w:hint="default"/>
      </w:rPr>
    </w:lvl>
  </w:abstractNum>
  <w:abstractNum w:abstractNumId="36" w15:restartNumberingAfterBreak="0">
    <w:nsid w:val="76A970F2"/>
    <w:multiLevelType w:val="hybridMultilevel"/>
    <w:tmpl w:val="776A98A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586297"/>
    <w:multiLevelType w:val="hybridMultilevel"/>
    <w:tmpl w:val="E8C8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01B5B"/>
    <w:multiLevelType w:val="hybridMultilevel"/>
    <w:tmpl w:val="4058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8"/>
  </w:num>
  <w:num w:numId="4">
    <w:abstractNumId w:val="36"/>
  </w:num>
  <w:num w:numId="5">
    <w:abstractNumId w:val="1"/>
  </w:num>
  <w:num w:numId="6">
    <w:abstractNumId w:val="17"/>
  </w:num>
  <w:num w:numId="7">
    <w:abstractNumId w:val="16"/>
  </w:num>
  <w:num w:numId="8">
    <w:abstractNumId w:val="38"/>
  </w:num>
  <w:num w:numId="9">
    <w:abstractNumId w:val="31"/>
  </w:num>
  <w:num w:numId="10">
    <w:abstractNumId w:val="33"/>
  </w:num>
  <w:num w:numId="11">
    <w:abstractNumId w:val="37"/>
  </w:num>
  <w:num w:numId="12">
    <w:abstractNumId w:val="25"/>
  </w:num>
  <w:num w:numId="13">
    <w:abstractNumId w:val="10"/>
  </w:num>
  <w:num w:numId="14">
    <w:abstractNumId w:val="13"/>
  </w:num>
  <w:num w:numId="15">
    <w:abstractNumId w:val="2"/>
  </w:num>
  <w:num w:numId="16">
    <w:abstractNumId w:val="9"/>
  </w:num>
  <w:num w:numId="17">
    <w:abstractNumId w:val="27"/>
  </w:num>
  <w:num w:numId="18">
    <w:abstractNumId w:val="15"/>
  </w:num>
  <w:num w:numId="19">
    <w:abstractNumId w:val="32"/>
  </w:num>
  <w:num w:numId="20">
    <w:abstractNumId w:val="6"/>
  </w:num>
  <w:num w:numId="21">
    <w:abstractNumId w:val="14"/>
  </w:num>
  <w:num w:numId="22">
    <w:abstractNumId w:val="7"/>
  </w:num>
  <w:num w:numId="23">
    <w:abstractNumId w:val="35"/>
  </w:num>
  <w:num w:numId="24">
    <w:abstractNumId w:val="21"/>
  </w:num>
  <w:num w:numId="25">
    <w:abstractNumId w:val="18"/>
  </w:num>
  <w:num w:numId="26">
    <w:abstractNumId w:val="19"/>
  </w:num>
  <w:num w:numId="27">
    <w:abstractNumId w:val="20"/>
  </w:num>
  <w:num w:numId="28">
    <w:abstractNumId w:val="24"/>
  </w:num>
  <w:num w:numId="29">
    <w:abstractNumId w:val="29"/>
  </w:num>
  <w:num w:numId="30">
    <w:abstractNumId w:val="11"/>
  </w:num>
  <w:num w:numId="31">
    <w:abstractNumId w:val="23"/>
  </w:num>
  <w:num w:numId="32">
    <w:abstractNumId w:val="30"/>
  </w:num>
  <w:num w:numId="33">
    <w:abstractNumId w:val="4"/>
  </w:num>
  <w:num w:numId="34">
    <w:abstractNumId w:val="5"/>
  </w:num>
  <w:num w:numId="35">
    <w:abstractNumId w:val="34"/>
  </w:num>
  <w:num w:numId="36">
    <w:abstractNumId w:val="26"/>
  </w:num>
  <w:num w:numId="37">
    <w:abstractNumId w:val="3"/>
  </w:num>
  <w:num w:numId="38">
    <w:abstractNumId w:val="0"/>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3F"/>
    <w:rsid w:val="0000186B"/>
    <w:rsid w:val="00002762"/>
    <w:rsid w:val="000032BD"/>
    <w:rsid w:val="00003565"/>
    <w:rsid w:val="000037F4"/>
    <w:rsid w:val="00006914"/>
    <w:rsid w:val="00007E70"/>
    <w:rsid w:val="00012908"/>
    <w:rsid w:val="0001458E"/>
    <w:rsid w:val="00015425"/>
    <w:rsid w:val="00015E80"/>
    <w:rsid w:val="00020872"/>
    <w:rsid w:val="0002149F"/>
    <w:rsid w:val="000222A2"/>
    <w:rsid w:val="00023FB6"/>
    <w:rsid w:val="000250DE"/>
    <w:rsid w:val="0002677D"/>
    <w:rsid w:val="000300C3"/>
    <w:rsid w:val="00032EAD"/>
    <w:rsid w:val="000333B4"/>
    <w:rsid w:val="00033718"/>
    <w:rsid w:val="00033C08"/>
    <w:rsid w:val="00036502"/>
    <w:rsid w:val="00042F57"/>
    <w:rsid w:val="0004433F"/>
    <w:rsid w:val="000461C8"/>
    <w:rsid w:val="00046C8D"/>
    <w:rsid w:val="00051ED7"/>
    <w:rsid w:val="00051F9F"/>
    <w:rsid w:val="0005588A"/>
    <w:rsid w:val="000561A9"/>
    <w:rsid w:val="00057327"/>
    <w:rsid w:val="00060DA9"/>
    <w:rsid w:val="00063BFE"/>
    <w:rsid w:val="000643E1"/>
    <w:rsid w:val="00065441"/>
    <w:rsid w:val="00067523"/>
    <w:rsid w:val="00070B24"/>
    <w:rsid w:val="00070B5C"/>
    <w:rsid w:val="00074F03"/>
    <w:rsid w:val="00075118"/>
    <w:rsid w:val="00077CCB"/>
    <w:rsid w:val="00077FF0"/>
    <w:rsid w:val="00080311"/>
    <w:rsid w:val="00080480"/>
    <w:rsid w:val="00081F77"/>
    <w:rsid w:val="00081FF1"/>
    <w:rsid w:val="000830F7"/>
    <w:rsid w:val="00083E57"/>
    <w:rsid w:val="00090B1E"/>
    <w:rsid w:val="000910F6"/>
    <w:rsid w:val="000917CF"/>
    <w:rsid w:val="00092ECF"/>
    <w:rsid w:val="000931E5"/>
    <w:rsid w:val="000957BB"/>
    <w:rsid w:val="00097D88"/>
    <w:rsid w:val="000A3828"/>
    <w:rsid w:val="000A5160"/>
    <w:rsid w:val="000B08AE"/>
    <w:rsid w:val="000B1697"/>
    <w:rsid w:val="000B2065"/>
    <w:rsid w:val="000B392C"/>
    <w:rsid w:val="000B52E7"/>
    <w:rsid w:val="000B5632"/>
    <w:rsid w:val="000B5DB6"/>
    <w:rsid w:val="000C1441"/>
    <w:rsid w:val="000C299B"/>
    <w:rsid w:val="000C7C51"/>
    <w:rsid w:val="000D0EE8"/>
    <w:rsid w:val="000D1572"/>
    <w:rsid w:val="000D36CE"/>
    <w:rsid w:val="000D44D8"/>
    <w:rsid w:val="000D61A5"/>
    <w:rsid w:val="000D70AB"/>
    <w:rsid w:val="000D7737"/>
    <w:rsid w:val="000E175D"/>
    <w:rsid w:val="000E5579"/>
    <w:rsid w:val="000F027C"/>
    <w:rsid w:val="000F07AB"/>
    <w:rsid w:val="000F245E"/>
    <w:rsid w:val="000F2B4A"/>
    <w:rsid w:val="000F3DAB"/>
    <w:rsid w:val="000F4902"/>
    <w:rsid w:val="001003BC"/>
    <w:rsid w:val="00100B8B"/>
    <w:rsid w:val="00101B17"/>
    <w:rsid w:val="00101BB3"/>
    <w:rsid w:val="00102A68"/>
    <w:rsid w:val="00102DBB"/>
    <w:rsid w:val="0010660F"/>
    <w:rsid w:val="00107F25"/>
    <w:rsid w:val="001110BD"/>
    <w:rsid w:val="00112661"/>
    <w:rsid w:val="00112719"/>
    <w:rsid w:val="00112FDC"/>
    <w:rsid w:val="001139EB"/>
    <w:rsid w:val="001161CD"/>
    <w:rsid w:val="001176C5"/>
    <w:rsid w:val="0012074A"/>
    <w:rsid w:val="00121913"/>
    <w:rsid w:val="0012454F"/>
    <w:rsid w:val="0012463B"/>
    <w:rsid w:val="00124F03"/>
    <w:rsid w:val="00125797"/>
    <w:rsid w:val="00126065"/>
    <w:rsid w:val="00126903"/>
    <w:rsid w:val="00130949"/>
    <w:rsid w:val="00133D55"/>
    <w:rsid w:val="00136D7A"/>
    <w:rsid w:val="001403AC"/>
    <w:rsid w:val="00140972"/>
    <w:rsid w:val="00142C71"/>
    <w:rsid w:val="00146CFF"/>
    <w:rsid w:val="0014768E"/>
    <w:rsid w:val="00151662"/>
    <w:rsid w:val="00154FA5"/>
    <w:rsid w:val="001565BD"/>
    <w:rsid w:val="001578A6"/>
    <w:rsid w:val="00160576"/>
    <w:rsid w:val="00162994"/>
    <w:rsid w:val="001727E0"/>
    <w:rsid w:val="00172AEF"/>
    <w:rsid w:val="00172AFB"/>
    <w:rsid w:val="001742AD"/>
    <w:rsid w:val="00174FB7"/>
    <w:rsid w:val="00181AFC"/>
    <w:rsid w:val="00184430"/>
    <w:rsid w:val="00187623"/>
    <w:rsid w:val="0019218E"/>
    <w:rsid w:val="0019259D"/>
    <w:rsid w:val="0019361D"/>
    <w:rsid w:val="00193A33"/>
    <w:rsid w:val="00194E91"/>
    <w:rsid w:val="001953CE"/>
    <w:rsid w:val="001969D3"/>
    <w:rsid w:val="00196E50"/>
    <w:rsid w:val="00197D0C"/>
    <w:rsid w:val="001A215B"/>
    <w:rsid w:val="001A2335"/>
    <w:rsid w:val="001A678D"/>
    <w:rsid w:val="001A7DBD"/>
    <w:rsid w:val="001B43CA"/>
    <w:rsid w:val="001B5E95"/>
    <w:rsid w:val="001B676A"/>
    <w:rsid w:val="001C070D"/>
    <w:rsid w:val="001C14DE"/>
    <w:rsid w:val="001C225B"/>
    <w:rsid w:val="001C26E3"/>
    <w:rsid w:val="001C5098"/>
    <w:rsid w:val="001C6508"/>
    <w:rsid w:val="001C6CAB"/>
    <w:rsid w:val="001C707A"/>
    <w:rsid w:val="001D4782"/>
    <w:rsid w:val="001D5B17"/>
    <w:rsid w:val="001E0CBD"/>
    <w:rsid w:val="001E102C"/>
    <w:rsid w:val="001E1632"/>
    <w:rsid w:val="001E1859"/>
    <w:rsid w:val="001E4B40"/>
    <w:rsid w:val="001E4BBD"/>
    <w:rsid w:val="001E4F6F"/>
    <w:rsid w:val="001E5A29"/>
    <w:rsid w:val="001E5D92"/>
    <w:rsid w:val="001E6542"/>
    <w:rsid w:val="001E740D"/>
    <w:rsid w:val="001E7A61"/>
    <w:rsid w:val="001F180F"/>
    <w:rsid w:val="001F1D62"/>
    <w:rsid w:val="001F3E46"/>
    <w:rsid w:val="001F4B28"/>
    <w:rsid w:val="001F4CCE"/>
    <w:rsid w:val="001F6050"/>
    <w:rsid w:val="001F6485"/>
    <w:rsid w:val="001F6683"/>
    <w:rsid w:val="001F6959"/>
    <w:rsid w:val="001F72B0"/>
    <w:rsid w:val="0020008D"/>
    <w:rsid w:val="002017DF"/>
    <w:rsid w:val="00201D06"/>
    <w:rsid w:val="002028C9"/>
    <w:rsid w:val="00202FB4"/>
    <w:rsid w:val="0021019C"/>
    <w:rsid w:val="00210FF7"/>
    <w:rsid w:val="00211D6A"/>
    <w:rsid w:val="00212F11"/>
    <w:rsid w:val="00214F86"/>
    <w:rsid w:val="002168FC"/>
    <w:rsid w:val="002169FF"/>
    <w:rsid w:val="00217648"/>
    <w:rsid w:val="00223326"/>
    <w:rsid w:val="002258BD"/>
    <w:rsid w:val="00225B58"/>
    <w:rsid w:val="00227004"/>
    <w:rsid w:val="00232066"/>
    <w:rsid w:val="002330FE"/>
    <w:rsid w:val="002334B3"/>
    <w:rsid w:val="0023360E"/>
    <w:rsid w:val="00240742"/>
    <w:rsid w:val="00240E43"/>
    <w:rsid w:val="002438CF"/>
    <w:rsid w:val="002461C5"/>
    <w:rsid w:val="00247E74"/>
    <w:rsid w:val="00252812"/>
    <w:rsid w:val="002533B1"/>
    <w:rsid w:val="00254B5B"/>
    <w:rsid w:val="0025590A"/>
    <w:rsid w:val="0026084A"/>
    <w:rsid w:val="00262026"/>
    <w:rsid w:val="0026264D"/>
    <w:rsid w:val="002631FD"/>
    <w:rsid w:val="0026371F"/>
    <w:rsid w:val="00263B5D"/>
    <w:rsid w:val="00266656"/>
    <w:rsid w:val="00266846"/>
    <w:rsid w:val="00277625"/>
    <w:rsid w:val="00280408"/>
    <w:rsid w:val="00282336"/>
    <w:rsid w:val="0028246D"/>
    <w:rsid w:val="0028312A"/>
    <w:rsid w:val="0028701E"/>
    <w:rsid w:val="00291D6A"/>
    <w:rsid w:val="00297245"/>
    <w:rsid w:val="002A0167"/>
    <w:rsid w:val="002A48FD"/>
    <w:rsid w:val="002A53F2"/>
    <w:rsid w:val="002A6E89"/>
    <w:rsid w:val="002B08ED"/>
    <w:rsid w:val="002B0949"/>
    <w:rsid w:val="002B0E92"/>
    <w:rsid w:val="002B34EC"/>
    <w:rsid w:val="002B3F95"/>
    <w:rsid w:val="002B6706"/>
    <w:rsid w:val="002B6D83"/>
    <w:rsid w:val="002B7A67"/>
    <w:rsid w:val="002C05B4"/>
    <w:rsid w:val="002C1277"/>
    <w:rsid w:val="002C33E2"/>
    <w:rsid w:val="002C372E"/>
    <w:rsid w:val="002C3F7A"/>
    <w:rsid w:val="002C4C6D"/>
    <w:rsid w:val="002C528C"/>
    <w:rsid w:val="002C5375"/>
    <w:rsid w:val="002C55AA"/>
    <w:rsid w:val="002C79EB"/>
    <w:rsid w:val="002D0840"/>
    <w:rsid w:val="002D0A72"/>
    <w:rsid w:val="002D2197"/>
    <w:rsid w:val="002D34C4"/>
    <w:rsid w:val="002D4AF0"/>
    <w:rsid w:val="002E1183"/>
    <w:rsid w:val="002E5E56"/>
    <w:rsid w:val="002E64E8"/>
    <w:rsid w:val="002E733B"/>
    <w:rsid w:val="002F2C96"/>
    <w:rsid w:val="002F3F11"/>
    <w:rsid w:val="002F6647"/>
    <w:rsid w:val="002F76DF"/>
    <w:rsid w:val="002F7FD4"/>
    <w:rsid w:val="00301A22"/>
    <w:rsid w:val="00303035"/>
    <w:rsid w:val="00304B36"/>
    <w:rsid w:val="003105DC"/>
    <w:rsid w:val="00313FB8"/>
    <w:rsid w:val="00315317"/>
    <w:rsid w:val="003167AC"/>
    <w:rsid w:val="00317765"/>
    <w:rsid w:val="00317969"/>
    <w:rsid w:val="0032079C"/>
    <w:rsid w:val="00320827"/>
    <w:rsid w:val="00320989"/>
    <w:rsid w:val="0032269E"/>
    <w:rsid w:val="0032466C"/>
    <w:rsid w:val="00324B33"/>
    <w:rsid w:val="003250FA"/>
    <w:rsid w:val="00330780"/>
    <w:rsid w:val="003322BD"/>
    <w:rsid w:val="00332FFF"/>
    <w:rsid w:val="003365E8"/>
    <w:rsid w:val="00345F4A"/>
    <w:rsid w:val="00346B8A"/>
    <w:rsid w:val="00354278"/>
    <w:rsid w:val="00360060"/>
    <w:rsid w:val="00360D87"/>
    <w:rsid w:val="003615AB"/>
    <w:rsid w:val="003628D0"/>
    <w:rsid w:val="00363818"/>
    <w:rsid w:val="00363EAB"/>
    <w:rsid w:val="00366581"/>
    <w:rsid w:val="00367C7B"/>
    <w:rsid w:val="00370675"/>
    <w:rsid w:val="0037071F"/>
    <w:rsid w:val="0037093B"/>
    <w:rsid w:val="00371DA6"/>
    <w:rsid w:val="00371FA4"/>
    <w:rsid w:val="00373B84"/>
    <w:rsid w:val="00375D01"/>
    <w:rsid w:val="0037618E"/>
    <w:rsid w:val="0038223D"/>
    <w:rsid w:val="00383843"/>
    <w:rsid w:val="00384A69"/>
    <w:rsid w:val="00385C52"/>
    <w:rsid w:val="00390995"/>
    <w:rsid w:val="00391F7C"/>
    <w:rsid w:val="003932DE"/>
    <w:rsid w:val="00395E05"/>
    <w:rsid w:val="003960BF"/>
    <w:rsid w:val="00397284"/>
    <w:rsid w:val="003A0620"/>
    <w:rsid w:val="003A1149"/>
    <w:rsid w:val="003A4DC3"/>
    <w:rsid w:val="003B1424"/>
    <w:rsid w:val="003B1674"/>
    <w:rsid w:val="003B3A3B"/>
    <w:rsid w:val="003B6569"/>
    <w:rsid w:val="003C1A96"/>
    <w:rsid w:val="003C26D4"/>
    <w:rsid w:val="003C2F6E"/>
    <w:rsid w:val="003C3F78"/>
    <w:rsid w:val="003C4B37"/>
    <w:rsid w:val="003C51C1"/>
    <w:rsid w:val="003C733D"/>
    <w:rsid w:val="003D0E18"/>
    <w:rsid w:val="003D0E6F"/>
    <w:rsid w:val="003D2A2F"/>
    <w:rsid w:val="003D2DD0"/>
    <w:rsid w:val="003D2F5A"/>
    <w:rsid w:val="003D3F30"/>
    <w:rsid w:val="003D4F3D"/>
    <w:rsid w:val="003E0923"/>
    <w:rsid w:val="003E0D24"/>
    <w:rsid w:val="003E2A71"/>
    <w:rsid w:val="003E3A04"/>
    <w:rsid w:val="003E4CEB"/>
    <w:rsid w:val="003E5CE2"/>
    <w:rsid w:val="003E70E1"/>
    <w:rsid w:val="003F0683"/>
    <w:rsid w:val="003F1CE3"/>
    <w:rsid w:val="003F28B1"/>
    <w:rsid w:val="003F6AA4"/>
    <w:rsid w:val="003F760C"/>
    <w:rsid w:val="003F776A"/>
    <w:rsid w:val="00400AD4"/>
    <w:rsid w:val="00403D22"/>
    <w:rsid w:val="00403D3D"/>
    <w:rsid w:val="00405082"/>
    <w:rsid w:val="0040541C"/>
    <w:rsid w:val="0040670D"/>
    <w:rsid w:val="00407A75"/>
    <w:rsid w:val="0041096A"/>
    <w:rsid w:val="00415E26"/>
    <w:rsid w:val="0041740F"/>
    <w:rsid w:val="004258F8"/>
    <w:rsid w:val="004270BB"/>
    <w:rsid w:val="00430850"/>
    <w:rsid w:val="004318A1"/>
    <w:rsid w:val="00431A2E"/>
    <w:rsid w:val="00432887"/>
    <w:rsid w:val="00434143"/>
    <w:rsid w:val="0043438A"/>
    <w:rsid w:val="0043556F"/>
    <w:rsid w:val="00437084"/>
    <w:rsid w:val="00440695"/>
    <w:rsid w:val="00440A1B"/>
    <w:rsid w:val="00440C78"/>
    <w:rsid w:val="00440DA5"/>
    <w:rsid w:val="0044227D"/>
    <w:rsid w:val="00442E2C"/>
    <w:rsid w:val="00442FA3"/>
    <w:rsid w:val="00443735"/>
    <w:rsid w:val="00443EF3"/>
    <w:rsid w:val="0044483F"/>
    <w:rsid w:val="00444F48"/>
    <w:rsid w:val="00445BEF"/>
    <w:rsid w:val="00446475"/>
    <w:rsid w:val="0045297B"/>
    <w:rsid w:val="00454491"/>
    <w:rsid w:val="004552F4"/>
    <w:rsid w:val="00455DE1"/>
    <w:rsid w:val="00456513"/>
    <w:rsid w:val="00461808"/>
    <w:rsid w:val="0046289B"/>
    <w:rsid w:val="00463E9F"/>
    <w:rsid w:val="00464069"/>
    <w:rsid w:val="00465610"/>
    <w:rsid w:val="004704B6"/>
    <w:rsid w:val="00472698"/>
    <w:rsid w:val="004734DB"/>
    <w:rsid w:val="0047420D"/>
    <w:rsid w:val="00474F25"/>
    <w:rsid w:val="00476574"/>
    <w:rsid w:val="00476E73"/>
    <w:rsid w:val="00476F9D"/>
    <w:rsid w:val="00477362"/>
    <w:rsid w:val="00477B01"/>
    <w:rsid w:val="004816C0"/>
    <w:rsid w:val="00482308"/>
    <w:rsid w:val="00485AEC"/>
    <w:rsid w:val="004866BD"/>
    <w:rsid w:val="004931D8"/>
    <w:rsid w:val="00494A30"/>
    <w:rsid w:val="004A6CFE"/>
    <w:rsid w:val="004A774D"/>
    <w:rsid w:val="004A7EEF"/>
    <w:rsid w:val="004B1037"/>
    <w:rsid w:val="004B2DC7"/>
    <w:rsid w:val="004B4C77"/>
    <w:rsid w:val="004B6A25"/>
    <w:rsid w:val="004C0328"/>
    <w:rsid w:val="004C0BBC"/>
    <w:rsid w:val="004C22C3"/>
    <w:rsid w:val="004C4720"/>
    <w:rsid w:val="004C5F8E"/>
    <w:rsid w:val="004C686C"/>
    <w:rsid w:val="004C7203"/>
    <w:rsid w:val="004C742D"/>
    <w:rsid w:val="004C7897"/>
    <w:rsid w:val="004D09F5"/>
    <w:rsid w:val="004D1A36"/>
    <w:rsid w:val="004E00DB"/>
    <w:rsid w:val="004E0549"/>
    <w:rsid w:val="004E0EBB"/>
    <w:rsid w:val="004E3F9F"/>
    <w:rsid w:val="004E4C52"/>
    <w:rsid w:val="004E6E97"/>
    <w:rsid w:val="004E78D2"/>
    <w:rsid w:val="004E7FFB"/>
    <w:rsid w:val="004F0473"/>
    <w:rsid w:val="004F1258"/>
    <w:rsid w:val="004F2FAA"/>
    <w:rsid w:val="004F2FF7"/>
    <w:rsid w:val="004F3ED7"/>
    <w:rsid w:val="004F5C26"/>
    <w:rsid w:val="004F5D75"/>
    <w:rsid w:val="00500BB8"/>
    <w:rsid w:val="005014A6"/>
    <w:rsid w:val="00501A58"/>
    <w:rsid w:val="00503F1B"/>
    <w:rsid w:val="00504180"/>
    <w:rsid w:val="00505004"/>
    <w:rsid w:val="00506D04"/>
    <w:rsid w:val="005102AD"/>
    <w:rsid w:val="005118B4"/>
    <w:rsid w:val="0051421B"/>
    <w:rsid w:val="0051427C"/>
    <w:rsid w:val="00514F46"/>
    <w:rsid w:val="005160AB"/>
    <w:rsid w:val="005162D1"/>
    <w:rsid w:val="00516C35"/>
    <w:rsid w:val="00520D1C"/>
    <w:rsid w:val="00521D58"/>
    <w:rsid w:val="005235B2"/>
    <w:rsid w:val="00527D39"/>
    <w:rsid w:val="00531D67"/>
    <w:rsid w:val="005342A8"/>
    <w:rsid w:val="00537B46"/>
    <w:rsid w:val="00540A38"/>
    <w:rsid w:val="0054195E"/>
    <w:rsid w:val="00541CBB"/>
    <w:rsid w:val="00544ACD"/>
    <w:rsid w:val="00544E79"/>
    <w:rsid w:val="00545464"/>
    <w:rsid w:val="00546DE2"/>
    <w:rsid w:val="00552107"/>
    <w:rsid w:val="005535CA"/>
    <w:rsid w:val="00554A95"/>
    <w:rsid w:val="00556139"/>
    <w:rsid w:val="00556866"/>
    <w:rsid w:val="00560D78"/>
    <w:rsid w:val="0056365C"/>
    <w:rsid w:val="00563B33"/>
    <w:rsid w:val="00571279"/>
    <w:rsid w:val="005740E3"/>
    <w:rsid w:val="005745B1"/>
    <w:rsid w:val="00575964"/>
    <w:rsid w:val="00581A7A"/>
    <w:rsid w:val="00584E05"/>
    <w:rsid w:val="00586F75"/>
    <w:rsid w:val="00587728"/>
    <w:rsid w:val="00590A58"/>
    <w:rsid w:val="0059230D"/>
    <w:rsid w:val="00595AE5"/>
    <w:rsid w:val="005972AA"/>
    <w:rsid w:val="005A07B5"/>
    <w:rsid w:val="005A27E0"/>
    <w:rsid w:val="005A3CF5"/>
    <w:rsid w:val="005A647A"/>
    <w:rsid w:val="005B233A"/>
    <w:rsid w:val="005B553D"/>
    <w:rsid w:val="005B6D44"/>
    <w:rsid w:val="005C3692"/>
    <w:rsid w:val="005C4E0C"/>
    <w:rsid w:val="005C51DB"/>
    <w:rsid w:val="005C5FE0"/>
    <w:rsid w:val="005C6C04"/>
    <w:rsid w:val="005C7604"/>
    <w:rsid w:val="005D0834"/>
    <w:rsid w:val="005D1D89"/>
    <w:rsid w:val="005D4B7A"/>
    <w:rsid w:val="005D646F"/>
    <w:rsid w:val="005E2E36"/>
    <w:rsid w:val="005E300C"/>
    <w:rsid w:val="005E3011"/>
    <w:rsid w:val="005F2125"/>
    <w:rsid w:val="005F4283"/>
    <w:rsid w:val="005F6EE8"/>
    <w:rsid w:val="00601718"/>
    <w:rsid w:val="00601846"/>
    <w:rsid w:val="006019A8"/>
    <w:rsid w:val="006036B1"/>
    <w:rsid w:val="0060484F"/>
    <w:rsid w:val="006049E0"/>
    <w:rsid w:val="0060697B"/>
    <w:rsid w:val="00614AA7"/>
    <w:rsid w:val="0061648B"/>
    <w:rsid w:val="00616E2F"/>
    <w:rsid w:val="00617168"/>
    <w:rsid w:val="00620DDA"/>
    <w:rsid w:val="006224D1"/>
    <w:rsid w:val="006230CE"/>
    <w:rsid w:val="00624F23"/>
    <w:rsid w:val="0062635C"/>
    <w:rsid w:val="00626571"/>
    <w:rsid w:val="00626EB9"/>
    <w:rsid w:val="00626F9B"/>
    <w:rsid w:val="00630E14"/>
    <w:rsid w:val="006312AC"/>
    <w:rsid w:val="00631C3D"/>
    <w:rsid w:val="0063282B"/>
    <w:rsid w:val="00634276"/>
    <w:rsid w:val="0063562A"/>
    <w:rsid w:val="00636615"/>
    <w:rsid w:val="00636CE2"/>
    <w:rsid w:val="00640110"/>
    <w:rsid w:val="0064336F"/>
    <w:rsid w:val="0064353F"/>
    <w:rsid w:val="00643623"/>
    <w:rsid w:val="00643A6A"/>
    <w:rsid w:val="00646C57"/>
    <w:rsid w:val="00647486"/>
    <w:rsid w:val="0065086D"/>
    <w:rsid w:val="00650F9D"/>
    <w:rsid w:val="006511FF"/>
    <w:rsid w:val="00651312"/>
    <w:rsid w:val="0065261B"/>
    <w:rsid w:val="00656FCD"/>
    <w:rsid w:val="00657C5A"/>
    <w:rsid w:val="00663EEB"/>
    <w:rsid w:val="006677A7"/>
    <w:rsid w:val="00670595"/>
    <w:rsid w:val="00671C8D"/>
    <w:rsid w:val="00672E3F"/>
    <w:rsid w:val="0067463A"/>
    <w:rsid w:val="006769AF"/>
    <w:rsid w:val="00676CAE"/>
    <w:rsid w:val="006772EC"/>
    <w:rsid w:val="00680999"/>
    <w:rsid w:val="00681172"/>
    <w:rsid w:val="0068176B"/>
    <w:rsid w:val="00681A77"/>
    <w:rsid w:val="00682DAE"/>
    <w:rsid w:val="00683962"/>
    <w:rsid w:val="00683C46"/>
    <w:rsid w:val="0069138B"/>
    <w:rsid w:val="00691398"/>
    <w:rsid w:val="00693231"/>
    <w:rsid w:val="00693704"/>
    <w:rsid w:val="00694B1F"/>
    <w:rsid w:val="00695510"/>
    <w:rsid w:val="006A3264"/>
    <w:rsid w:val="006A32AB"/>
    <w:rsid w:val="006A645E"/>
    <w:rsid w:val="006B0EAB"/>
    <w:rsid w:val="006B669A"/>
    <w:rsid w:val="006C0B17"/>
    <w:rsid w:val="006C1740"/>
    <w:rsid w:val="006C215C"/>
    <w:rsid w:val="006C22F0"/>
    <w:rsid w:val="006C455D"/>
    <w:rsid w:val="006C488D"/>
    <w:rsid w:val="006C5471"/>
    <w:rsid w:val="006D061E"/>
    <w:rsid w:val="006D3AFC"/>
    <w:rsid w:val="006D44B3"/>
    <w:rsid w:val="006D6283"/>
    <w:rsid w:val="006D6859"/>
    <w:rsid w:val="006D7575"/>
    <w:rsid w:val="006E12CF"/>
    <w:rsid w:val="006E40CA"/>
    <w:rsid w:val="006E7D43"/>
    <w:rsid w:val="006F175E"/>
    <w:rsid w:val="006F5C34"/>
    <w:rsid w:val="006F69B4"/>
    <w:rsid w:val="00701129"/>
    <w:rsid w:val="00705261"/>
    <w:rsid w:val="007056CE"/>
    <w:rsid w:val="00705837"/>
    <w:rsid w:val="0071296D"/>
    <w:rsid w:val="0071458D"/>
    <w:rsid w:val="00715582"/>
    <w:rsid w:val="00721C0D"/>
    <w:rsid w:val="00722130"/>
    <w:rsid w:val="0072439E"/>
    <w:rsid w:val="00724BF3"/>
    <w:rsid w:val="007258A7"/>
    <w:rsid w:val="00725CCD"/>
    <w:rsid w:val="007260AA"/>
    <w:rsid w:val="0072654B"/>
    <w:rsid w:val="00727E34"/>
    <w:rsid w:val="0073401A"/>
    <w:rsid w:val="00736134"/>
    <w:rsid w:val="00736337"/>
    <w:rsid w:val="007378C7"/>
    <w:rsid w:val="00737A8D"/>
    <w:rsid w:val="00737C64"/>
    <w:rsid w:val="0074097D"/>
    <w:rsid w:val="00740A52"/>
    <w:rsid w:val="0074184B"/>
    <w:rsid w:val="0074306E"/>
    <w:rsid w:val="0074463B"/>
    <w:rsid w:val="00746C52"/>
    <w:rsid w:val="00750166"/>
    <w:rsid w:val="0075134A"/>
    <w:rsid w:val="00751FB7"/>
    <w:rsid w:val="007534E9"/>
    <w:rsid w:val="00753B26"/>
    <w:rsid w:val="00754D07"/>
    <w:rsid w:val="00755886"/>
    <w:rsid w:val="00755BCA"/>
    <w:rsid w:val="00760519"/>
    <w:rsid w:val="0076136B"/>
    <w:rsid w:val="00766235"/>
    <w:rsid w:val="00770E3E"/>
    <w:rsid w:val="0077131B"/>
    <w:rsid w:val="00773F26"/>
    <w:rsid w:val="007757F9"/>
    <w:rsid w:val="00776C9B"/>
    <w:rsid w:val="007822B2"/>
    <w:rsid w:val="007829C5"/>
    <w:rsid w:val="00783F62"/>
    <w:rsid w:val="00784961"/>
    <w:rsid w:val="007856F2"/>
    <w:rsid w:val="00785F49"/>
    <w:rsid w:val="00786862"/>
    <w:rsid w:val="00786F7D"/>
    <w:rsid w:val="0079240F"/>
    <w:rsid w:val="00795524"/>
    <w:rsid w:val="007961FD"/>
    <w:rsid w:val="00797298"/>
    <w:rsid w:val="007A0DD2"/>
    <w:rsid w:val="007A3BAD"/>
    <w:rsid w:val="007A569B"/>
    <w:rsid w:val="007A6B9A"/>
    <w:rsid w:val="007A7FD6"/>
    <w:rsid w:val="007B10B0"/>
    <w:rsid w:val="007B24AF"/>
    <w:rsid w:val="007B30EC"/>
    <w:rsid w:val="007B39D3"/>
    <w:rsid w:val="007B400F"/>
    <w:rsid w:val="007B4760"/>
    <w:rsid w:val="007B6209"/>
    <w:rsid w:val="007B6E2E"/>
    <w:rsid w:val="007C2276"/>
    <w:rsid w:val="007C40A3"/>
    <w:rsid w:val="007C76A6"/>
    <w:rsid w:val="007D044E"/>
    <w:rsid w:val="007D4807"/>
    <w:rsid w:val="007D4AFE"/>
    <w:rsid w:val="007D5DDB"/>
    <w:rsid w:val="007D6FF7"/>
    <w:rsid w:val="007E0A3B"/>
    <w:rsid w:val="007E0DEE"/>
    <w:rsid w:val="007E2634"/>
    <w:rsid w:val="007E2712"/>
    <w:rsid w:val="007E5022"/>
    <w:rsid w:val="007E68D9"/>
    <w:rsid w:val="007F0BC2"/>
    <w:rsid w:val="007F236B"/>
    <w:rsid w:val="007F287E"/>
    <w:rsid w:val="007F3B04"/>
    <w:rsid w:val="007F562A"/>
    <w:rsid w:val="007F6DE9"/>
    <w:rsid w:val="00802255"/>
    <w:rsid w:val="00802AC2"/>
    <w:rsid w:val="00806280"/>
    <w:rsid w:val="008063C8"/>
    <w:rsid w:val="00806687"/>
    <w:rsid w:val="008109D1"/>
    <w:rsid w:val="008114FE"/>
    <w:rsid w:val="00815265"/>
    <w:rsid w:val="00821314"/>
    <w:rsid w:val="00826569"/>
    <w:rsid w:val="00827212"/>
    <w:rsid w:val="0082793C"/>
    <w:rsid w:val="00831263"/>
    <w:rsid w:val="0083373D"/>
    <w:rsid w:val="008340CF"/>
    <w:rsid w:val="00834679"/>
    <w:rsid w:val="00834B44"/>
    <w:rsid w:val="00836221"/>
    <w:rsid w:val="00836336"/>
    <w:rsid w:val="00840B19"/>
    <w:rsid w:val="00841BFC"/>
    <w:rsid w:val="00844B76"/>
    <w:rsid w:val="0084693A"/>
    <w:rsid w:val="00847506"/>
    <w:rsid w:val="008512B7"/>
    <w:rsid w:val="008516A2"/>
    <w:rsid w:val="00851EBB"/>
    <w:rsid w:val="008563E0"/>
    <w:rsid w:val="00860DA4"/>
    <w:rsid w:val="00862F3A"/>
    <w:rsid w:val="00863C27"/>
    <w:rsid w:val="008673BC"/>
    <w:rsid w:val="008678E9"/>
    <w:rsid w:val="008702ED"/>
    <w:rsid w:val="00870B2B"/>
    <w:rsid w:val="00870F2F"/>
    <w:rsid w:val="0087107E"/>
    <w:rsid w:val="008735BF"/>
    <w:rsid w:val="008753C5"/>
    <w:rsid w:val="008756B5"/>
    <w:rsid w:val="008819DC"/>
    <w:rsid w:val="00882511"/>
    <w:rsid w:val="00884F1F"/>
    <w:rsid w:val="00886D13"/>
    <w:rsid w:val="008872C8"/>
    <w:rsid w:val="00887DC9"/>
    <w:rsid w:val="008902A5"/>
    <w:rsid w:val="008926C6"/>
    <w:rsid w:val="00892DFA"/>
    <w:rsid w:val="008939CB"/>
    <w:rsid w:val="00897082"/>
    <w:rsid w:val="008A1263"/>
    <w:rsid w:val="008A2768"/>
    <w:rsid w:val="008A35A0"/>
    <w:rsid w:val="008A37C1"/>
    <w:rsid w:val="008A3B57"/>
    <w:rsid w:val="008B09F9"/>
    <w:rsid w:val="008B0A27"/>
    <w:rsid w:val="008B0DD7"/>
    <w:rsid w:val="008B2E58"/>
    <w:rsid w:val="008B476E"/>
    <w:rsid w:val="008B6C85"/>
    <w:rsid w:val="008C01C0"/>
    <w:rsid w:val="008C12FE"/>
    <w:rsid w:val="008C1533"/>
    <w:rsid w:val="008C2B3C"/>
    <w:rsid w:val="008C342C"/>
    <w:rsid w:val="008C3860"/>
    <w:rsid w:val="008C67CF"/>
    <w:rsid w:val="008C6C23"/>
    <w:rsid w:val="008C6F20"/>
    <w:rsid w:val="008D178F"/>
    <w:rsid w:val="008D268C"/>
    <w:rsid w:val="008D3762"/>
    <w:rsid w:val="008D4A70"/>
    <w:rsid w:val="008D4B18"/>
    <w:rsid w:val="008D54E0"/>
    <w:rsid w:val="008E11B1"/>
    <w:rsid w:val="008E40AD"/>
    <w:rsid w:val="008E4E4B"/>
    <w:rsid w:val="008E6199"/>
    <w:rsid w:val="008E7197"/>
    <w:rsid w:val="008E77A4"/>
    <w:rsid w:val="008E7FD9"/>
    <w:rsid w:val="008F4FBF"/>
    <w:rsid w:val="008F52E1"/>
    <w:rsid w:val="008F6560"/>
    <w:rsid w:val="00900947"/>
    <w:rsid w:val="009040C4"/>
    <w:rsid w:val="00906C3F"/>
    <w:rsid w:val="009103D2"/>
    <w:rsid w:val="00912D1D"/>
    <w:rsid w:val="00913626"/>
    <w:rsid w:val="00920959"/>
    <w:rsid w:val="00920EDB"/>
    <w:rsid w:val="0092322B"/>
    <w:rsid w:val="00926327"/>
    <w:rsid w:val="00927798"/>
    <w:rsid w:val="00932737"/>
    <w:rsid w:val="00933939"/>
    <w:rsid w:val="0093508E"/>
    <w:rsid w:val="00936BC9"/>
    <w:rsid w:val="00937629"/>
    <w:rsid w:val="00940DC5"/>
    <w:rsid w:val="0094185D"/>
    <w:rsid w:val="009426D8"/>
    <w:rsid w:val="009435E3"/>
    <w:rsid w:val="00943FF8"/>
    <w:rsid w:val="009441EE"/>
    <w:rsid w:val="009445E7"/>
    <w:rsid w:val="009448D6"/>
    <w:rsid w:val="00944AC9"/>
    <w:rsid w:val="00946ED2"/>
    <w:rsid w:val="0094785A"/>
    <w:rsid w:val="009503CA"/>
    <w:rsid w:val="0095072E"/>
    <w:rsid w:val="00950EA1"/>
    <w:rsid w:val="00951345"/>
    <w:rsid w:val="0095231C"/>
    <w:rsid w:val="009523C2"/>
    <w:rsid w:val="009561AD"/>
    <w:rsid w:val="00957018"/>
    <w:rsid w:val="00960732"/>
    <w:rsid w:val="00962448"/>
    <w:rsid w:val="00962531"/>
    <w:rsid w:val="0096281C"/>
    <w:rsid w:val="009631E8"/>
    <w:rsid w:val="00963BAE"/>
    <w:rsid w:val="00965F83"/>
    <w:rsid w:val="009669F4"/>
    <w:rsid w:val="00972DB9"/>
    <w:rsid w:val="00973C5D"/>
    <w:rsid w:val="00974858"/>
    <w:rsid w:val="00976D82"/>
    <w:rsid w:val="009771BE"/>
    <w:rsid w:val="00980F40"/>
    <w:rsid w:val="0098226E"/>
    <w:rsid w:val="009824D8"/>
    <w:rsid w:val="00982AC1"/>
    <w:rsid w:val="00982B6D"/>
    <w:rsid w:val="00982C58"/>
    <w:rsid w:val="009834DD"/>
    <w:rsid w:val="009843D6"/>
    <w:rsid w:val="00985FFD"/>
    <w:rsid w:val="00987F09"/>
    <w:rsid w:val="00990D9C"/>
    <w:rsid w:val="00992912"/>
    <w:rsid w:val="00997A07"/>
    <w:rsid w:val="009A0237"/>
    <w:rsid w:val="009A19C7"/>
    <w:rsid w:val="009A2BC4"/>
    <w:rsid w:val="009A408F"/>
    <w:rsid w:val="009A692E"/>
    <w:rsid w:val="009A6B85"/>
    <w:rsid w:val="009A7685"/>
    <w:rsid w:val="009B0E9A"/>
    <w:rsid w:val="009B1C18"/>
    <w:rsid w:val="009B1D21"/>
    <w:rsid w:val="009B2570"/>
    <w:rsid w:val="009B29B4"/>
    <w:rsid w:val="009B2DC8"/>
    <w:rsid w:val="009B462C"/>
    <w:rsid w:val="009B4647"/>
    <w:rsid w:val="009B50B4"/>
    <w:rsid w:val="009B5BF8"/>
    <w:rsid w:val="009B7B96"/>
    <w:rsid w:val="009C34FB"/>
    <w:rsid w:val="009C523C"/>
    <w:rsid w:val="009C7C5F"/>
    <w:rsid w:val="009E09B2"/>
    <w:rsid w:val="009E0EA4"/>
    <w:rsid w:val="009E22CA"/>
    <w:rsid w:val="009E3442"/>
    <w:rsid w:val="009E47D8"/>
    <w:rsid w:val="009E63F9"/>
    <w:rsid w:val="009E66AC"/>
    <w:rsid w:val="009E69D5"/>
    <w:rsid w:val="009F1F92"/>
    <w:rsid w:val="009F2683"/>
    <w:rsid w:val="009F33CB"/>
    <w:rsid w:val="009F39F3"/>
    <w:rsid w:val="009F71B1"/>
    <w:rsid w:val="009F794C"/>
    <w:rsid w:val="009F7BF8"/>
    <w:rsid w:val="00A0206C"/>
    <w:rsid w:val="00A0248C"/>
    <w:rsid w:val="00A05016"/>
    <w:rsid w:val="00A05C70"/>
    <w:rsid w:val="00A0632E"/>
    <w:rsid w:val="00A06380"/>
    <w:rsid w:val="00A1068C"/>
    <w:rsid w:val="00A11292"/>
    <w:rsid w:val="00A12279"/>
    <w:rsid w:val="00A148CE"/>
    <w:rsid w:val="00A15604"/>
    <w:rsid w:val="00A17FBE"/>
    <w:rsid w:val="00A24A3B"/>
    <w:rsid w:val="00A26E41"/>
    <w:rsid w:val="00A30616"/>
    <w:rsid w:val="00A30ECC"/>
    <w:rsid w:val="00A31CCD"/>
    <w:rsid w:val="00A3219C"/>
    <w:rsid w:val="00A338D4"/>
    <w:rsid w:val="00A34A53"/>
    <w:rsid w:val="00A3596A"/>
    <w:rsid w:val="00A37363"/>
    <w:rsid w:val="00A37391"/>
    <w:rsid w:val="00A37FDC"/>
    <w:rsid w:val="00A40245"/>
    <w:rsid w:val="00A414B3"/>
    <w:rsid w:val="00A42F5B"/>
    <w:rsid w:val="00A42FAD"/>
    <w:rsid w:val="00A432A0"/>
    <w:rsid w:val="00A43874"/>
    <w:rsid w:val="00A441E1"/>
    <w:rsid w:val="00A452D0"/>
    <w:rsid w:val="00A459A9"/>
    <w:rsid w:val="00A511E1"/>
    <w:rsid w:val="00A5398C"/>
    <w:rsid w:val="00A54DB1"/>
    <w:rsid w:val="00A551B5"/>
    <w:rsid w:val="00A612BC"/>
    <w:rsid w:val="00A633BE"/>
    <w:rsid w:val="00A63E74"/>
    <w:rsid w:val="00A657DC"/>
    <w:rsid w:val="00A65940"/>
    <w:rsid w:val="00A65BFF"/>
    <w:rsid w:val="00A67BAC"/>
    <w:rsid w:val="00A70A68"/>
    <w:rsid w:val="00A70E0D"/>
    <w:rsid w:val="00A73932"/>
    <w:rsid w:val="00A7415F"/>
    <w:rsid w:val="00A746E2"/>
    <w:rsid w:val="00A76AE0"/>
    <w:rsid w:val="00A77861"/>
    <w:rsid w:val="00A779D2"/>
    <w:rsid w:val="00A8168F"/>
    <w:rsid w:val="00A825B0"/>
    <w:rsid w:val="00A825B6"/>
    <w:rsid w:val="00A8386E"/>
    <w:rsid w:val="00A83F49"/>
    <w:rsid w:val="00A85021"/>
    <w:rsid w:val="00A86ED1"/>
    <w:rsid w:val="00A94CF7"/>
    <w:rsid w:val="00A954FB"/>
    <w:rsid w:val="00A9627E"/>
    <w:rsid w:val="00A96D32"/>
    <w:rsid w:val="00AA000D"/>
    <w:rsid w:val="00AA00F8"/>
    <w:rsid w:val="00AA1CDA"/>
    <w:rsid w:val="00AA23E0"/>
    <w:rsid w:val="00AA3548"/>
    <w:rsid w:val="00AA5B5C"/>
    <w:rsid w:val="00AA6F81"/>
    <w:rsid w:val="00AA7342"/>
    <w:rsid w:val="00AA7A5D"/>
    <w:rsid w:val="00AB230D"/>
    <w:rsid w:val="00AB343E"/>
    <w:rsid w:val="00AB3EA1"/>
    <w:rsid w:val="00AB4DED"/>
    <w:rsid w:val="00AB6CE5"/>
    <w:rsid w:val="00AB7F76"/>
    <w:rsid w:val="00AC0DCF"/>
    <w:rsid w:val="00AC456E"/>
    <w:rsid w:val="00AC47B4"/>
    <w:rsid w:val="00AC4B58"/>
    <w:rsid w:val="00AC4C0D"/>
    <w:rsid w:val="00AC576A"/>
    <w:rsid w:val="00AC591A"/>
    <w:rsid w:val="00AC5CAF"/>
    <w:rsid w:val="00AD3ACB"/>
    <w:rsid w:val="00AD4D61"/>
    <w:rsid w:val="00AD5537"/>
    <w:rsid w:val="00AD5F26"/>
    <w:rsid w:val="00AE0173"/>
    <w:rsid w:val="00AE1DD9"/>
    <w:rsid w:val="00AE35C7"/>
    <w:rsid w:val="00AE54ED"/>
    <w:rsid w:val="00AE5D3B"/>
    <w:rsid w:val="00AE7073"/>
    <w:rsid w:val="00AE72D3"/>
    <w:rsid w:val="00AE74C0"/>
    <w:rsid w:val="00AF5179"/>
    <w:rsid w:val="00AF62B2"/>
    <w:rsid w:val="00AF7B3A"/>
    <w:rsid w:val="00B01041"/>
    <w:rsid w:val="00B02A0F"/>
    <w:rsid w:val="00B02C96"/>
    <w:rsid w:val="00B06B4B"/>
    <w:rsid w:val="00B07097"/>
    <w:rsid w:val="00B15CBD"/>
    <w:rsid w:val="00B16F8C"/>
    <w:rsid w:val="00B211C1"/>
    <w:rsid w:val="00B22455"/>
    <w:rsid w:val="00B23A22"/>
    <w:rsid w:val="00B25D85"/>
    <w:rsid w:val="00B301FB"/>
    <w:rsid w:val="00B31539"/>
    <w:rsid w:val="00B34BF7"/>
    <w:rsid w:val="00B4021D"/>
    <w:rsid w:val="00B416B1"/>
    <w:rsid w:val="00B4194E"/>
    <w:rsid w:val="00B4790A"/>
    <w:rsid w:val="00B47EEA"/>
    <w:rsid w:val="00B5575C"/>
    <w:rsid w:val="00B57E03"/>
    <w:rsid w:val="00B60DAA"/>
    <w:rsid w:val="00B61D1E"/>
    <w:rsid w:val="00B630A4"/>
    <w:rsid w:val="00B6352C"/>
    <w:rsid w:val="00B6486C"/>
    <w:rsid w:val="00B64D28"/>
    <w:rsid w:val="00B67D14"/>
    <w:rsid w:val="00B7061C"/>
    <w:rsid w:val="00B7070A"/>
    <w:rsid w:val="00B7096F"/>
    <w:rsid w:val="00B70BB6"/>
    <w:rsid w:val="00B7153C"/>
    <w:rsid w:val="00B7349E"/>
    <w:rsid w:val="00B73536"/>
    <w:rsid w:val="00B80D92"/>
    <w:rsid w:val="00B80EA2"/>
    <w:rsid w:val="00B819B2"/>
    <w:rsid w:val="00B81E0D"/>
    <w:rsid w:val="00B82097"/>
    <w:rsid w:val="00B83D45"/>
    <w:rsid w:val="00B90519"/>
    <w:rsid w:val="00B9119B"/>
    <w:rsid w:val="00B91263"/>
    <w:rsid w:val="00B944A3"/>
    <w:rsid w:val="00B961D4"/>
    <w:rsid w:val="00BA0481"/>
    <w:rsid w:val="00BA20F9"/>
    <w:rsid w:val="00BA2A00"/>
    <w:rsid w:val="00BA7D02"/>
    <w:rsid w:val="00BB13D9"/>
    <w:rsid w:val="00BB2C87"/>
    <w:rsid w:val="00BB4040"/>
    <w:rsid w:val="00BB5839"/>
    <w:rsid w:val="00BB68D0"/>
    <w:rsid w:val="00BC0995"/>
    <w:rsid w:val="00BC3366"/>
    <w:rsid w:val="00BC381B"/>
    <w:rsid w:val="00BC3CDF"/>
    <w:rsid w:val="00BC4392"/>
    <w:rsid w:val="00BC50F8"/>
    <w:rsid w:val="00BC50FA"/>
    <w:rsid w:val="00BC58BA"/>
    <w:rsid w:val="00BC77F3"/>
    <w:rsid w:val="00BD06A8"/>
    <w:rsid w:val="00BD0780"/>
    <w:rsid w:val="00BD1EDB"/>
    <w:rsid w:val="00BD4216"/>
    <w:rsid w:val="00BE04FC"/>
    <w:rsid w:val="00BE0872"/>
    <w:rsid w:val="00BE281D"/>
    <w:rsid w:val="00BE6F2F"/>
    <w:rsid w:val="00BE769E"/>
    <w:rsid w:val="00BF15C7"/>
    <w:rsid w:val="00BF2AEF"/>
    <w:rsid w:val="00BF3B11"/>
    <w:rsid w:val="00BF54D6"/>
    <w:rsid w:val="00BF54DC"/>
    <w:rsid w:val="00BF5CCB"/>
    <w:rsid w:val="00BF7709"/>
    <w:rsid w:val="00C02606"/>
    <w:rsid w:val="00C02E09"/>
    <w:rsid w:val="00C05BBF"/>
    <w:rsid w:val="00C07681"/>
    <w:rsid w:val="00C116E4"/>
    <w:rsid w:val="00C14202"/>
    <w:rsid w:val="00C14906"/>
    <w:rsid w:val="00C15836"/>
    <w:rsid w:val="00C207E2"/>
    <w:rsid w:val="00C232A7"/>
    <w:rsid w:val="00C23739"/>
    <w:rsid w:val="00C266D9"/>
    <w:rsid w:val="00C26B75"/>
    <w:rsid w:val="00C3232A"/>
    <w:rsid w:val="00C3348A"/>
    <w:rsid w:val="00C34316"/>
    <w:rsid w:val="00C3443C"/>
    <w:rsid w:val="00C358C3"/>
    <w:rsid w:val="00C35A6F"/>
    <w:rsid w:val="00C35AD9"/>
    <w:rsid w:val="00C36E42"/>
    <w:rsid w:val="00C43C77"/>
    <w:rsid w:val="00C44948"/>
    <w:rsid w:val="00C4512B"/>
    <w:rsid w:val="00C45A19"/>
    <w:rsid w:val="00C462AD"/>
    <w:rsid w:val="00C47350"/>
    <w:rsid w:val="00C47B18"/>
    <w:rsid w:val="00C50254"/>
    <w:rsid w:val="00C5205D"/>
    <w:rsid w:val="00C522E5"/>
    <w:rsid w:val="00C53BAA"/>
    <w:rsid w:val="00C60089"/>
    <w:rsid w:val="00C6051C"/>
    <w:rsid w:val="00C60562"/>
    <w:rsid w:val="00C6151D"/>
    <w:rsid w:val="00C63966"/>
    <w:rsid w:val="00C65C41"/>
    <w:rsid w:val="00C678D6"/>
    <w:rsid w:val="00C700AB"/>
    <w:rsid w:val="00C73780"/>
    <w:rsid w:val="00C74CF7"/>
    <w:rsid w:val="00C803BE"/>
    <w:rsid w:val="00C80B0B"/>
    <w:rsid w:val="00C826DC"/>
    <w:rsid w:val="00C83FB5"/>
    <w:rsid w:val="00C850FF"/>
    <w:rsid w:val="00C86652"/>
    <w:rsid w:val="00C87E93"/>
    <w:rsid w:val="00C952E4"/>
    <w:rsid w:val="00C96399"/>
    <w:rsid w:val="00C96532"/>
    <w:rsid w:val="00C96934"/>
    <w:rsid w:val="00C97AC8"/>
    <w:rsid w:val="00CA0716"/>
    <w:rsid w:val="00CA0F44"/>
    <w:rsid w:val="00CA42D8"/>
    <w:rsid w:val="00CA4461"/>
    <w:rsid w:val="00CB03B8"/>
    <w:rsid w:val="00CB04C3"/>
    <w:rsid w:val="00CB1153"/>
    <w:rsid w:val="00CB15B8"/>
    <w:rsid w:val="00CB1BFA"/>
    <w:rsid w:val="00CB202C"/>
    <w:rsid w:val="00CB29A3"/>
    <w:rsid w:val="00CB56F2"/>
    <w:rsid w:val="00CB6140"/>
    <w:rsid w:val="00CB6525"/>
    <w:rsid w:val="00CB6DC4"/>
    <w:rsid w:val="00CC1698"/>
    <w:rsid w:val="00CC1DD3"/>
    <w:rsid w:val="00CC29E5"/>
    <w:rsid w:val="00CC5389"/>
    <w:rsid w:val="00CC63A9"/>
    <w:rsid w:val="00CD0DB0"/>
    <w:rsid w:val="00CD2B3F"/>
    <w:rsid w:val="00CD6D1C"/>
    <w:rsid w:val="00CD71B0"/>
    <w:rsid w:val="00CD7F04"/>
    <w:rsid w:val="00CE0D8D"/>
    <w:rsid w:val="00CE6336"/>
    <w:rsid w:val="00CF1959"/>
    <w:rsid w:val="00CF2BB9"/>
    <w:rsid w:val="00CF313E"/>
    <w:rsid w:val="00CF3D16"/>
    <w:rsid w:val="00CF561A"/>
    <w:rsid w:val="00D002B6"/>
    <w:rsid w:val="00D01428"/>
    <w:rsid w:val="00D02B43"/>
    <w:rsid w:val="00D02DE2"/>
    <w:rsid w:val="00D054C4"/>
    <w:rsid w:val="00D05954"/>
    <w:rsid w:val="00D05B48"/>
    <w:rsid w:val="00D07620"/>
    <w:rsid w:val="00D07EEA"/>
    <w:rsid w:val="00D106BF"/>
    <w:rsid w:val="00D106F1"/>
    <w:rsid w:val="00D109A5"/>
    <w:rsid w:val="00D14170"/>
    <w:rsid w:val="00D14E61"/>
    <w:rsid w:val="00D1512F"/>
    <w:rsid w:val="00D21449"/>
    <w:rsid w:val="00D23150"/>
    <w:rsid w:val="00D23D6C"/>
    <w:rsid w:val="00D25543"/>
    <w:rsid w:val="00D3013B"/>
    <w:rsid w:val="00D30C8B"/>
    <w:rsid w:val="00D314A9"/>
    <w:rsid w:val="00D3181E"/>
    <w:rsid w:val="00D330EE"/>
    <w:rsid w:val="00D3452B"/>
    <w:rsid w:val="00D36E14"/>
    <w:rsid w:val="00D375B7"/>
    <w:rsid w:val="00D37C2E"/>
    <w:rsid w:val="00D40A2B"/>
    <w:rsid w:val="00D41A6A"/>
    <w:rsid w:val="00D42514"/>
    <w:rsid w:val="00D42851"/>
    <w:rsid w:val="00D46B02"/>
    <w:rsid w:val="00D50356"/>
    <w:rsid w:val="00D51A00"/>
    <w:rsid w:val="00D55D5C"/>
    <w:rsid w:val="00D561A8"/>
    <w:rsid w:val="00D56C7F"/>
    <w:rsid w:val="00D602A9"/>
    <w:rsid w:val="00D66439"/>
    <w:rsid w:val="00D66567"/>
    <w:rsid w:val="00D7125A"/>
    <w:rsid w:val="00D71F96"/>
    <w:rsid w:val="00D73A92"/>
    <w:rsid w:val="00D7414B"/>
    <w:rsid w:val="00D75C65"/>
    <w:rsid w:val="00D75DD9"/>
    <w:rsid w:val="00D761F1"/>
    <w:rsid w:val="00D775EF"/>
    <w:rsid w:val="00D77D53"/>
    <w:rsid w:val="00D80E40"/>
    <w:rsid w:val="00D855A0"/>
    <w:rsid w:val="00D85782"/>
    <w:rsid w:val="00D86F80"/>
    <w:rsid w:val="00D87D9D"/>
    <w:rsid w:val="00D917C4"/>
    <w:rsid w:val="00D920EB"/>
    <w:rsid w:val="00D939DD"/>
    <w:rsid w:val="00D973AF"/>
    <w:rsid w:val="00DA29D1"/>
    <w:rsid w:val="00DA3FBC"/>
    <w:rsid w:val="00DA5EB7"/>
    <w:rsid w:val="00DA69E0"/>
    <w:rsid w:val="00DB01DF"/>
    <w:rsid w:val="00DB0DA2"/>
    <w:rsid w:val="00DB1D67"/>
    <w:rsid w:val="00DB276C"/>
    <w:rsid w:val="00DB3766"/>
    <w:rsid w:val="00DB57C6"/>
    <w:rsid w:val="00DB682B"/>
    <w:rsid w:val="00DB6AA5"/>
    <w:rsid w:val="00DC0B65"/>
    <w:rsid w:val="00DC128F"/>
    <w:rsid w:val="00DC5B5D"/>
    <w:rsid w:val="00DD09FB"/>
    <w:rsid w:val="00DD3AFF"/>
    <w:rsid w:val="00DE0393"/>
    <w:rsid w:val="00DE07B1"/>
    <w:rsid w:val="00DE0869"/>
    <w:rsid w:val="00DE115F"/>
    <w:rsid w:val="00DE258B"/>
    <w:rsid w:val="00DE32CF"/>
    <w:rsid w:val="00DE3631"/>
    <w:rsid w:val="00DE48BA"/>
    <w:rsid w:val="00DE5E27"/>
    <w:rsid w:val="00DE71A9"/>
    <w:rsid w:val="00DF5775"/>
    <w:rsid w:val="00DF5AD2"/>
    <w:rsid w:val="00DF5F7F"/>
    <w:rsid w:val="00DF6F2C"/>
    <w:rsid w:val="00E00AEF"/>
    <w:rsid w:val="00E0483F"/>
    <w:rsid w:val="00E0649C"/>
    <w:rsid w:val="00E11378"/>
    <w:rsid w:val="00E1193F"/>
    <w:rsid w:val="00E12FED"/>
    <w:rsid w:val="00E1484A"/>
    <w:rsid w:val="00E14B65"/>
    <w:rsid w:val="00E15330"/>
    <w:rsid w:val="00E16520"/>
    <w:rsid w:val="00E17552"/>
    <w:rsid w:val="00E200EB"/>
    <w:rsid w:val="00E22E6E"/>
    <w:rsid w:val="00E25B52"/>
    <w:rsid w:val="00E25C8C"/>
    <w:rsid w:val="00E31524"/>
    <w:rsid w:val="00E31537"/>
    <w:rsid w:val="00E31A09"/>
    <w:rsid w:val="00E33121"/>
    <w:rsid w:val="00E37B69"/>
    <w:rsid w:val="00E37E18"/>
    <w:rsid w:val="00E4182F"/>
    <w:rsid w:val="00E42C73"/>
    <w:rsid w:val="00E42D83"/>
    <w:rsid w:val="00E46439"/>
    <w:rsid w:val="00E46C54"/>
    <w:rsid w:val="00E47625"/>
    <w:rsid w:val="00E47E52"/>
    <w:rsid w:val="00E50931"/>
    <w:rsid w:val="00E51F84"/>
    <w:rsid w:val="00E530C1"/>
    <w:rsid w:val="00E53D23"/>
    <w:rsid w:val="00E54DD9"/>
    <w:rsid w:val="00E55ACE"/>
    <w:rsid w:val="00E55C9C"/>
    <w:rsid w:val="00E568DF"/>
    <w:rsid w:val="00E5760D"/>
    <w:rsid w:val="00E62980"/>
    <w:rsid w:val="00E64A16"/>
    <w:rsid w:val="00E65157"/>
    <w:rsid w:val="00E663DB"/>
    <w:rsid w:val="00E66AF4"/>
    <w:rsid w:val="00E70490"/>
    <w:rsid w:val="00E72332"/>
    <w:rsid w:val="00E7307D"/>
    <w:rsid w:val="00E74DFA"/>
    <w:rsid w:val="00E80B79"/>
    <w:rsid w:val="00E8286E"/>
    <w:rsid w:val="00E83C6A"/>
    <w:rsid w:val="00E84377"/>
    <w:rsid w:val="00E853B4"/>
    <w:rsid w:val="00E858CD"/>
    <w:rsid w:val="00E858EC"/>
    <w:rsid w:val="00E8798E"/>
    <w:rsid w:val="00E91F67"/>
    <w:rsid w:val="00E9397C"/>
    <w:rsid w:val="00EA01A4"/>
    <w:rsid w:val="00EA0B4B"/>
    <w:rsid w:val="00EA14E0"/>
    <w:rsid w:val="00EA4FF6"/>
    <w:rsid w:val="00EA503A"/>
    <w:rsid w:val="00EA7769"/>
    <w:rsid w:val="00EA7B54"/>
    <w:rsid w:val="00EB516D"/>
    <w:rsid w:val="00EB5A20"/>
    <w:rsid w:val="00EB5A4C"/>
    <w:rsid w:val="00EB76FE"/>
    <w:rsid w:val="00EC4E93"/>
    <w:rsid w:val="00EC5790"/>
    <w:rsid w:val="00EC5919"/>
    <w:rsid w:val="00ED01C6"/>
    <w:rsid w:val="00ED12F1"/>
    <w:rsid w:val="00ED57FF"/>
    <w:rsid w:val="00ED6F3F"/>
    <w:rsid w:val="00ED79E8"/>
    <w:rsid w:val="00EE1FA5"/>
    <w:rsid w:val="00EE6600"/>
    <w:rsid w:val="00EF22F6"/>
    <w:rsid w:val="00EF29E4"/>
    <w:rsid w:val="00EF32BB"/>
    <w:rsid w:val="00EF3887"/>
    <w:rsid w:val="00EF465D"/>
    <w:rsid w:val="00EF4F2F"/>
    <w:rsid w:val="00EF63D2"/>
    <w:rsid w:val="00EF640A"/>
    <w:rsid w:val="00EF65AE"/>
    <w:rsid w:val="00EF6A79"/>
    <w:rsid w:val="00EF7D79"/>
    <w:rsid w:val="00F00600"/>
    <w:rsid w:val="00F03DAE"/>
    <w:rsid w:val="00F056F8"/>
    <w:rsid w:val="00F05FD5"/>
    <w:rsid w:val="00F06187"/>
    <w:rsid w:val="00F06D11"/>
    <w:rsid w:val="00F074D8"/>
    <w:rsid w:val="00F07B3B"/>
    <w:rsid w:val="00F10F8B"/>
    <w:rsid w:val="00F11529"/>
    <w:rsid w:val="00F12EE0"/>
    <w:rsid w:val="00F1383A"/>
    <w:rsid w:val="00F1391A"/>
    <w:rsid w:val="00F1650F"/>
    <w:rsid w:val="00F1745B"/>
    <w:rsid w:val="00F17541"/>
    <w:rsid w:val="00F20AFA"/>
    <w:rsid w:val="00F2294B"/>
    <w:rsid w:val="00F22EC1"/>
    <w:rsid w:val="00F24AC7"/>
    <w:rsid w:val="00F25235"/>
    <w:rsid w:val="00F2586C"/>
    <w:rsid w:val="00F269D7"/>
    <w:rsid w:val="00F3008C"/>
    <w:rsid w:val="00F31797"/>
    <w:rsid w:val="00F3368D"/>
    <w:rsid w:val="00F34650"/>
    <w:rsid w:val="00F36387"/>
    <w:rsid w:val="00F37105"/>
    <w:rsid w:val="00F4014E"/>
    <w:rsid w:val="00F40F73"/>
    <w:rsid w:val="00F41BF1"/>
    <w:rsid w:val="00F42CC0"/>
    <w:rsid w:val="00F42D21"/>
    <w:rsid w:val="00F43A84"/>
    <w:rsid w:val="00F46751"/>
    <w:rsid w:val="00F50410"/>
    <w:rsid w:val="00F52AB4"/>
    <w:rsid w:val="00F60D8D"/>
    <w:rsid w:val="00F61230"/>
    <w:rsid w:val="00F61990"/>
    <w:rsid w:val="00F6247A"/>
    <w:rsid w:val="00F67796"/>
    <w:rsid w:val="00F67DA6"/>
    <w:rsid w:val="00F701CD"/>
    <w:rsid w:val="00F7177C"/>
    <w:rsid w:val="00F75C53"/>
    <w:rsid w:val="00F75E60"/>
    <w:rsid w:val="00F80785"/>
    <w:rsid w:val="00F83809"/>
    <w:rsid w:val="00F8466A"/>
    <w:rsid w:val="00F8567A"/>
    <w:rsid w:val="00F91F72"/>
    <w:rsid w:val="00F92152"/>
    <w:rsid w:val="00F92E76"/>
    <w:rsid w:val="00F92FD6"/>
    <w:rsid w:val="00F93673"/>
    <w:rsid w:val="00F94C09"/>
    <w:rsid w:val="00F97681"/>
    <w:rsid w:val="00F97FA5"/>
    <w:rsid w:val="00FA1F6E"/>
    <w:rsid w:val="00FA24D9"/>
    <w:rsid w:val="00FA2749"/>
    <w:rsid w:val="00FA28F7"/>
    <w:rsid w:val="00FA4902"/>
    <w:rsid w:val="00FA567D"/>
    <w:rsid w:val="00FA6107"/>
    <w:rsid w:val="00FB0F2D"/>
    <w:rsid w:val="00FB3509"/>
    <w:rsid w:val="00FB505C"/>
    <w:rsid w:val="00FB5C4D"/>
    <w:rsid w:val="00FC2F8E"/>
    <w:rsid w:val="00FC43E5"/>
    <w:rsid w:val="00FC55B7"/>
    <w:rsid w:val="00FC7867"/>
    <w:rsid w:val="00FD03A2"/>
    <w:rsid w:val="00FD1A6B"/>
    <w:rsid w:val="00FD44E5"/>
    <w:rsid w:val="00FD746B"/>
    <w:rsid w:val="00FD798A"/>
    <w:rsid w:val="00FE1E97"/>
    <w:rsid w:val="00FE2E2D"/>
    <w:rsid w:val="00FE31F9"/>
    <w:rsid w:val="00FE5191"/>
    <w:rsid w:val="00FE519E"/>
    <w:rsid w:val="00FE5B86"/>
    <w:rsid w:val="00FE690F"/>
    <w:rsid w:val="00FF03B3"/>
    <w:rsid w:val="00FF0612"/>
    <w:rsid w:val="00FF215B"/>
    <w:rsid w:val="00FF3F08"/>
    <w:rsid w:val="00FF46DD"/>
    <w:rsid w:val="00FF4989"/>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E227D"/>
  <w15:docId w15:val="{4B8B62A5-F6D9-43F6-8530-3F43A4E3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B19"/>
    <w:rPr>
      <w:rFonts w:ascii="Arial" w:hAnsi="Arial"/>
      <w:sz w:val="20"/>
    </w:rPr>
  </w:style>
  <w:style w:type="paragraph" w:styleId="Heading1">
    <w:name w:val="heading 1"/>
    <w:basedOn w:val="Normal"/>
    <w:next w:val="Normal"/>
    <w:link w:val="Heading1Char"/>
    <w:uiPriority w:val="9"/>
    <w:qFormat/>
    <w:rsid w:val="00746C52"/>
    <w:pPr>
      <w:keepNext/>
      <w:keepLines/>
      <w:spacing w:before="48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B7A67"/>
    <w:pPr>
      <w:spacing w:after="80" w:line="240" w:lineRule="auto"/>
      <w:outlineLvl w:val="1"/>
    </w:pPr>
    <w:rPr>
      <w:rFonts w:eastAsiaTheme="minorEastAsia"/>
      <w:spacing w:val="5"/>
      <w:sz w:val="32"/>
      <w:szCs w:val="28"/>
    </w:rPr>
  </w:style>
  <w:style w:type="paragraph" w:styleId="Heading3">
    <w:name w:val="heading 3"/>
    <w:basedOn w:val="Normal"/>
    <w:next w:val="Normal"/>
    <w:link w:val="Heading3Char"/>
    <w:uiPriority w:val="9"/>
    <w:unhideWhenUsed/>
    <w:qFormat/>
    <w:rsid w:val="00F34650"/>
    <w:pPr>
      <w:spacing w:after="0"/>
      <w:outlineLvl w:val="2"/>
    </w:pPr>
    <w:rPr>
      <w:rFonts w:eastAsiaTheme="minorEastAsia"/>
      <w:b/>
      <w:spacing w:val="5"/>
      <w:sz w:val="24"/>
      <w:szCs w:val="24"/>
    </w:rPr>
  </w:style>
  <w:style w:type="paragraph" w:styleId="Heading4">
    <w:name w:val="heading 4"/>
    <w:basedOn w:val="Heading3"/>
    <w:next w:val="Normal"/>
    <w:link w:val="Heading4Char"/>
    <w:uiPriority w:val="1"/>
    <w:unhideWhenUsed/>
    <w:qFormat/>
    <w:rsid w:val="001B5E95"/>
    <w:pPr>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3F"/>
  </w:style>
  <w:style w:type="paragraph" w:styleId="Footer">
    <w:name w:val="footer"/>
    <w:basedOn w:val="Normal"/>
    <w:link w:val="FooterChar"/>
    <w:uiPriority w:val="99"/>
    <w:unhideWhenUsed/>
    <w:rsid w:val="00444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3F"/>
  </w:style>
  <w:style w:type="paragraph" w:customStyle="1" w:styleId="Default">
    <w:name w:val="Default"/>
    <w:rsid w:val="00544ACD"/>
    <w:pPr>
      <w:autoSpaceDE w:val="0"/>
      <w:autoSpaceDN w:val="0"/>
      <w:adjustRightInd w:val="0"/>
      <w:spacing w:after="0" w:line="240" w:lineRule="auto"/>
    </w:pPr>
    <w:rPr>
      <w:rFonts w:ascii="Arial" w:hAnsi="Arial" w:cs="Arial"/>
      <w:color w:val="000000"/>
      <w:sz w:val="24"/>
      <w:szCs w:val="24"/>
    </w:rPr>
  </w:style>
  <w:style w:type="paragraph" w:customStyle="1" w:styleId="ecxcoverheadingtextsisr">
    <w:name w:val="ecxcoverheadingtext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cxcoverheadingsisr">
    <w:name w:val="ecxcoverheadingsisr"/>
    <w:basedOn w:val="Normal"/>
    <w:rsid w:val="0026202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62026"/>
  </w:style>
  <w:style w:type="character" w:styleId="Hyperlink">
    <w:name w:val="Hyperlink"/>
    <w:basedOn w:val="DefaultParagraphFont"/>
    <w:uiPriority w:val="99"/>
    <w:unhideWhenUsed/>
    <w:rsid w:val="00262026"/>
    <w:rPr>
      <w:color w:val="0000FF"/>
      <w:u w:val="single"/>
    </w:rPr>
  </w:style>
  <w:style w:type="character" w:customStyle="1" w:styleId="Heading2Char">
    <w:name w:val="Heading 2 Char"/>
    <w:basedOn w:val="DefaultParagraphFont"/>
    <w:link w:val="Heading2"/>
    <w:uiPriority w:val="9"/>
    <w:rsid w:val="002B7A67"/>
    <w:rPr>
      <w:rFonts w:ascii="Arial" w:eastAsiaTheme="minorEastAsia" w:hAnsi="Arial"/>
      <w:spacing w:val="5"/>
      <w:sz w:val="32"/>
      <w:szCs w:val="28"/>
    </w:rPr>
  </w:style>
  <w:style w:type="character" w:customStyle="1" w:styleId="Heading3Char">
    <w:name w:val="Heading 3 Char"/>
    <w:basedOn w:val="DefaultParagraphFont"/>
    <w:link w:val="Heading3"/>
    <w:uiPriority w:val="9"/>
    <w:rsid w:val="00F34650"/>
    <w:rPr>
      <w:rFonts w:ascii="Arial" w:eastAsiaTheme="minorEastAsia" w:hAnsi="Arial"/>
      <w:b/>
      <w:spacing w:val="5"/>
      <w:sz w:val="24"/>
      <w:szCs w:val="24"/>
    </w:rPr>
  </w:style>
  <w:style w:type="character" w:styleId="CommentReference">
    <w:name w:val="annotation reference"/>
    <w:basedOn w:val="DefaultParagraphFont"/>
    <w:uiPriority w:val="99"/>
    <w:semiHidden/>
    <w:unhideWhenUsed/>
    <w:rsid w:val="003F1CE3"/>
    <w:rPr>
      <w:sz w:val="16"/>
      <w:szCs w:val="16"/>
    </w:rPr>
  </w:style>
  <w:style w:type="paragraph" w:styleId="CommentText">
    <w:name w:val="annotation text"/>
    <w:basedOn w:val="Normal"/>
    <w:link w:val="CommentTextChar"/>
    <w:uiPriority w:val="99"/>
    <w:semiHidden/>
    <w:unhideWhenUsed/>
    <w:rsid w:val="003F1CE3"/>
    <w:pPr>
      <w:spacing w:line="240" w:lineRule="auto"/>
      <w:jc w:val="both"/>
    </w:pPr>
    <w:rPr>
      <w:rFonts w:eastAsiaTheme="minorEastAsia"/>
      <w:szCs w:val="20"/>
    </w:rPr>
  </w:style>
  <w:style w:type="character" w:customStyle="1" w:styleId="CommentTextChar">
    <w:name w:val="Comment Text Char"/>
    <w:basedOn w:val="DefaultParagraphFont"/>
    <w:link w:val="CommentText"/>
    <w:uiPriority w:val="99"/>
    <w:semiHidden/>
    <w:rsid w:val="003F1CE3"/>
    <w:rPr>
      <w:rFonts w:eastAsiaTheme="minorEastAsia"/>
      <w:sz w:val="20"/>
      <w:szCs w:val="20"/>
    </w:rPr>
  </w:style>
  <w:style w:type="paragraph" w:styleId="BalloonText">
    <w:name w:val="Balloon Text"/>
    <w:basedOn w:val="Normal"/>
    <w:link w:val="BalloonTextChar"/>
    <w:uiPriority w:val="99"/>
    <w:semiHidden/>
    <w:unhideWhenUsed/>
    <w:rsid w:val="003F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E3"/>
    <w:rPr>
      <w:rFonts w:ascii="Tahoma" w:hAnsi="Tahoma" w:cs="Tahoma"/>
      <w:sz w:val="16"/>
      <w:szCs w:val="16"/>
    </w:rPr>
  </w:style>
  <w:style w:type="paragraph" w:styleId="FootnoteText">
    <w:name w:val="footnote text"/>
    <w:basedOn w:val="Normal"/>
    <w:link w:val="FootnoteTextChar"/>
    <w:uiPriority w:val="99"/>
    <w:unhideWhenUsed/>
    <w:rsid w:val="00A05016"/>
    <w:pPr>
      <w:spacing w:after="0" w:line="240" w:lineRule="auto"/>
    </w:pPr>
    <w:rPr>
      <w:szCs w:val="20"/>
    </w:rPr>
  </w:style>
  <w:style w:type="character" w:customStyle="1" w:styleId="FootnoteTextChar">
    <w:name w:val="Footnote Text Char"/>
    <w:basedOn w:val="DefaultParagraphFont"/>
    <w:link w:val="FootnoteText"/>
    <w:uiPriority w:val="99"/>
    <w:rsid w:val="00A05016"/>
    <w:rPr>
      <w:sz w:val="20"/>
      <w:szCs w:val="20"/>
    </w:rPr>
  </w:style>
  <w:style w:type="character" w:styleId="FootnoteReference">
    <w:name w:val="footnote reference"/>
    <w:basedOn w:val="DefaultParagraphFont"/>
    <w:uiPriority w:val="99"/>
    <w:unhideWhenUsed/>
    <w:rsid w:val="00A05016"/>
    <w:rPr>
      <w:vertAlign w:val="superscript"/>
    </w:rPr>
  </w:style>
  <w:style w:type="table" w:styleId="TableGrid">
    <w:name w:val="Table Grid"/>
    <w:basedOn w:val="TableNormal"/>
    <w:uiPriority w:val="59"/>
    <w:rsid w:val="00F42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D3762"/>
    <w:pPr>
      <w:jc w:val="left"/>
    </w:pPr>
    <w:rPr>
      <w:rFonts w:eastAsiaTheme="minorHAnsi"/>
      <w:b/>
      <w:bCs/>
    </w:rPr>
  </w:style>
  <w:style w:type="character" w:customStyle="1" w:styleId="CommentSubjectChar">
    <w:name w:val="Comment Subject Char"/>
    <w:basedOn w:val="CommentTextChar"/>
    <w:link w:val="CommentSubject"/>
    <w:uiPriority w:val="99"/>
    <w:semiHidden/>
    <w:rsid w:val="008D3762"/>
    <w:rPr>
      <w:rFonts w:eastAsiaTheme="minorEastAsia"/>
      <w:b/>
      <w:bCs/>
      <w:sz w:val="20"/>
      <w:szCs w:val="20"/>
    </w:rPr>
  </w:style>
  <w:style w:type="character" w:customStyle="1" w:styleId="Heading1Char">
    <w:name w:val="Heading 1 Char"/>
    <w:basedOn w:val="DefaultParagraphFont"/>
    <w:link w:val="Heading1"/>
    <w:uiPriority w:val="9"/>
    <w:rsid w:val="00746C52"/>
    <w:rPr>
      <w:rFonts w:ascii="Arial" w:eastAsiaTheme="majorEastAsia" w:hAnsi="Arial" w:cstheme="majorBidi"/>
      <w:bCs/>
      <w:sz w:val="40"/>
      <w:szCs w:val="28"/>
    </w:rPr>
  </w:style>
  <w:style w:type="paragraph" w:styleId="ListParagraph">
    <w:name w:val="List Paragraph"/>
    <w:basedOn w:val="Normal"/>
    <w:uiPriority w:val="34"/>
    <w:qFormat/>
    <w:rsid w:val="009441EE"/>
    <w:pPr>
      <w:ind w:left="720"/>
      <w:contextualSpacing/>
    </w:pPr>
  </w:style>
  <w:style w:type="character" w:customStyle="1" w:styleId="Heading4Char">
    <w:name w:val="Heading 4 Char"/>
    <w:basedOn w:val="DefaultParagraphFont"/>
    <w:link w:val="Heading4"/>
    <w:uiPriority w:val="1"/>
    <w:rsid w:val="001B5E95"/>
    <w:rPr>
      <w:rFonts w:ascii="Arial" w:eastAsiaTheme="minorEastAsia" w:hAnsi="Arial"/>
      <w:b/>
      <w:spacing w:val="5"/>
      <w:lang w:val="en-GB"/>
    </w:rPr>
  </w:style>
  <w:style w:type="paragraph" w:styleId="BodyText">
    <w:name w:val="Body Text"/>
    <w:basedOn w:val="Normal"/>
    <w:link w:val="BodyTextChar"/>
    <w:uiPriority w:val="1"/>
    <w:qFormat/>
    <w:rsid w:val="0063562A"/>
    <w:pPr>
      <w:widowControl w:val="0"/>
      <w:spacing w:before="116" w:after="0" w:line="240" w:lineRule="auto"/>
      <w:ind w:left="114"/>
    </w:pPr>
    <w:rPr>
      <w:rFonts w:ascii="Akkurat-Light" w:eastAsia="Akkurat-Light" w:hAnsi="Akkurat-Light"/>
      <w:sz w:val="17"/>
      <w:szCs w:val="17"/>
      <w:lang w:val="en-US"/>
    </w:rPr>
  </w:style>
  <w:style w:type="character" w:customStyle="1" w:styleId="BodyTextChar">
    <w:name w:val="Body Text Char"/>
    <w:basedOn w:val="DefaultParagraphFont"/>
    <w:link w:val="BodyText"/>
    <w:uiPriority w:val="1"/>
    <w:rsid w:val="0063562A"/>
    <w:rPr>
      <w:rFonts w:ascii="Akkurat-Light" w:eastAsia="Akkurat-Light" w:hAnsi="Akkurat-Light"/>
      <w:sz w:val="17"/>
      <w:szCs w:val="17"/>
      <w:lang w:val="en-US"/>
    </w:rPr>
  </w:style>
  <w:style w:type="paragraph" w:customStyle="1" w:styleId="TableParagraph">
    <w:name w:val="Table Paragraph"/>
    <w:basedOn w:val="Normal"/>
    <w:uiPriority w:val="1"/>
    <w:qFormat/>
    <w:rsid w:val="006C22F0"/>
    <w:pPr>
      <w:widowControl w:val="0"/>
      <w:spacing w:after="0" w:line="240" w:lineRule="auto"/>
    </w:pPr>
    <w:rPr>
      <w:rFonts w:asciiTheme="minorHAnsi" w:hAnsiTheme="minorHAnsi"/>
      <w:sz w:val="22"/>
      <w:lang w:val="en-US"/>
    </w:rPr>
  </w:style>
  <w:style w:type="paragraph" w:styleId="ListBullet">
    <w:name w:val="List Bullet"/>
    <w:basedOn w:val="Normal"/>
    <w:uiPriority w:val="99"/>
    <w:unhideWhenUsed/>
    <w:rsid w:val="00F37105"/>
    <w:pPr>
      <w:numPr>
        <w:numId w:val="38"/>
      </w:numPr>
      <w:contextualSpacing/>
    </w:pPr>
  </w:style>
  <w:style w:type="paragraph" w:styleId="Subtitle">
    <w:name w:val="Subtitle"/>
    <w:basedOn w:val="Normal"/>
    <w:next w:val="Normal"/>
    <w:link w:val="SubtitleChar"/>
    <w:uiPriority w:val="11"/>
    <w:qFormat/>
    <w:rsid w:val="00F34650"/>
    <w:rPr>
      <w:color w:val="808080" w:themeColor="background1" w:themeShade="80"/>
      <w:sz w:val="16"/>
      <w:szCs w:val="16"/>
      <w:lang w:val="en-GB"/>
    </w:rPr>
  </w:style>
  <w:style w:type="character" w:customStyle="1" w:styleId="SubtitleChar">
    <w:name w:val="Subtitle Char"/>
    <w:basedOn w:val="DefaultParagraphFont"/>
    <w:link w:val="Subtitle"/>
    <w:uiPriority w:val="11"/>
    <w:rsid w:val="00F34650"/>
    <w:rPr>
      <w:rFonts w:ascii="Arial" w:hAnsi="Arial"/>
      <w:color w:val="808080" w:themeColor="background1" w:themeShade="80"/>
      <w:sz w:val="16"/>
      <w:szCs w:val="16"/>
      <w:lang w:val="en-GB"/>
    </w:rPr>
  </w:style>
  <w:style w:type="paragraph" w:styleId="Quote">
    <w:name w:val="Quote"/>
    <w:basedOn w:val="Normal"/>
    <w:next w:val="Normal"/>
    <w:link w:val="QuoteChar"/>
    <w:uiPriority w:val="29"/>
    <w:qFormat/>
    <w:rsid w:val="00051ED7"/>
    <w:rPr>
      <w:b/>
      <w:lang w:val="en-GB"/>
    </w:rPr>
  </w:style>
  <w:style w:type="character" w:customStyle="1" w:styleId="QuoteChar">
    <w:name w:val="Quote Char"/>
    <w:basedOn w:val="DefaultParagraphFont"/>
    <w:link w:val="Quote"/>
    <w:uiPriority w:val="29"/>
    <w:rsid w:val="00051ED7"/>
    <w:rPr>
      <w:rFonts w:ascii="Arial" w:hAnsi="Arial"/>
      <w:b/>
      <w:sz w:val="20"/>
      <w:lang w:val="en-GB"/>
    </w:rPr>
  </w:style>
  <w:style w:type="character" w:customStyle="1" w:styleId="s1">
    <w:name w:val="s1"/>
    <w:basedOn w:val="DefaultParagraphFont"/>
    <w:rsid w:val="007A569B"/>
    <w:rPr>
      <w:spacing w:val="-2"/>
    </w:rPr>
  </w:style>
  <w:style w:type="paragraph" w:customStyle="1" w:styleId="p1">
    <w:name w:val="p1"/>
    <w:basedOn w:val="Normal"/>
    <w:rsid w:val="004B6A25"/>
    <w:pPr>
      <w:spacing w:after="75" w:line="165" w:lineRule="atLeast"/>
      <w:ind w:left="107" w:hanging="107"/>
    </w:pPr>
    <w:rPr>
      <w:rFonts w:ascii="Akkurat-LightItalic" w:hAnsi="Akkurat-LightItalic" w:cs="Times New Roman"/>
      <w:color w:val="515152"/>
      <w:sz w:val="13"/>
      <w:szCs w:val="13"/>
      <w:lang w:val="en-GB" w:eastAsia="en-GB"/>
    </w:rPr>
  </w:style>
  <w:style w:type="character" w:customStyle="1" w:styleId="apple-tab-span">
    <w:name w:val="apple-tab-span"/>
    <w:basedOn w:val="DefaultParagraphFont"/>
    <w:rsid w:val="004B6A25"/>
  </w:style>
  <w:style w:type="character" w:styleId="FollowedHyperlink">
    <w:name w:val="FollowedHyperlink"/>
    <w:basedOn w:val="DefaultParagraphFont"/>
    <w:uiPriority w:val="99"/>
    <w:semiHidden/>
    <w:unhideWhenUsed/>
    <w:rsid w:val="002D4AF0"/>
    <w:rPr>
      <w:color w:val="800080" w:themeColor="followedHyperlink"/>
      <w:u w:val="single"/>
    </w:rPr>
  </w:style>
  <w:style w:type="paragraph" w:customStyle="1" w:styleId="BodyTextBodyText">
    <w:name w:val="Body: Text (Body:Text)"/>
    <w:basedOn w:val="Normal"/>
    <w:uiPriority w:val="99"/>
    <w:rsid w:val="003F776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spacing w:after="113" w:line="200" w:lineRule="atLeast"/>
      <w:textAlignment w:val="center"/>
    </w:pPr>
    <w:rPr>
      <w:rFonts w:ascii="Akkurat-Light" w:hAnsi="Akkurat-Light" w:cs="Akkurat-Light"/>
      <w:color w:val="191919"/>
      <w:spacing w:val="-2"/>
      <w:sz w:val="17"/>
      <w:szCs w:val="17"/>
      <w:lang w:val="en-US"/>
    </w:rPr>
  </w:style>
  <w:style w:type="character" w:customStyle="1" w:styleId="Body">
    <w:name w:val="Body"/>
    <w:uiPriority w:val="99"/>
    <w:rsid w:val="003F776A"/>
    <w:rPr>
      <w:rFonts w:ascii="Akkurat-Light" w:hAnsi="Akkurat-Light" w:cs="Akkurat-Light"/>
      <w:color w:val="191919"/>
      <w:sz w:val="17"/>
      <w:szCs w:val="17"/>
    </w:rPr>
  </w:style>
  <w:style w:type="paragraph" w:customStyle="1" w:styleId="Body-BreakoutBodyText">
    <w:name w:val="Body-Breakout (Body:Text)"/>
    <w:basedOn w:val="Normal"/>
    <w:uiPriority w:val="99"/>
    <w:rsid w:val="003F776A"/>
    <w:pPr>
      <w:widowControl w:val="0"/>
      <w:tabs>
        <w:tab w:val="left" w:pos="227"/>
      </w:tabs>
      <w:suppressAutoHyphens/>
      <w:autoSpaceDE w:val="0"/>
      <w:autoSpaceDN w:val="0"/>
      <w:adjustRightInd w:val="0"/>
      <w:spacing w:before="113" w:after="227" w:line="240" w:lineRule="atLeast"/>
      <w:textAlignment w:val="center"/>
    </w:pPr>
    <w:rPr>
      <w:rFonts w:ascii="TelstraAkkurat-Bold" w:hAnsi="TelstraAkkurat-Bold" w:cs="TelstraAkkurat-Bold"/>
      <w:b/>
      <w:bCs/>
      <w:color w:val="FF2619"/>
      <w:sz w:val="22"/>
      <w:lang w:val="en-GB"/>
    </w:rPr>
  </w:style>
  <w:style w:type="character" w:customStyle="1" w:styleId="Breakout1">
    <w:name w:val="Breakout1"/>
    <w:basedOn w:val="Body"/>
    <w:uiPriority w:val="99"/>
    <w:rsid w:val="003F776A"/>
    <w:rPr>
      <w:rFonts w:ascii="TelstraAkkurat-Bold" w:hAnsi="TelstraAkkurat-Bold" w:cs="TelstraAkkurat-Bold"/>
      <w:b/>
      <w:bCs/>
      <w:color w:val="FF2619"/>
      <w:spacing w:val="0"/>
      <w:sz w:val="22"/>
      <w:szCs w:val="22"/>
    </w:rPr>
  </w:style>
  <w:style w:type="paragraph" w:customStyle="1" w:styleId="H3Heads">
    <w:name w:val="H3 (Heads)"/>
    <w:basedOn w:val="Normal"/>
    <w:uiPriority w:val="99"/>
    <w:rsid w:val="003F776A"/>
    <w:pPr>
      <w:widowControl w:val="0"/>
      <w:suppressAutoHyphens/>
      <w:autoSpaceDE w:val="0"/>
      <w:autoSpaceDN w:val="0"/>
      <w:adjustRightInd w:val="0"/>
      <w:spacing w:after="113" w:line="360" w:lineRule="atLeast"/>
      <w:textAlignment w:val="center"/>
    </w:pPr>
    <w:rPr>
      <w:rFonts w:ascii="TelstraAkkurat-Light" w:hAnsi="TelstraAkkurat-Light" w:cs="TelstraAkkurat-Light"/>
      <w:color w:val="656565"/>
      <w:sz w:val="28"/>
      <w:szCs w:val="28"/>
      <w:lang w:val="en-GB"/>
    </w:rPr>
  </w:style>
  <w:style w:type="character" w:customStyle="1" w:styleId="H2">
    <w:name w:val="H2"/>
    <w:basedOn w:val="DefaultParagraphFont"/>
    <w:uiPriority w:val="99"/>
    <w:rsid w:val="003F776A"/>
    <w:rPr>
      <w:rFonts w:ascii="TelstraAkkurat-Light" w:hAnsi="TelstraAkkurat-Light" w:cs="TelstraAkkurat-Light"/>
      <w:color w:val="FF2619"/>
      <w:spacing w:val="0"/>
      <w:sz w:val="32"/>
      <w:szCs w:val="32"/>
      <w:u w:val="none"/>
    </w:rPr>
  </w:style>
  <w:style w:type="character" w:customStyle="1" w:styleId="Bodyitalics">
    <w:name w:val="Body: italics"/>
    <w:basedOn w:val="Body"/>
    <w:uiPriority w:val="99"/>
    <w:rsid w:val="0032466C"/>
    <w:rPr>
      <w:rFonts w:ascii="Akkurat-LightItalic" w:hAnsi="Akkurat-LightItalic" w:cs="Akkurat-LightItalic"/>
      <w:i/>
      <w:iCs/>
      <w:color w:val="191919"/>
      <w:sz w:val="17"/>
      <w:szCs w:val="17"/>
    </w:rPr>
  </w:style>
  <w:style w:type="character" w:customStyle="1" w:styleId="BodyBold">
    <w:name w:val="Body: Bold"/>
    <w:uiPriority w:val="99"/>
    <w:rsid w:val="0032466C"/>
    <w:rPr>
      <w:rFonts w:ascii="TelstraAkkurat-Bold" w:hAnsi="TelstraAkkurat-Bold" w:cs="TelstraAkkurat-Bold"/>
      <w:b/>
      <w:bCs/>
      <w:spacing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822">
      <w:bodyDiv w:val="1"/>
      <w:marLeft w:val="0"/>
      <w:marRight w:val="0"/>
      <w:marTop w:val="0"/>
      <w:marBottom w:val="0"/>
      <w:divBdr>
        <w:top w:val="none" w:sz="0" w:space="0" w:color="auto"/>
        <w:left w:val="none" w:sz="0" w:space="0" w:color="auto"/>
        <w:bottom w:val="none" w:sz="0" w:space="0" w:color="auto"/>
        <w:right w:val="none" w:sz="0" w:space="0" w:color="auto"/>
      </w:divBdr>
    </w:div>
    <w:div w:id="25297171">
      <w:bodyDiv w:val="1"/>
      <w:marLeft w:val="0"/>
      <w:marRight w:val="0"/>
      <w:marTop w:val="0"/>
      <w:marBottom w:val="0"/>
      <w:divBdr>
        <w:top w:val="none" w:sz="0" w:space="0" w:color="auto"/>
        <w:left w:val="none" w:sz="0" w:space="0" w:color="auto"/>
        <w:bottom w:val="none" w:sz="0" w:space="0" w:color="auto"/>
        <w:right w:val="none" w:sz="0" w:space="0" w:color="auto"/>
      </w:divBdr>
    </w:div>
    <w:div w:id="28993596">
      <w:bodyDiv w:val="1"/>
      <w:marLeft w:val="0"/>
      <w:marRight w:val="0"/>
      <w:marTop w:val="0"/>
      <w:marBottom w:val="0"/>
      <w:divBdr>
        <w:top w:val="none" w:sz="0" w:space="0" w:color="auto"/>
        <w:left w:val="none" w:sz="0" w:space="0" w:color="auto"/>
        <w:bottom w:val="none" w:sz="0" w:space="0" w:color="auto"/>
        <w:right w:val="none" w:sz="0" w:space="0" w:color="auto"/>
      </w:divBdr>
    </w:div>
    <w:div w:id="92437062">
      <w:bodyDiv w:val="1"/>
      <w:marLeft w:val="0"/>
      <w:marRight w:val="0"/>
      <w:marTop w:val="0"/>
      <w:marBottom w:val="0"/>
      <w:divBdr>
        <w:top w:val="none" w:sz="0" w:space="0" w:color="auto"/>
        <w:left w:val="none" w:sz="0" w:space="0" w:color="auto"/>
        <w:bottom w:val="none" w:sz="0" w:space="0" w:color="auto"/>
        <w:right w:val="none" w:sz="0" w:space="0" w:color="auto"/>
      </w:divBdr>
    </w:div>
    <w:div w:id="115678662">
      <w:bodyDiv w:val="1"/>
      <w:marLeft w:val="0"/>
      <w:marRight w:val="0"/>
      <w:marTop w:val="0"/>
      <w:marBottom w:val="0"/>
      <w:divBdr>
        <w:top w:val="none" w:sz="0" w:space="0" w:color="auto"/>
        <w:left w:val="none" w:sz="0" w:space="0" w:color="auto"/>
        <w:bottom w:val="none" w:sz="0" w:space="0" w:color="auto"/>
        <w:right w:val="none" w:sz="0" w:space="0" w:color="auto"/>
      </w:divBdr>
    </w:div>
    <w:div w:id="118036818">
      <w:bodyDiv w:val="1"/>
      <w:marLeft w:val="0"/>
      <w:marRight w:val="0"/>
      <w:marTop w:val="0"/>
      <w:marBottom w:val="0"/>
      <w:divBdr>
        <w:top w:val="none" w:sz="0" w:space="0" w:color="auto"/>
        <w:left w:val="none" w:sz="0" w:space="0" w:color="auto"/>
        <w:bottom w:val="none" w:sz="0" w:space="0" w:color="auto"/>
        <w:right w:val="none" w:sz="0" w:space="0" w:color="auto"/>
      </w:divBdr>
    </w:div>
    <w:div w:id="124663635">
      <w:bodyDiv w:val="1"/>
      <w:marLeft w:val="0"/>
      <w:marRight w:val="0"/>
      <w:marTop w:val="0"/>
      <w:marBottom w:val="0"/>
      <w:divBdr>
        <w:top w:val="none" w:sz="0" w:space="0" w:color="auto"/>
        <w:left w:val="none" w:sz="0" w:space="0" w:color="auto"/>
        <w:bottom w:val="none" w:sz="0" w:space="0" w:color="auto"/>
        <w:right w:val="none" w:sz="0" w:space="0" w:color="auto"/>
      </w:divBdr>
    </w:div>
    <w:div w:id="152380691">
      <w:bodyDiv w:val="1"/>
      <w:marLeft w:val="0"/>
      <w:marRight w:val="0"/>
      <w:marTop w:val="0"/>
      <w:marBottom w:val="0"/>
      <w:divBdr>
        <w:top w:val="none" w:sz="0" w:space="0" w:color="auto"/>
        <w:left w:val="none" w:sz="0" w:space="0" w:color="auto"/>
        <w:bottom w:val="none" w:sz="0" w:space="0" w:color="auto"/>
        <w:right w:val="none" w:sz="0" w:space="0" w:color="auto"/>
      </w:divBdr>
    </w:div>
    <w:div w:id="158429418">
      <w:bodyDiv w:val="1"/>
      <w:marLeft w:val="0"/>
      <w:marRight w:val="0"/>
      <w:marTop w:val="0"/>
      <w:marBottom w:val="0"/>
      <w:divBdr>
        <w:top w:val="none" w:sz="0" w:space="0" w:color="auto"/>
        <w:left w:val="none" w:sz="0" w:space="0" w:color="auto"/>
        <w:bottom w:val="none" w:sz="0" w:space="0" w:color="auto"/>
        <w:right w:val="none" w:sz="0" w:space="0" w:color="auto"/>
      </w:divBdr>
    </w:div>
    <w:div w:id="162202904">
      <w:bodyDiv w:val="1"/>
      <w:marLeft w:val="0"/>
      <w:marRight w:val="0"/>
      <w:marTop w:val="0"/>
      <w:marBottom w:val="0"/>
      <w:divBdr>
        <w:top w:val="none" w:sz="0" w:space="0" w:color="auto"/>
        <w:left w:val="none" w:sz="0" w:space="0" w:color="auto"/>
        <w:bottom w:val="none" w:sz="0" w:space="0" w:color="auto"/>
        <w:right w:val="none" w:sz="0" w:space="0" w:color="auto"/>
      </w:divBdr>
    </w:div>
    <w:div w:id="172695706">
      <w:bodyDiv w:val="1"/>
      <w:marLeft w:val="0"/>
      <w:marRight w:val="0"/>
      <w:marTop w:val="0"/>
      <w:marBottom w:val="0"/>
      <w:divBdr>
        <w:top w:val="none" w:sz="0" w:space="0" w:color="auto"/>
        <w:left w:val="none" w:sz="0" w:space="0" w:color="auto"/>
        <w:bottom w:val="none" w:sz="0" w:space="0" w:color="auto"/>
        <w:right w:val="none" w:sz="0" w:space="0" w:color="auto"/>
      </w:divBdr>
    </w:div>
    <w:div w:id="196167845">
      <w:bodyDiv w:val="1"/>
      <w:marLeft w:val="0"/>
      <w:marRight w:val="0"/>
      <w:marTop w:val="0"/>
      <w:marBottom w:val="0"/>
      <w:divBdr>
        <w:top w:val="none" w:sz="0" w:space="0" w:color="auto"/>
        <w:left w:val="none" w:sz="0" w:space="0" w:color="auto"/>
        <w:bottom w:val="none" w:sz="0" w:space="0" w:color="auto"/>
        <w:right w:val="none" w:sz="0" w:space="0" w:color="auto"/>
      </w:divBdr>
    </w:div>
    <w:div w:id="201746742">
      <w:bodyDiv w:val="1"/>
      <w:marLeft w:val="0"/>
      <w:marRight w:val="0"/>
      <w:marTop w:val="0"/>
      <w:marBottom w:val="0"/>
      <w:divBdr>
        <w:top w:val="none" w:sz="0" w:space="0" w:color="auto"/>
        <w:left w:val="none" w:sz="0" w:space="0" w:color="auto"/>
        <w:bottom w:val="none" w:sz="0" w:space="0" w:color="auto"/>
        <w:right w:val="none" w:sz="0" w:space="0" w:color="auto"/>
      </w:divBdr>
    </w:div>
    <w:div w:id="211160348">
      <w:bodyDiv w:val="1"/>
      <w:marLeft w:val="0"/>
      <w:marRight w:val="0"/>
      <w:marTop w:val="0"/>
      <w:marBottom w:val="0"/>
      <w:divBdr>
        <w:top w:val="none" w:sz="0" w:space="0" w:color="auto"/>
        <w:left w:val="none" w:sz="0" w:space="0" w:color="auto"/>
        <w:bottom w:val="none" w:sz="0" w:space="0" w:color="auto"/>
        <w:right w:val="none" w:sz="0" w:space="0" w:color="auto"/>
      </w:divBdr>
    </w:div>
    <w:div w:id="254486181">
      <w:bodyDiv w:val="1"/>
      <w:marLeft w:val="0"/>
      <w:marRight w:val="0"/>
      <w:marTop w:val="0"/>
      <w:marBottom w:val="0"/>
      <w:divBdr>
        <w:top w:val="none" w:sz="0" w:space="0" w:color="auto"/>
        <w:left w:val="none" w:sz="0" w:space="0" w:color="auto"/>
        <w:bottom w:val="none" w:sz="0" w:space="0" w:color="auto"/>
        <w:right w:val="none" w:sz="0" w:space="0" w:color="auto"/>
      </w:divBdr>
    </w:div>
    <w:div w:id="261912871">
      <w:bodyDiv w:val="1"/>
      <w:marLeft w:val="0"/>
      <w:marRight w:val="0"/>
      <w:marTop w:val="0"/>
      <w:marBottom w:val="0"/>
      <w:divBdr>
        <w:top w:val="none" w:sz="0" w:space="0" w:color="auto"/>
        <w:left w:val="none" w:sz="0" w:space="0" w:color="auto"/>
        <w:bottom w:val="none" w:sz="0" w:space="0" w:color="auto"/>
        <w:right w:val="none" w:sz="0" w:space="0" w:color="auto"/>
      </w:divBdr>
    </w:div>
    <w:div w:id="266473473">
      <w:bodyDiv w:val="1"/>
      <w:marLeft w:val="0"/>
      <w:marRight w:val="0"/>
      <w:marTop w:val="0"/>
      <w:marBottom w:val="0"/>
      <w:divBdr>
        <w:top w:val="none" w:sz="0" w:space="0" w:color="auto"/>
        <w:left w:val="none" w:sz="0" w:space="0" w:color="auto"/>
        <w:bottom w:val="none" w:sz="0" w:space="0" w:color="auto"/>
        <w:right w:val="none" w:sz="0" w:space="0" w:color="auto"/>
      </w:divBdr>
    </w:div>
    <w:div w:id="278953041">
      <w:bodyDiv w:val="1"/>
      <w:marLeft w:val="0"/>
      <w:marRight w:val="0"/>
      <w:marTop w:val="0"/>
      <w:marBottom w:val="0"/>
      <w:divBdr>
        <w:top w:val="none" w:sz="0" w:space="0" w:color="auto"/>
        <w:left w:val="none" w:sz="0" w:space="0" w:color="auto"/>
        <w:bottom w:val="none" w:sz="0" w:space="0" w:color="auto"/>
        <w:right w:val="none" w:sz="0" w:space="0" w:color="auto"/>
      </w:divBdr>
    </w:div>
    <w:div w:id="289213777">
      <w:bodyDiv w:val="1"/>
      <w:marLeft w:val="0"/>
      <w:marRight w:val="0"/>
      <w:marTop w:val="0"/>
      <w:marBottom w:val="0"/>
      <w:divBdr>
        <w:top w:val="none" w:sz="0" w:space="0" w:color="auto"/>
        <w:left w:val="none" w:sz="0" w:space="0" w:color="auto"/>
        <w:bottom w:val="none" w:sz="0" w:space="0" w:color="auto"/>
        <w:right w:val="none" w:sz="0" w:space="0" w:color="auto"/>
      </w:divBdr>
    </w:div>
    <w:div w:id="297491158">
      <w:bodyDiv w:val="1"/>
      <w:marLeft w:val="0"/>
      <w:marRight w:val="0"/>
      <w:marTop w:val="0"/>
      <w:marBottom w:val="0"/>
      <w:divBdr>
        <w:top w:val="none" w:sz="0" w:space="0" w:color="auto"/>
        <w:left w:val="none" w:sz="0" w:space="0" w:color="auto"/>
        <w:bottom w:val="none" w:sz="0" w:space="0" w:color="auto"/>
        <w:right w:val="none" w:sz="0" w:space="0" w:color="auto"/>
      </w:divBdr>
    </w:div>
    <w:div w:id="301421253">
      <w:bodyDiv w:val="1"/>
      <w:marLeft w:val="0"/>
      <w:marRight w:val="0"/>
      <w:marTop w:val="0"/>
      <w:marBottom w:val="0"/>
      <w:divBdr>
        <w:top w:val="none" w:sz="0" w:space="0" w:color="auto"/>
        <w:left w:val="none" w:sz="0" w:space="0" w:color="auto"/>
        <w:bottom w:val="none" w:sz="0" w:space="0" w:color="auto"/>
        <w:right w:val="none" w:sz="0" w:space="0" w:color="auto"/>
      </w:divBdr>
    </w:div>
    <w:div w:id="325256126">
      <w:bodyDiv w:val="1"/>
      <w:marLeft w:val="0"/>
      <w:marRight w:val="0"/>
      <w:marTop w:val="0"/>
      <w:marBottom w:val="0"/>
      <w:divBdr>
        <w:top w:val="none" w:sz="0" w:space="0" w:color="auto"/>
        <w:left w:val="none" w:sz="0" w:space="0" w:color="auto"/>
        <w:bottom w:val="none" w:sz="0" w:space="0" w:color="auto"/>
        <w:right w:val="none" w:sz="0" w:space="0" w:color="auto"/>
      </w:divBdr>
    </w:div>
    <w:div w:id="327445527">
      <w:bodyDiv w:val="1"/>
      <w:marLeft w:val="0"/>
      <w:marRight w:val="0"/>
      <w:marTop w:val="0"/>
      <w:marBottom w:val="0"/>
      <w:divBdr>
        <w:top w:val="none" w:sz="0" w:space="0" w:color="auto"/>
        <w:left w:val="none" w:sz="0" w:space="0" w:color="auto"/>
        <w:bottom w:val="none" w:sz="0" w:space="0" w:color="auto"/>
        <w:right w:val="none" w:sz="0" w:space="0" w:color="auto"/>
      </w:divBdr>
    </w:div>
    <w:div w:id="333384679">
      <w:bodyDiv w:val="1"/>
      <w:marLeft w:val="0"/>
      <w:marRight w:val="0"/>
      <w:marTop w:val="0"/>
      <w:marBottom w:val="0"/>
      <w:divBdr>
        <w:top w:val="none" w:sz="0" w:space="0" w:color="auto"/>
        <w:left w:val="none" w:sz="0" w:space="0" w:color="auto"/>
        <w:bottom w:val="none" w:sz="0" w:space="0" w:color="auto"/>
        <w:right w:val="none" w:sz="0" w:space="0" w:color="auto"/>
      </w:divBdr>
    </w:div>
    <w:div w:id="347173957">
      <w:bodyDiv w:val="1"/>
      <w:marLeft w:val="0"/>
      <w:marRight w:val="0"/>
      <w:marTop w:val="0"/>
      <w:marBottom w:val="0"/>
      <w:divBdr>
        <w:top w:val="none" w:sz="0" w:space="0" w:color="auto"/>
        <w:left w:val="none" w:sz="0" w:space="0" w:color="auto"/>
        <w:bottom w:val="none" w:sz="0" w:space="0" w:color="auto"/>
        <w:right w:val="none" w:sz="0" w:space="0" w:color="auto"/>
      </w:divBdr>
    </w:div>
    <w:div w:id="374352111">
      <w:bodyDiv w:val="1"/>
      <w:marLeft w:val="0"/>
      <w:marRight w:val="0"/>
      <w:marTop w:val="0"/>
      <w:marBottom w:val="0"/>
      <w:divBdr>
        <w:top w:val="none" w:sz="0" w:space="0" w:color="auto"/>
        <w:left w:val="none" w:sz="0" w:space="0" w:color="auto"/>
        <w:bottom w:val="none" w:sz="0" w:space="0" w:color="auto"/>
        <w:right w:val="none" w:sz="0" w:space="0" w:color="auto"/>
      </w:divBdr>
    </w:div>
    <w:div w:id="407272236">
      <w:bodyDiv w:val="1"/>
      <w:marLeft w:val="0"/>
      <w:marRight w:val="0"/>
      <w:marTop w:val="0"/>
      <w:marBottom w:val="0"/>
      <w:divBdr>
        <w:top w:val="none" w:sz="0" w:space="0" w:color="auto"/>
        <w:left w:val="none" w:sz="0" w:space="0" w:color="auto"/>
        <w:bottom w:val="none" w:sz="0" w:space="0" w:color="auto"/>
        <w:right w:val="none" w:sz="0" w:space="0" w:color="auto"/>
      </w:divBdr>
    </w:div>
    <w:div w:id="409810488">
      <w:bodyDiv w:val="1"/>
      <w:marLeft w:val="0"/>
      <w:marRight w:val="0"/>
      <w:marTop w:val="0"/>
      <w:marBottom w:val="0"/>
      <w:divBdr>
        <w:top w:val="none" w:sz="0" w:space="0" w:color="auto"/>
        <w:left w:val="none" w:sz="0" w:space="0" w:color="auto"/>
        <w:bottom w:val="none" w:sz="0" w:space="0" w:color="auto"/>
        <w:right w:val="none" w:sz="0" w:space="0" w:color="auto"/>
      </w:divBdr>
    </w:div>
    <w:div w:id="417285840">
      <w:bodyDiv w:val="1"/>
      <w:marLeft w:val="0"/>
      <w:marRight w:val="0"/>
      <w:marTop w:val="0"/>
      <w:marBottom w:val="0"/>
      <w:divBdr>
        <w:top w:val="none" w:sz="0" w:space="0" w:color="auto"/>
        <w:left w:val="none" w:sz="0" w:space="0" w:color="auto"/>
        <w:bottom w:val="none" w:sz="0" w:space="0" w:color="auto"/>
        <w:right w:val="none" w:sz="0" w:space="0" w:color="auto"/>
      </w:divBdr>
    </w:div>
    <w:div w:id="430901735">
      <w:bodyDiv w:val="1"/>
      <w:marLeft w:val="0"/>
      <w:marRight w:val="0"/>
      <w:marTop w:val="0"/>
      <w:marBottom w:val="0"/>
      <w:divBdr>
        <w:top w:val="none" w:sz="0" w:space="0" w:color="auto"/>
        <w:left w:val="none" w:sz="0" w:space="0" w:color="auto"/>
        <w:bottom w:val="none" w:sz="0" w:space="0" w:color="auto"/>
        <w:right w:val="none" w:sz="0" w:space="0" w:color="auto"/>
      </w:divBdr>
    </w:div>
    <w:div w:id="438528914">
      <w:bodyDiv w:val="1"/>
      <w:marLeft w:val="0"/>
      <w:marRight w:val="0"/>
      <w:marTop w:val="0"/>
      <w:marBottom w:val="0"/>
      <w:divBdr>
        <w:top w:val="none" w:sz="0" w:space="0" w:color="auto"/>
        <w:left w:val="none" w:sz="0" w:space="0" w:color="auto"/>
        <w:bottom w:val="none" w:sz="0" w:space="0" w:color="auto"/>
        <w:right w:val="none" w:sz="0" w:space="0" w:color="auto"/>
      </w:divBdr>
    </w:div>
    <w:div w:id="442695980">
      <w:bodyDiv w:val="1"/>
      <w:marLeft w:val="0"/>
      <w:marRight w:val="0"/>
      <w:marTop w:val="0"/>
      <w:marBottom w:val="0"/>
      <w:divBdr>
        <w:top w:val="none" w:sz="0" w:space="0" w:color="auto"/>
        <w:left w:val="none" w:sz="0" w:space="0" w:color="auto"/>
        <w:bottom w:val="none" w:sz="0" w:space="0" w:color="auto"/>
        <w:right w:val="none" w:sz="0" w:space="0" w:color="auto"/>
      </w:divBdr>
    </w:div>
    <w:div w:id="448596679">
      <w:bodyDiv w:val="1"/>
      <w:marLeft w:val="0"/>
      <w:marRight w:val="0"/>
      <w:marTop w:val="0"/>
      <w:marBottom w:val="0"/>
      <w:divBdr>
        <w:top w:val="none" w:sz="0" w:space="0" w:color="auto"/>
        <w:left w:val="none" w:sz="0" w:space="0" w:color="auto"/>
        <w:bottom w:val="none" w:sz="0" w:space="0" w:color="auto"/>
        <w:right w:val="none" w:sz="0" w:space="0" w:color="auto"/>
      </w:divBdr>
    </w:div>
    <w:div w:id="474954428">
      <w:bodyDiv w:val="1"/>
      <w:marLeft w:val="0"/>
      <w:marRight w:val="0"/>
      <w:marTop w:val="0"/>
      <w:marBottom w:val="0"/>
      <w:divBdr>
        <w:top w:val="none" w:sz="0" w:space="0" w:color="auto"/>
        <w:left w:val="none" w:sz="0" w:space="0" w:color="auto"/>
        <w:bottom w:val="none" w:sz="0" w:space="0" w:color="auto"/>
        <w:right w:val="none" w:sz="0" w:space="0" w:color="auto"/>
      </w:divBdr>
    </w:div>
    <w:div w:id="491723108">
      <w:bodyDiv w:val="1"/>
      <w:marLeft w:val="0"/>
      <w:marRight w:val="0"/>
      <w:marTop w:val="0"/>
      <w:marBottom w:val="0"/>
      <w:divBdr>
        <w:top w:val="none" w:sz="0" w:space="0" w:color="auto"/>
        <w:left w:val="none" w:sz="0" w:space="0" w:color="auto"/>
        <w:bottom w:val="none" w:sz="0" w:space="0" w:color="auto"/>
        <w:right w:val="none" w:sz="0" w:space="0" w:color="auto"/>
      </w:divBdr>
    </w:div>
    <w:div w:id="507791793">
      <w:bodyDiv w:val="1"/>
      <w:marLeft w:val="0"/>
      <w:marRight w:val="0"/>
      <w:marTop w:val="0"/>
      <w:marBottom w:val="0"/>
      <w:divBdr>
        <w:top w:val="none" w:sz="0" w:space="0" w:color="auto"/>
        <w:left w:val="none" w:sz="0" w:space="0" w:color="auto"/>
        <w:bottom w:val="none" w:sz="0" w:space="0" w:color="auto"/>
        <w:right w:val="none" w:sz="0" w:space="0" w:color="auto"/>
      </w:divBdr>
    </w:div>
    <w:div w:id="515506778">
      <w:bodyDiv w:val="1"/>
      <w:marLeft w:val="0"/>
      <w:marRight w:val="0"/>
      <w:marTop w:val="0"/>
      <w:marBottom w:val="0"/>
      <w:divBdr>
        <w:top w:val="none" w:sz="0" w:space="0" w:color="auto"/>
        <w:left w:val="none" w:sz="0" w:space="0" w:color="auto"/>
        <w:bottom w:val="none" w:sz="0" w:space="0" w:color="auto"/>
        <w:right w:val="none" w:sz="0" w:space="0" w:color="auto"/>
      </w:divBdr>
    </w:div>
    <w:div w:id="532231860">
      <w:bodyDiv w:val="1"/>
      <w:marLeft w:val="0"/>
      <w:marRight w:val="0"/>
      <w:marTop w:val="0"/>
      <w:marBottom w:val="0"/>
      <w:divBdr>
        <w:top w:val="none" w:sz="0" w:space="0" w:color="auto"/>
        <w:left w:val="none" w:sz="0" w:space="0" w:color="auto"/>
        <w:bottom w:val="none" w:sz="0" w:space="0" w:color="auto"/>
        <w:right w:val="none" w:sz="0" w:space="0" w:color="auto"/>
      </w:divBdr>
    </w:div>
    <w:div w:id="540825835">
      <w:bodyDiv w:val="1"/>
      <w:marLeft w:val="0"/>
      <w:marRight w:val="0"/>
      <w:marTop w:val="0"/>
      <w:marBottom w:val="0"/>
      <w:divBdr>
        <w:top w:val="none" w:sz="0" w:space="0" w:color="auto"/>
        <w:left w:val="none" w:sz="0" w:space="0" w:color="auto"/>
        <w:bottom w:val="none" w:sz="0" w:space="0" w:color="auto"/>
        <w:right w:val="none" w:sz="0" w:space="0" w:color="auto"/>
      </w:divBdr>
    </w:div>
    <w:div w:id="561254293">
      <w:bodyDiv w:val="1"/>
      <w:marLeft w:val="0"/>
      <w:marRight w:val="0"/>
      <w:marTop w:val="0"/>
      <w:marBottom w:val="0"/>
      <w:divBdr>
        <w:top w:val="none" w:sz="0" w:space="0" w:color="auto"/>
        <w:left w:val="none" w:sz="0" w:space="0" w:color="auto"/>
        <w:bottom w:val="none" w:sz="0" w:space="0" w:color="auto"/>
        <w:right w:val="none" w:sz="0" w:space="0" w:color="auto"/>
      </w:divBdr>
    </w:div>
    <w:div w:id="603267669">
      <w:bodyDiv w:val="1"/>
      <w:marLeft w:val="0"/>
      <w:marRight w:val="0"/>
      <w:marTop w:val="0"/>
      <w:marBottom w:val="0"/>
      <w:divBdr>
        <w:top w:val="none" w:sz="0" w:space="0" w:color="auto"/>
        <w:left w:val="none" w:sz="0" w:space="0" w:color="auto"/>
        <w:bottom w:val="none" w:sz="0" w:space="0" w:color="auto"/>
        <w:right w:val="none" w:sz="0" w:space="0" w:color="auto"/>
      </w:divBdr>
    </w:div>
    <w:div w:id="607858498">
      <w:bodyDiv w:val="1"/>
      <w:marLeft w:val="0"/>
      <w:marRight w:val="0"/>
      <w:marTop w:val="0"/>
      <w:marBottom w:val="0"/>
      <w:divBdr>
        <w:top w:val="none" w:sz="0" w:space="0" w:color="auto"/>
        <w:left w:val="none" w:sz="0" w:space="0" w:color="auto"/>
        <w:bottom w:val="none" w:sz="0" w:space="0" w:color="auto"/>
        <w:right w:val="none" w:sz="0" w:space="0" w:color="auto"/>
      </w:divBdr>
    </w:div>
    <w:div w:id="612323868">
      <w:bodyDiv w:val="1"/>
      <w:marLeft w:val="0"/>
      <w:marRight w:val="0"/>
      <w:marTop w:val="0"/>
      <w:marBottom w:val="0"/>
      <w:divBdr>
        <w:top w:val="none" w:sz="0" w:space="0" w:color="auto"/>
        <w:left w:val="none" w:sz="0" w:space="0" w:color="auto"/>
        <w:bottom w:val="none" w:sz="0" w:space="0" w:color="auto"/>
        <w:right w:val="none" w:sz="0" w:space="0" w:color="auto"/>
      </w:divBdr>
    </w:div>
    <w:div w:id="626356270">
      <w:bodyDiv w:val="1"/>
      <w:marLeft w:val="0"/>
      <w:marRight w:val="0"/>
      <w:marTop w:val="0"/>
      <w:marBottom w:val="0"/>
      <w:divBdr>
        <w:top w:val="none" w:sz="0" w:space="0" w:color="auto"/>
        <w:left w:val="none" w:sz="0" w:space="0" w:color="auto"/>
        <w:bottom w:val="none" w:sz="0" w:space="0" w:color="auto"/>
        <w:right w:val="none" w:sz="0" w:space="0" w:color="auto"/>
      </w:divBdr>
    </w:div>
    <w:div w:id="639532155">
      <w:bodyDiv w:val="1"/>
      <w:marLeft w:val="0"/>
      <w:marRight w:val="0"/>
      <w:marTop w:val="0"/>
      <w:marBottom w:val="0"/>
      <w:divBdr>
        <w:top w:val="none" w:sz="0" w:space="0" w:color="auto"/>
        <w:left w:val="none" w:sz="0" w:space="0" w:color="auto"/>
        <w:bottom w:val="none" w:sz="0" w:space="0" w:color="auto"/>
        <w:right w:val="none" w:sz="0" w:space="0" w:color="auto"/>
      </w:divBdr>
    </w:div>
    <w:div w:id="642200303">
      <w:bodyDiv w:val="1"/>
      <w:marLeft w:val="0"/>
      <w:marRight w:val="0"/>
      <w:marTop w:val="0"/>
      <w:marBottom w:val="0"/>
      <w:divBdr>
        <w:top w:val="none" w:sz="0" w:space="0" w:color="auto"/>
        <w:left w:val="none" w:sz="0" w:space="0" w:color="auto"/>
        <w:bottom w:val="none" w:sz="0" w:space="0" w:color="auto"/>
        <w:right w:val="none" w:sz="0" w:space="0" w:color="auto"/>
      </w:divBdr>
    </w:div>
    <w:div w:id="645431115">
      <w:bodyDiv w:val="1"/>
      <w:marLeft w:val="0"/>
      <w:marRight w:val="0"/>
      <w:marTop w:val="0"/>
      <w:marBottom w:val="0"/>
      <w:divBdr>
        <w:top w:val="none" w:sz="0" w:space="0" w:color="auto"/>
        <w:left w:val="none" w:sz="0" w:space="0" w:color="auto"/>
        <w:bottom w:val="none" w:sz="0" w:space="0" w:color="auto"/>
        <w:right w:val="none" w:sz="0" w:space="0" w:color="auto"/>
      </w:divBdr>
    </w:div>
    <w:div w:id="650990150">
      <w:bodyDiv w:val="1"/>
      <w:marLeft w:val="0"/>
      <w:marRight w:val="0"/>
      <w:marTop w:val="0"/>
      <w:marBottom w:val="0"/>
      <w:divBdr>
        <w:top w:val="none" w:sz="0" w:space="0" w:color="auto"/>
        <w:left w:val="none" w:sz="0" w:space="0" w:color="auto"/>
        <w:bottom w:val="none" w:sz="0" w:space="0" w:color="auto"/>
        <w:right w:val="none" w:sz="0" w:space="0" w:color="auto"/>
      </w:divBdr>
    </w:div>
    <w:div w:id="662121340">
      <w:bodyDiv w:val="1"/>
      <w:marLeft w:val="0"/>
      <w:marRight w:val="0"/>
      <w:marTop w:val="0"/>
      <w:marBottom w:val="0"/>
      <w:divBdr>
        <w:top w:val="none" w:sz="0" w:space="0" w:color="auto"/>
        <w:left w:val="none" w:sz="0" w:space="0" w:color="auto"/>
        <w:bottom w:val="none" w:sz="0" w:space="0" w:color="auto"/>
        <w:right w:val="none" w:sz="0" w:space="0" w:color="auto"/>
      </w:divBdr>
    </w:div>
    <w:div w:id="674889980">
      <w:bodyDiv w:val="1"/>
      <w:marLeft w:val="0"/>
      <w:marRight w:val="0"/>
      <w:marTop w:val="0"/>
      <w:marBottom w:val="0"/>
      <w:divBdr>
        <w:top w:val="none" w:sz="0" w:space="0" w:color="auto"/>
        <w:left w:val="none" w:sz="0" w:space="0" w:color="auto"/>
        <w:bottom w:val="none" w:sz="0" w:space="0" w:color="auto"/>
        <w:right w:val="none" w:sz="0" w:space="0" w:color="auto"/>
      </w:divBdr>
    </w:div>
    <w:div w:id="690303136">
      <w:bodyDiv w:val="1"/>
      <w:marLeft w:val="0"/>
      <w:marRight w:val="0"/>
      <w:marTop w:val="0"/>
      <w:marBottom w:val="0"/>
      <w:divBdr>
        <w:top w:val="none" w:sz="0" w:space="0" w:color="auto"/>
        <w:left w:val="none" w:sz="0" w:space="0" w:color="auto"/>
        <w:bottom w:val="none" w:sz="0" w:space="0" w:color="auto"/>
        <w:right w:val="none" w:sz="0" w:space="0" w:color="auto"/>
      </w:divBdr>
    </w:div>
    <w:div w:id="699428491">
      <w:bodyDiv w:val="1"/>
      <w:marLeft w:val="0"/>
      <w:marRight w:val="0"/>
      <w:marTop w:val="0"/>
      <w:marBottom w:val="0"/>
      <w:divBdr>
        <w:top w:val="none" w:sz="0" w:space="0" w:color="auto"/>
        <w:left w:val="none" w:sz="0" w:space="0" w:color="auto"/>
        <w:bottom w:val="none" w:sz="0" w:space="0" w:color="auto"/>
        <w:right w:val="none" w:sz="0" w:space="0" w:color="auto"/>
      </w:divBdr>
    </w:div>
    <w:div w:id="711078579">
      <w:bodyDiv w:val="1"/>
      <w:marLeft w:val="0"/>
      <w:marRight w:val="0"/>
      <w:marTop w:val="0"/>
      <w:marBottom w:val="0"/>
      <w:divBdr>
        <w:top w:val="none" w:sz="0" w:space="0" w:color="auto"/>
        <w:left w:val="none" w:sz="0" w:space="0" w:color="auto"/>
        <w:bottom w:val="none" w:sz="0" w:space="0" w:color="auto"/>
        <w:right w:val="none" w:sz="0" w:space="0" w:color="auto"/>
      </w:divBdr>
    </w:div>
    <w:div w:id="769739026">
      <w:bodyDiv w:val="1"/>
      <w:marLeft w:val="0"/>
      <w:marRight w:val="0"/>
      <w:marTop w:val="0"/>
      <w:marBottom w:val="0"/>
      <w:divBdr>
        <w:top w:val="none" w:sz="0" w:space="0" w:color="auto"/>
        <w:left w:val="none" w:sz="0" w:space="0" w:color="auto"/>
        <w:bottom w:val="none" w:sz="0" w:space="0" w:color="auto"/>
        <w:right w:val="none" w:sz="0" w:space="0" w:color="auto"/>
      </w:divBdr>
    </w:div>
    <w:div w:id="776559312">
      <w:bodyDiv w:val="1"/>
      <w:marLeft w:val="0"/>
      <w:marRight w:val="0"/>
      <w:marTop w:val="0"/>
      <w:marBottom w:val="0"/>
      <w:divBdr>
        <w:top w:val="none" w:sz="0" w:space="0" w:color="auto"/>
        <w:left w:val="none" w:sz="0" w:space="0" w:color="auto"/>
        <w:bottom w:val="none" w:sz="0" w:space="0" w:color="auto"/>
        <w:right w:val="none" w:sz="0" w:space="0" w:color="auto"/>
      </w:divBdr>
    </w:div>
    <w:div w:id="785543629">
      <w:bodyDiv w:val="1"/>
      <w:marLeft w:val="0"/>
      <w:marRight w:val="0"/>
      <w:marTop w:val="0"/>
      <w:marBottom w:val="0"/>
      <w:divBdr>
        <w:top w:val="none" w:sz="0" w:space="0" w:color="auto"/>
        <w:left w:val="none" w:sz="0" w:space="0" w:color="auto"/>
        <w:bottom w:val="none" w:sz="0" w:space="0" w:color="auto"/>
        <w:right w:val="none" w:sz="0" w:space="0" w:color="auto"/>
      </w:divBdr>
    </w:div>
    <w:div w:id="791635060">
      <w:bodyDiv w:val="1"/>
      <w:marLeft w:val="0"/>
      <w:marRight w:val="0"/>
      <w:marTop w:val="0"/>
      <w:marBottom w:val="0"/>
      <w:divBdr>
        <w:top w:val="none" w:sz="0" w:space="0" w:color="auto"/>
        <w:left w:val="none" w:sz="0" w:space="0" w:color="auto"/>
        <w:bottom w:val="none" w:sz="0" w:space="0" w:color="auto"/>
        <w:right w:val="none" w:sz="0" w:space="0" w:color="auto"/>
      </w:divBdr>
    </w:div>
    <w:div w:id="800224631">
      <w:bodyDiv w:val="1"/>
      <w:marLeft w:val="0"/>
      <w:marRight w:val="0"/>
      <w:marTop w:val="0"/>
      <w:marBottom w:val="0"/>
      <w:divBdr>
        <w:top w:val="none" w:sz="0" w:space="0" w:color="auto"/>
        <w:left w:val="none" w:sz="0" w:space="0" w:color="auto"/>
        <w:bottom w:val="none" w:sz="0" w:space="0" w:color="auto"/>
        <w:right w:val="none" w:sz="0" w:space="0" w:color="auto"/>
      </w:divBdr>
    </w:div>
    <w:div w:id="808668954">
      <w:bodyDiv w:val="1"/>
      <w:marLeft w:val="0"/>
      <w:marRight w:val="0"/>
      <w:marTop w:val="0"/>
      <w:marBottom w:val="0"/>
      <w:divBdr>
        <w:top w:val="none" w:sz="0" w:space="0" w:color="auto"/>
        <w:left w:val="none" w:sz="0" w:space="0" w:color="auto"/>
        <w:bottom w:val="none" w:sz="0" w:space="0" w:color="auto"/>
        <w:right w:val="none" w:sz="0" w:space="0" w:color="auto"/>
      </w:divBdr>
    </w:div>
    <w:div w:id="818302800">
      <w:bodyDiv w:val="1"/>
      <w:marLeft w:val="0"/>
      <w:marRight w:val="0"/>
      <w:marTop w:val="0"/>
      <w:marBottom w:val="0"/>
      <w:divBdr>
        <w:top w:val="none" w:sz="0" w:space="0" w:color="auto"/>
        <w:left w:val="none" w:sz="0" w:space="0" w:color="auto"/>
        <w:bottom w:val="none" w:sz="0" w:space="0" w:color="auto"/>
        <w:right w:val="none" w:sz="0" w:space="0" w:color="auto"/>
      </w:divBdr>
    </w:div>
    <w:div w:id="854921419">
      <w:bodyDiv w:val="1"/>
      <w:marLeft w:val="0"/>
      <w:marRight w:val="0"/>
      <w:marTop w:val="0"/>
      <w:marBottom w:val="0"/>
      <w:divBdr>
        <w:top w:val="none" w:sz="0" w:space="0" w:color="auto"/>
        <w:left w:val="none" w:sz="0" w:space="0" w:color="auto"/>
        <w:bottom w:val="none" w:sz="0" w:space="0" w:color="auto"/>
        <w:right w:val="none" w:sz="0" w:space="0" w:color="auto"/>
      </w:divBdr>
    </w:div>
    <w:div w:id="873734854">
      <w:bodyDiv w:val="1"/>
      <w:marLeft w:val="0"/>
      <w:marRight w:val="0"/>
      <w:marTop w:val="0"/>
      <w:marBottom w:val="0"/>
      <w:divBdr>
        <w:top w:val="none" w:sz="0" w:space="0" w:color="auto"/>
        <w:left w:val="none" w:sz="0" w:space="0" w:color="auto"/>
        <w:bottom w:val="none" w:sz="0" w:space="0" w:color="auto"/>
        <w:right w:val="none" w:sz="0" w:space="0" w:color="auto"/>
      </w:divBdr>
    </w:div>
    <w:div w:id="886065645">
      <w:bodyDiv w:val="1"/>
      <w:marLeft w:val="0"/>
      <w:marRight w:val="0"/>
      <w:marTop w:val="0"/>
      <w:marBottom w:val="0"/>
      <w:divBdr>
        <w:top w:val="none" w:sz="0" w:space="0" w:color="auto"/>
        <w:left w:val="none" w:sz="0" w:space="0" w:color="auto"/>
        <w:bottom w:val="none" w:sz="0" w:space="0" w:color="auto"/>
        <w:right w:val="none" w:sz="0" w:space="0" w:color="auto"/>
      </w:divBdr>
    </w:div>
    <w:div w:id="893928290">
      <w:bodyDiv w:val="1"/>
      <w:marLeft w:val="0"/>
      <w:marRight w:val="0"/>
      <w:marTop w:val="0"/>
      <w:marBottom w:val="0"/>
      <w:divBdr>
        <w:top w:val="none" w:sz="0" w:space="0" w:color="auto"/>
        <w:left w:val="none" w:sz="0" w:space="0" w:color="auto"/>
        <w:bottom w:val="none" w:sz="0" w:space="0" w:color="auto"/>
        <w:right w:val="none" w:sz="0" w:space="0" w:color="auto"/>
      </w:divBdr>
    </w:div>
    <w:div w:id="925113270">
      <w:bodyDiv w:val="1"/>
      <w:marLeft w:val="0"/>
      <w:marRight w:val="0"/>
      <w:marTop w:val="0"/>
      <w:marBottom w:val="0"/>
      <w:divBdr>
        <w:top w:val="none" w:sz="0" w:space="0" w:color="auto"/>
        <w:left w:val="none" w:sz="0" w:space="0" w:color="auto"/>
        <w:bottom w:val="none" w:sz="0" w:space="0" w:color="auto"/>
        <w:right w:val="none" w:sz="0" w:space="0" w:color="auto"/>
      </w:divBdr>
    </w:div>
    <w:div w:id="936862886">
      <w:bodyDiv w:val="1"/>
      <w:marLeft w:val="0"/>
      <w:marRight w:val="0"/>
      <w:marTop w:val="0"/>
      <w:marBottom w:val="0"/>
      <w:divBdr>
        <w:top w:val="none" w:sz="0" w:space="0" w:color="auto"/>
        <w:left w:val="none" w:sz="0" w:space="0" w:color="auto"/>
        <w:bottom w:val="none" w:sz="0" w:space="0" w:color="auto"/>
        <w:right w:val="none" w:sz="0" w:space="0" w:color="auto"/>
      </w:divBdr>
    </w:div>
    <w:div w:id="943995489">
      <w:bodyDiv w:val="1"/>
      <w:marLeft w:val="0"/>
      <w:marRight w:val="0"/>
      <w:marTop w:val="0"/>
      <w:marBottom w:val="0"/>
      <w:divBdr>
        <w:top w:val="none" w:sz="0" w:space="0" w:color="auto"/>
        <w:left w:val="none" w:sz="0" w:space="0" w:color="auto"/>
        <w:bottom w:val="none" w:sz="0" w:space="0" w:color="auto"/>
        <w:right w:val="none" w:sz="0" w:space="0" w:color="auto"/>
      </w:divBdr>
    </w:div>
    <w:div w:id="945235943">
      <w:bodyDiv w:val="1"/>
      <w:marLeft w:val="0"/>
      <w:marRight w:val="0"/>
      <w:marTop w:val="0"/>
      <w:marBottom w:val="0"/>
      <w:divBdr>
        <w:top w:val="none" w:sz="0" w:space="0" w:color="auto"/>
        <w:left w:val="none" w:sz="0" w:space="0" w:color="auto"/>
        <w:bottom w:val="none" w:sz="0" w:space="0" w:color="auto"/>
        <w:right w:val="none" w:sz="0" w:space="0" w:color="auto"/>
      </w:divBdr>
    </w:div>
    <w:div w:id="948515345">
      <w:bodyDiv w:val="1"/>
      <w:marLeft w:val="0"/>
      <w:marRight w:val="0"/>
      <w:marTop w:val="0"/>
      <w:marBottom w:val="0"/>
      <w:divBdr>
        <w:top w:val="none" w:sz="0" w:space="0" w:color="auto"/>
        <w:left w:val="none" w:sz="0" w:space="0" w:color="auto"/>
        <w:bottom w:val="none" w:sz="0" w:space="0" w:color="auto"/>
        <w:right w:val="none" w:sz="0" w:space="0" w:color="auto"/>
      </w:divBdr>
    </w:div>
    <w:div w:id="955017976">
      <w:bodyDiv w:val="1"/>
      <w:marLeft w:val="0"/>
      <w:marRight w:val="0"/>
      <w:marTop w:val="0"/>
      <w:marBottom w:val="0"/>
      <w:divBdr>
        <w:top w:val="none" w:sz="0" w:space="0" w:color="auto"/>
        <w:left w:val="none" w:sz="0" w:space="0" w:color="auto"/>
        <w:bottom w:val="none" w:sz="0" w:space="0" w:color="auto"/>
        <w:right w:val="none" w:sz="0" w:space="0" w:color="auto"/>
      </w:divBdr>
    </w:div>
    <w:div w:id="983387302">
      <w:bodyDiv w:val="1"/>
      <w:marLeft w:val="0"/>
      <w:marRight w:val="0"/>
      <w:marTop w:val="0"/>
      <w:marBottom w:val="0"/>
      <w:divBdr>
        <w:top w:val="none" w:sz="0" w:space="0" w:color="auto"/>
        <w:left w:val="none" w:sz="0" w:space="0" w:color="auto"/>
        <w:bottom w:val="none" w:sz="0" w:space="0" w:color="auto"/>
        <w:right w:val="none" w:sz="0" w:space="0" w:color="auto"/>
      </w:divBdr>
    </w:div>
    <w:div w:id="997344165">
      <w:bodyDiv w:val="1"/>
      <w:marLeft w:val="0"/>
      <w:marRight w:val="0"/>
      <w:marTop w:val="0"/>
      <w:marBottom w:val="0"/>
      <w:divBdr>
        <w:top w:val="none" w:sz="0" w:space="0" w:color="auto"/>
        <w:left w:val="none" w:sz="0" w:space="0" w:color="auto"/>
        <w:bottom w:val="none" w:sz="0" w:space="0" w:color="auto"/>
        <w:right w:val="none" w:sz="0" w:space="0" w:color="auto"/>
      </w:divBdr>
    </w:div>
    <w:div w:id="1046828999">
      <w:bodyDiv w:val="1"/>
      <w:marLeft w:val="0"/>
      <w:marRight w:val="0"/>
      <w:marTop w:val="0"/>
      <w:marBottom w:val="0"/>
      <w:divBdr>
        <w:top w:val="none" w:sz="0" w:space="0" w:color="auto"/>
        <w:left w:val="none" w:sz="0" w:space="0" w:color="auto"/>
        <w:bottom w:val="none" w:sz="0" w:space="0" w:color="auto"/>
        <w:right w:val="none" w:sz="0" w:space="0" w:color="auto"/>
      </w:divBdr>
    </w:div>
    <w:div w:id="1049305589">
      <w:bodyDiv w:val="1"/>
      <w:marLeft w:val="0"/>
      <w:marRight w:val="0"/>
      <w:marTop w:val="0"/>
      <w:marBottom w:val="0"/>
      <w:divBdr>
        <w:top w:val="none" w:sz="0" w:space="0" w:color="auto"/>
        <w:left w:val="none" w:sz="0" w:space="0" w:color="auto"/>
        <w:bottom w:val="none" w:sz="0" w:space="0" w:color="auto"/>
        <w:right w:val="none" w:sz="0" w:space="0" w:color="auto"/>
      </w:divBdr>
    </w:div>
    <w:div w:id="1057318471">
      <w:bodyDiv w:val="1"/>
      <w:marLeft w:val="0"/>
      <w:marRight w:val="0"/>
      <w:marTop w:val="0"/>
      <w:marBottom w:val="0"/>
      <w:divBdr>
        <w:top w:val="none" w:sz="0" w:space="0" w:color="auto"/>
        <w:left w:val="none" w:sz="0" w:space="0" w:color="auto"/>
        <w:bottom w:val="none" w:sz="0" w:space="0" w:color="auto"/>
        <w:right w:val="none" w:sz="0" w:space="0" w:color="auto"/>
      </w:divBdr>
    </w:div>
    <w:div w:id="1059669194">
      <w:bodyDiv w:val="1"/>
      <w:marLeft w:val="0"/>
      <w:marRight w:val="0"/>
      <w:marTop w:val="0"/>
      <w:marBottom w:val="0"/>
      <w:divBdr>
        <w:top w:val="none" w:sz="0" w:space="0" w:color="auto"/>
        <w:left w:val="none" w:sz="0" w:space="0" w:color="auto"/>
        <w:bottom w:val="none" w:sz="0" w:space="0" w:color="auto"/>
        <w:right w:val="none" w:sz="0" w:space="0" w:color="auto"/>
      </w:divBdr>
    </w:div>
    <w:div w:id="1061710989">
      <w:bodyDiv w:val="1"/>
      <w:marLeft w:val="0"/>
      <w:marRight w:val="0"/>
      <w:marTop w:val="0"/>
      <w:marBottom w:val="0"/>
      <w:divBdr>
        <w:top w:val="none" w:sz="0" w:space="0" w:color="auto"/>
        <w:left w:val="none" w:sz="0" w:space="0" w:color="auto"/>
        <w:bottom w:val="none" w:sz="0" w:space="0" w:color="auto"/>
        <w:right w:val="none" w:sz="0" w:space="0" w:color="auto"/>
      </w:divBdr>
    </w:div>
    <w:div w:id="1073813134">
      <w:bodyDiv w:val="1"/>
      <w:marLeft w:val="0"/>
      <w:marRight w:val="0"/>
      <w:marTop w:val="0"/>
      <w:marBottom w:val="0"/>
      <w:divBdr>
        <w:top w:val="none" w:sz="0" w:space="0" w:color="auto"/>
        <w:left w:val="none" w:sz="0" w:space="0" w:color="auto"/>
        <w:bottom w:val="none" w:sz="0" w:space="0" w:color="auto"/>
        <w:right w:val="none" w:sz="0" w:space="0" w:color="auto"/>
      </w:divBdr>
    </w:div>
    <w:div w:id="1085222810">
      <w:bodyDiv w:val="1"/>
      <w:marLeft w:val="0"/>
      <w:marRight w:val="0"/>
      <w:marTop w:val="0"/>
      <w:marBottom w:val="0"/>
      <w:divBdr>
        <w:top w:val="none" w:sz="0" w:space="0" w:color="auto"/>
        <w:left w:val="none" w:sz="0" w:space="0" w:color="auto"/>
        <w:bottom w:val="none" w:sz="0" w:space="0" w:color="auto"/>
        <w:right w:val="none" w:sz="0" w:space="0" w:color="auto"/>
      </w:divBdr>
    </w:div>
    <w:div w:id="1143546923">
      <w:bodyDiv w:val="1"/>
      <w:marLeft w:val="0"/>
      <w:marRight w:val="0"/>
      <w:marTop w:val="0"/>
      <w:marBottom w:val="0"/>
      <w:divBdr>
        <w:top w:val="none" w:sz="0" w:space="0" w:color="auto"/>
        <w:left w:val="none" w:sz="0" w:space="0" w:color="auto"/>
        <w:bottom w:val="none" w:sz="0" w:space="0" w:color="auto"/>
        <w:right w:val="none" w:sz="0" w:space="0" w:color="auto"/>
      </w:divBdr>
    </w:div>
    <w:div w:id="1145511661">
      <w:bodyDiv w:val="1"/>
      <w:marLeft w:val="0"/>
      <w:marRight w:val="0"/>
      <w:marTop w:val="0"/>
      <w:marBottom w:val="0"/>
      <w:divBdr>
        <w:top w:val="none" w:sz="0" w:space="0" w:color="auto"/>
        <w:left w:val="none" w:sz="0" w:space="0" w:color="auto"/>
        <w:bottom w:val="none" w:sz="0" w:space="0" w:color="auto"/>
        <w:right w:val="none" w:sz="0" w:space="0" w:color="auto"/>
      </w:divBdr>
    </w:div>
    <w:div w:id="1157116571">
      <w:bodyDiv w:val="1"/>
      <w:marLeft w:val="0"/>
      <w:marRight w:val="0"/>
      <w:marTop w:val="0"/>
      <w:marBottom w:val="0"/>
      <w:divBdr>
        <w:top w:val="none" w:sz="0" w:space="0" w:color="auto"/>
        <w:left w:val="none" w:sz="0" w:space="0" w:color="auto"/>
        <w:bottom w:val="none" w:sz="0" w:space="0" w:color="auto"/>
        <w:right w:val="none" w:sz="0" w:space="0" w:color="auto"/>
      </w:divBdr>
    </w:div>
    <w:div w:id="1167205475">
      <w:bodyDiv w:val="1"/>
      <w:marLeft w:val="0"/>
      <w:marRight w:val="0"/>
      <w:marTop w:val="0"/>
      <w:marBottom w:val="0"/>
      <w:divBdr>
        <w:top w:val="none" w:sz="0" w:space="0" w:color="auto"/>
        <w:left w:val="none" w:sz="0" w:space="0" w:color="auto"/>
        <w:bottom w:val="none" w:sz="0" w:space="0" w:color="auto"/>
        <w:right w:val="none" w:sz="0" w:space="0" w:color="auto"/>
      </w:divBdr>
    </w:div>
    <w:div w:id="1186140993">
      <w:bodyDiv w:val="1"/>
      <w:marLeft w:val="0"/>
      <w:marRight w:val="0"/>
      <w:marTop w:val="0"/>
      <w:marBottom w:val="0"/>
      <w:divBdr>
        <w:top w:val="none" w:sz="0" w:space="0" w:color="auto"/>
        <w:left w:val="none" w:sz="0" w:space="0" w:color="auto"/>
        <w:bottom w:val="none" w:sz="0" w:space="0" w:color="auto"/>
        <w:right w:val="none" w:sz="0" w:space="0" w:color="auto"/>
      </w:divBdr>
    </w:div>
    <w:div w:id="1191842332">
      <w:bodyDiv w:val="1"/>
      <w:marLeft w:val="0"/>
      <w:marRight w:val="0"/>
      <w:marTop w:val="0"/>
      <w:marBottom w:val="0"/>
      <w:divBdr>
        <w:top w:val="none" w:sz="0" w:space="0" w:color="auto"/>
        <w:left w:val="none" w:sz="0" w:space="0" w:color="auto"/>
        <w:bottom w:val="none" w:sz="0" w:space="0" w:color="auto"/>
        <w:right w:val="none" w:sz="0" w:space="0" w:color="auto"/>
      </w:divBdr>
    </w:div>
    <w:div w:id="1194534622">
      <w:bodyDiv w:val="1"/>
      <w:marLeft w:val="0"/>
      <w:marRight w:val="0"/>
      <w:marTop w:val="0"/>
      <w:marBottom w:val="0"/>
      <w:divBdr>
        <w:top w:val="none" w:sz="0" w:space="0" w:color="auto"/>
        <w:left w:val="none" w:sz="0" w:space="0" w:color="auto"/>
        <w:bottom w:val="none" w:sz="0" w:space="0" w:color="auto"/>
        <w:right w:val="none" w:sz="0" w:space="0" w:color="auto"/>
      </w:divBdr>
    </w:div>
    <w:div w:id="1214387818">
      <w:bodyDiv w:val="1"/>
      <w:marLeft w:val="0"/>
      <w:marRight w:val="0"/>
      <w:marTop w:val="0"/>
      <w:marBottom w:val="0"/>
      <w:divBdr>
        <w:top w:val="none" w:sz="0" w:space="0" w:color="auto"/>
        <w:left w:val="none" w:sz="0" w:space="0" w:color="auto"/>
        <w:bottom w:val="none" w:sz="0" w:space="0" w:color="auto"/>
        <w:right w:val="none" w:sz="0" w:space="0" w:color="auto"/>
      </w:divBdr>
    </w:div>
    <w:div w:id="1235703003">
      <w:bodyDiv w:val="1"/>
      <w:marLeft w:val="0"/>
      <w:marRight w:val="0"/>
      <w:marTop w:val="0"/>
      <w:marBottom w:val="0"/>
      <w:divBdr>
        <w:top w:val="none" w:sz="0" w:space="0" w:color="auto"/>
        <w:left w:val="none" w:sz="0" w:space="0" w:color="auto"/>
        <w:bottom w:val="none" w:sz="0" w:space="0" w:color="auto"/>
        <w:right w:val="none" w:sz="0" w:space="0" w:color="auto"/>
      </w:divBdr>
    </w:div>
    <w:div w:id="1236434004">
      <w:bodyDiv w:val="1"/>
      <w:marLeft w:val="0"/>
      <w:marRight w:val="0"/>
      <w:marTop w:val="0"/>
      <w:marBottom w:val="0"/>
      <w:divBdr>
        <w:top w:val="none" w:sz="0" w:space="0" w:color="auto"/>
        <w:left w:val="none" w:sz="0" w:space="0" w:color="auto"/>
        <w:bottom w:val="none" w:sz="0" w:space="0" w:color="auto"/>
        <w:right w:val="none" w:sz="0" w:space="0" w:color="auto"/>
      </w:divBdr>
    </w:div>
    <w:div w:id="1256747332">
      <w:bodyDiv w:val="1"/>
      <w:marLeft w:val="0"/>
      <w:marRight w:val="0"/>
      <w:marTop w:val="0"/>
      <w:marBottom w:val="0"/>
      <w:divBdr>
        <w:top w:val="none" w:sz="0" w:space="0" w:color="auto"/>
        <w:left w:val="none" w:sz="0" w:space="0" w:color="auto"/>
        <w:bottom w:val="none" w:sz="0" w:space="0" w:color="auto"/>
        <w:right w:val="none" w:sz="0" w:space="0" w:color="auto"/>
      </w:divBdr>
    </w:div>
    <w:div w:id="1333072210">
      <w:bodyDiv w:val="1"/>
      <w:marLeft w:val="0"/>
      <w:marRight w:val="0"/>
      <w:marTop w:val="0"/>
      <w:marBottom w:val="0"/>
      <w:divBdr>
        <w:top w:val="none" w:sz="0" w:space="0" w:color="auto"/>
        <w:left w:val="none" w:sz="0" w:space="0" w:color="auto"/>
        <w:bottom w:val="none" w:sz="0" w:space="0" w:color="auto"/>
        <w:right w:val="none" w:sz="0" w:space="0" w:color="auto"/>
      </w:divBdr>
    </w:div>
    <w:div w:id="1351221325">
      <w:bodyDiv w:val="1"/>
      <w:marLeft w:val="0"/>
      <w:marRight w:val="0"/>
      <w:marTop w:val="0"/>
      <w:marBottom w:val="0"/>
      <w:divBdr>
        <w:top w:val="none" w:sz="0" w:space="0" w:color="auto"/>
        <w:left w:val="none" w:sz="0" w:space="0" w:color="auto"/>
        <w:bottom w:val="none" w:sz="0" w:space="0" w:color="auto"/>
        <w:right w:val="none" w:sz="0" w:space="0" w:color="auto"/>
      </w:divBdr>
      <w:divsChild>
        <w:div w:id="320162126">
          <w:marLeft w:val="0"/>
          <w:marRight w:val="0"/>
          <w:marTop w:val="0"/>
          <w:marBottom w:val="0"/>
          <w:divBdr>
            <w:top w:val="none" w:sz="0" w:space="0" w:color="auto"/>
            <w:left w:val="none" w:sz="0" w:space="0" w:color="auto"/>
            <w:bottom w:val="none" w:sz="0" w:space="0" w:color="auto"/>
            <w:right w:val="none" w:sz="0" w:space="0" w:color="auto"/>
          </w:divBdr>
        </w:div>
        <w:div w:id="1593663933">
          <w:marLeft w:val="0"/>
          <w:marRight w:val="0"/>
          <w:marTop w:val="0"/>
          <w:marBottom w:val="0"/>
          <w:divBdr>
            <w:top w:val="none" w:sz="0" w:space="0" w:color="auto"/>
            <w:left w:val="none" w:sz="0" w:space="0" w:color="auto"/>
            <w:bottom w:val="none" w:sz="0" w:space="0" w:color="auto"/>
            <w:right w:val="none" w:sz="0" w:space="0" w:color="auto"/>
          </w:divBdr>
        </w:div>
        <w:div w:id="959725444">
          <w:marLeft w:val="0"/>
          <w:marRight w:val="0"/>
          <w:marTop w:val="0"/>
          <w:marBottom w:val="0"/>
          <w:divBdr>
            <w:top w:val="none" w:sz="0" w:space="0" w:color="auto"/>
            <w:left w:val="none" w:sz="0" w:space="0" w:color="auto"/>
            <w:bottom w:val="none" w:sz="0" w:space="0" w:color="auto"/>
            <w:right w:val="none" w:sz="0" w:space="0" w:color="auto"/>
          </w:divBdr>
        </w:div>
      </w:divsChild>
    </w:div>
    <w:div w:id="1351639124">
      <w:bodyDiv w:val="1"/>
      <w:marLeft w:val="0"/>
      <w:marRight w:val="0"/>
      <w:marTop w:val="0"/>
      <w:marBottom w:val="0"/>
      <w:divBdr>
        <w:top w:val="none" w:sz="0" w:space="0" w:color="auto"/>
        <w:left w:val="none" w:sz="0" w:space="0" w:color="auto"/>
        <w:bottom w:val="none" w:sz="0" w:space="0" w:color="auto"/>
        <w:right w:val="none" w:sz="0" w:space="0" w:color="auto"/>
      </w:divBdr>
    </w:div>
    <w:div w:id="1352759300">
      <w:bodyDiv w:val="1"/>
      <w:marLeft w:val="0"/>
      <w:marRight w:val="0"/>
      <w:marTop w:val="0"/>
      <w:marBottom w:val="0"/>
      <w:divBdr>
        <w:top w:val="none" w:sz="0" w:space="0" w:color="auto"/>
        <w:left w:val="none" w:sz="0" w:space="0" w:color="auto"/>
        <w:bottom w:val="none" w:sz="0" w:space="0" w:color="auto"/>
        <w:right w:val="none" w:sz="0" w:space="0" w:color="auto"/>
      </w:divBdr>
    </w:div>
    <w:div w:id="1362822872">
      <w:bodyDiv w:val="1"/>
      <w:marLeft w:val="0"/>
      <w:marRight w:val="0"/>
      <w:marTop w:val="0"/>
      <w:marBottom w:val="0"/>
      <w:divBdr>
        <w:top w:val="none" w:sz="0" w:space="0" w:color="auto"/>
        <w:left w:val="none" w:sz="0" w:space="0" w:color="auto"/>
        <w:bottom w:val="none" w:sz="0" w:space="0" w:color="auto"/>
        <w:right w:val="none" w:sz="0" w:space="0" w:color="auto"/>
      </w:divBdr>
    </w:div>
    <w:div w:id="1366713724">
      <w:bodyDiv w:val="1"/>
      <w:marLeft w:val="0"/>
      <w:marRight w:val="0"/>
      <w:marTop w:val="0"/>
      <w:marBottom w:val="0"/>
      <w:divBdr>
        <w:top w:val="none" w:sz="0" w:space="0" w:color="auto"/>
        <w:left w:val="none" w:sz="0" w:space="0" w:color="auto"/>
        <w:bottom w:val="none" w:sz="0" w:space="0" w:color="auto"/>
        <w:right w:val="none" w:sz="0" w:space="0" w:color="auto"/>
      </w:divBdr>
    </w:div>
    <w:div w:id="1368264204">
      <w:bodyDiv w:val="1"/>
      <w:marLeft w:val="0"/>
      <w:marRight w:val="0"/>
      <w:marTop w:val="0"/>
      <w:marBottom w:val="0"/>
      <w:divBdr>
        <w:top w:val="none" w:sz="0" w:space="0" w:color="auto"/>
        <w:left w:val="none" w:sz="0" w:space="0" w:color="auto"/>
        <w:bottom w:val="none" w:sz="0" w:space="0" w:color="auto"/>
        <w:right w:val="none" w:sz="0" w:space="0" w:color="auto"/>
      </w:divBdr>
    </w:div>
    <w:div w:id="1370179798">
      <w:bodyDiv w:val="1"/>
      <w:marLeft w:val="0"/>
      <w:marRight w:val="0"/>
      <w:marTop w:val="0"/>
      <w:marBottom w:val="0"/>
      <w:divBdr>
        <w:top w:val="none" w:sz="0" w:space="0" w:color="auto"/>
        <w:left w:val="none" w:sz="0" w:space="0" w:color="auto"/>
        <w:bottom w:val="none" w:sz="0" w:space="0" w:color="auto"/>
        <w:right w:val="none" w:sz="0" w:space="0" w:color="auto"/>
      </w:divBdr>
    </w:div>
    <w:div w:id="1376850666">
      <w:bodyDiv w:val="1"/>
      <w:marLeft w:val="0"/>
      <w:marRight w:val="0"/>
      <w:marTop w:val="0"/>
      <w:marBottom w:val="0"/>
      <w:divBdr>
        <w:top w:val="none" w:sz="0" w:space="0" w:color="auto"/>
        <w:left w:val="none" w:sz="0" w:space="0" w:color="auto"/>
        <w:bottom w:val="none" w:sz="0" w:space="0" w:color="auto"/>
        <w:right w:val="none" w:sz="0" w:space="0" w:color="auto"/>
      </w:divBdr>
    </w:div>
    <w:div w:id="1402101924">
      <w:bodyDiv w:val="1"/>
      <w:marLeft w:val="0"/>
      <w:marRight w:val="0"/>
      <w:marTop w:val="0"/>
      <w:marBottom w:val="0"/>
      <w:divBdr>
        <w:top w:val="none" w:sz="0" w:space="0" w:color="auto"/>
        <w:left w:val="none" w:sz="0" w:space="0" w:color="auto"/>
        <w:bottom w:val="none" w:sz="0" w:space="0" w:color="auto"/>
        <w:right w:val="none" w:sz="0" w:space="0" w:color="auto"/>
      </w:divBdr>
    </w:div>
    <w:div w:id="1409494163">
      <w:bodyDiv w:val="1"/>
      <w:marLeft w:val="0"/>
      <w:marRight w:val="0"/>
      <w:marTop w:val="0"/>
      <w:marBottom w:val="0"/>
      <w:divBdr>
        <w:top w:val="none" w:sz="0" w:space="0" w:color="auto"/>
        <w:left w:val="none" w:sz="0" w:space="0" w:color="auto"/>
        <w:bottom w:val="none" w:sz="0" w:space="0" w:color="auto"/>
        <w:right w:val="none" w:sz="0" w:space="0" w:color="auto"/>
      </w:divBdr>
    </w:div>
    <w:div w:id="1424181871">
      <w:bodyDiv w:val="1"/>
      <w:marLeft w:val="0"/>
      <w:marRight w:val="0"/>
      <w:marTop w:val="0"/>
      <w:marBottom w:val="0"/>
      <w:divBdr>
        <w:top w:val="none" w:sz="0" w:space="0" w:color="auto"/>
        <w:left w:val="none" w:sz="0" w:space="0" w:color="auto"/>
        <w:bottom w:val="none" w:sz="0" w:space="0" w:color="auto"/>
        <w:right w:val="none" w:sz="0" w:space="0" w:color="auto"/>
      </w:divBdr>
    </w:div>
    <w:div w:id="1424229653">
      <w:bodyDiv w:val="1"/>
      <w:marLeft w:val="0"/>
      <w:marRight w:val="0"/>
      <w:marTop w:val="0"/>
      <w:marBottom w:val="0"/>
      <w:divBdr>
        <w:top w:val="none" w:sz="0" w:space="0" w:color="auto"/>
        <w:left w:val="none" w:sz="0" w:space="0" w:color="auto"/>
        <w:bottom w:val="none" w:sz="0" w:space="0" w:color="auto"/>
        <w:right w:val="none" w:sz="0" w:space="0" w:color="auto"/>
      </w:divBdr>
    </w:div>
    <w:div w:id="1449934417">
      <w:bodyDiv w:val="1"/>
      <w:marLeft w:val="0"/>
      <w:marRight w:val="0"/>
      <w:marTop w:val="0"/>
      <w:marBottom w:val="0"/>
      <w:divBdr>
        <w:top w:val="none" w:sz="0" w:space="0" w:color="auto"/>
        <w:left w:val="none" w:sz="0" w:space="0" w:color="auto"/>
        <w:bottom w:val="none" w:sz="0" w:space="0" w:color="auto"/>
        <w:right w:val="none" w:sz="0" w:space="0" w:color="auto"/>
      </w:divBdr>
    </w:div>
    <w:div w:id="1480994085">
      <w:bodyDiv w:val="1"/>
      <w:marLeft w:val="0"/>
      <w:marRight w:val="0"/>
      <w:marTop w:val="0"/>
      <w:marBottom w:val="0"/>
      <w:divBdr>
        <w:top w:val="none" w:sz="0" w:space="0" w:color="auto"/>
        <w:left w:val="none" w:sz="0" w:space="0" w:color="auto"/>
        <w:bottom w:val="none" w:sz="0" w:space="0" w:color="auto"/>
        <w:right w:val="none" w:sz="0" w:space="0" w:color="auto"/>
      </w:divBdr>
    </w:div>
    <w:div w:id="1538660347">
      <w:bodyDiv w:val="1"/>
      <w:marLeft w:val="0"/>
      <w:marRight w:val="0"/>
      <w:marTop w:val="0"/>
      <w:marBottom w:val="0"/>
      <w:divBdr>
        <w:top w:val="none" w:sz="0" w:space="0" w:color="auto"/>
        <w:left w:val="none" w:sz="0" w:space="0" w:color="auto"/>
        <w:bottom w:val="none" w:sz="0" w:space="0" w:color="auto"/>
        <w:right w:val="none" w:sz="0" w:space="0" w:color="auto"/>
      </w:divBdr>
    </w:div>
    <w:div w:id="1538934129">
      <w:bodyDiv w:val="1"/>
      <w:marLeft w:val="0"/>
      <w:marRight w:val="0"/>
      <w:marTop w:val="0"/>
      <w:marBottom w:val="0"/>
      <w:divBdr>
        <w:top w:val="none" w:sz="0" w:space="0" w:color="auto"/>
        <w:left w:val="none" w:sz="0" w:space="0" w:color="auto"/>
        <w:bottom w:val="none" w:sz="0" w:space="0" w:color="auto"/>
        <w:right w:val="none" w:sz="0" w:space="0" w:color="auto"/>
      </w:divBdr>
    </w:div>
    <w:div w:id="1559440074">
      <w:bodyDiv w:val="1"/>
      <w:marLeft w:val="0"/>
      <w:marRight w:val="0"/>
      <w:marTop w:val="0"/>
      <w:marBottom w:val="0"/>
      <w:divBdr>
        <w:top w:val="none" w:sz="0" w:space="0" w:color="auto"/>
        <w:left w:val="none" w:sz="0" w:space="0" w:color="auto"/>
        <w:bottom w:val="none" w:sz="0" w:space="0" w:color="auto"/>
        <w:right w:val="none" w:sz="0" w:space="0" w:color="auto"/>
      </w:divBdr>
    </w:div>
    <w:div w:id="1561554107">
      <w:bodyDiv w:val="1"/>
      <w:marLeft w:val="0"/>
      <w:marRight w:val="0"/>
      <w:marTop w:val="0"/>
      <w:marBottom w:val="0"/>
      <w:divBdr>
        <w:top w:val="none" w:sz="0" w:space="0" w:color="auto"/>
        <w:left w:val="none" w:sz="0" w:space="0" w:color="auto"/>
        <w:bottom w:val="none" w:sz="0" w:space="0" w:color="auto"/>
        <w:right w:val="none" w:sz="0" w:space="0" w:color="auto"/>
      </w:divBdr>
    </w:div>
    <w:div w:id="1583177736">
      <w:bodyDiv w:val="1"/>
      <w:marLeft w:val="0"/>
      <w:marRight w:val="0"/>
      <w:marTop w:val="0"/>
      <w:marBottom w:val="0"/>
      <w:divBdr>
        <w:top w:val="none" w:sz="0" w:space="0" w:color="auto"/>
        <w:left w:val="none" w:sz="0" w:space="0" w:color="auto"/>
        <w:bottom w:val="none" w:sz="0" w:space="0" w:color="auto"/>
        <w:right w:val="none" w:sz="0" w:space="0" w:color="auto"/>
      </w:divBdr>
    </w:div>
    <w:div w:id="1586452258">
      <w:bodyDiv w:val="1"/>
      <w:marLeft w:val="0"/>
      <w:marRight w:val="0"/>
      <w:marTop w:val="0"/>
      <w:marBottom w:val="0"/>
      <w:divBdr>
        <w:top w:val="none" w:sz="0" w:space="0" w:color="auto"/>
        <w:left w:val="none" w:sz="0" w:space="0" w:color="auto"/>
        <w:bottom w:val="none" w:sz="0" w:space="0" w:color="auto"/>
        <w:right w:val="none" w:sz="0" w:space="0" w:color="auto"/>
      </w:divBdr>
    </w:div>
    <w:div w:id="1587417483">
      <w:bodyDiv w:val="1"/>
      <w:marLeft w:val="0"/>
      <w:marRight w:val="0"/>
      <w:marTop w:val="0"/>
      <w:marBottom w:val="0"/>
      <w:divBdr>
        <w:top w:val="none" w:sz="0" w:space="0" w:color="auto"/>
        <w:left w:val="none" w:sz="0" w:space="0" w:color="auto"/>
        <w:bottom w:val="none" w:sz="0" w:space="0" w:color="auto"/>
        <w:right w:val="none" w:sz="0" w:space="0" w:color="auto"/>
      </w:divBdr>
    </w:div>
    <w:div w:id="1599412296">
      <w:bodyDiv w:val="1"/>
      <w:marLeft w:val="0"/>
      <w:marRight w:val="0"/>
      <w:marTop w:val="0"/>
      <w:marBottom w:val="0"/>
      <w:divBdr>
        <w:top w:val="none" w:sz="0" w:space="0" w:color="auto"/>
        <w:left w:val="none" w:sz="0" w:space="0" w:color="auto"/>
        <w:bottom w:val="none" w:sz="0" w:space="0" w:color="auto"/>
        <w:right w:val="none" w:sz="0" w:space="0" w:color="auto"/>
      </w:divBdr>
    </w:div>
    <w:div w:id="1610353933">
      <w:bodyDiv w:val="1"/>
      <w:marLeft w:val="0"/>
      <w:marRight w:val="0"/>
      <w:marTop w:val="0"/>
      <w:marBottom w:val="0"/>
      <w:divBdr>
        <w:top w:val="none" w:sz="0" w:space="0" w:color="auto"/>
        <w:left w:val="none" w:sz="0" w:space="0" w:color="auto"/>
        <w:bottom w:val="none" w:sz="0" w:space="0" w:color="auto"/>
        <w:right w:val="none" w:sz="0" w:space="0" w:color="auto"/>
      </w:divBdr>
    </w:div>
    <w:div w:id="1614938966">
      <w:bodyDiv w:val="1"/>
      <w:marLeft w:val="0"/>
      <w:marRight w:val="0"/>
      <w:marTop w:val="0"/>
      <w:marBottom w:val="0"/>
      <w:divBdr>
        <w:top w:val="none" w:sz="0" w:space="0" w:color="auto"/>
        <w:left w:val="none" w:sz="0" w:space="0" w:color="auto"/>
        <w:bottom w:val="none" w:sz="0" w:space="0" w:color="auto"/>
        <w:right w:val="none" w:sz="0" w:space="0" w:color="auto"/>
      </w:divBdr>
    </w:div>
    <w:div w:id="1615554712">
      <w:bodyDiv w:val="1"/>
      <w:marLeft w:val="0"/>
      <w:marRight w:val="0"/>
      <w:marTop w:val="0"/>
      <w:marBottom w:val="0"/>
      <w:divBdr>
        <w:top w:val="none" w:sz="0" w:space="0" w:color="auto"/>
        <w:left w:val="none" w:sz="0" w:space="0" w:color="auto"/>
        <w:bottom w:val="none" w:sz="0" w:space="0" w:color="auto"/>
        <w:right w:val="none" w:sz="0" w:space="0" w:color="auto"/>
      </w:divBdr>
      <w:divsChild>
        <w:div w:id="1156609981">
          <w:marLeft w:val="0"/>
          <w:marRight w:val="0"/>
          <w:marTop w:val="0"/>
          <w:marBottom w:val="0"/>
          <w:divBdr>
            <w:top w:val="none" w:sz="0" w:space="0" w:color="auto"/>
            <w:left w:val="none" w:sz="0" w:space="0" w:color="auto"/>
            <w:bottom w:val="none" w:sz="0" w:space="0" w:color="auto"/>
            <w:right w:val="none" w:sz="0" w:space="0" w:color="auto"/>
          </w:divBdr>
        </w:div>
        <w:div w:id="1269922258">
          <w:marLeft w:val="0"/>
          <w:marRight w:val="0"/>
          <w:marTop w:val="0"/>
          <w:marBottom w:val="0"/>
          <w:divBdr>
            <w:top w:val="none" w:sz="0" w:space="0" w:color="auto"/>
            <w:left w:val="none" w:sz="0" w:space="0" w:color="auto"/>
            <w:bottom w:val="none" w:sz="0" w:space="0" w:color="auto"/>
            <w:right w:val="none" w:sz="0" w:space="0" w:color="auto"/>
          </w:divBdr>
        </w:div>
        <w:div w:id="737899716">
          <w:marLeft w:val="0"/>
          <w:marRight w:val="0"/>
          <w:marTop w:val="0"/>
          <w:marBottom w:val="0"/>
          <w:divBdr>
            <w:top w:val="none" w:sz="0" w:space="0" w:color="auto"/>
            <w:left w:val="none" w:sz="0" w:space="0" w:color="auto"/>
            <w:bottom w:val="none" w:sz="0" w:space="0" w:color="auto"/>
            <w:right w:val="none" w:sz="0" w:space="0" w:color="auto"/>
          </w:divBdr>
        </w:div>
        <w:div w:id="622078281">
          <w:marLeft w:val="0"/>
          <w:marRight w:val="0"/>
          <w:marTop w:val="0"/>
          <w:marBottom w:val="0"/>
          <w:divBdr>
            <w:top w:val="none" w:sz="0" w:space="0" w:color="auto"/>
            <w:left w:val="none" w:sz="0" w:space="0" w:color="auto"/>
            <w:bottom w:val="none" w:sz="0" w:space="0" w:color="auto"/>
            <w:right w:val="none" w:sz="0" w:space="0" w:color="auto"/>
          </w:divBdr>
        </w:div>
      </w:divsChild>
    </w:div>
    <w:div w:id="1632898477">
      <w:bodyDiv w:val="1"/>
      <w:marLeft w:val="0"/>
      <w:marRight w:val="0"/>
      <w:marTop w:val="0"/>
      <w:marBottom w:val="0"/>
      <w:divBdr>
        <w:top w:val="none" w:sz="0" w:space="0" w:color="auto"/>
        <w:left w:val="none" w:sz="0" w:space="0" w:color="auto"/>
        <w:bottom w:val="none" w:sz="0" w:space="0" w:color="auto"/>
        <w:right w:val="none" w:sz="0" w:space="0" w:color="auto"/>
      </w:divBdr>
    </w:div>
    <w:div w:id="1637831179">
      <w:bodyDiv w:val="1"/>
      <w:marLeft w:val="0"/>
      <w:marRight w:val="0"/>
      <w:marTop w:val="0"/>
      <w:marBottom w:val="0"/>
      <w:divBdr>
        <w:top w:val="none" w:sz="0" w:space="0" w:color="auto"/>
        <w:left w:val="none" w:sz="0" w:space="0" w:color="auto"/>
        <w:bottom w:val="none" w:sz="0" w:space="0" w:color="auto"/>
        <w:right w:val="none" w:sz="0" w:space="0" w:color="auto"/>
      </w:divBdr>
    </w:div>
    <w:div w:id="1647658457">
      <w:bodyDiv w:val="1"/>
      <w:marLeft w:val="0"/>
      <w:marRight w:val="0"/>
      <w:marTop w:val="0"/>
      <w:marBottom w:val="0"/>
      <w:divBdr>
        <w:top w:val="none" w:sz="0" w:space="0" w:color="auto"/>
        <w:left w:val="none" w:sz="0" w:space="0" w:color="auto"/>
        <w:bottom w:val="none" w:sz="0" w:space="0" w:color="auto"/>
        <w:right w:val="none" w:sz="0" w:space="0" w:color="auto"/>
      </w:divBdr>
    </w:div>
    <w:div w:id="1649238246">
      <w:bodyDiv w:val="1"/>
      <w:marLeft w:val="0"/>
      <w:marRight w:val="0"/>
      <w:marTop w:val="0"/>
      <w:marBottom w:val="0"/>
      <w:divBdr>
        <w:top w:val="none" w:sz="0" w:space="0" w:color="auto"/>
        <w:left w:val="none" w:sz="0" w:space="0" w:color="auto"/>
        <w:bottom w:val="none" w:sz="0" w:space="0" w:color="auto"/>
        <w:right w:val="none" w:sz="0" w:space="0" w:color="auto"/>
      </w:divBdr>
    </w:div>
    <w:div w:id="1667320010">
      <w:bodyDiv w:val="1"/>
      <w:marLeft w:val="0"/>
      <w:marRight w:val="0"/>
      <w:marTop w:val="0"/>
      <w:marBottom w:val="0"/>
      <w:divBdr>
        <w:top w:val="none" w:sz="0" w:space="0" w:color="auto"/>
        <w:left w:val="none" w:sz="0" w:space="0" w:color="auto"/>
        <w:bottom w:val="none" w:sz="0" w:space="0" w:color="auto"/>
        <w:right w:val="none" w:sz="0" w:space="0" w:color="auto"/>
      </w:divBdr>
    </w:div>
    <w:div w:id="1680933615">
      <w:bodyDiv w:val="1"/>
      <w:marLeft w:val="0"/>
      <w:marRight w:val="0"/>
      <w:marTop w:val="0"/>
      <w:marBottom w:val="0"/>
      <w:divBdr>
        <w:top w:val="none" w:sz="0" w:space="0" w:color="auto"/>
        <w:left w:val="none" w:sz="0" w:space="0" w:color="auto"/>
        <w:bottom w:val="none" w:sz="0" w:space="0" w:color="auto"/>
        <w:right w:val="none" w:sz="0" w:space="0" w:color="auto"/>
      </w:divBdr>
    </w:div>
    <w:div w:id="1686518469">
      <w:bodyDiv w:val="1"/>
      <w:marLeft w:val="0"/>
      <w:marRight w:val="0"/>
      <w:marTop w:val="0"/>
      <w:marBottom w:val="0"/>
      <w:divBdr>
        <w:top w:val="none" w:sz="0" w:space="0" w:color="auto"/>
        <w:left w:val="none" w:sz="0" w:space="0" w:color="auto"/>
        <w:bottom w:val="none" w:sz="0" w:space="0" w:color="auto"/>
        <w:right w:val="none" w:sz="0" w:space="0" w:color="auto"/>
      </w:divBdr>
    </w:div>
    <w:div w:id="1686856589">
      <w:bodyDiv w:val="1"/>
      <w:marLeft w:val="0"/>
      <w:marRight w:val="0"/>
      <w:marTop w:val="0"/>
      <w:marBottom w:val="0"/>
      <w:divBdr>
        <w:top w:val="none" w:sz="0" w:space="0" w:color="auto"/>
        <w:left w:val="none" w:sz="0" w:space="0" w:color="auto"/>
        <w:bottom w:val="none" w:sz="0" w:space="0" w:color="auto"/>
        <w:right w:val="none" w:sz="0" w:space="0" w:color="auto"/>
      </w:divBdr>
    </w:div>
    <w:div w:id="1691637789">
      <w:bodyDiv w:val="1"/>
      <w:marLeft w:val="0"/>
      <w:marRight w:val="0"/>
      <w:marTop w:val="0"/>
      <w:marBottom w:val="0"/>
      <w:divBdr>
        <w:top w:val="none" w:sz="0" w:space="0" w:color="auto"/>
        <w:left w:val="none" w:sz="0" w:space="0" w:color="auto"/>
        <w:bottom w:val="none" w:sz="0" w:space="0" w:color="auto"/>
        <w:right w:val="none" w:sz="0" w:space="0" w:color="auto"/>
      </w:divBdr>
    </w:div>
    <w:div w:id="1692105736">
      <w:bodyDiv w:val="1"/>
      <w:marLeft w:val="0"/>
      <w:marRight w:val="0"/>
      <w:marTop w:val="0"/>
      <w:marBottom w:val="0"/>
      <w:divBdr>
        <w:top w:val="none" w:sz="0" w:space="0" w:color="auto"/>
        <w:left w:val="none" w:sz="0" w:space="0" w:color="auto"/>
        <w:bottom w:val="none" w:sz="0" w:space="0" w:color="auto"/>
        <w:right w:val="none" w:sz="0" w:space="0" w:color="auto"/>
      </w:divBdr>
    </w:div>
    <w:div w:id="1701658771">
      <w:bodyDiv w:val="1"/>
      <w:marLeft w:val="0"/>
      <w:marRight w:val="0"/>
      <w:marTop w:val="0"/>
      <w:marBottom w:val="0"/>
      <w:divBdr>
        <w:top w:val="none" w:sz="0" w:space="0" w:color="auto"/>
        <w:left w:val="none" w:sz="0" w:space="0" w:color="auto"/>
        <w:bottom w:val="none" w:sz="0" w:space="0" w:color="auto"/>
        <w:right w:val="none" w:sz="0" w:space="0" w:color="auto"/>
      </w:divBdr>
    </w:div>
    <w:div w:id="1705669740">
      <w:bodyDiv w:val="1"/>
      <w:marLeft w:val="0"/>
      <w:marRight w:val="0"/>
      <w:marTop w:val="0"/>
      <w:marBottom w:val="0"/>
      <w:divBdr>
        <w:top w:val="none" w:sz="0" w:space="0" w:color="auto"/>
        <w:left w:val="none" w:sz="0" w:space="0" w:color="auto"/>
        <w:bottom w:val="none" w:sz="0" w:space="0" w:color="auto"/>
        <w:right w:val="none" w:sz="0" w:space="0" w:color="auto"/>
      </w:divBdr>
    </w:div>
    <w:div w:id="1712799607">
      <w:bodyDiv w:val="1"/>
      <w:marLeft w:val="0"/>
      <w:marRight w:val="0"/>
      <w:marTop w:val="0"/>
      <w:marBottom w:val="0"/>
      <w:divBdr>
        <w:top w:val="none" w:sz="0" w:space="0" w:color="auto"/>
        <w:left w:val="none" w:sz="0" w:space="0" w:color="auto"/>
        <w:bottom w:val="none" w:sz="0" w:space="0" w:color="auto"/>
        <w:right w:val="none" w:sz="0" w:space="0" w:color="auto"/>
      </w:divBdr>
    </w:div>
    <w:div w:id="1713143544">
      <w:bodyDiv w:val="1"/>
      <w:marLeft w:val="0"/>
      <w:marRight w:val="0"/>
      <w:marTop w:val="0"/>
      <w:marBottom w:val="0"/>
      <w:divBdr>
        <w:top w:val="none" w:sz="0" w:space="0" w:color="auto"/>
        <w:left w:val="none" w:sz="0" w:space="0" w:color="auto"/>
        <w:bottom w:val="none" w:sz="0" w:space="0" w:color="auto"/>
        <w:right w:val="none" w:sz="0" w:space="0" w:color="auto"/>
      </w:divBdr>
    </w:div>
    <w:div w:id="1713462954">
      <w:bodyDiv w:val="1"/>
      <w:marLeft w:val="0"/>
      <w:marRight w:val="0"/>
      <w:marTop w:val="0"/>
      <w:marBottom w:val="0"/>
      <w:divBdr>
        <w:top w:val="none" w:sz="0" w:space="0" w:color="auto"/>
        <w:left w:val="none" w:sz="0" w:space="0" w:color="auto"/>
        <w:bottom w:val="none" w:sz="0" w:space="0" w:color="auto"/>
        <w:right w:val="none" w:sz="0" w:space="0" w:color="auto"/>
      </w:divBdr>
    </w:div>
    <w:div w:id="1718357149">
      <w:bodyDiv w:val="1"/>
      <w:marLeft w:val="0"/>
      <w:marRight w:val="0"/>
      <w:marTop w:val="0"/>
      <w:marBottom w:val="0"/>
      <w:divBdr>
        <w:top w:val="none" w:sz="0" w:space="0" w:color="auto"/>
        <w:left w:val="none" w:sz="0" w:space="0" w:color="auto"/>
        <w:bottom w:val="none" w:sz="0" w:space="0" w:color="auto"/>
        <w:right w:val="none" w:sz="0" w:space="0" w:color="auto"/>
      </w:divBdr>
    </w:div>
    <w:div w:id="1739009299">
      <w:bodyDiv w:val="1"/>
      <w:marLeft w:val="0"/>
      <w:marRight w:val="0"/>
      <w:marTop w:val="0"/>
      <w:marBottom w:val="0"/>
      <w:divBdr>
        <w:top w:val="none" w:sz="0" w:space="0" w:color="auto"/>
        <w:left w:val="none" w:sz="0" w:space="0" w:color="auto"/>
        <w:bottom w:val="none" w:sz="0" w:space="0" w:color="auto"/>
        <w:right w:val="none" w:sz="0" w:space="0" w:color="auto"/>
      </w:divBdr>
    </w:div>
    <w:div w:id="1751849002">
      <w:bodyDiv w:val="1"/>
      <w:marLeft w:val="0"/>
      <w:marRight w:val="0"/>
      <w:marTop w:val="0"/>
      <w:marBottom w:val="0"/>
      <w:divBdr>
        <w:top w:val="none" w:sz="0" w:space="0" w:color="auto"/>
        <w:left w:val="none" w:sz="0" w:space="0" w:color="auto"/>
        <w:bottom w:val="none" w:sz="0" w:space="0" w:color="auto"/>
        <w:right w:val="none" w:sz="0" w:space="0" w:color="auto"/>
      </w:divBdr>
    </w:div>
    <w:div w:id="1753238317">
      <w:bodyDiv w:val="1"/>
      <w:marLeft w:val="0"/>
      <w:marRight w:val="0"/>
      <w:marTop w:val="0"/>
      <w:marBottom w:val="0"/>
      <w:divBdr>
        <w:top w:val="none" w:sz="0" w:space="0" w:color="auto"/>
        <w:left w:val="none" w:sz="0" w:space="0" w:color="auto"/>
        <w:bottom w:val="none" w:sz="0" w:space="0" w:color="auto"/>
        <w:right w:val="none" w:sz="0" w:space="0" w:color="auto"/>
      </w:divBdr>
    </w:div>
    <w:div w:id="1755324844">
      <w:bodyDiv w:val="1"/>
      <w:marLeft w:val="0"/>
      <w:marRight w:val="0"/>
      <w:marTop w:val="0"/>
      <w:marBottom w:val="0"/>
      <w:divBdr>
        <w:top w:val="none" w:sz="0" w:space="0" w:color="auto"/>
        <w:left w:val="none" w:sz="0" w:space="0" w:color="auto"/>
        <w:bottom w:val="none" w:sz="0" w:space="0" w:color="auto"/>
        <w:right w:val="none" w:sz="0" w:space="0" w:color="auto"/>
      </w:divBdr>
    </w:div>
    <w:div w:id="1757357654">
      <w:bodyDiv w:val="1"/>
      <w:marLeft w:val="0"/>
      <w:marRight w:val="0"/>
      <w:marTop w:val="0"/>
      <w:marBottom w:val="0"/>
      <w:divBdr>
        <w:top w:val="none" w:sz="0" w:space="0" w:color="auto"/>
        <w:left w:val="none" w:sz="0" w:space="0" w:color="auto"/>
        <w:bottom w:val="none" w:sz="0" w:space="0" w:color="auto"/>
        <w:right w:val="none" w:sz="0" w:space="0" w:color="auto"/>
      </w:divBdr>
    </w:div>
    <w:div w:id="1765808879">
      <w:bodyDiv w:val="1"/>
      <w:marLeft w:val="0"/>
      <w:marRight w:val="0"/>
      <w:marTop w:val="0"/>
      <w:marBottom w:val="0"/>
      <w:divBdr>
        <w:top w:val="none" w:sz="0" w:space="0" w:color="auto"/>
        <w:left w:val="none" w:sz="0" w:space="0" w:color="auto"/>
        <w:bottom w:val="none" w:sz="0" w:space="0" w:color="auto"/>
        <w:right w:val="none" w:sz="0" w:space="0" w:color="auto"/>
      </w:divBdr>
    </w:div>
    <w:div w:id="1768424850">
      <w:bodyDiv w:val="1"/>
      <w:marLeft w:val="0"/>
      <w:marRight w:val="0"/>
      <w:marTop w:val="0"/>
      <w:marBottom w:val="0"/>
      <w:divBdr>
        <w:top w:val="none" w:sz="0" w:space="0" w:color="auto"/>
        <w:left w:val="none" w:sz="0" w:space="0" w:color="auto"/>
        <w:bottom w:val="none" w:sz="0" w:space="0" w:color="auto"/>
        <w:right w:val="none" w:sz="0" w:space="0" w:color="auto"/>
      </w:divBdr>
    </w:div>
    <w:div w:id="1768842294">
      <w:bodyDiv w:val="1"/>
      <w:marLeft w:val="0"/>
      <w:marRight w:val="0"/>
      <w:marTop w:val="0"/>
      <w:marBottom w:val="0"/>
      <w:divBdr>
        <w:top w:val="none" w:sz="0" w:space="0" w:color="auto"/>
        <w:left w:val="none" w:sz="0" w:space="0" w:color="auto"/>
        <w:bottom w:val="none" w:sz="0" w:space="0" w:color="auto"/>
        <w:right w:val="none" w:sz="0" w:space="0" w:color="auto"/>
      </w:divBdr>
    </w:div>
    <w:div w:id="1780248920">
      <w:bodyDiv w:val="1"/>
      <w:marLeft w:val="0"/>
      <w:marRight w:val="0"/>
      <w:marTop w:val="0"/>
      <w:marBottom w:val="0"/>
      <w:divBdr>
        <w:top w:val="none" w:sz="0" w:space="0" w:color="auto"/>
        <w:left w:val="none" w:sz="0" w:space="0" w:color="auto"/>
        <w:bottom w:val="none" w:sz="0" w:space="0" w:color="auto"/>
        <w:right w:val="none" w:sz="0" w:space="0" w:color="auto"/>
      </w:divBdr>
    </w:div>
    <w:div w:id="1810199771">
      <w:bodyDiv w:val="1"/>
      <w:marLeft w:val="0"/>
      <w:marRight w:val="0"/>
      <w:marTop w:val="0"/>
      <w:marBottom w:val="0"/>
      <w:divBdr>
        <w:top w:val="none" w:sz="0" w:space="0" w:color="auto"/>
        <w:left w:val="none" w:sz="0" w:space="0" w:color="auto"/>
        <w:bottom w:val="none" w:sz="0" w:space="0" w:color="auto"/>
        <w:right w:val="none" w:sz="0" w:space="0" w:color="auto"/>
      </w:divBdr>
    </w:div>
    <w:div w:id="1820614207">
      <w:bodyDiv w:val="1"/>
      <w:marLeft w:val="0"/>
      <w:marRight w:val="0"/>
      <w:marTop w:val="0"/>
      <w:marBottom w:val="0"/>
      <w:divBdr>
        <w:top w:val="none" w:sz="0" w:space="0" w:color="auto"/>
        <w:left w:val="none" w:sz="0" w:space="0" w:color="auto"/>
        <w:bottom w:val="none" w:sz="0" w:space="0" w:color="auto"/>
        <w:right w:val="none" w:sz="0" w:space="0" w:color="auto"/>
      </w:divBdr>
    </w:div>
    <w:div w:id="1845513338">
      <w:bodyDiv w:val="1"/>
      <w:marLeft w:val="0"/>
      <w:marRight w:val="0"/>
      <w:marTop w:val="0"/>
      <w:marBottom w:val="0"/>
      <w:divBdr>
        <w:top w:val="none" w:sz="0" w:space="0" w:color="auto"/>
        <w:left w:val="none" w:sz="0" w:space="0" w:color="auto"/>
        <w:bottom w:val="none" w:sz="0" w:space="0" w:color="auto"/>
        <w:right w:val="none" w:sz="0" w:space="0" w:color="auto"/>
      </w:divBdr>
    </w:div>
    <w:div w:id="1851749857">
      <w:bodyDiv w:val="1"/>
      <w:marLeft w:val="0"/>
      <w:marRight w:val="0"/>
      <w:marTop w:val="0"/>
      <w:marBottom w:val="0"/>
      <w:divBdr>
        <w:top w:val="none" w:sz="0" w:space="0" w:color="auto"/>
        <w:left w:val="none" w:sz="0" w:space="0" w:color="auto"/>
        <w:bottom w:val="none" w:sz="0" w:space="0" w:color="auto"/>
        <w:right w:val="none" w:sz="0" w:space="0" w:color="auto"/>
      </w:divBdr>
    </w:div>
    <w:div w:id="1895004390">
      <w:bodyDiv w:val="1"/>
      <w:marLeft w:val="0"/>
      <w:marRight w:val="0"/>
      <w:marTop w:val="0"/>
      <w:marBottom w:val="0"/>
      <w:divBdr>
        <w:top w:val="none" w:sz="0" w:space="0" w:color="auto"/>
        <w:left w:val="none" w:sz="0" w:space="0" w:color="auto"/>
        <w:bottom w:val="none" w:sz="0" w:space="0" w:color="auto"/>
        <w:right w:val="none" w:sz="0" w:space="0" w:color="auto"/>
      </w:divBdr>
    </w:div>
    <w:div w:id="1939412940">
      <w:bodyDiv w:val="1"/>
      <w:marLeft w:val="0"/>
      <w:marRight w:val="0"/>
      <w:marTop w:val="0"/>
      <w:marBottom w:val="0"/>
      <w:divBdr>
        <w:top w:val="none" w:sz="0" w:space="0" w:color="auto"/>
        <w:left w:val="none" w:sz="0" w:space="0" w:color="auto"/>
        <w:bottom w:val="none" w:sz="0" w:space="0" w:color="auto"/>
        <w:right w:val="none" w:sz="0" w:space="0" w:color="auto"/>
      </w:divBdr>
    </w:div>
    <w:div w:id="1953628319">
      <w:bodyDiv w:val="1"/>
      <w:marLeft w:val="0"/>
      <w:marRight w:val="0"/>
      <w:marTop w:val="0"/>
      <w:marBottom w:val="0"/>
      <w:divBdr>
        <w:top w:val="none" w:sz="0" w:space="0" w:color="auto"/>
        <w:left w:val="none" w:sz="0" w:space="0" w:color="auto"/>
        <w:bottom w:val="none" w:sz="0" w:space="0" w:color="auto"/>
        <w:right w:val="none" w:sz="0" w:space="0" w:color="auto"/>
      </w:divBdr>
      <w:divsChild>
        <w:div w:id="1954480948">
          <w:marLeft w:val="0"/>
          <w:marRight w:val="0"/>
          <w:marTop w:val="0"/>
          <w:marBottom w:val="0"/>
          <w:divBdr>
            <w:top w:val="none" w:sz="0" w:space="0" w:color="auto"/>
            <w:left w:val="none" w:sz="0" w:space="0" w:color="auto"/>
            <w:bottom w:val="none" w:sz="0" w:space="0" w:color="auto"/>
            <w:right w:val="none" w:sz="0" w:space="0" w:color="auto"/>
          </w:divBdr>
        </w:div>
        <w:div w:id="1978560803">
          <w:marLeft w:val="0"/>
          <w:marRight w:val="0"/>
          <w:marTop w:val="0"/>
          <w:marBottom w:val="0"/>
          <w:divBdr>
            <w:top w:val="none" w:sz="0" w:space="0" w:color="auto"/>
            <w:left w:val="none" w:sz="0" w:space="0" w:color="auto"/>
            <w:bottom w:val="none" w:sz="0" w:space="0" w:color="auto"/>
            <w:right w:val="none" w:sz="0" w:space="0" w:color="auto"/>
          </w:divBdr>
        </w:div>
      </w:divsChild>
    </w:div>
    <w:div w:id="1954635051">
      <w:bodyDiv w:val="1"/>
      <w:marLeft w:val="0"/>
      <w:marRight w:val="0"/>
      <w:marTop w:val="0"/>
      <w:marBottom w:val="0"/>
      <w:divBdr>
        <w:top w:val="none" w:sz="0" w:space="0" w:color="auto"/>
        <w:left w:val="none" w:sz="0" w:space="0" w:color="auto"/>
        <w:bottom w:val="none" w:sz="0" w:space="0" w:color="auto"/>
        <w:right w:val="none" w:sz="0" w:space="0" w:color="auto"/>
      </w:divBdr>
    </w:div>
    <w:div w:id="1959024759">
      <w:bodyDiv w:val="1"/>
      <w:marLeft w:val="0"/>
      <w:marRight w:val="0"/>
      <w:marTop w:val="0"/>
      <w:marBottom w:val="0"/>
      <w:divBdr>
        <w:top w:val="none" w:sz="0" w:space="0" w:color="auto"/>
        <w:left w:val="none" w:sz="0" w:space="0" w:color="auto"/>
        <w:bottom w:val="none" w:sz="0" w:space="0" w:color="auto"/>
        <w:right w:val="none" w:sz="0" w:space="0" w:color="auto"/>
      </w:divBdr>
    </w:div>
    <w:div w:id="1959411430">
      <w:bodyDiv w:val="1"/>
      <w:marLeft w:val="0"/>
      <w:marRight w:val="0"/>
      <w:marTop w:val="0"/>
      <w:marBottom w:val="0"/>
      <w:divBdr>
        <w:top w:val="none" w:sz="0" w:space="0" w:color="auto"/>
        <w:left w:val="none" w:sz="0" w:space="0" w:color="auto"/>
        <w:bottom w:val="none" w:sz="0" w:space="0" w:color="auto"/>
        <w:right w:val="none" w:sz="0" w:space="0" w:color="auto"/>
      </w:divBdr>
    </w:div>
    <w:div w:id="1999844025">
      <w:bodyDiv w:val="1"/>
      <w:marLeft w:val="0"/>
      <w:marRight w:val="0"/>
      <w:marTop w:val="0"/>
      <w:marBottom w:val="0"/>
      <w:divBdr>
        <w:top w:val="none" w:sz="0" w:space="0" w:color="auto"/>
        <w:left w:val="none" w:sz="0" w:space="0" w:color="auto"/>
        <w:bottom w:val="none" w:sz="0" w:space="0" w:color="auto"/>
        <w:right w:val="none" w:sz="0" w:space="0" w:color="auto"/>
      </w:divBdr>
    </w:div>
    <w:div w:id="2005281331">
      <w:bodyDiv w:val="1"/>
      <w:marLeft w:val="0"/>
      <w:marRight w:val="0"/>
      <w:marTop w:val="0"/>
      <w:marBottom w:val="0"/>
      <w:divBdr>
        <w:top w:val="none" w:sz="0" w:space="0" w:color="auto"/>
        <w:left w:val="none" w:sz="0" w:space="0" w:color="auto"/>
        <w:bottom w:val="none" w:sz="0" w:space="0" w:color="auto"/>
        <w:right w:val="none" w:sz="0" w:space="0" w:color="auto"/>
      </w:divBdr>
    </w:div>
    <w:div w:id="2015455706">
      <w:bodyDiv w:val="1"/>
      <w:marLeft w:val="0"/>
      <w:marRight w:val="0"/>
      <w:marTop w:val="0"/>
      <w:marBottom w:val="0"/>
      <w:divBdr>
        <w:top w:val="none" w:sz="0" w:space="0" w:color="auto"/>
        <w:left w:val="none" w:sz="0" w:space="0" w:color="auto"/>
        <w:bottom w:val="none" w:sz="0" w:space="0" w:color="auto"/>
        <w:right w:val="none" w:sz="0" w:space="0" w:color="auto"/>
      </w:divBdr>
    </w:div>
    <w:div w:id="2032149685">
      <w:bodyDiv w:val="1"/>
      <w:marLeft w:val="0"/>
      <w:marRight w:val="0"/>
      <w:marTop w:val="0"/>
      <w:marBottom w:val="0"/>
      <w:divBdr>
        <w:top w:val="none" w:sz="0" w:space="0" w:color="auto"/>
        <w:left w:val="none" w:sz="0" w:space="0" w:color="auto"/>
        <w:bottom w:val="none" w:sz="0" w:space="0" w:color="auto"/>
        <w:right w:val="none" w:sz="0" w:space="0" w:color="auto"/>
      </w:divBdr>
    </w:div>
    <w:div w:id="2041010752">
      <w:bodyDiv w:val="1"/>
      <w:marLeft w:val="0"/>
      <w:marRight w:val="0"/>
      <w:marTop w:val="0"/>
      <w:marBottom w:val="0"/>
      <w:divBdr>
        <w:top w:val="none" w:sz="0" w:space="0" w:color="auto"/>
        <w:left w:val="none" w:sz="0" w:space="0" w:color="auto"/>
        <w:bottom w:val="none" w:sz="0" w:space="0" w:color="auto"/>
        <w:right w:val="none" w:sz="0" w:space="0" w:color="auto"/>
      </w:divBdr>
    </w:div>
    <w:div w:id="2049135280">
      <w:bodyDiv w:val="1"/>
      <w:marLeft w:val="0"/>
      <w:marRight w:val="0"/>
      <w:marTop w:val="0"/>
      <w:marBottom w:val="0"/>
      <w:divBdr>
        <w:top w:val="none" w:sz="0" w:space="0" w:color="auto"/>
        <w:left w:val="none" w:sz="0" w:space="0" w:color="auto"/>
        <w:bottom w:val="none" w:sz="0" w:space="0" w:color="auto"/>
        <w:right w:val="none" w:sz="0" w:space="0" w:color="auto"/>
      </w:divBdr>
    </w:div>
    <w:div w:id="2059548877">
      <w:bodyDiv w:val="1"/>
      <w:marLeft w:val="0"/>
      <w:marRight w:val="0"/>
      <w:marTop w:val="0"/>
      <w:marBottom w:val="0"/>
      <w:divBdr>
        <w:top w:val="none" w:sz="0" w:space="0" w:color="auto"/>
        <w:left w:val="none" w:sz="0" w:space="0" w:color="auto"/>
        <w:bottom w:val="none" w:sz="0" w:space="0" w:color="auto"/>
        <w:right w:val="none" w:sz="0" w:space="0" w:color="auto"/>
      </w:divBdr>
    </w:div>
    <w:div w:id="2060321831">
      <w:bodyDiv w:val="1"/>
      <w:marLeft w:val="0"/>
      <w:marRight w:val="0"/>
      <w:marTop w:val="0"/>
      <w:marBottom w:val="0"/>
      <w:divBdr>
        <w:top w:val="none" w:sz="0" w:space="0" w:color="auto"/>
        <w:left w:val="none" w:sz="0" w:space="0" w:color="auto"/>
        <w:bottom w:val="none" w:sz="0" w:space="0" w:color="auto"/>
        <w:right w:val="none" w:sz="0" w:space="0" w:color="auto"/>
      </w:divBdr>
    </w:div>
    <w:div w:id="21371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4225/50/596473db69505" TargetMode="External"/><Relationship Id="rId13" Type="http://schemas.openxmlformats.org/officeDocument/2006/relationships/hyperlink" Target="file:///C:\Users\D824203\AppData\Local\Microsoft\Windows\Temporary%20Internet%20Files\Content.Outlook\250O5OFF\www.digitalinclusionindex.org.au" TargetMode="External"/><Relationship Id="rId18" Type="http://schemas.openxmlformats.org/officeDocument/2006/relationships/hyperlink" Target="http://www.telstra.com.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oymorgan.com"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digital-ethnography.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earch.qut.edu.au/dmrc" TargetMode="External"/><Relationship Id="rId20" Type="http://schemas.openxmlformats.org/officeDocument/2006/relationships/hyperlink" Target="mailto:AskRoyMorgan@RoyMorga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talinclusionindex.org.a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gitalinclusionindex.org.au" TargetMode="External"/><Relationship Id="rId23" Type="http://schemas.openxmlformats.org/officeDocument/2006/relationships/hyperlink" Target="mailto:info@digitalinclusionindex.org.au" TargetMode="External"/><Relationship Id="rId10" Type="http://schemas.openxmlformats.org/officeDocument/2006/relationships/hyperlink" Target="https://creativecommons.org/licenses/by-sa/4.0" TargetMode="External"/><Relationship Id="rId19" Type="http://schemas.openxmlformats.org/officeDocument/2006/relationships/hyperlink" Target="http://www.swinburne.edu.au/research/social-impact" TargetMode="External"/><Relationship Id="rId4" Type="http://schemas.openxmlformats.org/officeDocument/2006/relationships/settings" Target="settings.xml"/><Relationship Id="rId9" Type="http://schemas.openxmlformats.org/officeDocument/2006/relationships/hyperlink" Target="mailto:info@digitalinclusionindex.org.au" TargetMode="External"/><Relationship Id="rId14" Type="http://schemas.openxmlformats.org/officeDocument/2006/relationships/hyperlink" Target="http://www.hitnet.com.au/" TargetMode="External"/><Relationship Id="rId22" Type="http://schemas.openxmlformats.org/officeDocument/2006/relationships/hyperlink" Target="http://www.digitalinclusionindex.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45B1-FCF2-407F-97F2-93A9BD2A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15149</Words>
  <Characters>86353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Brydon, Abigail</cp:lastModifiedBy>
  <cp:revision>2</cp:revision>
  <cp:lastPrinted>2017-07-19T22:54:00Z</cp:lastPrinted>
  <dcterms:created xsi:type="dcterms:W3CDTF">2018-02-20T01:28:00Z</dcterms:created>
  <dcterms:modified xsi:type="dcterms:W3CDTF">2018-02-20T01:28:00Z</dcterms:modified>
</cp:coreProperties>
</file>